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tblInd w:w="1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385"/>
        <w:gridCol w:w="2126"/>
      </w:tblGrid>
      <w:tr w:rsidR="00B80951" w:rsidRPr="00D37011" w14:paraId="6CE586DF" w14:textId="77777777" w:rsidTr="00B80951">
        <w:trPr>
          <w:cantSplit/>
        </w:trPr>
        <w:tc>
          <w:tcPr>
            <w:tcW w:w="9638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545DB79" w14:textId="52EE8F98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bookmarkStart w:id="0" w:name="НаименованиеРус"/>
            <w:r w:rsidRPr="00483ABC">
              <w:rPr>
                <w:b/>
                <w:noProof/>
                <w:sz w:val="22"/>
                <w:szCs w:val="22"/>
              </w:rPr>
              <w:t>ЕВРАЗИЙСКИЙ СОВЕТ ПО СТАНДАРТИЗАЦИИ, МЕТРОЛОГИИ И СЕРТИФИКАЦИИ</w:t>
            </w:r>
            <w:r w:rsidRPr="00483ABC">
              <w:rPr>
                <w:b/>
                <w:sz w:val="22"/>
                <w:szCs w:val="22"/>
              </w:rPr>
              <w:t xml:space="preserve"> (ЕАСС)</w:t>
            </w:r>
          </w:p>
          <w:p w14:paraId="24019CB5" w14:textId="77777777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lang w:val="en-US"/>
              </w:rPr>
            </w:pPr>
            <w:r w:rsidRPr="00483ABC">
              <w:rPr>
                <w:b/>
                <w:noProof/>
                <w:sz w:val="22"/>
                <w:szCs w:val="22"/>
                <w:lang w:val="en-US"/>
              </w:rPr>
              <w:t>EURO-ASIAN COUNCIL FOR STANDARDIZATION, METROLOGY AND CERTIFICATION</w:t>
            </w:r>
            <w:r w:rsidRPr="00483A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83ABC">
              <w:rPr>
                <w:b/>
                <w:sz w:val="22"/>
                <w:szCs w:val="22"/>
                <w:lang w:val="en-US"/>
              </w:rPr>
              <w:br/>
              <w:t>(EASC)</w:t>
            </w:r>
          </w:p>
        </w:tc>
      </w:tr>
      <w:tr w:rsidR="00B80951" w:rsidRPr="00483ABC" w14:paraId="13C5B868" w14:textId="77777777" w:rsidTr="00B80951">
        <w:trPr>
          <w:cantSplit/>
        </w:trPr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14:paraId="3C73FEEA" w14:textId="2793AC3C" w:rsidR="00B80951" w:rsidRPr="00483ABC" w:rsidRDefault="004B4DD7" w:rsidP="007F0A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4345C6" wp14:editId="1AD89DD1">
                  <wp:extent cx="939165" cy="939165"/>
                  <wp:effectExtent l="0" t="0" r="0" b="0"/>
                  <wp:docPr id="71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7320C" w14:textId="77777777" w:rsidR="00B80951" w:rsidRPr="00483ABC" w:rsidRDefault="00B80951" w:rsidP="007F0AD5">
            <w:pPr>
              <w:spacing w:before="100" w:after="100"/>
              <w:jc w:val="center"/>
              <w:rPr>
                <w:b/>
                <w:spacing w:val="50"/>
              </w:rPr>
            </w:pPr>
            <w:bookmarkStart w:id="1" w:name="Категория"/>
            <w:r w:rsidRPr="00483ABC">
              <w:rPr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483ABC">
              <w:rPr>
                <w:b/>
                <w:noProof/>
                <w:spacing w:val="50"/>
              </w:rPr>
              <w:t xml:space="preserve"> </w:t>
            </w:r>
            <w:r w:rsidRPr="00483ABC">
              <w:rPr>
                <w:b/>
                <w:noProof/>
                <w:spacing w:val="50"/>
                <w:sz w:val="28"/>
                <w:szCs w:val="28"/>
              </w:rPr>
              <w:t>СТАНДАРТ</w:t>
            </w:r>
            <w:bookmarkEnd w:id="1"/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2E0553" w14:textId="77777777" w:rsidR="00295E8E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 w:rsidRPr="00483ABC">
              <w:rPr>
                <w:b/>
                <w:sz w:val="32"/>
                <w:szCs w:val="32"/>
              </w:rPr>
              <w:t>ГОСТ</w:t>
            </w:r>
          </w:p>
          <w:p w14:paraId="0ED7BA82" w14:textId="7A51B072" w:rsidR="00B80951" w:rsidRPr="00F76C8F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ISO</w:t>
            </w:r>
            <w:r w:rsidR="00295E8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22915-1</w:t>
            </w:r>
            <w:r w:rsidR="00E7621D">
              <w:rPr>
                <w:b/>
                <w:sz w:val="32"/>
                <w:szCs w:val="32"/>
              </w:rPr>
              <w:t>0</w:t>
            </w:r>
          </w:p>
          <w:p w14:paraId="051ABB16" w14:textId="77777777" w:rsidR="00B80951" w:rsidRPr="00483ABC" w:rsidRDefault="00B80951" w:rsidP="007F0AD5">
            <w:pPr>
              <w:widowControl w:val="0"/>
              <w:ind w:firstLine="1"/>
              <w:rPr>
                <w:i/>
                <w:sz w:val="22"/>
                <w:szCs w:val="22"/>
              </w:rPr>
            </w:pPr>
            <w:r w:rsidRPr="00483ABC">
              <w:rPr>
                <w:i/>
                <w:sz w:val="22"/>
                <w:szCs w:val="22"/>
              </w:rPr>
              <w:t xml:space="preserve">(проект, BY, </w:t>
            </w:r>
          </w:p>
          <w:p w14:paraId="6D87F4C2" w14:textId="166F497C" w:rsidR="00B80951" w:rsidRPr="00483ABC" w:rsidRDefault="00B80951" w:rsidP="007F0AD5">
            <w:pPr>
              <w:widowControl w:val="0"/>
              <w:ind w:firstLine="1"/>
              <w:rPr>
                <w:b/>
                <w:sz w:val="40"/>
                <w:szCs w:val="40"/>
              </w:rPr>
            </w:pPr>
            <w:r>
              <w:rPr>
                <w:i/>
                <w:sz w:val="22"/>
                <w:szCs w:val="22"/>
              </w:rPr>
              <w:t>первая</w:t>
            </w:r>
            <w:r w:rsidRPr="00483ABC">
              <w:rPr>
                <w:i/>
                <w:sz w:val="22"/>
                <w:szCs w:val="22"/>
              </w:rPr>
              <w:t xml:space="preserve"> </w:t>
            </w:r>
            <w:r w:rsidRPr="00483ABC">
              <w:rPr>
                <w:i/>
                <w:sz w:val="22"/>
                <w:szCs w:val="22"/>
              </w:rPr>
              <w:br/>
              <w:t>редакция)</w:t>
            </w:r>
          </w:p>
        </w:tc>
      </w:tr>
    </w:tbl>
    <w:bookmarkEnd w:id="0"/>
    <w:p w14:paraId="291E0018" w14:textId="411EE8B0" w:rsidR="00AA0E41" w:rsidRPr="00843562" w:rsidRDefault="00AA0E41" w:rsidP="002F68B2">
      <w:pPr>
        <w:tabs>
          <w:tab w:val="center" w:pos="5849"/>
          <w:tab w:val="right" w:pos="9781"/>
        </w:tabs>
        <w:spacing w:before="960" w:after="80"/>
        <w:ind w:firstLine="0"/>
        <w:jc w:val="center"/>
        <w:rPr>
          <w:b/>
          <w:spacing w:val="-4"/>
          <w:sz w:val="32"/>
          <w:szCs w:val="32"/>
        </w:rPr>
      </w:pPr>
      <w:r w:rsidRPr="00843562">
        <w:rPr>
          <w:b/>
          <w:spacing w:val="-4"/>
          <w:sz w:val="32"/>
          <w:szCs w:val="32"/>
        </w:rPr>
        <w:t>Автоп</w:t>
      </w:r>
      <w:r w:rsidR="007C2F00" w:rsidRPr="00843562">
        <w:rPr>
          <w:b/>
          <w:spacing w:val="-4"/>
          <w:sz w:val="32"/>
          <w:szCs w:val="32"/>
        </w:rPr>
        <w:t>огрузчики промышленные</w:t>
      </w:r>
    </w:p>
    <w:p w14:paraId="5DDEB4FB" w14:textId="77777777" w:rsidR="00B436C9" w:rsidRDefault="00AA0E41" w:rsidP="00B80951">
      <w:pPr>
        <w:tabs>
          <w:tab w:val="center" w:pos="5849"/>
          <w:tab w:val="right" w:pos="9781"/>
        </w:tabs>
        <w:spacing w:before="80"/>
        <w:ind w:firstLine="0"/>
        <w:jc w:val="center"/>
        <w:rPr>
          <w:b/>
          <w:spacing w:val="-4"/>
          <w:sz w:val="36"/>
          <w:szCs w:val="36"/>
        </w:rPr>
      </w:pPr>
      <w:r w:rsidRPr="007C2F00">
        <w:rPr>
          <w:b/>
          <w:spacing w:val="-4"/>
          <w:sz w:val="36"/>
          <w:szCs w:val="36"/>
        </w:rPr>
        <w:t>ПРОВЕРКА УСТОЙЧИВОСТИ</w:t>
      </w:r>
    </w:p>
    <w:p w14:paraId="5A0AA110" w14:textId="6E6CBA64" w:rsidR="00B436C9" w:rsidRPr="008E38F1" w:rsidRDefault="00AB3BA6" w:rsidP="002F68B2">
      <w:pPr>
        <w:tabs>
          <w:tab w:val="center" w:pos="5849"/>
          <w:tab w:val="right" w:pos="9781"/>
        </w:tabs>
        <w:spacing w:before="120" w:after="120"/>
        <w:ind w:firstLine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Часть 1</w:t>
      </w:r>
      <w:r w:rsidR="00E7621D">
        <w:rPr>
          <w:b/>
          <w:spacing w:val="-4"/>
          <w:sz w:val="28"/>
          <w:szCs w:val="28"/>
        </w:rPr>
        <w:t>0</w:t>
      </w:r>
    </w:p>
    <w:p w14:paraId="4DFAB70B" w14:textId="6A38D56B" w:rsidR="007665E5" w:rsidRPr="00D37011" w:rsidRDefault="007665E5" w:rsidP="007665E5">
      <w:pPr>
        <w:tabs>
          <w:tab w:val="center" w:pos="5849"/>
          <w:tab w:val="right" w:pos="9781"/>
        </w:tabs>
        <w:spacing w:before="120" w:after="120"/>
        <w:ind w:firstLine="0"/>
        <w:jc w:val="center"/>
        <w:rPr>
          <w:b/>
          <w:sz w:val="28"/>
          <w:szCs w:val="28"/>
        </w:rPr>
      </w:pPr>
      <w:r w:rsidRPr="00063E24">
        <w:rPr>
          <w:b/>
          <w:sz w:val="28"/>
          <w:szCs w:val="28"/>
        </w:rPr>
        <w:t>Дополнительное испытание на устойчивость автопогрузчиков</w:t>
      </w:r>
      <w:r w:rsidR="00221296" w:rsidRPr="00063E24">
        <w:rPr>
          <w:b/>
          <w:sz w:val="28"/>
          <w:szCs w:val="28"/>
        </w:rPr>
        <w:t>,</w:t>
      </w:r>
      <w:r w:rsidR="00221296" w:rsidRPr="00063E24">
        <w:rPr>
          <w:b/>
          <w:sz w:val="28"/>
          <w:szCs w:val="28"/>
        </w:rPr>
        <w:br/>
        <w:t xml:space="preserve">работающих </w:t>
      </w:r>
      <w:r w:rsidRPr="00063E24">
        <w:rPr>
          <w:b/>
          <w:sz w:val="28"/>
          <w:szCs w:val="28"/>
        </w:rPr>
        <w:t>в</w:t>
      </w:r>
      <w:r w:rsidRPr="00063E24">
        <w:t xml:space="preserve"> </w:t>
      </w:r>
      <w:r w:rsidRPr="00063E24">
        <w:rPr>
          <w:b/>
          <w:sz w:val="28"/>
          <w:szCs w:val="28"/>
        </w:rPr>
        <w:t xml:space="preserve">особых условиях </w:t>
      </w:r>
      <w:r w:rsidR="00063E24" w:rsidRPr="00063E24">
        <w:rPr>
          <w:b/>
          <w:sz w:val="28"/>
          <w:szCs w:val="28"/>
        </w:rPr>
        <w:t>с грузом, перемещенным</w:t>
      </w:r>
      <w:r w:rsidR="00063E24">
        <w:rPr>
          <w:b/>
          <w:sz w:val="28"/>
          <w:szCs w:val="28"/>
        </w:rPr>
        <w:br/>
      </w:r>
      <w:r w:rsidR="00063E24" w:rsidRPr="00063E24">
        <w:rPr>
          <w:b/>
          <w:sz w:val="28"/>
          <w:szCs w:val="28"/>
        </w:rPr>
        <w:t>в п</w:t>
      </w:r>
      <w:r w:rsidR="00D37011">
        <w:rPr>
          <w:b/>
          <w:sz w:val="28"/>
          <w:szCs w:val="28"/>
        </w:rPr>
        <w:t>оперечном направлении с помощью</w:t>
      </w:r>
      <w:r w:rsidR="00B25424">
        <w:rPr>
          <w:b/>
          <w:sz w:val="28"/>
          <w:szCs w:val="28"/>
        </w:rPr>
        <w:br/>
      </w:r>
      <w:r w:rsidR="00063E24" w:rsidRPr="00063E24">
        <w:rPr>
          <w:b/>
          <w:sz w:val="28"/>
          <w:szCs w:val="28"/>
        </w:rPr>
        <w:t>грузозахватного</w:t>
      </w:r>
      <w:r w:rsidR="00063E24" w:rsidRPr="00D37011">
        <w:rPr>
          <w:b/>
          <w:sz w:val="28"/>
          <w:szCs w:val="28"/>
        </w:rPr>
        <w:t xml:space="preserve"> </w:t>
      </w:r>
      <w:r w:rsidR="00063E24" w:rsidRPr="00063E24">
        <w:rPr>
          <w:b/>
          <w:sz w:val="28"/>
          <w:szCs w:val="28"/>
        </w:rPr>
        <w:t>приспособления</w:t>
      </w:r>
    </w:p>
    <w:p w14:paraId="3E7491B4" w14:textId="25F712A2" w:rsidR="00AD452E" w:rsidRPr="007665E5" w:rsidRDefault="00AD452E" w:rsidP="00AD452E">
      <w:pPr>
        <w:spacing w:before="960"/>
        <w:ind w:firstLine="0"/>
        <w:jc w:val="center"/>
        <w:rPr>
          <w:lang w:val="en-US"/>
        </w:rPr>
      </w:pPr>
      <w:r w:rsidRPr="007665E5">
        <w:rPr>
          <w:b/>
          <w:sz w:val="24"/>
          <w:szCs w:val="24"/>
          <w:lang w:val="en-US"/>
        </w:rPr>
        <w:t>(</w:t>
      </w:r>
      <w:r w:rsidRPr="005130E7">
        <w:rPr>
          <w:b/>
          <w:sz w:val="24"/>
          <w:szCs w:val="24"/>
          <w:lang w:val="en-US"/>
        </w:rPr>
        <w:t>ISO</w:t>
      </w:r>
      <w:r w:rsidRPr="007665E5">
        <w:rPr>
          <w:b/>
          <w:sz w:val="24"/>
          <w:szCs w:val="24"/>
          <w:lang w:val="en-US"/>
        </w:rPr>
        <w:t xml:space="preserve"> 22915-1</w:t>
      </w:r>
      <w:r w:rsidR="001E0AF1" w:rsidRPr="007665E5">
        <w:rPr>
          <w:b/>
          <w:sz w:val="24"/>
          <w:szCs w:val="24"/>
          <w:lang w:val="en-US"/>
        </w:rPr>
        <w:t>0</w:t>
      </w:r>
      <w:r w:rsidRPr="007665E5">
        <w:rPr>
          <w:b/>
          <w:sz w:val="24"/>
          <w:szCs w:val="24"/>
          <w:lang w:val="en-US"/>
        </w:rPr>
        <w:t>:20</w:t>
      </w:r>
      <w:r w:rsidR="001E0AF1" w:rsidRPr="007665E5">
        <w:rPr>
          <w:b/>
          <w:sz w:val="24"/>
          <w:szCs w:val="24"/>
          <w:lang w:val="en-US"/>
        </w:rPr>
        <w:t>23</w:t>
      </w:r>
      <w:r w:rsidRPr="007665E5">
        <w:rPr>
          <w:b/>
          <w:sz w:val="24"/>
          <w:szCs w:val="24"/>
          <w:lang w:val="en-US"/>
        </w:rPr>
        <w:t>,</w:t>
      </w:r>
    </w:p>
    <w:p w14:paraId="19067DC2" w14:textId="77777777" w:rsidR="00AD452E" w:rsidRPr="003E3330" w:rsidRDefault="00AD452E" w:rsidP="00AD452E">
      <w:pPr>
        <w:ind w:firstLine="0"/>
        <w:jc w:val="center"/>
        <w:rPr>
          <w:b/>
          <w:sz w:val="24"/>
          <w:szCs w:val="24"/>
          <w:lang w:val="en-US"/>
        </w:rPr>
      </w:pPr>
      <w:r w:rsidRPr="00437B3E">
        <w:rPr>
          <w:b/>
          <w:sz w:val="24"/>
          <w:szCs w:val="24"/>
          <w:lang w:val="en-US"/>
        </w:rPr>
        <w:t xml:space="preserve">Industrial trucks — Verification of stability — </w:t>
      </w:r>
    </w:p>
    <w:p w14:paraId="29134D60" w14:textId="64BAC7B0" w:rsidR="00AD452E" w:rsidRPr="00AF3677" w:rsidRDefault="00AD452E" w:rsidP="00AD452E">
      <w:pPr>
        <w:ind w:firstLine="0"/>
        <w:jc w:val="center"/>
        <w:rPr>
          <w:b/>
          <w:sz w:val="24"/>
          <w:szCs w:val="24"/>
          <w:lang w:val="en-US"/>
        </w:rPr>
      </w:pPr>
      <w:r w:rsidRPr="00437B3E">
        <w:rPr>
          <w:b/>
          <w:sz w:val="24"/>
          <w:szCs w:val="24"/>
          <w:lang w:val="en-US"/>
        </w:rPr>
        <w:t>Part 1</w:t>
      </w:r>
      <w:r w:rsidR="001E0AF1" w:rsidRPr="001E0AF1">
        <w:rPr>
          <w:b/>
          <w:sz w:val="24"/>
          <w:szCs w:val="24"/>
          <w:lang w:val="en-US"/>
        </w:rPr>
        <w:t>0</w:t>
      </w:r>
      <w:r w:rsidRPr="00437B3E">
        <w:rPr>
          <w:b/>
          <w:sz w:val="24"/>
          <w:szCs w:val="24"/>
          <w:lang w:val="en-US"/>
        </w:rPr>
        <w:t xml:space="preserve">: </w:t>
      </w:r>
      <w:r w:rsidR="001E0AF1" w:rsidRPr="001E0AF1">
        <w:rPr>
          <w:b/>
          <w:sz w:val="24"/>
          <w:szCs w:val="24"/>
          <w:lang w:val="en-US"/>
        </w:rPr>
        <w:t>Additional stability test for trucks operating in the special condition of stacking with load laterally displaced by powered devices</w:t>
      </w:r>
      <w:r>
        <w:rPr>
          <w:b/>
          <w:sz w:val="24"/>
          <w:szCs w:val="24"/>
          <w:lang w:val="en-US"/>
        </w:rPr>
        <w:t>,</w:t>
      </w:r>
    </w:p>
    <w:p w14:paraId="648C23CE" w14:textId="77777777" w:rsidR="00AD452E" w:rsidRPr="00992EBB" w:rsidRDefault="00AD452E" w:rsidP="00AD452E">
      <w:pPr>
        <w:ind w:firstLine="0"/>
        <w:jc w:val="center"/>
        <w:rPr>
          <w:b/>
          <w:sz w:val="24"/>
          <w:szCs w:val="24"/>
        </w:rPr>
      </w:pPr>
      <w:r w:rsidRPr="00437B3E">
        <w:rPr>
          <w:b/>
          <w:sz w:val="24"/>
          <w:szCs w:val="24"/>
          <w:lang w:val="en-US"/>
        </w:rPr>
        <w:t>IDT</w:t>
      </w:r>
      <w:r w:rsidRPr="00992EBB">
        <w:rPr>
          <w:b/>
          <w:sz w:val="24"/>
          <w:szCs w:val="24"/>
        </w:rPr>
        <w:t>)</w:t>
      </w:r>
    </w:p>
    <w:p w14:paraId="01D975E7" w14:textId="610F228C" w:rsidR="002F68B2" w:rsidRPr="005130E7" w:rsidRDefault="002F68B2" w:rsidP="001E0AF1">
      <w:pPr>
        <w:tabs>
          <w:tab w:val="center" w:pos="5849"/>
          <w:tab w:val="right" w:pos="9781"/>
        </w:tabs>
        <w:spacing w:before="960"/>
        <w:ind w:firstLine="0"/>
        <w:jc w:val="center"/>
        <w:rPr>
          <w:i/>
          <w:sz w:val="24"/>
          <w:szCs w:val="24"/>
        </w:rPr>
      </w:pPr>
      <w:r w:rsidRPr="005130E7">
        <w:rPr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0E8CCCB4" w14:textId="77777777" w:rsidR="002F68B2" w:rsidRPr="002C110C" w:rsidRDefault="002F68B2" w:rsidP="002F68B2">
      <w:pPr>
        <w:ind w:firstLine="0"/>
      </w:pPr>
    </w:p>
    <w:p w14:paraId="1DA291F6" w14:textId="77777777" w:rsidR="00A91F7B" w:rsidRDefault="00A91F7B" w:rsidP="00A91F7B">
      <w:pPr>
        <w:ind w:firstLine="0"/>
      </w:pPr>
    </w:p>
    <w:p w14:paraId="47808469" w14:textId="77777777" w:rsidR="00730AE9" w:rsidRDefault="00730AE9" w:rsidP="00A91F7B">
      <w:pPr>
        <w:ind w:firstLine="0"/>
      </w:pPr>
    </w:p>
    <w:p w14:paraId="507316D0" w14:textId="77777777" w:rsidR="00A91F7B" w:rsidRDefault="00A91F7B" w:rsidP="00A91F7B">
      <w:pPr>
        <w:ind w:firstLine="0"/>
      </w:pPr>
    </w:p>
    <w:p w14:paraId="6515A4E5" w14:textId="77777777" w:rsidR="00A91F7B" w:rsidRDefault="00A91F7B" w:rsidP="00A91F7B">
      <w:pPr>
        <w:ind w:firstLine="0"/>
      </w:pPr>
    </w:p>
    <w:p w14:paraId="1ED835D9" w14:textId="77777777" w:rsidR="00A91F7B" w:rsidRDefault="00A91F7B" w:rsidP="00A91F7B">
      <w:pPr>
        <w:ind w:firstLine="0"/>
      </w:pPr>
    </w:p>
    <w:p w14:paraId="6065E5AE" w14:textId="77777777" w:rsidR="005C0CAC" w:rsidRDefault="005C0CAC" w:rsidP="00A91F7B">
      <w:pPr>
        <w:ind w:firstLine="0"/>
      </w:pPr>
    </w:p>
    <w:p w14:paraId="40293700" w14:textId="77777777" w:rsidR="005C0CAC" w:rsidRPr="002C110C" w:rsidRDefault="005C0CAC" w:rsidP="00A91F7B">
      <w:pPr>
        <w:ind w:firstLine="0"/>
      </w:pPr>
    </w:p>
    <w:p w14:paraId="679680CC" w14:textId="77777777" w:rsidR="00A91F7B" w:rsidRPr="005130E7" w:rsidRDefault="00A91F7B" w:rsidP="00A91F7B">
      <w:pPr>
        <w:ind w:firstLine="0"/>
        <w:jc w:val="center"/>
        <w:outlineLvl w:val="6"/>
        <w:rPr>
          <w:rFonts w:eastAsia="Times New Roman"/>
          <w:b/>
        </w:rPr>
      </w:pPr>
      <w:r w:rsidRPr="005130E7">
        <w:rPr>
          <w:rFonts w:eastAsia="Times New Roman"/>
          <w:b/>
        </w:rPr>
        <w:t>Минск</w:t>
      </w:r>
    </w:p>
    <w:p w14:paraId="13D81071" w14:textId="77777777" w:rsidR="00A91F7B" w:rsidRPr="005130E7" w:rsidRDefault="00A91F7B" w:rsidP="00A91F7B">
      <w:pPr>
        <w:ind w:firstLine="0"/>
        <w:jc w:val="center"/>
        <w:outlineLvl w:val="4"/>
        <w:rPr>
          <w:rFonts w:eastAsia="Times New Roman"/>
          <w:b/>
        </w:rPr>
      </w:pPr>
      <w:r w:rsidRPr="005130E7">
        <w:rPr>
          <w:rFonts w:eastAsia="Times New Roman"/>
          <w:b/>
        </w:rPr>
        <w:t>Евразийский совет по стандартизации, метрологии и сертификации</w:t>
      </w:r>
    </w:p>
    <w:p w14:paraId="62FB7BF7" w14:textId="77777777" w:rsidR="00A91F7B" w:rsidRPr="002C110C" w:rsidRDefault="00A91F7B" w:rsidP="00A91F7B">
      <w:pPr>
        <w:ind w:firstLine="0"/>
        <w:jc w:val="center"/>
      </w:pPr>
      <w:r w:rsidRPr="005130E7">
        <w:rPr>
          <w:rFonts w:eastAsia="Times New Roman"/>
          <w:b/>
        </w:rPr>
        <w:t>20__</w:t>
      </w:r>
    </w:p>
    <w:p w14:paraId="35AEC3D3" w14:textId="77777777" w:rsidR="00971A33" w:rsidRDefault="00971A33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</w:rPr>
        <w:sectPr w:rsidR="00971A33" w:rsidSect="00971A33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6" w:h="16838" w:code="9"/>
          <w:pgMar w:top="1701" w:right="1247" w:bottom="1814" w:left="1021" w:header="1134" w:footer="1247" w:gutter="0"/>
          <w:pgNumType w:fmt="upperRoman" w:start="2"/>
          <w:cols w:space="708"/>
          <w:titlePg/>
          <w:docGrid w:linePitch="360"/>
        </w:sectPr>
      </w:pPr>
    </w:p>
    <w:p w14:paraId="424E50F1" w14:textId="77777777" w:rsidR="00A75C09" w:rsidRPr="002C110C" w:rsidRDefault="00A75C09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  <w:lang w:val="be-BY"/>
        </w:rPr>
      </w:pPr>
      <w:r w:rsidRPr="002C110C">
        <w:rPr>
          <w:b/>
          <w:bCs/>
          <w:iCs/>
          <w:sz w:val="22"/>
          <w:szCs w:val="22"/>
          <w:lang w:val="be-BY"/>
        </w:rPr>
        <w:lastRenderedPageBreak/>
        <w:t>Предисловие</w:t>
      </w:r>
    </w:p>
    <w:p w14:paraId="51841241" w14:textId="1950C0D4" w:rsidR="00925C61" w:rsidRPr="002C110C" w:rsidRDefault="00925C61" w:rsidP="00845442">
      <w:pPr>
        <w:spacing w:line="235" w:lineRule="auto"/>
        <w:rPr>
          <w:bCs/>
          <w:iCs/>
          <w:lang w:val="be-BY"/>
        </w:rPr>
      </w:pPr>
      <w:r w:rsidRPr="002C110C">
        <w:rPr>
          <w:bCs/>
          <w:iCs/>
          <w:lang w:val="be-BY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</w:t>
      </w:r>
      <w:r w:rsidR="000D7F46">
        <w:rPr>
          <w:bCs/>
          <w:iCs/>
          <w:lang w:val="be-BY"/>
        </w:rPr>
        <w:t> </w:t>
      </w:r>
      <w:r w:rsidRPr="002C110C">
        <w:rPr>
          <w:bCs/>
          <w:iCs/>
          <w:lang w:val="be-BY"/>
        </w:rPr>
        <w:t>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2BD263F" w14:textId="77777777" w:rsidR="00925C61" w:rsidRPr="002C110C" w:rsidRDefault="005130E7" w:rsidP="00845442">
      <w:pPr>
        <w:spacing w:line="235" w:lineRule="auto"/>
      </w:pPr>
      <w:r w:rsidRPr="005130E7">
        <w:rPr>
          <w:bCs/>
          <w:iCs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3D712889" w14:textId="77777777" w:rsidR="00925C61" w:rsidRPr="002C110C" w:rsidRDefault="00925C61" w:rsidP="00845442">
      <w:pPr>
        <w:tabs>
          <w:tab w:val="left" w:pos="9923"/>
        </w:tabs>
        <w:spacing w:before="120" w:line="235" w:lineRule="auto"/>
        <w:rPr>
          <w:rFonts w:eastAsia="Times New Roman"/>
          <w:b/>
          <w:lang w:val="be-BY"/>
        </w:rPr>
      </w:pPr>
      <w:r w:rsidRPr="002C110C">
        <w:rPr>
          <w:rFonts w:eastAsia="Times New Roman"/>
          <w:b/>
          <w:lang w:val="be-BY"/>
        </w:rPr>
        <w:t>Сведения о стандарте</w:t>
      </w:r>
    </w:p>
    <w:p w14:paraId="392CEDF5" w14:textId="25B71AA1" w:rsidR="00925C61" w:rsidRPr="002C110C" w:rsidRDefault="00925C61" w:rsidP="00845442">
      <w:pPr>
        <w:tabs>
          <w:tab w:val="left" w:pos="9923"/>
        </w:tabs>
        <w:spacing w:before="80" w:line="235" w:lineRule="auto"/>
        <w:rPr>
          <w:rFonts w:eastAsia="Times New Roman"/>
        </w:rPr>
      </w:pPr>
      <w:r w:rsidRPr="002C110C">
        <w:rPr>
          <w:rFonts w:eastAsia="Times New Roman"/>
          <w:lang w:val="be-BY"/>
        </w:rPr>
        <w:t xml:space="preserve">1 ПОДГОТОВЛЕН </w:t>
      </w:r>
      <w:r w:rsidR="00E36529" w:rsidRPr="008149CE">
        <w:rPr>
          <w:rFonts w:eastAsia="Times New Roman"/>
          <w:lang w:val="be-BY"/>
        </w:rPr>
        <w:t>п</w:t>
      </w:r>
      <w:r w:rsidR="003A110C" w:rsidRPr="008149CE">
        <w:rPr>
          <w:rFonts w:eastAsia="Times New Roman"/>
          <w:lang w:val="be-BY"/>
        </w:rPr>
        <w:t>роектн</w:t>
      </w:r>
      <w:r w:rsidR="003A110C">
        <w:rPr>
          <w:rFonts w:eastAsia="Times New Roman"/>
          <w:lang w:val="be-BY"/>
        </w:rPr>
        <w:t>ым</w:t>
      </w:r>
      <w:r w:rsidR="003A110C" w:rsidRPr="008149CE">
        <w:rPr>
          <w:rFonts w:eastAsia="Times New Roman"/>
          <w:lang w:val="be-BY"/>
        </w:rPr>
        <w:t xml:space="preserve"> республиканск</w:t>
      </w:r>
      <w:r w:rsidR="003A110C">
        <w:rPr>
          <w:rFonts w:eastAsia="Times New Roman"/>
          <w:lang w:val="be-BY"/>
        </w:rPr>
        <w:t>им</w:t>
      </w:r>
      <w:r w:rsidR="003A110C" w:rsidRPr="008149CE">
        <w:rPr>
          <w:rFonts w:eastAsia="Times New Roman"/>
          <w:lang w:val="be-BY"/>
        </w:rPr>
        <w:t xml:space="preserve"> унитарн</w:t>
      </w:r>
      <w:r w:rsidR="003A110C">
        <w:rPr>
          <w:rFonts w:eastAsia="Times New Roman"/>
          <w:lang w:val="be-BY"/>
        </w:rPr>
        <w:t>ым</w:t>
      </w:r>
      <w:r w:rsidR="003A110C" w:rsidRPr="008149CE">
        <w:rPr>
          <w:rFonts w:eastAsia="Times New Roman"/>
          <w:lang w:val="be-BY"/>
        </w:rPr>
        <w:t xml:space="preserve"> предприяти</w:t>
      </w:r>
      <w:r w:rsidR="003A110C">
        <w:rPr>
          <w:rFonts w:eastAsia="Times New Roman"/>
          <w:lang w:val="be-BY"/>
        </w:rPr>
        <w:t>ем</w:t>
      </w:r>
      <w:r w:rsidR="003A110C" w:rsidRPr="008149CE">
        <w:rPr>
          <w:rFonts w:eastAsia="Times New Roman"/>
          <w:lang w:val="be-BY"/>
        </w:rPr>
        <w:t xml:space="preserve"> </w:t>
      </w:r>
      <w:r w:rsidR="008149CE" w:rsidRPr="008149CE">
        <w:rPr>
          <w:rFonts w:eastAsia="Times New Roman"/>
          <w:lang w:val="be-BY"/>
        </w:rPr>
        <w:t>«ИНСТ</w:t>
      </w:r>
      <w:r w:rsidR="002272E1">
        <w:rPr>
          <w:rFonts w:eastAsia="Times New Roman"/>
          <w:lang w:val="be-BY"/>
        </w:rPr>
        <w:t>ИТУТ «БЕЛПРОМСТРОЙПРОЕКТ» (</w:t>
      </w:r>
      <w:r w:rsidR="008149CE" w:rsidRPr="003447CF">
        <w:rPr>
          <w:rFonts w:eastAsia="Times New Roman"/>
          <w:lang w:val="be-BY"/>
        </w:rPr>
        <w:t>УП</w:t>
      </w:r>
      <w:r w:rsidR="008149CE" w:rsidRPr="008149CE">
        <w:rPr>
          <w:rFonts w:eastAsia="Times New Roman"/>
          <w:lang w:val="be-BY"/>
        </w:rPr>
        <w:t xml:space="preserve"> «ИНСТИТУТ «БЕЛПРОМСТРОЙПРОЕКТ»)</w:t>
      </w:r>
      <w:r w:rsidR="00131F7D" w:rsidRPr="002C110C">
        <w:rPr>
          <w:rFonts w:eastAsia="Times New Roman"/>
        </w:rPr>
        <w:t xml:space="preserve"> на основе собственного перевода на русский язык англоязычной версии стандарта, указанного в пункте 4</w:t>
      </w:r>
    </w:p>
    <w:p w14:paraId="0BB18FD9" w14:textId="77777777" w:rsidR="00925C61" w:rsidRPr="002C110C" w:rsidRDefault="00925C61" w:rsidP="00845442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2 ВНЕСЕН Государственным комитетом по стандартизации Республики Беларусь</w:t>
      </w:r>
    </w:p>
    <w:p w14:paraId="35E82205" w14:textId="125DD1DA" w:rsidR="00925C61" w:rsidRPr="002C110C" w:rsidRDefault="00925C61" w:rsidP="00845442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3 ПРИНЯТ Евразийским советом по стандартизации, метрологии и сертификации по </w:t>
      </w:r>
      <w:r w:rsidR="00FB502B" w:rsidRPr="002C110C">
        <w:rPr>
          <w:rFonts w:eastAsia="Times New Roman"/>
          <w:lang w:val="be-BY"/>
        </w:rPr>
        <w:t>результатам голосования в АИС МГС</w:t>
      </w:r>
      <w:r w:rsidRPr="002C110C">
        <w:rPr>
          <w:rFonts w:eastAsia="Times New Roman"/>
          <w:lang w:val="be-BY"/>
        </w:rPr>
        <w:t xml:space="preserve"> (</w:t>
      </w:r>
      <w:r w:rsidRPr="00406D32">
        <w:rPr>
          <w:rFonts w:eastAsia="Times New Roman"/>
          <w:lang w:val="be-BY"/>
        </w:rPr>
        <w:t>протокол</w:t>
      </w:r>
      <w:r w:rsidR="00FB502B" w:rsidRPr="00406D32">
        <w:rPr>
          <w:rFonts w:eastAsia="Times New Roman"/>
          <w:lang w:val="be-BY"/>
        </w:rPr>
        <w:t>ом</w:t>
      </w:r>
      <w:r w:rsidRPr="00406D32">
        <w:rPr>
          <w:rFonts w:eastAsia="Times New Roman"/>
          <w:lang w:val="be-BY"/>
        </w:rPr>
        <w:t xml:space="preserve"> от </w:t>
      </w:r>
      <w:r w:rsidR="00406D32">
        <w:t>_____________</w:t>
      </w:r>
      <w:r w:rsidR="005C2CB5" w:rsidRPr="00406D32">
        <w:t xml:space="preserve"> 20</w:t>
      </w:r>
      <w:r w:rsidR="00406D32">
        <w:t>__</w:t>
      </w:r>
      <w:r w:rsidR="005C2CB5" w:rsidRPr="00406D32">
        <w:t xml:space="preserve"> г. № </w:t>
      </w:r>
      <w:r w:rsidR="00406D32">
        <w:t>______</w:t>
      </w:r>
      <w:r w:rsidR="005C2CB5" w:rsidRPr="00406D32">
        <w:t>)</w:t>
      </w:r>
    </w:p>
    <w:p w14:paraId="256DD769" w14:textId="77777777" w:rsidR="00925C61" w:rsidRDefault="00925C61" w:rsidP="00845442">
      <w:pPr>
        <w:tabs>
          <w:tab w:val="left" w:pos="9923"/>
        </w:tabs>
        <w:spacing w:before="120" w:after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472"/>
        <w:gridCol w:w="4371"/>
      </w:tblGrid>
      <w:tr w:rsidR="001B1ED9" w:rsidRPr="00947A8A" w14:paraId="78FF6BA1" w14:textId="77777777" w:rsidTr="007F0AD5">
        <w:trPr>
          <w:cantSplit/>
        </w:trPr>
        <w:tc>
          <w:tcPr>
            <w:tcW w:w="1446" w:type="pct"/>
            <w:tcBorders>
              <w:bottom w:val="double" w:sz="4" w:space="0" w:color="auto"/>
            </w:tcBorders>
            <w:vAlign w:val="center"/>
          </w:tcPr>
          <w:p w14:paraId="2F1DA277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>Краткое наименование страны по МК (ИСО 3166) 004—97</w:t>
            </w:r>
          </w:p>
        </w:tc>
        <w:tc>
          <w:tcPr>
            <w:tcW w:w="1284" w:type="pct"/>
            <w:tcBorders>
              <w:bottom w:val="double" w:sz="4" w:space="0" w:color="auto"/>
            </w:tcBorders>
            <w:vAlign w:val="center"/>
          </w:tcPr>
          <w:p w14:paraId="1EEE6B2D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Код страны </w:t>
            </w:r>
            <w:r w:rsidRPr="00947A8A">
              <w:rPr>
                <w:sz w:val="18"/>
              </w:rPr>
              <w:br/>
              <w:t>по МК (ИСО 3166) 004—97</w:t>
            </w:r>
          </w:p>
        </w:tc>
        <w:tc>
          <w:tcPr>
            <w:tcW w:w="2270" w:type="pct"/>
            <w:tcBorders>
              <w:bottom w:val="double" w:sz="4" w:space="0" w:color="auto"/>
            </w:tcBorders>
            <w:vAlign w:val="center"/>
          </w:tcPr>
          <w:p w14:paraId="3B925CD0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Сокращенное наименование </w:t>
            </w:r>
            <w:r w:rsidRPr="00947A8A">
              <w:rPr>
                <w:sz w:val="18"/>
              </w:rPr>
              <w:br/>
              <w:t>национального органа по стандартизации</w:t>
            </w:r>
          </w:p>
        </w:tc>
      </w:tr>
      <w:tr w:rsidR="001B1ED9" w:rsidRPr="00947A8A" w14:paraId="27C8D723" w14:textId="77777777" w:rsidTr="007F0AD5">
        <w:trPr>
          <w:cantSplit/>
        </w:trPr>
        <w:tc>
          <w:tcPr>
            <w:tcW w:w="1446" w:type="pct"/>
            <w:tcBorders>
              <w:top w:val="double" w:sz="4" w:space="0" w:color="auto"/>
              <w:bottom w:val="nil"/>
            </w:tcBorders>
          </w:tcPr>
          <w:p w14:paraId="79D0F80B" w14:textId="581B6D7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double" w:sz="4" w:space="0" w:color="auto"/>
              <w:bottom w:val="nil"/>
            </w:tcBorders>
          </w:tcPr>
          <w:p w14:paraId="60C8C83D" w14:textId="164109A3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double" w:sz="4" w:space="0" w:color="auto"/>
              <w:bottom w:val="nil"/>
            </w:tcBorders>
          </w:tcPr>
          <w:p w14:paraId="11B6AAF3" w14:textId="0A84731E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63B8E2D4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EF22FA8" w14:textId="6A0C152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C1B26FC" w14:textId="5E15167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08B35B0E" w14:textId="2F43FB86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7881A0E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46E2C871" w14:textId="6A82D698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5306056" w14:textId="06404424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2BEC6915" w14:textId="6C940993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28B2C2C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035FF1A5" w14:textId="791521E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12C6068F" w14:textId="50E4EAEB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1F65797" w14:textId="7212A8D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1D5805B8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602A7889" w14:textId="0E883366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585F16D4" w14:textId="47C292D8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2FBB4E8" w14:textId="3AC236F1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790E4B7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4E02ABA" w14:textId="5D6EE6C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36D3F4F7" w14:textId="22F99FA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7C6987EF" w14:textId="1A289C1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4F31250" w14:textId="77777777" w:rsidTr="007F0AD5">
        <w:trPr>
          <w:cantSplit/>
        </w:trPr>
        <w:tc>
          <w:tcPr>
            <w:tcW w:w="1446" w:type="pct"/>
            <w:tcBorders>
              <w:top w:val="nil"/>
            </w:tcBorders>
          </w:tcPr>
          <w:p w14:paraId="0CA33B4B" w14:textId="06EB533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</w:tcBorders>
          </w:tcPr>
          <w:p w14:paraId="6D2654A1" w14:textId="3B6759C3" w:rsidR="001B1ED9" w:rsidRPr="00947A8A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</w:tcBorders>
          </w:tcPr>
          <w:p w14:paraId="7289A104" w14:textId="0298CFC5" w:rsidR="001B1ED9" w:rsidRPr="00947A8A" w:rsidRDefault="001B1ED9" w:rsidP="007F0AD5">
            <w:pPr>
              <w:ind w:left="57" w:right="57" w:firstLine="0"/>
            </w:pPr>
          </w:p>
        </w:tc>
      </w:tr>
    </w:tbl>
    <w:p w14:paraId="0FF7095D" w14:textId="33B5C641" w:rsidR="00925C61" w:rsidRPr="004F396C" w:rsidRDefault="00925C61" w:rsidP="00AC5E96">
      <w:pPr>
        <w:tabs>
          <w:tab w:val="left" w:pos="9923"/>
        </w:tabs>
        <w:spacing w:before="12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4 Настоящий стандарт идентичен международному стандарту </w:t>
      </w:r>
      <w:r w:rsidR="006C4A03" w:rsidRPr="006C4A03">
        <w:rPr>
          <w:rFonts w:eastAsia="Times New Roman"/>
          <w:lang w:val="be-BY"/>
        </w:rPr>
        <w:t>ISO 22915-1</w:t>
      </w:r>
      <w:r w:rsidR="004265C9">
        <w:rPr>
          <w:rFonts w:eastAsia="Times New Roman"/>
          <w:lang w:val="be-BY"/>
        </w:rPr>
        <w:t>0</w:t>
      </w:r>
      <w:r w:rsidR="006C4A03" w:rsidRPr="006C4A03">
        <w:rPr>
          <w:rFonts w:eastAsia="Times New Roman"/>
          <w:lang w:val="be-BY"/>
        </w:rPr>
        <w:t>:20</w:t>
      </w:r>
      <w:r w:rsidR="00F65BD7">
        <w:rPr>
          <w:rFonts w:eastAsia="Times New Roman"/>
          <w:lang w:val="be-BY"/>
        </w:rPr>
        <w:t>23</w:t>
      </w:r>
      <w:r w:rsidR="006C4A03" w:rsidRPr="006C4A03">
        <w:rPr>
          <w:rFonts w:eastAsia="Times New Roman"/>
          <w:lang w:val="be-BY"/>
        </w:rPr>
        <w:t xml:space="preserve"> </w:t>
      </w:r>
      <w:r w:rsidR="006C4A03" w:rsidRPr="002C110C">
        <w:rPr>
          <w:rFonts w:eastAsia="Times New Roman"/>
        </w:rPr>
        <w:t>«</w:t>
      </w:r>
      <w:r w:rsidR="00F65BD7" w:rsidRPr="00F65BD7">
        <w:rPr>
          <w:rFonts w:eastAsia="Times New Roman"/>
          <w:lang w:val="be-BY"/>
        </w:rPr>
        <w:t>Погрузчики промышленные. Проверка устойчивости. Часть 10. Дополнительное испытание на устойчивость для погрузчиков, работающих в особых условиях штабелирования, оснащенных погрузочно-разгрузочными устройствами, со смещенным вбок грузом</w:t>
      </w:r>
      <w:r w:rsidR="006C4A03" w:rsidRPr="00612307">
        <w:rPr>
          <w:rFonts w:eastAsia="Times New Roman"/>
          <w:lang w:val="be-BY"/>
        </w:rPr>
        <w:t>»</w:t>
      </w:r>
      <w:r w:rsidR="006C4A03" w:rsidRPr="006C4A03">
        <w:rPr>
          <w:rFonts w:eastAsia="Times New Roman"/>
          <w:lang w:val="be-BY"/>
        </w:rPr>
        <w:t xml:space="preserve"> </w:t>
      </w:r>
      <w:r w:rsidR="000D7F46" w:rsidRPr="00612307">
        <w:rPr>
          <w:rFonts w:eastAsia="Times New Roman"/>
          <w:lang w:val="be-BY"/>
        </w:rPr>
        <w:t>(«</w:t>
      </w:r>
      <w:r w:rsidR="00612307" w:rsidRPr="00612307">
        <w:rPr>
          <w:rFonts w:eastAsia="Times New Roman"/>
          <w:lang w:val="en-US"/>
        </w:rPr>
        <w:t>Industrial</w:t>
      </w:r>
      <w:r w:rsidR="00612307" w:rsidRPr="00612307">
        <w:rPr>
          <w:rFonts w:eastAsia="Times New Roman"/>
          <w:lang w:val="be-BY"/>
        </w:rPr>
        <w:t xml:space="preserve"> </w:t>
      </w:r>
      <w:r w:rsidR="00612307" w:rsidRPr="00612307">
        <w:rPr>
          <w:rFonts w:eastAsia="Times New Roman"/>
          <w:lang w:val="en-US"/>
        </w:rPr>
        <w:t>trucks</w:t>
      </w:r>
      <w:r w:rsidR="00612307" w:rsidRPr="00612307">
        <w:rPr>
          <w:rFonts w:eastAsia="Times New Roman"/>
          <w:lang w:val="be-BY"/>
        </w:rPr>
        <w:t xml:space="preserve"> — </w:t>
      </w:r>
      <w:r w:rsidR="00612307" w:rsidRPr="00612307">
        <w:rPr>
          <w:rFonts w:eastAsia="Times New Roman"/>
          <w:lang w:val="en-US"/>
        </w:rPr>
        <w:t>Verification</w:t>
      </w:r>
      <w:r w:rsidR="00612307" w:rsidRPr="00612307">
        <w:rPr>
          <w:rFonts w:eastAsia="Times New Roman"/>
          <w:lang w:val="be-BY"/>
        </w:rPr>
        <w:t xml:space="preserve"> </w:t>
      </w:r>
      <w:r w:rsidR="00612307" w:rsidRPr="00612307">
        <w:rPr>
          <w:rFonts w:eastAsia="Times New Roman"/>
          <w:lang w:val="en-US"/>
        </w:rPr>
        <w:t>of</w:t>
      </w:r>
      <w:r w:rsidR="00612307" w:rsidRPr="00612307">
        <w:rPr>
          <w:rFonts w:eastAsia="Times New Roman"/>
          <w:lang w:val="be-BY"/>
        </w:rPr>
        <w:t xml:space="preserve"> </w:t>
      </w:r>
      <w:r w:rsidR="00612307" w:rsidRPr="00612307">
        <w:rPr>
          <w:rFonts w:eastAsia="Times New Roman"/>
          <w:lang w:val="en-US"/>
        </w:rPr>
        <w:t>stability</w:t>
      </w:r>
      <w:r w:rsidR="00612307" w:rsidRPr="00612307">
        <w:rPr>
          <w:rFonts w:eastAsia="Times New Roman"/>
          <w:lang w:val="be-BY"/>
        </w:rPr>
        <w:t xml:space="preserve"> —</w:t>
      </w:r>
      <w:r w:rsidR="00612307">
        <w:rPr>
          <w:rFonts w:eastAsia="Times New Roman"/>
          <w:lang w:val="be-BY"/>
        </w:rPr>
        <w:t xml:space="preserve"> </w:t>
      </w:r>
      <w:r w:rsidR="00612307" w:rsidRPr="00612307">
        <w:rPr>
          <w:rFonts w:eastAsia="Times New Roman"/>
          <w:lang w:val="en-US"/>
        </w:rPr>
        <w:t>Part</w:t>
      </w:r>
      <w:r w:rsidR="00612307" w:rsidRPr="00612307">
        <w:rPr>
          <w:rFonts w:eastAsia="Times New Roman"/>
          <w:lang w:val="be-BY"/>
        </w:rPr>
        <w:t xml:space="preserve"> 1</w:t>
      </w:r>
      <w:r w:rsidR="00AC5E96">
        <w:rPr>
          <w:rFonts w:eastAsia="Times New Roman"/>
          <w:lang w:val="be-BY"/>
        </w:rPr>
        <w:t>0</w:t>
      </w:r>
      <w:r w:rsidR="00612307" w:rsidRPr="00612307">
        <w:rPr>
          <w:rFonts w:eastAsia="Times New Roman"/>
          <w:lang w:val="be-BY"/>
        </w:rPr>
        <w:t>:</w:t>
      </w:r>
      <w:r w:rsidR="00612307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Additional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stability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test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for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trucks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operating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in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the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special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condition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of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stacking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with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load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laterally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displaced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by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powered</w:t>
      </w:r>
      <w:r w:rsidR="00AC5E96" w:rsidRPr="00AC5E96">
        <w:rPr>
          <w:rFonts w:eastAsia="Times New Roman"/>
          <w:lang w:val="be-BY"/>
        </w:rPr>
        <w:t xml:space="preserve"> </w:t>
      </w:r>
      <w:r w:rsidR="00AC5E96" w:rsidRPr="00AC5E96">
        <w:rPr>
          <w:rFonts w:eastAsia="Times New Roman"/>
          <w:lang w:val="en-US"/>
        </w:rPr>
        <w:t>devices</w:t>
      </w:r>
      <w:r w:rsidR="000D7F46" w:rsidRPr="004F396C">
        <w:rPr>
          <w:rFonts w:eastAsia="Times New Roman"/>
          <w:lang w:val="be-BY"/>
        </w:rPr>
        <w:t xml:space="preserve">», </w:t>
      </w:r>
      <w:r w:rsidR="000D7F46">
        <w:rPr>
          <w:rFonts w:eastAsia="Times New Roman"/>
          <w:lang w:val="en-US"/>
        </w:rPr>
        <w:t>IDT</w:t>
      </w:r>
      <w:r w:rsidR="00335B25" w:rsidRPr="004F396C">
        <w:rPr>
          <w:rFonts w:eastAsia="Times New Roman"/>
          <w:lang w:val="be-BY"/>
        </w:rPr>
        <w:t>).</w:t>
      </w:r>
    </w:p>
    <w:p w14:paraId="39633216" w14:textId="10DC4D8E" w:rsidR="009B7C18" w:rsidRDefault="009B7C18" w:rsidP="009B7C18">
      <w:pPr>
        <w:tabs>
          <w:tab w:val="left" w:pos="9923"/>
        </w:tabs>
        <w:spacing w:line="235" w:lineRule="auto"/>
        <w:rPr>
          <w:rFonts w:eastAsia="Times New Roman"/>
        </w:rPr>
      </w:pPr>
      <w:r w:rsidRPr="00833070">
        <w:rPr>
          <w:rFonts w:eastAsia="Times New Roman"/>
        </w:rPr>
        <w:t>Наименование настоящего стандарта изменено относительно наименования указанного международного стандарта для увязки с наименованиями, принятыми в существующем комплексе межгосударственных стандартов.</w:t>
      </w:r>
    </w:p>
    <w:p w14:paraId="132EF168" w14:textId="7667AF47" w:rsidR="00925C61" w:rsidRPr="002C110C" w:rsidRDefault="00925C61" w:rsidP="00845442">
      <w:pPr>
        <w:tabs>
          <w:tab w:val="left" w:pos="9923"/>
        </w:tabs>
        <w:spacing w:line="235" w:lineRule="auto"/>
        <w:rPr>
          <w:rFonts w:eastAsia="Times New Roman"/>
        </w:rPr>
      </w:pPr>
      <w:r w:rsidRPr="002C110C">
        <w:rPr>
          <w:rFonts w:eastAsia="Times New Roman"/>
        </w:rPr>
        <w:t xml:space="preserve">Международный стандарт разработан подкомитетом </w:t>
      </w:r>
      <w:r w:rsidRPr="002C110C">
        <w:rPr>
          <w:rFonts w:eastAsia="Times New Roman"/>
          <w:lang w:val="en-US"/>
        </w:rPr>
        <w:t>SC</w:t>
      </w:r>
      <w:r w:rsidRPr="002C110C">
        <w:rPr>
          <w:rFonts w:eastAsia="Times New Roman"/>
        </w:rPr>
        <w:t xml:space="preserve"> 2 «</w:t>
      </w:r>
      <w:r w:rsidR="005A1CBF" w:rsidRPr="005A1CBF">
        <w:rPr>
          <w:rFonts w:eastAsia="Times New Roman"/>
        </w:rPr>
        <w:t>Безопасность грузовых самоходных тележек</w:t>
      </w:r>
      <w:r w:rsidRPr="002C110C">
        <w:rPr>
          <w:rFonts w:eastAsia="Times New Roman"/>
        </w:rPr>
        <w:t xml:space="preserve">» технического комитета по стандартизации </w:t>
      </w:r>
      <w:r w:rsidRPr="002C110C">
        <w:rPr>
          <w:rFonts w:eastAsia="Times New Roman"/>
          <w:lang w:val="en-US"/>
        </w:rPr>
        <w:t>ISO</w:t>
      </w:r>
      <w:r w:rsidRPr="002C110C">
        <w:rPr>
          <w:rFonts w:eastAsia="Times New Roman"/>
        </w:rPr>
        <w:t>/</w:t>
      </w:r>
      <w:r w:rsidRPr="002C110C">
        <w:rPr>
          <w:rFonts w:eastAsia="Times New Roman"/>
          <w:lang w:val="en-US"/>
        </w:rPr>
        <w:t>TC</w:t>
      </w:r>
      <w:r w:rsidRPr="002C110C">
        <w:rPr>
          <w:rFonts w:eastAsia="Times New Roman"/>
        </w:rPr>
        <w:t xml:space="preserve"> 1</w:t>
      </w:r>
      <w:r w:rsidR="008279F0">
        <w:rPr>
          <w:rFonts w:eastAsia="Times New Roman"/>
        </w:rPr>
        <w:t>10</w:t>
      </w:r>
      <w:r w:rsidRPr="002C110C">
        <w:rPr>
          <w:rFonts w:eastAsia="Times New Roman"/>
        </w:rPr>
        <w:t xml:space="preserve"> «</w:t>
      </w:r>
      <w:r w:rsidR="00657CAC">
        <w:rPr>
          <w:rFonts w:eastAsia="Times New Roman"/>
        </w:rPr>
        <w:t>Грузовые тележки</w:t>
      </w:r>
      <w:r w:rsidRPr="002C110C">
        <w:rPr>
          <w:rFonts w:eastAsia="Times New Roman"/>
        </w:rPr>
        <w:t xml:space="preserve">» Международной организации по стандартизации </w:t>
      </w:r>
      <w:r w:rsidR="000D7F46">
        <w:rPr>
          <w:rFonts w:eastAsia="Times New Roman"/>
        </w:rPr>
        <w:t>(</w:t>
      </w:r>
      <w:r w:rsidRPr="002C110C">
        <w:rPr>
          <w:rFonts w:eastAsia="Times New Roman"/>
          <w:lang w:val="en-US"/>
        </w:rPr>
        <w:t>ISO</w:t>
      </w:r>
      <w:r w:rsidR="000D7F46">
        <w:rPr>
          <w:rFonts w:eastAsia="Times New Roman"/>
        </w:rPr>
        <w:t>)</w:t>
      </w:r>
      <w:r w:rsidRPr="002C110C">
        <w:rPr>
          <w:rFonts w:eastAsia="Times New Roman"/>
        </w:rPr>
        <w:t>.</w:t>
      </w:r>
    </w:p>
    <w:p w14:paraId="0AEFD43D" w14:textId="54F37899" w:rsidR="00335B25" w:rsidRDefault="00335B25" w:rsidP="0084544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5" w:lineRule="auto"/>
        <w:textAlignment w:val="baseline"/>
        <w:rPr>
          <w:rFonts w:eastAsia="Times New Roman" w:cs="Times New Roman"/>
          <w:szCs w:val="24"/>
        </w:rPr>
      </w:pPr>
      <w:r w:rsidRPr="002C110C">
        <w:rPr>
          <w:rFonts w:eastAsia="Times New Roman" w:cs="Times New Roman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</w:t>
      </w:r>
      <w:r w:rsidR="000B16FD">
        <w:rPr>
          <w:rFonts w:eastAsia="Times New Roman" w:cs="Times New Roman"/>
          <w:szCs w:val="24"/>
        </w:rPr>
        <w:t xml:space="preserve"> в дополнительном приложении ДА</w:t>
      </w:r>
      <w:r w:rsidR="001B1ED9">
        <w:rPr>
          <w:rFonts w:eastAsia="Times New Roman" w:cs="Times New Roman"/>
          <w:szCs w:val="24"/>
        </w:rPr>
        <w:t>.</w:t>
      </w:r>
    </w:p>
    <w:p w14:paraId="48A6528D" w14:textId="77777777" w:rsidR="00D53C20" w:rsidRPr="008E234B" w:rsidRDefault="00D53C20" w:rsidP="00D53C20">
      <w:pPr>
        <w:pStyle w:val="affa"/>
        <w:spacing w:before="100" w:after="100"/>
        <w:rPr>
          <w:sz w:val="16"/>
          <w:szCs w:val="16"/>
        </w:rPr>
      </w:pPr>
      <w:r>
        <w:rPr>
          <w:rFonts w:eastAsia="Times New Roman"/>
          <w:kern w:val="16"/>
          <w:lang w:eastAsia="ru-RU"/>
        </w:rPr>
        <w:t>5 </w:t>
      </w:r>
      <w:r w:rsidRPr="009979F4">
        <w:rPr>
          <w:rFonts w:eastAsia="Times New Roman"/>
          <w:kern w:val="16"/>
          <w:lang w:eastAsia="ru-RU"/>
        </w:rPr>
        <w:t xml:space="preserve">ВВЕДЕН </w:t>
      </w:r>
      <w:r>
        <w:rPr>
          <w:rFonts w:eastAsia="Times New Roman"/>
          <w:kern w:val="16"/>
          <w:lang w:eastAsia="ru-RU"/>
        </w:rPr>
        <w:t>ВПЕРВЫЕ</w:t>
      </w:r>
    </w:p>
    <w:p w14:paraId="2FB9D52C" w14:textId="77777777" w:rsidR="00D53C20" w:rsidRPr="00105A8A" w:rsidRDefault="00D53C20" w:rsidP="00D53C20">
      <w:pPr>
        <w:pStyle w:val="aa"/>
        <w:widowControl w:val="0"/>
        <w:tabs>
          <w:tab w:val="left" w:pos="9923"/>
        </w:tabs>
        <w:spacing w:before="120"/>
        <w:ind w:firstLine="397"/>
        <w:rPr>
          <w:i/>
          <w:szCs w:val="24"/>
        </w:rPr>
      </w:pPr>
      <w:r w:rsidRPr="00105A8A">
        <w:rPr>
          <w:i/>
          <w:szCs w:val="24"/>
        </w:rPr>
        <w:t xml:space="preserve">Информация о введении в действие (прекращении действия)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"настоящего стандарта"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"настоящих правил"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"настоящих рекомендаций"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настоящего стандарта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и изменений к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"нему"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"ним"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"ним"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нему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8E67346" w14:textId="0733CCAF" w:rsidR="0077786B" w:rsidRDefault="00D53C20" w:rsidP="00D53C2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5" w:lineRule="auto"/>
        <w:textAlignment w:val="baseline"/>
        <w:rPr>
          <w:rFonts w:eastAsia="Times New Roman" w:cs="Times New Roman"/>
          <w:szCs w:val="24"/>
        </w:rPr>
      </w:pPr>
      <w:r w:rsidRPr="00105A8A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 сайте Межгосударственного совета по стандартизации, метрологии и сертификации в каталоге «Межгосударственные стандарты</w:t>
      </w:r>
    </w:p>
    <w:p w14:paraId="566CD291" w14:textId="77777777" w:rsidR="009607F7" w:rsidRPr="002C110C" w:rsidRDefault="009607F7" w:rsidP="009607F7">
      <w:pPr>
        <w:pStyle w:val="aa"/>
        <w:widowControl w:val="0"/>
        <w:tabs>
          <w:tab w:val="left" w:pos="9923"/>
        </w:tabs>
        <w:spacing w:before="120"/>
        <w:ind w:firstLine="397"/>
        <w:rPr>
          <w:lang w:val="be-BY"/>
        </w:rPr>
        <w:sectPr w:rsidR="009607F7" w:rsidRPr="002C110C" w:rsidSect="00971A33">
          <w:pgSz w:w="11906" w:h="16838" w:code="9"/>
          <w:pgMar w:top="1701" w:right="1247" w:bottom="1814" w:left="1021" w:header="1134" w:footer="1247" w:gutter="0"/>
          <w:pgNumType w:fmt="upperRoman" w:start="2"/>
          <w:cols w:space="708"/>
          <w:docGrid w:linePitch="360"/>
        </w:sectPr>
      </w:pPr>
    </w:p>
    <w:p w14:paraId="16A1BD8D" w14:textId="77777777" w:rsidR="00DA4B00" w:rsidRPr="00CB5388" w:rsidRDefault="00DA4B00" w:rsidP="00DA4B00">
      <w:pPr>
        <w:pageBreakBefore/>
        <w:spacing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Содержание</w:t>
      </w:r>
    </w:p>
    <w:p w14:paraId="30330260" w14:textId="77777777" w:rsidR="00DA4B00" w:rsidRPr="00CB5388" w:rsidRDefault="00DA4B00" w:rsidP="00DA4B00">
      <w:pPr>
        <w:tabs>
          <w:tab w:val="right" w:leader="dot" w:pos="9639"/>
        </w:tabs>
        <w:spacing w:after="100"/>
        <w:jc w:val="left"/>
      </w:pPr>
      <w:r w:rsidRPr="00CB5388">
        <w:t>1 Область применения</w:t>
      </w:r>
      <w:r w:rsidRPr="00CB5388">
        <w:tab/>
      </w:r>
    </w:p>
    <w:p w14:paraId="2FEEF6CA" w14:textId="77777777" w:rsidR="00DA4B00" w:rsidRPr="00CB5388" w:rsidRDefault="00DA4B00" w:rsidP="00DA4B00">
      <w:pPr>
        <w:tabs>
          <w:tab w:val="right" w:leader="dot" w:pos="9639"/>
        </w:tabs>
        <w:spacing w:after="100"/>
        <w:jc w:val="left"/>
      </w:pPr>
      <w:r w:rsidRPr="00CB5388">
        <w:t xml:space="preserve">2 Нормативные ссылки </w:t>
      </w:r>
      <w:r w:rsidRPr="00CB5388">
        <w:tab/>
      </w:r>
    </w:p>
    <w:p w14:paraId="7D7E7C05" w14:textId="77777777" w:rsidR="00DA4B00" w:rsidRPr="00CB5388" w:rsidRDefault="00DA4B00" w:rsidP="00DA4B00">
      <w:pPr>
        <w:tabs>
          <w:tab w:val="right" w:leader="dot" w:pos="9639"/>
        </w:tabs>
        <w:spacing w:after="100"/>
        <w:jc w:val="left"/>
      </w:pPr>
      <w:r w:rsidRPr="00CB5388">
        <w:t>3 Термины и определения</w:t>
      </w:r>
      <w:r w:rsidRPr="00CB5388">
        <w:tab/>
      </w:r>
    </w:p>
    <w:p w14:paraId="7868C772" w14:textId="3FDDEE3E" w:rsidR="00DA4B00" w:rsidRPr="00CB5388" w:rsidRDefault="00DA4B00" w:rsidP="00DA4B00">
      <w:pPr>
        <w:tabs>
          <w:tab w:val="right" w:leader="dot" w:pos="9639"/>
        </w:tabs>
        <w:spacing w:after="100"/>
        <w:jc w:val="left"/>
      </w:pPr>
      <w:r w:rsidRPr="00CB5388">
        <w:t xml:space="preserve">4 </w:t>
      </w:r>
      <w:r w:rsidR="00DC02B1">
        <w:t>Условия испытани</w:t>
      </w:r>
      <w:r w:rsidR="00594445">
        <w:t>я</w:t>
      </w:r>
      <w:r w:rsidRPr="00CB5388">
        <w:tab/>
      </w:r>
    </w:p>
    <w:p w14:paraId="66B85560" w14:textId="54D119CC" w:rsidR="00DA4B00" w:rsidRPr="00CB5388" w:rsidRDefault="00DA4B00" w:rsidP="00DA4B00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4.1 </w:t>
      </w:r>
      <w:r w:rsidR="00DC02B1" w:rsidRPr="00DC02B1">
        <w:t>Общие требования</w:t>
      </w:r>
      <w:r w:rsidRPr="00CB5388">
        <w:tab/>
      </w:r>
    </w:p>
    <w:p w14:paraId="48B0328B" w14:textId="52AAB5C4" w:rsidR="00DA4B00" w:rsidRPr="00CB5388" w:rsidRDefault="00DA4B00" w:rsidP="00DA4B00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4.2 </w:t>
      </w:r>
      <w:r w:rsidR="00DC02B1" w:rsidRPr="00DC02B1">
        <w:t>Положение погрузчика на опрокидывающей платформе</w:t>
      </w:r>
      <w:r w:rsidRPr="00CB5388">
        <w:tab/>
      </w:r>
    </w:p>
    <w:p w14:paraId="2A8FE334" w14:textId="549D3F1E" w:rsidR="00DA4B00" w:rsidRPr="00CB5388" w:rsidRDefault="00DA4B00" w:rsidP="00DA4B00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4.3 </w:t>
      </w:r>
      <w:r w:rsidR="00FB5B84" w:rsidRPr="00FB5B84">
        <w:t xml:space="preserve">Положение </w:t>
      </w:r>
      <w:r w:rsidR="002C38F1">
        <w:t>груза</w:t>
      </w:r>
      <w:r w:rsidRPr="00CB5388">
        <w:tab/>
      </w:r>
    </w:p>
    <w:p w14:paraId="6D0BFA29" w14:textId="1FF0FE6C" w:rsidR="00DA4B00" w:rsidRPr="00ED4924" w:rsidRDefault="00DA4B00" w:rsidP="00DA4B00">
      <w:pPr>
        <w:tabs>
          <w:tab w:val="right" w:leader="dot" w:pos="9639"/>
        </w:tabs>
        <w:spacing w:after="100"/>
        <w:jc w:val="left"/>
      </w:pPr>
      <w:r w:rsidRPr="00ED4924">
        <w:t xml:space="preserve">5 </w:t>
      </w:r>
      <w:r w:rsidR="00FB5B84" w:rsidRPr="00ED4924">
        <w:t>Проверка устойчивости</w:t>
      </w:r>
      <w:r w:rsidRPr="00ED4924">
        <w:tab/>
      </w:r>
    </w:p>
    <w:p w14:paraId="7F88E08A" w14:textId="30427E08" w:rsidR="00DA4B00" w:rsidRPr="00ED4924" w:rsidRDefault="00DA4B00" w:rsidP="00DA4B00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5.1 Общие </w:t>
      </w:r>
      <w:r w:rsidR="00F40583" w:rsidRPr="00F40583">
        <w:t>требования</w:t>
      </w:r>
      <w:r w:rsidRPr="00ED4924">
        <w:tab/>
      </w:r>
    </w:p>
    <w:p w14:paraId="411B12AE" w14:textId="72A53721" w:rsidR="00DA4B00" w:rsidRPr="00ED4924" w:rsidRDefault="00DA4B00" w:rsidP="00DA4B00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5.2 </w:t>
      </w:r>
      <w:r w:rsidR="002C38F1" w:rsidRPr="00ED4924">
        <w:t>Погрузчик с противовесом</w:t>
      </w:r>
      <w:r w:rsidRPr="00ED4924">
        <w:tab/>
      </w:r>
    </w:p>
    <w:p w14:paraId="46A8837D" w14:textId="0A8775AD" w:rsidR="00DA4B00" w:rsidRPr="00ED4924" w:rsidRDefault="00DA4B00" w:rsidP="00DA4B00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5.3 </w:t>
      </w:r>
      <w:r w:rsidR="00B83EF2" w:rsidRPr="00ED4924">
        <w:t>Ричтрак и портальный штабелер</w:t>
      </w:r>
      <w:r w:rsidRPr="00ED4924">
        <w:tab/>
      </w:r>
    </w:p>
    <w:p w14:paraId="49C929ED" w14:textId="2510B595" w:rsidR="00DA4B00" w:rsidRPr="00ED4924" w:rsidRDefault="00DA4B00" w:rsidP="00DA4B00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5.4 </w:t>
      </w:r>
      <w:r w:rsidR="00B83EF2" w:rsidRPr="00ED4924">
        <w:t>Штабелер поддонов</w:t>
      </w:r>
      <w:r w:rsidRPr="00ED4924">
        <w:tab/>
      </w:r>
    </w:p>
    <w:p w14:paraId="49EFCE28" w14:textId="336D92DE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5.5 </w:t>
      </w:r>
      <w:r w:rsidR="00F82FAA">
        <w:t>Двунаправленный и много</w:t>
      </w:r>
      <w:r w:rsidR="00B83EF2" w:rsidRPr="00ED4924">
        <w:t>направленный погрузчик</w:t>
      </w:r>
      <w:r w:rsidR="00F82FAA">
        <w:t>и</w:t>
      </w:r>
      <w:r w:rsidRPr="00ED4924">
        <w:tab/>
      </w:r>
    </w:p>
    <w:p w14:paraId="0FC4AD79" w14:textId="05035C56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5.6 </w:t>
      </w:r>
      <w:r w:rsidR="00B83EF2" w:rsidRPr="00ED4924">
        <w:t>Промышленный погрузчик с телескопической стрелой</w:t>
      </w:r>
      <w:r w:rsidRPr="00ED4924">
        <w:tab/>
      </w:r>
    </w:p>
    <w:p w14:paraId="073FC5BD" w14:textId="7AF592EF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5.7 </w:t>
      </w:r>
      <w:r w:rsidR="00B83EF2" w:rsidRPr="00ED4924">
        <w:t>Погрузчик повышенной проходимости с противовесом</w:t>
      </w:r>
      <w:r w:rsidRPr="00ED4924">
        <w:tab/>
      </w:r>
    </w:p>
    <w:p w14:paraId="3491A1C7" w14:textId="713BD30E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5.8 </w:t>
      </w:r>
      <w:r w:rsidR="00DF7295" w:rsidRPr="00ED4924">
        <w:t>Погрузчик повышенной проходимости с телескопической стрелой</w:t>
      </w:r>
      <w:r w:rsidRPr="00ED4924">
        <w:tab/>
      </w:r>
    </w:p>
    <w:p w14:paraId="51F81906" w14:textId="21874E94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5.9 </w:t>
      </w:r>
      <w:r w:rsidR="00DF7295" w:rsidRPr="00ED4924">
        <w:t>Погрузчик с противовесом и шарнирно-сочлененной рамой</w:t>
      </w:r>
      <w:r w:rsidRPr="00ED4924">
        <w:tab/>
      </w:r>
    </w:p>
    <w:p w14:paraId="35E4CAD4" w14:textId="3FE3F5E8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5.10 </w:t>
      </w:r>
      <w:r w:rsidR="00DF7295" w:rsidRPr="00ED4924">
        <w:t>Контейнерный погрузчик с телескопической стрелой</w:t>
      </w:r>
      <w:r w:rsidRPr="00ED4924">
        <w:tab/>
      </w:r>
    </w:p>
    <w:p w14:paraId="25460414" w14:textId="3E1FC85D" w:rsidR="00CF25B5" w:rsidRPr="00ED4924" w:rsidRDefault="00CF25B5" w:rsidP="00CF25B5">
      <w:pPr>
        <w:tabs>
          <w:tab w:val="right" w:leader="dot" w:pos="9639"/>
        </w:tabs>
        <w:spacing w:after="100"/>
        <w:ind w:left="170"/>
        <w:jc w:val="left"/>
      </w:pPr>
      <w:r w:rsidRPr="00ED4924">
        <w:t xml:space="preserve">5.11 </w:t>
      </w:r>
      <w:r w:rsidR="00DF7295" w:rsidRPr="00ED4924">
        <w:t>Контейнерный погрузчик с противовесом</w:t>
      </w:r>
      <w:r w:rsidRPr="00ED4924">
        <w:tab/>
      </w:r>
    </w:p>
    <w:p w14:paraId="455A48EE" w14:textId="3CD76D3D" w:rsidR="00DA4B00" w:rsidRPr="00CB5388" w:rsidRDefault="00DA4B00" w:rsidP="00DA4B00">
      <w:pPr>
        <w:tabs>
          <w:tab w:val="right" w:leader="dot" w:pos="9639"/>
        </w:tabs>
        <w:spacing w:after="100"/>
        <w:jc w:val="left"/>
      </w:pPr>
      <w:r w:rsidRPr="00ED4924">
        <w:t xml:space="preserve">6 </w:t>
      </w:r>
      <w:r w:rsidR="00CF25B5" w:rsidRPr="00ED4924">
        <w:t>Маркировка</w:t>
      </w:r>
      <w:r w:rsidRPr="00CB5388">
        <w:tab/>
      </w:r>
    </w:p>
    <w:p w14:paraId="1E07D24A" w14:textId="77777777" w:rsidR="00FC250E" w:rsidRDefault="00FC250E" w:rsidP="00FC250E">
      <w:pPr>
        <w:tabs>
          <w:tab w:val="right" w:leader="dot" w:pos="9639"/>
        </w:tabs>
        <w:ind w:left="2019" w:hanging="1622"/>
      </w:pPr>
      <w:r w:rsidRPr="00CB5388">
        <w:t>Приложение ДА</w:t>
      </w:r>
      <w:r w:rsidRPr="00CB5388">
        <w:rPr>
          <w:color w:val="000000"/>
        </w:rPr>
        <w:t xml:space="preserve"> </w:t>
      </w:r>
      <w:r w:rsidRPr="00CB5388">
        <w:t xml:space="preserve">(справочное) </w:t>
      </w:r>
      <w:r>
        <w:t>Сведения о соответствии ссылочных международных</w:t>
      </w:r>
    </w:p>
    <w:p w14:paraId="2D1B1FF9" w14:textId="77777777" w:rsidR="00FC250E" w:rsidRPr="00CB5388" w:rsidRDefault="00FC250E" w:rsidP="00FC250E">
      <w:pPr>
        <w:tabs>
          <w:tab w:val="right" w:leader="dot" w:pos="9639"/>
        </w:tabs>
        <w:ind w:left="2019" w:hanging="34"/>
      </w:pPr>
      <w:r>
        <w:t>стандартов межгосударственным стандартам</w:t>
      </w:r>
      <w:r w:rsidRPr="00CB5388">
        <w:tab/>
      </w:r>
    </w:p>
    <w:p w14:paraId="446CB96B" w14:textId="4FA09DEC" w:rsidR="00DA4B00" w:rsidRPr="00CB5388" w:rsidRDefault="00053520" w:rsidP="00053520">
      <w:pPr>
        <w:tabs>
          <w:tab w:val="right" w:leader="dot" w:pos="9639"/>
        </w:tabs>
        <w:spacing w:after="100"/>
        <w:ind w:left="426" w:hanging="31"/>
      </w:pPr>
      <w:r>
        <w:t>Библиография</w:t>
      </w:r>
      <w:r w:rsidR="00DA4B00" w:rsidRPr="00CB5388">
        <w:tab/>
      </w:r>
    </w:p>
    <w:p w14:paraId="7D14323A" w14:textId="77777777" w:rsidR="009607F7" w:rsidRDefault="009607F7">
      <w:pPr>
        <w:ind w:firstLine="0"/>
        <w:jc w:val="left"/>
        <w:rPr>
          <w:b/>
          <w:spacing w:val="184"/>
          <w:sz w:val="22"/>
          <w:szCs w:val="22"/>
        </w:rPr>
      </w:pPr>
    </w:p>
    <w:p w14:paraId="0AD7E624" w14:textId="77777777" w:rsidR="009607F7" w:rsidRDefault="009607F7">
      <w:pPr>
        <w:ind w:firstLine="0"/>
        <w:jc w:val="left"/>
        <w:rPr>
          <w:b/>
          <w:spacing w:val="184"/>
          <w:sz w:val="22"/>
          <w:szCs w:val="22"/>
        </w:rPr>
        <w:sectPr w:rsidR="009607F7" w:rsidSect="004C7C59">
          <w:footerReference w:type="default" r:id="rId16"/>
          <w:type w:val="oddPage"/>
          <w:pgSz w:w="11906" w:h="16838" w:code="9"/>
          <w:pgMar w:top="1814" w:right="1021" w:bottom="1701" w:left="1247" w:header="1134" w:footer="1247" w:gutter="0"/>
          <w:pgNumType w:start="1"/>
          <w:cols w:space="708"/>
          <w:docGrid w:linePitch="360"/>
        </w:sectPr>
      </w:pPr>
    </w:p>
    <w:p w14:paraId="4E094F89" w14:textId="77777777" w:rsidR="004F396C" w:rsidRPr="002C110C" w:rsidRDefault="004F396C" w:rsidP="004F396C">
      <w:pPr>
        <w:ind w:firstLine="0"/>
        <w:jc w:val="center"/>
        <w:rPr>
          <w:b/>
          <w:spacing w:val="60"/>
          <w:sz w:val="22"/>
          <w:szCs w:val="22"/>
        </w:rPr>
      </w:pPr>
      <w:r w:rsidRPr="00BB4FA8">
        <w:rPr>
          <w:b/>
          <w:spacing w:val="184"/>
          <w:sz w:val="22"/>
          <w:szCs w:val="22"/>
        </w:rPr>
        <w:lastRenderedPageBreak/>
        <w:t>МЕЖГОСУДАРСТВЕННЫЙ</w:t>
      </w:r>
      <w:r w:rsidRPr="002C110C">
        <w:rPr>
          <w:b/>
          <w:spacing w:val="60"/>
          <w:sz w:val="22"/>
          <w:szCs w:val="22"/>
        </w:rPr>
        <w:t xml:space="preserve"> </w:t>
      </w:r>
      <w:r w:rsidRPr="00BB4FA8">
        <w:rPr>
          <w:b/>
          <w:spacing w:val="184"/>
          <w:sz w:val="22"/>
          <w:szCs w:val="22"/>
        </w:rPr>
        <w:t>СТАНДАРТ</w:t>
      </w:r>
    </w:p>
    <w:p w14:paraId="0130DA3E" w14:textId="1FDDDCDC" w:rsidR="003F612B" w:rsidRPr="003F612B" w:rsidRDefault="004F396C" w:rsidP="004F46A1">
      <w:pPr>
        <w:spacing w:before="120"/>
        <w:ind w:firstLine="0"/>
        <w:jc w:val="center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C3312F" wp14:editId="6D42AEF3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120130" cy="0"/>
                <wp:effectExtent l="8890" t="9525" r="14605" b="9525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205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2.05pt;width:481.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" strokeweight="1pt"/>
            </w:pict>
          </mc:Fallback>
        </mc:AlternateContent>
      </w:r>
      <w:r w:rsidR="003F612B" w:rsidRPr="003F612B">
        <w:rPr>
          <w:b/>
          <w:sz w:val="22"/>
        </w:rPr>
        <w:t>Автопогрузчики промышленные</w:t>
      </w:r>
    </w:p>
    <w:p w14:paraId="4A3126DC" w14:textId="77777777" w:rsidR="003F612B" w:rsidRPr="008F2D94" w:rsidRDefault="003F612B" w:rsidP="004F46A1">
      <w:pPr>
        <w:ind w:firstLine="0"/>
        <w:jc w:val="center"/>
        <w:rPr>
          <w:b/>
          <w:sz w:val="22"/>
        </w:rPr>
      </w:pPr>
      <w:r w:rsidRPr="008F2D94">
        <w:rPr>
          <w:b/>
          <w:sz w:val="22"/>
        </w:rPr>
        <w:t>ПРОВЕРКА УСТОЙЧИВОСТИ</w:t>
      </w:r>
    </w:p>
    <w:p w14:paraId="5AAC9173" w14:textId="55755A23" w:rsidR="003F612B" w:rsidRPr="008F2D94" w:rsidRDefault="003F612B" w:rsidP="004F46A1">
      <w:pPr>
        <w:ind w:firstLine="0"/>
        <w:jc w:val="center"/>
        <w:rPr>
          <w:b/>
          <w:sz w:val="22"/>
        </w:rPr>
      </w:pPr>
      <w:r w:rsidRPr="008F2D94">
        <w:rPr>
          <w:b/>
          <w:sz w:val="22"/>
        </w:rPr>
        <w:t>Часть 1</w:t>
      </w:r>
      <w:r w:rsidR="004265C9" w:rsidRPr="008F2D94">
        <w:rPr>
          <w:b/>
          <w:sz w:val="22"/>
        </w:rPr>
        <w:t>0</w:t>
      </w:r>
    </w:p>
    <w:p w14:paraId="11207CB5" w14:textId="757540F1" w:rsidR="007B1360" w:rsidRDefault="002A5426" w:rsidP="002A5426">
      <w:pPr>
        <w:spacing w:after="120"/>
        <w:ind w:firstLine="0"/>
        <w:jc w:val="center"/>
        <w:rPr>
          <w:b/>
          <w:sz w:val="22"/>
        </w:rPr>
      </w:pPr>
      <w:r w:rsidRPr="002A5426">
        <w:rPr>
          <w:b/>
          <w:sz w:val="22"/>
        </w:rPr>
        <w:t>Дополнительное испытание на устойчивость автопогрузчиков,</w:t>
      </w:r>
      <w:r>
        <w:rPr>
          <w:b/>
          <w:sz w:val="22"/>
        </w:rPr>
        <w:br/>
      </w:r>
      <w:r w:rsidRPr="002A5426">
        <w:rPr>
          <w:b/>
          <w:sz w:val="22"/>
        </w:rPr>
        <w:t xml:space="preserve">работающих в особых условиях </w:t>
      </w:r>
      <w:r w:rsidR="00773AD0" w:rsidRPr="00773AD0">
        <w:rPr>
          <w:b/>
          <w:sz w:val="22"/>
        </w:rPr>
        <w:t>с грузом, перемещенным</w:t>
      </w:r>
      <w:r w:rsidR="00B25424">
        <w:rPr>
          <w:b/>
          <w:sz w:val="22"/>
        </w:rPr>
        <w:br/>
      </w:r>
      <w:r w:rsidR="00773AD0" w:rsidRPr="00773AD0">
        <w:rPr>
          <w:b/>
          <w:sz w:val="22"/>
        </w:rPr>
        <w:t xml:space="preserve">в поперечном направлении </w:t>
      </w:r>
      <w:r w:rsidRPr="002A5426">
        <w:rPr>
          <w:b/>
          <w:sz w:val="22"/>
        </w:rPr>
        <w:t>с помощью</w:t>
      </w:r>
      <w:r w:rsidR="00B25424">
        <w:rPr>
          <w:b/>
          <w:sz w:val="22"/>
        </w:rPr>
        <w:br/>
      </w:r>
      <w:r w:rsidR="00700605" w:rsidRPr="00700605">
        <w:rPr>
          <w:b/>
          <w:sz w:val="22"/>
        </w:rPr>
        <w:t>грузозахватного приспособления</w:t>
      </w:r>
    </w:p>
    <w:p w14:paraId="4737FD2D" w14:textId="77777777" w:rsidR="00011D30" w:rsidRPr="00950B8A" w:rsidRDefault="00011D30" w:rsidP="00CC3A21">
      <w:pPr>
        <w:ind w:firstLine="0"/>
        <w:jc w:val="center"/>
        <w:rPr>
          <w:bCs/>
          <w:sz w:val="22"/>
          <w:lang w:val="en-US"/>
        </w:rPr>
      </w:pPr>
      <w:r>
        <w:rPr>
          <w:bCs/>
          <w:sz w:val="22"/>
          <w:lang w:val="en-US"/>
        </w:rPr>
        <w:t>Industrial</w:t>
      </w:r>
      <w:r w:rsidRPr="00950B8A">
        <w:rPr>
          <w:bCs/>
          <w:sz w:val="22"/>
          <w:lang w:val="en-US"/>
        </w:rPr>
        <w:t xml:space="preserve"> </w:t>
      </w:r>
      <w:r>
        <w:rPr>
          <w:bCs/>
          <w:sz w:val="22"/>
          <w:lang w:val="en-US"/>
        </w:rPr>
        <w:t>trucks</w:t>
      </w:r>
    </w:p>
    <w:p w14:paraId="7FAF8270" w14:textId="0AA1E04A" w:rsidR="00CC3A21" w:rsidRPr="00950B8A" w:rsidRDefault="00011D30" w:rsidP="00CC3A21">
      <w:pPr>
        <w:ind w:firstLine="0"/>
        <w:jc w:val="center"/>
        <w:rPr>
          <w:bCs/>
          <w:sz w:val="22"/>
          <w:lang w:val="en-US"/>
        </w:rPr>
      </w:pPr>
      <w:r>
        <w:rPr>
          <w:bCs/>
          <w:sz w:val="22"/>
          <w:lang w:val="en-US"/>
        </w:rPr>
        <w:t>Verification</w:t>
      </w:r>
      <w:r w:rsidRPr="00950B8A">
        <w:rPr>
          <w:bCs/>
          <w:sz w:val="22"/>
          <w:lang w:val="en-US"/>
        </w:rPr>
        <w:t xml:space="preserve"> </w:t>
      </w:r>
      <w:r>
        <w:rPr>
          <w:bCs/>
          <w:sz w:val="22"/>
          <w:lang w:val="en-US"/>
        </w:rPr>
        <w:t>of</w:t>
      </w:r>
      <w:r w:rsidRPr="00950B8A">
        <w:rPr>
          <w:bCs/>
          <w:sz w:val="22"/>
          <w:lang w:val="en-US"/>
        </w:rPr>
        <w:t xml:space="preserve"> </w:t>
      </w:r>
      <w:r>
        <w:rPr>
          <w:bCs/>
          <w:sz w:val="22"/>
          <w:lang w:val="en-US"/>
        </w:rPr>
        <w:t>stability</w:t>
      </w:r>
    </w:p>
    <w:p w14:paraId="7467F1C8" w14:textId="77777777" w:rsidR="00011D30" w:rsidRPr="00950B8A" w:rsidRDefault="00CC3A21" w:rsidP="00CC3A21">
      <w:pPr>
        <w:ind w:firstLine="0"/>
        <w:jc w:val="center"/>
        <w:rPr>
          <w:bCs/>
          <w:sz w:val="22"/>
          <w:lang w:val="en-US"/>
        </w:rPr>
      </w:pPr>
      <w:r w:rsidRPr="00CC3A21">
        <w:rPr>
          <w:bCs/>
          <w:sz w:val="22"/>
          <w:lang w:val="en-US"/>
        </w:rPr>
        <w:t>Part</w:t>
      </w:r>
      <w:r w:rsidRPr="00950B8A">
        <w:rPr>
          <w:bCs/>
          <w:sz w:val="22"/>
          <w:lang w:val="en-US"/>
        </w:rPr>
        <w:t xml:space="preserve"> 10</w:t>
      </w:r>
    </w:p>
    <w:p w14:paraId="3E842CA4" w14:textId="77777777" w:rsidR="00011D30" w:rsidRPr="00B25424" w:rsidRDefault="00CC3A21" w:rsidP="00CC3A21">
      <w:pPr>
        <w:ind w:firstLine="0"/>
        <w:jc w:val="center"/>
        <w:rPr>
          <w:bCs/>
          <w:sz w:val="22"/>
        </w:rPr>
      </w:pPr>
      <w:r w:rsidRPr="00CC3A21">
        <w:rPr>
          <w:bCs/>
          <w:sz w:val="22"/>
          <w:lang w:val="en-US"/>
        </w:rPr>
        <w:t>Additional</w:t>
      </w:r>
      <w:r w:rsidRPr="00B25424">
        <w:rPr>
          <w:bCs/>
          <w:sz w:val="22"/>
        </w:rPr>
        <w:t xml:space="preserve"> </w:t>
      </w:r>
      <w:r w:rsidRPr="00CC3A21">
        <w:rPr>
          <w:bCs/>
          <w:sz w:val="22"/>
          <w:lang w:val="en-US"/>
        </w:rPr>
        <w:t>stability</w:t>
      </w:r>
      <w:r w:rsidRPr="00B25424">
        <w:rPr>
          <w:bCs/>
          <w:sz w:val="22"/>
        </w:rPr>
        <w:t xml:space="preserve"> </w:t>
      </w:r>
      <w:r w:rsidRPr="00CC3A21">
        <w:rPr>
          <w:bCs/>
          <w:sz w:val="22"/>
          <w:lang w:val="en-US"/>
        </w:rPr>
        <w:t>test</w:t>
      </w:r>
      <w:r w:rsidRPr="00B25424">
        <w:rPr>
          <w:bCs/>
          <w:sz w:val="22"/>
        </w:rPr>
        <w:t xml:space="preserve"> </w:t>
      </w:r>
      <w:r w:rsidRPr="00CC3A21">
        <w:rPr>
          <w:bCs/>
          <w:sz w:val="22"/>
          <w:lang w:val="en-US"/>
        </w:rPr>
        <w:t>for</w:t>
      </w:r>
      <w:r w:rsidRPr="00B25424">
        <w:rPr>
          <w:bCs/>
          <w:sz w:val="22"/>
        </w:rPr>
        <w:t xml:space="preserve"> </w:t>
      </w:r>
      <w:r w:rsidRPr="00CC3A21">
        <w:rPr>
          <w:bCs/>
          <w:sz w:val="22"/>
          <w:lang w:val="en-US"/>
        </w:rPr>
        <w:t>trucks</w:t>
      </w:r>
    </w:p>
    <w:p w14:paraId="40D2ACF3" w14:textId="04B9BB7B" w:rsidR="00ED178C" w:rsidRPr="00955B91" w:rsidRDefault="00CC3A21" w:rsidP="00CC3A21">
      <w:pPr>
        <w:ind w:firstLine="0"/>
        <w:jc w:val="center"/>
        <w:rPr>
          <w:bCs/>
          <w:sz w:val="22"/>
          <w:highlight w:val="yellow"/>
          <w:lang w:val="en-US"/>
        </w:rPr>
      </w:pPr>
      <w:r w:rsidRPr="00CC3A21">
        <w:rPr>
          <w:bCs/>
          <w:sz w:val="22"/>
          <w:lang w:val="en-US"/>
        </w:rPr>
        <w:t>operating</w:t>
      </w:r>
      <w:r w:rsidRPr="00950B8A">
        <w:rPr>
          <w:bCs/>
          <w:sz w:val="22"/>
          <w:lang w:val="en-US"/>
        </w:rPr>
        <w:t xml:space="preserve"> </w:t>
      </w:r>
      <w:r w:rsidRPr="00CC3A21">
        <w:rPr>
          <w:bCs/>
          <w:sz w:val="22"/>
          <w:lang w:val="en-US"/>
        </w:rPr>
        <w:t>in</w:t>
      </w:r>
      <w:r w:rsidRPr="00950B8A">
        <w:rPr>
          <w:bCs/>
          <w:sz w:val="22"/>
          <w:lang w:val="en-US"/>
        </w:rPr>
        <w:t xml:space="preserve"> </w:t>
      </w:r>
      <w:r w:rsidRPr="00CC3A21">
        <w:rPr>
          <w:bCs/>
          <w:sz w:val="22"/>
          <w:lang w:val="en-US"/>
        </w:rPr>
        <w:t>the</w:t>
      </w:r>
      <w:r w:rsidRPr="00950B8A">
        <w:rPr>
          <w:bCs/>
          <w:sz w:val="22"/>
          <w:lang w:val="en-US"/>
        </w:rPr>
        <w:t xml:space="preserve"> </w:t>
      </w:r>
      <w:r w:rsidRPr="00CC3A21">
        <w:rPr>
          <w:bCs/>
          <w:sz w:val="22"/>
          <w:lang w:val="en-US"/>
        </w:rPr>
        <w:t>special</w:t>
      </w:r>
      <w:r w:rsidRPr="00950B8A">
        <w:rPr>
          <w:bCs/>
          <w:sz w:val="22"/>
          <w:lang w:val="en-US"/>
        </w:rPr>
        <w:t xml:space="preserve"> </w:t>
      </w:r>
      <w:r w:rsidRPr="00CC3A21">
        <w:rPr>
          <w:bCs/>
          <w:sz w:val="22"/>
          <w:lang w:val="en-US"/>
        </w:rPr>
        <w:t>condition</w:t>
      </w:r>
      <w:r w:rsidRPr="00950B8A">
        <w:rPr>
          <w:bCs/>
          <w:sz w:val="22"/>
          <w:lang w:val="en-US"/>
        </w:rPr>
        <w:t xml:space="preserve"> </w:t>
      </w:r>
      <w:r w:rsidRPr="00CC3A21">
        <w:rPr>
          <w:bCs/>
          <w:sz w:val="22"/>
          <w:lang w:val="en-US"/>
        </w:rPr>
        <w:t>with load laterally displaced</w:t>
      </w:r>
      <w:r w:rsidR="004A08FD" w:rsidRPr="004A08FD">
        <w:rPr>
          <w:bCs/>
          <w:sz w:val="22"/>
          <w:lang w:val="en-US"/>
        </w:rPr>
        <w:br/>
      </w:r>
      <w:r w:rsidRPr="00CC3A21">
        <w:rPr>
          <w:bCs/>
          <w:sz w:val="22"/>
          <w:lang w:val="en-US"/>
        </w:rPr>
        <w:t>by</w:t>
      </w:r>
      <w:r w:rsidRPr="00955B91">
        <w:rPr>
          <w:bCs/>
          <w:sz w:val="22"/>
          <w:lang w:val="en-US"/>
        </w:rPr>
        <w:t xml:space="preserve"> </w:t>
      </w:r>
      <w:r w:rsidR="000A1BE4" w:rsidRPr="000A1BE4">
        <w:rPr>
          <w:bCs/>
          <w:sz w:val="22"/>
          <w:lang w:val="en-US"/>
        </w:rPr>
        <w:t>load-handling device</w:t>
      </w:r>
    </w:p>
    <w:p w14:paraId="0E34D030" w14:textId="367D542F" w:rsidR="004F396C" w:rsidRPr="00577749" w:rsidRDefault="004F396C" w:rsidP="004F396C">
      <w:pPr>
        <w:spacing w:before="300"/>
        <w:ind w:firstLine="0"/>
        <w:jc w:val="right"/>
        <w:rPr>
          <w:b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3EA4D4" wp14:editId="284618EE">
                <wp:simplePos x="0" y="0"/>
                <wp:positionH relativeFrom="column">
                  <wp:posOffset>-1270</wp:posOffset>
                </wp:positionH>
                <wp:positionV relativeFrom="paragraph">
                  <wp:posOffset>81280</wp:posOffset>
                </wp:positionV>
                <wp:extent cx="6120130" cy="0"/>
                <wp:effectExtent l="8890" t="9525" r="14605" b="952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ABDC" id="AutoShape 3" o:spid="_x0000_s1026" type="#_x0000_t32" style="position:absolute;margin-left:-.1pt;margin-top:6.4pt;width:481.9pt;height: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" strokeweight="1pt"/>
            </w:pict>
          </mc:Fallback>
        </mc:AlternateContent>
      </w:r>
      <w:r w:rsidRPr="002C110C">
        <w:rPr>
          <w:b/>
        </w:rPr>
        <w:t>Дата</w:t>
      </w:r>
      <w:r w:rsidRPr="00577749">
        <w:rPr>
          <w:b/>
        </w:rPr>
        <w:t xml:space="preserve"> </w:t>
      </w:r>
      <w:r w:rsidRPr="002C110C">
        <w:rPr>
          <w:b/>
        </w:rPr>
        <w:t>введения</w:t>
      </w:r>
      <w:r w:rsidRPr="00577749">
        <w:rPr>
          <w:b/>
        </w:rPr>
        <w:t xml:space="preserve"> ____________</w:t>
      </w:r>
    </w:p>
    <w:p w14:paraId="1B23781A" w14:textId="77777777" w:rsidR="004F396C" w:rsidRPr="00773279" w:rsidRDefault="004F396C" w:rsidP="004F396C">
      <w:pPr>
        <w:spacing w:before="220" w:after="160"/>
        <w:rPr>
          <w:b/>
          <w:sz w:val="22"/>
          <w:szCs w:val="22"/>
        </w:rPr>
      </w:pPr>
      <w:r w:rsidRPr="00773279">
        <w:rPr>
          <w:b/>
          <w:sz w:val="22"/>
          <w:szCs w:val="22"/>
        </w:rPr>
        <w:t xml:space="preserve">1 </w:t>
      </w:r>
      <w:r w:rsidRPr="002C110C">
        <w:rPr>
          <w:b/>
          <w:sz w:val="22"/>
          <w:szCs w:val="22"/>
        </w:rPr>
        <w:t>Область</w:t>
      </w:r>
      <w:r w:rsidRPr="00773279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применения</w:t>
      </w:r>
    </w:p>
    <w:p w14:paraId="2AB84ADF" w14:textId="12026B1E" w:rsidR="009068A9" w:rsidRDefault="009068A9" w:rsidP="00153438">
      <w:r w:rsidRPr="009068A9">
        <w:t>Настоящий стандарт устанавливает требования к дополнительному испытанию на устойчивость</w:t>
      </w:r>
      <w:r w:rsidR="00153438">
        <w:t xml:space="preserve"> </w:t>
      </w:r>
      <w:r w:rsidR="00D24D20">
        <w:t xml:space="preserve">нагруженных </w:t>
      </w:r>
      <w:r w:rsidRPr="009068A9">
        <w:t>автопогрузчиков (далее – погрузчики), оснащенных грузозахватным приспособлением, таким как каретка поперечного перемещения, позволяющим перемещать груз в поперечном направлении на существенную величину от вертикальной продольной плоскости погрузчика или его центрального положения, смещая центр тяжести. Такие приспособления предназначены для погрузочно-разгрузочных работ</w:t>
      </w:r>
      <w:r w:rsidR="0050058E">
        <w:t>.</w:t>
      </w:r>
    </w:p>
    <w:p w14:paraId="56D52CBA" w14:textId="6D539821" w:rsidR="00D41B31" w:rsidRPr="00BF50BD" w:rsidRDefault="008535C6" w:rsidP="00D41B31">
      <w:r w:rsidRPr="00BF50BD">
        <w:t>Величина пере</w:t>
      </w:r>
      <w:r w:rsidR="00D41B31" w:rsidRPr="00BF50BD">
        <w:t>мещени</w:t>
      </w:r>
      <w:r w:rsidR="00931B50" w:rsidRPr="00BF50BD">
        <w:t>я</w:t>
      </w:r>
      <w:r w:rsidR="00D41B31" w:rsidRPr="00BF50BD">
        <w:t xml:space="preserve"> </w:t>
      </w:r>
      <w:r w:rsidR="00437E75">
        <w:t xml:space="preserve">каретки </w:t>
      </w:r>
      <w:r w:rsidR="00D41B31" w:rsidRPr="00BF50BD">
        <w:t xml:space="preserve">считается </w:t>
      </w:r>
      <w:r w:rsidRPr="00BF50BD">
        <w:t>существенной</w:t>
      </w:r>
      <w:r w:rsidR="00D41B31" w:rsidRPr="00BF50BD">
        <w:t xml:space="preserve">, если </w:t>
      </w:r>
      <w:r w:rsidRPr="00BF50BD">
        <w:t>она</w:t>
      </w:r>
      <w:r w:rsidR="00D41B31" w:rsidRPr="00BF50BD">
        <w:t xml:space="preserve"> превышает:</w:t>
      </w:r>
    </w:p>
    <w:p w14:paraId="4B21AD9E" w14:textId="4D9EA691" w:rsidR="00D41B31" w:rsidRPr="00D41B31" w:rsidRDefault="00B2746F" w:rsidP="00D41B31">
      <w:r w:rsidRPr="00BF50BD">
        <w:t>-</w:t>
      </w:r>
      <w:r w:rsidR="00D41B31" w:rsidRPr="00BF50BD">
        <w:t xml:space="preserve"> 100 мм для погрузчика номинальной грузоподъемностью</w:t>
      </w:r>
      <w:r w:rsidR="00D41B31" w:rsidRPr="00D41B31">
        <w:t xml:space="preserve"> &lt; 5 000 кг;</w:t>
      </w:r>
    </w:p>
    <w:p w14:paraId="660E5C44" w14:textId="5A68ECA1" w:rsidR="00D41B31" w:rsidRPr="00D41B31" w:rsidRDefault="00B2746F" w:rsidP="00D41B31">
      <w:r>
        <w:t>-</w:t>
      </w:r>
      <w:r w:rsidR="00D41B31" w:rsidRPr="00D41B31">
        <w:t xml:space="preserve"> 150 мм для погрузчика номинальной грузоподъемностью ≥ 5 000 и ≤ 10 000 кг;</w:t>
      </w:r>
    </w:p>
    <w:p w14:paraId="4FF67CB0" w14:textId="064AC22B" w:rsidR="00D41B31" w:rsidRPr="00D41B31" w:rsidRDefault="00B2746F" w:rsidP="00D41B31">
      <w:r>
        <w:t>-</w:t>
      </w:r>
      <w:r w:rsidR="00D41B31" w:rsidRPr="00D41B31">
        <w:t xml:space="preserve"> 250 мм для погрузчика номинальной грузоподъемностью &gt; 10 000 и &lt; 20 000 кг;</w:t>
      </w:r>
    </w:p>
    <w:p w14:paraId="3E1A3990" w14:textId="7D07B1C0" w:rsidR="00D41B31" w:rsidRPr="00D41B31" w:rsidRDefault="00B2746F" w:rsidP="00D41B31">
      <w:r>
        <w:t>-</w:t>
      </w:r>
      <w:r w:rsidR="00D41B31" w:rsidRPr="00D41B31">
        <w:t xml:space="preserve"> 350 мм для погрузчика номинально</w:t>
      </w:r>
      <w:r w:rsidR="00D41B31">
        <w:t>й грузоподъемностью ≥ 20 000 кг.</w:t>
      </w:r>
    </w:p>
    <w:p w14:paraId="0F1F2A0C" w14:textId="6F30340B" w:rsidR="00D41B31" w:rsidRPr="00D41B31" w:rsidRDefault="00D41B31" w:rsidP="00D41B31">
      <w:r w:rsidRPr="00D41B31">
        <w:t xml:space="preserve">Настоящий </w:t>
      </w:r>
      <w:r w:rsidR="00F21B06">
        <w:t>стандарт</w:t>
      </w:r>
      <w:r w:rsidRPr="00D41B31">
        <w:t xml:space="preserve"> </w:t>
      </w:r>
      <w:r w:rsidR="00B12D7F">
        <w:t>распространяются на</w:t>
      </w:r>
      <w:r w:rsidRPr="00D41B31">
        <w:t xml:space="preserve"> следующи</w:t>
      </w:r>
      <w:r w:rsidR="00B12D7F">
        <w:t>е</w:t>
      </w:r>
      <w:r w:rsidRPr="00D41B31">
        <w:t xml:space="preserve"> тип</w:t>
      </w:r>
      <w:r w:rsidR="00B12D7F">
        <w:t>ы</w:t>
      </w:r>
      <w:r w:rsidRPr="00D41B31">
        <w:t xml:space="preserve"> погрузчиков, </w:t>
      </w:r>
      <w:r w:rsidR="00B12D7F">
        <w:t>установленные</w:t>
      </w:r>
      <w:r w:rsidRPr="00D41B31">
        <w:t xml:space="preserve"> </w:t>
      </w:r>
      <w:r w:rsidR="00A1325A">
        <w:br/>
      </w:r>
      <w:r w:rsidRPr="00D41B31">
        <w:t>в ISO 5053-1:</w:t>
      </w:r>
    </w:p>
    <w:p w14:paraId="399CD4F1" w14:textId="01A2275E" w:rsidR="00D41B31" w:rsidRPr="00180C57" w:rsidRDefault="00D41B31" w:rsidP="00D41B31">
      <w:r w:rsidRPr="00180C57">
        <w:t>а) погрузчики</w:t>
      </w:r>
      <w:r w:rsidR="009E2C70" w:rsidRPr="00180C57">
        <w:t xml:space="preserve"> с </w:t>
      </w:r>
      <w:r w:rsidRPr="00180C57">
        <w:t>противовес</w:t>
      </w:r>
      <w:r w:rsidR="009E2C70" w:rsidRPr="00180C57">
        <w:t>ом</w:t>
      </w:r>
      <w:r w:rsidRPr="00180C57">
        <w:t>;</w:t>
      </w:r>
    </w:p>
    <w:p w14:paraId="50A1FF6F" w14:textId="01272B04" w:rsidR="00D41B31" w:rsidRPr="00743D6A" w:rsidRDefault="0062100B" w:rsidP="00D41B31">
      <w:pPr>
        <w:rPr>
          <w:highlight w:val="yellow"/>
        </w:rPr>
      </w:pPr>
      <w:r w:rsidRPr="00BD770D">
        <w:rPr>
          <w:lang w:val="en-US"/>
        </w:rPr>
        <w:t>b</w:t>
      </w:r>
      <w:r w:rsidR="00D41B31" w:rsidRPr="00BD770D">
        <w:t xml:space="preserve">) ричтраки и </w:t>
      </w:r>
      <w:r w:rsidR="00611120" w:rsidRPr="00BD770D">
        <w:t>портальные</w:t>
      </w:r>
      <w:r w:rsidR="00D41B31" w:rsidRPr="00BD770D">
        <w:t xml:space="preserve"> </w:t>
      </w:r>
      <w:r w:rsidR="00611120" w:rsidRPr="00BD770D">
        <w:t>штабелеры</w:t>
      </w:r>
      <w:r w:rsidR="00D41B31" w:rsidRPr="0047300B">
        <w:t>;</w:t>
      </w:r>
    </w:p>
    <w:p w14:paraId="71D13603" w14:textId="55BCE3FB" w:rsidR="00D41B31" w:rsidRPr="00180C57" w:rsidRDefault="0062100B" w:rsidP="00D41B31">
      <w:r w:rsidRPr="00180C57">
        <w:rPr>
          <w:lang w:val="en-US"/>
        </w:rPr>
        <w:t>c</w:t>
      </w:r>
      <w:r w:rsidR="00D41B31" w:rsidRPr="00180C57">
        <w:t>) штабелеры поддонов;</w:t>
      </w:r>
    </w:p>
    <w:p w14:paraId="0212187D" w14:textId="19864693" w:rsidR="00D41B31" w:rsidRPr="00180C57" w:rsidRDefault="0062100B" w:rsidP="00D41B31">
      <w:r w:rsidRPr="00180C57">
        <w:rPr>
          <w:lang w:val="en-US"/>
        </w:rPr>
        <w:t>d</w:t>
      </w:r>
      <w:r w:rsidR="00D41B31" w:rsidRPr="00180C57">
        <w:t xml:space="preserve">) </w:t>
      </w:r>
      <w:r w:rsidR="008D6EA5" w:rsidRPr="00180C57">
        <w:t xml:space="preserve">двунаправленные </w:t>
      </w:r>
      <w:r w:rsidR="008D6EA5" w:rsidRPr="0097084B">
        <w:t xml:space="preserve">и </w:t>
      </w:r>
      <w:r w:rsidR="00B25FDC" w:rsidRPr="0097084B">
        <w:t>много</w:t>
      </w:r>
      <w:r w:rsidR="008D6EA5" w:rsidRPr="0097084B">
        <w:t>направленные</w:t>
      </w:r>
      <w:r w:rsidR="008D6EA5" w:rsidRPr="00180C57">
        <w:t xml:space="preserve"> погрузчики</w:t>
      </w:r>
      <w:r w:rsidR="00D41B31" w:rsidRPr="00180C57">
        <w:t>;</w:t>
      </w:r>
    </w:p>
    <w:p w14:paraId="5CAACD81" w14:textId="77777777" w:rsidR="008E7DBD" w:rsidRPr="008E7DBD" w:rsidRDefault="00D41B31" w:rsidP="008E7DBD">
      <w:r w:rsidRPr="00180C57">
        <w:t xml:space="preserve">e) промышленные погрузчики </w:t>
      </w:r>
      <w:r w:rsidR="008E7DBD" w:rsidRPr="00180C57">
        <w:t>с телескопической стрелой;</w:t>
      </w:r>
    </w:p>
    <w:p w14:paraId="05281524" w14:textId="6074DA15" w:rsidR="00D41B31" w:rsidRPr="008E7DBD" w:rsidRDefault="00D41B31" w:rsidP="00D41B31">
      <w:r w:rsidRPr="008E7DBD">
        <w:t xml:space="preserve">f) погрузчики повышенной проходимости с </w:t>
      </w:r>
      <w:r w:rsidR="00E37151">
        <w:t>противовесом</w:t>
      </w:r>
      <w:r w:rsidRPr="008E7DBD">
        <w:t>;</w:t>
      </w:r>
    </w:p>
    <w:p w14:paraId="6DBFBE6A" w14:textId="63FC4B00" w:rsidR="00D41B31" w:rsidRPr="009B149C" w:rsidRDefault="00D41B31" w:rsidP="009B149C">
      <w:r w:rsidRPr="008E7DBD">
        <w:t xml:space="preserve">g) погрузчики повышенной проходимости </w:t>
      </w:r>
      <w:r w:rsidR="009B149C" w:rsidRPr="008E7DBD">
        <w:t>с телескопической стрелой</w:t>
      </w:r>
      <w:r w:rsidRPr="008E7DBD">
        <w:t>;</w:t>
      </w:r>
    </w:p>
    <w:p w14:paraId="6FF8C9DD" w14:textId="57D7F784" w:rsidR="00D41B31" w:rsidRPr="001B7D52" w:rsidRDefault="00D41B31" w:rsidP="00D41B31">
      <w:r w:rsidRPr="001B7D52">
        <w:t>h)</w:t>
      </w:r>
      <w:r w:rsidR="003F7A03">
        <w:t xml:space="preserve"> </w:t>
      </w:r>
      <w:r w:rsidR="001B7D52" w:rsidRPr="001B7D52">
        <w:t>погрузчики с противовесом</w:t>
      </w:r>
      <w:r w:rsidR="00AB6500" w:rsidRPr="00AB6500">
        <w:t xml:space="preserve"> </w:t>
      </w:r>
      <w:r w:rsidR="00AB6500">
        <w:t>и шарнирно-сочлененной рамой</w:t>
      </w:r>
      <w:r w:rsidRPr="001B7D52">
        <w:t>;</w:t>
      </w:r>
    </w:p>
    <w:p w14:paraId="36652908" w14:textId="6C8020A2" w:rsidR="00D41B31" w:rsidRPr="00841560" w:rsidRDefault="00D41B31" w:rsidP="00D41B31">
      <w:r w:rsidRPr="00841560">
        <w:t xml:space="preserve">i) </w:t>
      </w:r>
      <w:r w:rsidR="00C15DB5">
        <w:t xml:space="preserve">контейнерные </w:t>
      </w:r>
      <w:r w:rsidR="00780375" w:rsidRPr="00841560">
        <w:t>погрузчики с телескопической стрелой</w:t>
      </w:r>
      <w:r w:rsidRPr="00841560">
        <w:t>;</w:t>
      </w:r>
    </w:p>
    <w:p w14:paraId="2DAB79CD" w14:textId="04155C7C" w:rsidR="00D41B31" w:rsidRPr="00D41B31" w:rsidRDefault="00D41B31" w:rsidP="00D41B31">
      <w:r w:rsidRPr="006C7108">
        <w:t xml:space="preserve">j) </w:t>
      </w:r>
      <w:r w:rsidR="00363DD4" w:rsidRPr="006C7108">
        <w:t xml:space="preserve">контейнерные </w:t>
      </w:r>
      <w:r w:rsidR="00A252DF" w:rsidRPr="006C7108">
        <w:t>погрузчики с противовесом</w:t>
      </w:r>
      <w:r w:rsidRPr="006C7108">
        <w:t>.</w:t>
      </w:r>
    </w:p>
    <w:p w14:paraId="2334B6C4" w14:textId="77777777" w:rsidR="009E0A66" w:rsidRPr="002C110C" w:rsidRDefault="009E0A66" w:rsidP="009E0A66">
      <w:pPr>
        <w:spacing w:before="220" w:after="160"/>
        <w:rPr>
          <w:b/>
          <w:sz w:val="22"/>
          <w:szCs w:val="22"/>
        </w:rPr>
      </w:pPr>
      <w:r w:rsidRPr="002C110C">
        <w:rPr>
          <w:b/>
          <w:sz w:val="22"/>
          <w:szCs w:val="22"/>
        </w:rPr>
        <w:t>2 Нормативные ссылки</w:t>
      </w:r>
    </w:p>
    <w:p w14:paraId="38544A9B" w14:textId="48A13F6A" w:rsidR="009E0A66" w:rsidRPr="0042575C" w:rsidRDefault="009E0A66" w:rsidP="009E0A66">
      <w:r w:rsidRPr="0042575C">
        <w:t xml:space="preserve">Для применения настоящего стандарта необходимы следующие ссылочные </w:t>
      </w:r>
      <w:r w:rsidR="0042575C">
        <w:t>стандар</w:t>
      </w:r>
      <w:r w:rsidRPr="0042575C">
        <w:t xml:space="preserve">ты. </w:t>
      </w:r>
      <w:r w:rsidR="0058777E" w:rsidRPr="0042575C">
        <w:t xml:space="preserve">Для датированных ссылок применяют только указанное издание ссылочного </w:t>
      </w:r>
      <w:r w:rsidR="0042575C">
        <w:t>стандарта, д</w:t>
      </w:r>
      <w:r w:rsidRPr="0042575C">
        <w:t xml:space="preserve">ля недатированных ссылок применяют последнее издание ссылочного </w:t>
      </w:r>
      <w:r w:rsidR="0042575C">
        <w:t>стандарта</w:t>
      </w:r>
      <w:r w:rsidRPr="0042575C">
        <w:t xml:space="preserve"> (включая все его изменения)</w:t>
      </w:r>
      <w:r w:rsidR="0042575C">
        <w:t>.</w:t>
      </w:r>
    </w:p>
    <w:p w14:paraId="4A442DD1" w14:textId="420845C1" w:rsidR="00743D6A" w:rsidRPr="00EC1485" w:rsidRDefault="00743D6A" w:rsidP="00743D6A">
      <w:r w:rsidRPr="00743D6A">
        <w:rPr>
          <w:lang w:val="en-US"/>
        </w:rPr>
        <w:t>ISO 3691-1, Industrial trucks — Safety requirements and verification — Part 1: Self-propelled industrial trucks, other than driverless trucks, variable-reach trucks and burden-carrier trucks</w:t>
      </w:r>
      <w:r w:rsidR="00EC1485" w:rsidRPr="00EC1485">
        <w:rPr>
          <w:lang w:val="en-US"/>
        </w:rPr>
        <w:t xml:space="preserve"> (Погрузчики промышленные. </w:t>
      </w:r>
      <w:r w:rsidR="00EC1485" w:rsidRPr="00EC1485">
        <w:t>Требования безопасности и проверка. Часть 1. Самоходные промышленные погрузчики, кроме автоматически управляемых погрузчиков, погрузчиков с изменяющимся вылетом и погрузчиков, транспортирующих грузы</w:t>
      </w:r>
    </w:p>
    <w:p w14:paraId="71E84A2E" w14:textId="6DF2F8C4" w:rsidR="00EC1485" w:rsidRPr="00763A4D" w:rsidRDefault="00386E4B" w:rsidP="00743D6A">
      <w:pPr>
        <w:rPr>
          <w:lang w:val="en-US"/>
        </w:rPr>
      </w:pPr>
      <w:r w:rsidRPr="00386E4B">
        <w:rPr>
          <w:lang w:val="en-US"/>
        </w:rPr>
        <w:t>ISO 5053-1, Industrial trucks — Vocabulary — Part 1: Types of industrial trucks</w:t>
      </w:r>
      <w:r w:rsidR="00763A4D" w:rsidRPr="00763A4D">
        <w:rPr>
          <w:lang w:val="en-US"/>
        </w:rPr>
        <w:t xml:space="preserve"> (Погрузчики промышленные. Словарь. Часть 1. Типы промышленных погрузчиков)</w:t>
      </w:r>
    </w:p>
    <w:p w14:paraId="3C9A9255" w14:textId="349E8D4F" w:rsidR="009E0A66" w:rsidRPr="00BD1E51" w:rsidRDefault="00643901" w:rsidP="00743D6A">
      <w:pPr>
        <w:rPr>
          <w:lang w:val="en-US"/>
        </w:rPr>
      </w:pPr>
      <w:r w:rsidRPr="00643901">
        <w:rPr>
          <w:lang w:val="en-US"/>
        </w:rPr>
        <w:lastRenderedPageBreak/>
        <w:t>ISO</w:t>
      </w:r>
      <w:r w:rsidRPr="00A16AC2">
        <w:rPr>
          <w:lang w:val="en-US"/>
        </w:rPr>
        <w:t xml:space="preserve"> 22915-1, </w:t>
      </w:r>
      <w:r w:rsidRPr="00643901">
        <w:rPr>
          <w:lang w:val="en-US"/>
        </w:rPr>
        <w:t>Industrial</w:t>
      </w:r>
      <w:r w:rsidRPr="00A16AC2">
        <w:rPr>
          <w:lang w:val="en-US"/>
        </w:rPr>
        <w:t xml:space="preserve"> </w:t>
      </w:r>
      <w:r w:rsidRPr="00643901">
        <w:rPr>
          <w:lang w:val="en-US"/>
        </w:rPr>
        <w:t>trucks</w:t>
      </w:r>
      <w:r w:rsidRPr="00A16AC2">
        <w:rPr>
          <w:lang w:val="en-US"/>
        </w:rPr>
        <w:t xml:space="preserve"> — </w:t>
      </w:r>
      <w:r w:rsidRPr="00643901">
        <w:rPr>
          <w:lang w:val="en-US"/>
        </w:rPr>
        <w:t>Verification</w:t>
      </w:r>
      <w:r w:rsidRPr="00A16AC2">
        <w:rPr>
          <w:lang w:val="en-US"/>
        </w:rPr>
        <w:t xml:space="preserve"> </w:t>
      </w:r>
      <w:r w:rsidRPr="00643901">
        <w:rPr>
          <w:lang w:val="en-US"/>
        </w:rPr>
        <w:t>of</w:t>
      </w:r>
      <w:r w:rsidRPr="00A16AC2">
        <w:rPr>
          <w:lang w:val="en-US"/>
        </w:rPr>
        <w:t xml:space="preserve"> </w:t>
      </w:r>
      <w:r w:rsidRPr="00643901">
        <w:rPr>
          <w:lang w:val="en-US"/>
        </w:rPr>
        <w:t>stability</w:t>
      </w:r>
      <w:r w:rsidRPr="00A16AC2">
        <w:rPr>
          <w:lang w:val="en-US"/>
        </w:rPr>
        <w:t xml:space="preserve"> — </w:t>
      </w:r>
      <w:r w:rsidRPr="00643901">
        <w:rPr>
          <w:lang w:val="en-US"/>
        </w:rPr>
        <w:t>Part</w:t>
      </w:r>
      <w:r w:rsidRPr="00A16AC2">
        <w:rPr>
          <w:lang w:val="en-US"/>
        </w:rPr>
        <w:t xml:space="preserve"> 1: </w:t>
      </w:r>
      <w:r w:rsidRPr="00643901">
        <w:rPr>
          <w:lang w:val="en-US"/>
        </w:rPr>
        <w:t>General</w:t>
      </w:r>
      <w:r w:rsidRPr="00A16AC2">
        <w:rPr>
          <w:lang w:val="en-US"/>
        </w:rPr>
        <w:t xml:space="preserve"> (</w:t>
      </w:r>
      <w:r w:rsidRPr="0013734C">
        <w:t>Погрузчики</w:t>
      </w:r>
      <w:r w:rsidRPr="00A16AC2">
        <w:rPr>
          <w:lang w:val="en-US"/>
        </w:rPr>
        <w:t xml:space="preserve"> </w:t>
      </w:r>
      <w:r w:rsidRPr="0013734C">
        <w:t>промышленные</w:t>
      </w:r>
      <w:r w:rsidRPr="00A16AC2">
        <w:rPr>
          <w:lang w:val="en-US"/>
        </w:rPr>
        <w:t xml:space="preserve">. </w:t>
      </w:r>
      <w:r w:rsidRPr="0013734C">
        <w:t>Проверка</w:t>
      </w:r>
      <w:r w:rsidRPr="00BD1E51">
        <w:rPr>
          <w:lang w:val="en-US"/>
        </w:rPr>
        <w:t xml:space="preserve"> </w:t>
      </w:r>
      <w:r w:rsidRPr="0013734C">
        <w:t>устойчивости</w:t>
      </w:r>
      <w:r w:rsidRPr="00BD1E51">
        <w:rPr>
          <w:lang w:val="en-US"/>
        </w:rPr>
        <w:t xml:space="preserve">. </w:t>
      </w:r>
      <w:r w:rsidRPr="0013734C">
        <w:t>Часть</w:t>
      </w:r>
      <w:r w:rsidRPr="00BD1E51">
        <w:rPr>
          <w:lang w:val="en-US"/>
        </w:rPr>
        <w:t xml:space="preserve"> 1. </w:t>
      </w:r>
      <w:r w:rsidRPr="0013734C">
        <w:t>Общие</w:t>
      </w:r>
      <w:r w:rsidRPr="00BD1E51">
        <w:rPr>
          <w:lang w:val="en-US"/>
        </w:rPr>
        <w:t xml:space="preserve"> </w:t>
      </w:r>
      <w:r w:rsidRPr="0013734C">
        <w:t>положения</w:t>
      </w:r>
      <w:r w:rsidRPr="00BD1E51">
        <w:rPr>
          <w:lang w:val="en-US"/>
        </w:rPr>
        <w:t>)</w:t>
      </w:r>
    </w:p>
    <w:p w14:paraId="6D907969" w14:textId="2A3B0F12" w:rsidR="00763A4D" w:rsidRPr="001A7FB5" w:rsidRDefault="00763A4D" w:rsidP="00763A4D">
      <w:pPr>
        <w:rPr>
          <w:lang w:val="en-US"/>
        </w:rPr>
      </w:pPr>
      <w:r w:rsidRPr="00763A4D">
        <w:rPr>
          <w:lang w:val="en-US"/>
        </w:rPr>
        <w:t>ISO 22915-2:2018, Industrial trucks — Verification of stability — Part 2: Counterbalanced trucks with mast</w:t>
      </w:r>
      <w:r w:rsidR="001A7FB5" w:rsidRPr="001A7FB5">
        <w:rPr>
          <w:lang w:val="en-US"/>
        </w:rPr>
        <w:t xml:space="preserve"> (Погрузчики промышленные. Проверка устойчивости. Часть 2. Погрузчики с противовесом и мачтой)</w:t>
      </w:r>
    </w:p>
    <w:p w14:paraId="7D874818" w14:textId="2AA7642C" w:rsidR="00E95F6F" w:rsidRPr="00E95F6F" w:rsidRDefault="00763A4D" w:rsidP="00763A4D">
      <w:r w:rsidRPr="00763A4D">
        <w:rPr>
          <w:lang w:val="en-US"/>
        </w:rPr>
        <w:t>ISO 22915-3:2021, Industrial trucks — Verification of stability — Part 3: Reach and straddle trucks</w:t>
      </w:r>
      <w:r w:rsidRPr="007C7865">
        <w:rPr>
          <w:lang w:val="en-US"/>
        </w:rPr>
        <w:t xml:space="preserve"> </w:t>
      </w:r>
      <w:r w:rsidR="00E95F6F" w:rsidRPr="00E95F6F">
        <w:rPr>
          <w:lang w:val="en-US"/>
        </w:rPr>
        <w:t xml:space="preserve">(Погрузчики промышленные. </w:t>
      </w:r>
      <w:r w:rsidR="00E95F6F" w:rsidRPr="00E95F6F">
        <w:t>Проверка устойчивости. Часть 3. Погрузчики с выдвижным грузоподъемником и погрузчики для длинномерных материалов)</w:t>
      </w:r>
    </w:p>
    <w:p w14:paraId="797D576B" w14:textId="72958907" w:rsidR="00763A4D" w:rsidRPr="004C75A7" w:rsidRDefault="00763A4D" w:rsidP="00763A4D">
      <w:r w:rsidRPr="00763A4D">
        <w:rPr>
          <w:lang w:val="en-US"/>
        </w:rPr>
        <w:t>ISO 22915-4:2018, Industrial trucks — Verification of stability — Part 4: Pallet stackers, double stackers</w:t>
      </w:r>
      <w:r w:rsidR="001A7FB5" w:rsidRPr="001A7FB5">
        <w:rPr>
          <w:lang w:val="en-US"/>
        </w:rPr>
        <w:t xml:space="preserve"> </w:t>
      </w:r>
      <w:r w:rsidRPr="00763A4D">
        <w:rPr>
          <w:lang w:val="en-US"/>
        </w:rPr>
        <w:t>and order-picking trucks with operator position elevating up to and including 1 200 mm lift height</w:t>
      </w:r>
      <w:r w:rsidR="004C75A7" w:rsidRPr="004C75A7">
        <w:rPr>
          <w:lang w:val="en-US"/>
        </w:rPr>
        <w:t xml:space="preserve"> (</w:t>
      </w:r>
      <w:r w:rsidR="00D940C3" w:rsidRPr="00D940C3">
        <w:rPr>
          <w:lang w:val="en-US"/>
        </w:rPr>
        <w:t xml:space="preserve">Погрузчики промышленные. </w:t>
      </w:r>
      <w:r w:rsidR="00D940C3" w:rsidRPr="00D940C3">
        <w:t>Проверка устойчивости. Часть 4. Штабелеры для поддонов, двойные штабелеры и комплектовщики заказов с высотой подъема места оператора до 1200 мм включительно</w:t>
      </w:r>
      <w:r w:rsidR="004C75A7" w:rsidRPr="004C75A7">
        <w:t>)</w:t>
      </w:r>
    </w:p>
    <w:p w14:paraId="163225B5" w14:textId="16CB4D65" w:rsidR="00763A4D" w:rsidRPr="00D44C3F" w:rsidRDefault="00763A4D" w:rsidP="00763A4D">
      <w:pPr>
        <w:rPr>
          <w:lang w:val="en-US"/>
        </w:rPr>
      </w:pPr>
      <w:r w:rsidRPr="00763A4D">
        <w:rPr>
          <w:lang w:val="en-US"/>
        </w:rPr>
        <w:t>ISO</w:t>
      </w:r>
      <w:r w:rsidRPr="00D44C3F">
        <w:rPr>
          <w:lang w:val="en-US"/>
        </w:rPr>
        <w:t xml:space="preserve"> 22915-7:2016, </w:t>
      </w:r>
      <w:r w:rsidRPr="00763A4D">
        <w:rPr>
          <w:lang w:val="en-US"/>
        </w:rPr>
        <w:t>Industrial</w:t>
      </w:r>
      <w:r w:rsidRPr="00D44C3F">
        <w:rPr>
          <w:lang w:val="en-US"/>
        </w:rPr>
        <w:t xml:space="preserve"> </w:t>
      </w:r>
      <w:r w:rsidRPr="00763A4D">
        <w:rPr>
          <w:lang w:val="en-US"/>
        </w:rPr>
        <w:t>trucks</w:t>
      </w:r>
      <w:r w:rsidRPr="00D44C3F">
        <w:rPr>
          <w:lang w:val="en-US"/>
        </w:rPr>
        <w:t xml:space="preserve"> — </w:t>
      </w:r>
      <w:r w:rsidRPr="00763A4D">
        <w:rPr>
          <w:lang w:val="en-US"/>
        </w:rPr>
        <w:t>Verification</w:t>
      </w:r>
      <w:r w:rsidRPr="00D44C3F">
        <w:rPr>
          <w:lang w:val="en-US"/>
        </w:rPr>
        <w:t xml:space="preserve"> </w:t>
      </w:r>
      <w:r w:rsidRPr="00763A4D">
        <w:rPr>
          <w:lang w:val="en-US"/>
        </w:rPr>
        <w:t>of</w:t>
      </w:r>
      <w:r w:rsidRPr="00D44C3F">
        <w:rPr>
          <w:lang w:val="en-US"/>
        </w:rPr>
        <w:t xml:space="preserve"> </w:t>
      </w:r>
      <w:r w:rsidRPr="00763A4D">
        <w:rPr>
          <w:lang w:val="en-US"/>
        </w:rPr>
        <w:t>stability</w:t>
      </w:r>
      <w:r w:rsidRPr="00D44C3F">
        <w:rPr>
          <w:lang w:val="en-US"/>
        </w:rPr>
        <w:t xml:space="preserve"> — </w:t>
      </w:r>
      <w:r w:rsidRPr="00763A4D">
        <w:rPr>
          <w:lang w:val="en-US"/>
        </w:rPr>
        <w:t>Part</w:t>
      </w:r>
      <w:r w:rsidRPr="00D44C3F">
        <w:rPr>
          <w:lang w:val="en-US"/>
        </w:rPr>
        <w:t xml:space="preserve"> 7: </w:t>
      </w:r>
      <w:r w:rsidRPr="00763A4D">
        <w:rPr>
          <w:lang w:val="en-US"/>
        </w:rPr>
        <w:t>Bidirectional</w:t>
      </w:r>
      <w:r w:rsidRPr="00D44C3F">
        <w:rPr>
          <w:lang w:val="en-US"/>
        </w:rPr>
        <w:t xml:space="preserve"> </w:t>
      </w:r>
      <w:r w:rsidRPr="00763A4D">
        <w:rPr>
          <w:lang w:val="en-US"/>
        </w:rPr>
        <w:t>and</w:t>
      </w:r>
      <w:r w:rsidRPr="00D44C3F">
        <w:rPr>
          <w:lang w:val="en-US"/>
        </w:rPr>
        <w:t xml:space="preserve"> </w:t>
      </w:r>
      <w:r w:rsidRPr="00763A4D">
        <w:rPr>
          <w:lang w:val="en-US"/>
        </w:rPr>
        <w:t>multidirectional</w:t>
      </w:r>
      <w:r w:rsidR="004C75A7" w:rsidRPr="00D44C3F">
        <w:rPr>
          <w:lang w:val="en-US"/>
        </w:rPr>
        <w:t xml:space="preserve"> </w:t>
      </w:r>
      <w:r w:rsidRPr="00763A4D">
        <w:rPr>
          <w:lang w:val="en-US"/>
        </w:rPr>
        <w:t>trucks</w:t>
      </w:r>
      <w:r w:rsidR="004C75A7" w:rsidRPr="00D44C3F">
        <w:rPr>
          <w:lang w:val="en-US"/>
        </w:rPr>
        <w:t xml:space="preserve"> (</w:t>
      </w:r>
      <w:r w:rsidR="004C75A7" w:rsidRPr="00D940C3">
        <w:t>Погрузчики</w:t>
      </w:r>
      <w:r w:rsidR="004C75A7" w:rsidRPr="00D44C3F">
        <w:rPr>
          <w:lang w:val="en-US"/>
        </w:rPr>
        <w:t xml:space="preserve"> </w:t>
      </w:r>
      <w:r w:rsidR="004C75A7" w:rsidRPr="00D940C3">
        <w:t>промышленные</w:t>
      </w:r>
      <w:r w:rsidR="004C75A7" w:rsidRPr="00D44C3F">
        <w:rPr>
          <w:lang w:val="en-US"/>
        </w:rPr>
        <w:t xml:space="preserve">. </w:t>
      </w:r>
      <w:r w:rsidR="004C75A7" w:rsidRPr="00D940C3">
        <w:t>Проверка</w:t>
      </w:r>
      <w:r w:rsidR="004C75A7" w:rsidRPr="00D44C3F">
        <w:rPr>
          <w:lang w:val="en-US"/>
        </w:rPr>
        <w:t xml:space="preserve"> </w:t>
      </w:r>
      <w:r w:rsidR="004C75A7" w:rsidRPr="00D940C3">
        <w:t>устойчивости</w:t>
      </w:r>
      <w:r w:rsidR="004C75A7" w:rsidRPr="00D44C3F">
        <w:rPr>
          <w:lang w:val="en-US"/>
        </w:rPr>
        <w:t xml:space="preserve">. </w:t>
      </w:r>
      <w:r w:rsidR="004C75A7" w:rsidRPr="00D940C3">
        <w:t>Часть</w:t>
      </w:r>
      <w:r w:rsidR="004C75A7" w:rsidRPr="00D44C3F">
        <w:rPr>
          <w:lang w:val="en-US"/>
        </w:rPr>
        <w:t xml:space="preserve"> 7. </w:t>
      </w:r>
      <w:r w:rsidR="004C75A7" w:rsidRPr="00D940C3">
        <w:t>Двунаправленные</w:t>
      </w:r>
      <w:r w:rsidR="004C75A7" w:rsidRPr="00D44C3F">
        <w:rPr>
          <w:lang w:val="en-US"/>
        </w:rPr>
        <w:t xml:space="preserve"> </w:t>
      </w:r>
      <w:r w:rsidR="004C75A7" w:rsidRPr="00D940C3">
        <w:t>и</w:t>
      </w:r>
      <w:r w:rsidR="004C75A7" w:rsidRPr="00D44C3F">
        <w:rPr>
          <w:lang w:val="en-US"/>
        </w:rPr>
        <w:t xml:space="preserve"> </w:t>
      </w:r>
      <w:r w:rsidR="004C75A7" w:rsidRPr="00D940C3">
        <w:t>многонаправленные</w:t>
      </w:r>
      <w:r w:rsidR="004C75A7" w:rsidRPr="00D44C3F">
        <w:rPr>
          <w:lang w:val="en-US"/>
        </w:rPr>
        <w:t xml:space="preserve"> </w:t>
      </w:r>
      <w:r w:rsidR="004C75A7" w:rsidRPr="00D940C3">
        <w:t>погрузчики</w:t>
      </w:r>
      <w:r w:rsidR="004C75A7" w:rsidRPr="00D44C3F">
        <w:rPr>
          <w:lang w:val="en-US"/>
        </w:rPr>
        <w:t>)</w:t>
      </w:r>
    </w:p>
    <w:p w14:paraId="731314A0" w14:textId="3046FD29" w:rsidR="00763A4D" w:rsidRPr="00F00E4C" w:rsidRDefault="00763A4D" w:rsidP="00763A4D">
      <w:r w:rsidRPr="00763A4D">
        <w:rPr>
          <w:lang w:val="en-US"/>
        </w:rPr>
        <w:t>ISO 22915-9:2014, Industrial trucks — Verification of stability — Part 9: Counterbalanced trucks with</w:t>
      </w:r>
      <w:r w:rsidR="00F00E4C" w:rsidRPr="00F00E4C">
        <w:rPr>
          <w:lang w:val="en-US"/>
        </w:rPr>
        <w:t xml:space="preserve"> </w:t>
      </w:r>
      <w:r w:rsidRPr="00763A4D">
        <w:rPr>
          <w:lang w:val="en-US"/>
        </w:rPr>
        <w:t>mast handling freight containers of 6 m (20 ft) length and longer</w:t>
      </w:r>
      <w:r w:rsidR="00F00E4C" w:rsidRPr="00F00E4C">
        <w:rPr>
          <w:lang w:val="en-US"/>
        </w:rPr>
        <w:t xml:space="preserve"> (Погрузчики промышленные. </w:t>
      </w:r>
      <w:r w:rsidR="00F00E4C" w:rsidRPr="00F00E4C">
        <w:t>Проверка устойчивости. Часть 9. Погрузчики с противовесом и грузоподъемником для перемещения грузовых контейнеров длиной 6 м (20 футов) и более)</w:t>
      </w:r>
    </w:p>
    <w:p w14:paraId="3E0B25FA" w14:textId="6E6848FC" w:rsidR="00763A4D" w:rsidRPr="00F00E4C" w:rsidRDefault="00763A4D" w:rsidP="00763A4D">
      <w:pPr>
        <w:rPr>
          <w:lang w:val="en-US"/>
        </w:rPr>
      </w:pPr>
      <w:r w:rsidRPr="00763A4D">
        <w:rPr>
          <w:lang w:val="en-US"/>
        </w:rPr>
        <w:t>ISO 22915-11:2011, Industrial trucks — Verification of stability — Part 11: Industrial variable-reach trucks</w:t>
      </w:r>
      <w:r w:rsidR="00F00E4C" w:rsidRPr="00F00E4C">
        <w:rPr>
          <w:lang w:val="en-US"/>
        </w:rPr>
        <w:t xml:space="preserve"> (Погрузчики промышленные. Проверка устойчивости. Часть 11. Промышленные штабелеры с регулируемым выдвижным грузоподъемником)</w:t>
      </w:r>
    </w:p>
    <w:p w14:paraId="7EF4125C" w14:textId="1A733C78" w:rsidR="00763A4D" w:rsidRPr="009035E6" w:rsidRDefault="00763A4D" w:rsidP="00763A4D">
      <w:r w:rsidRPr="00763A4D">
        <w:rPr>
          <w:lang w:val="en-US"/>
        </w:rPr>
        <w:t>ISO 22915-12:2015, Industrial trucks — Verification of stability — Part 12: Industrial variable-reach</w:t>
      </w:r>
      <w:r w:rsidR="009035E6" w:rsidRPr="009035E6">
        <w:rPr>
          <w:lang w:val="en-US"/>
        </w:rPr>
        <w:t xml:space="preserve"> </w:t>
      </w:r>
      <w:r w:rsidRPr="00763A4D">
        <w:rPr>
          <w:lang w:val="en-US"/>
        </w:rPr>
        <w:t>trucks handling freight containers of 6 m (20 ft) length and longer</w:t>
      </w:r>
      <w:r w:rsidR="009035E6" w:rsidRPr="009035E6">
        <w:rPr>
          <w:lang w:val="en-US"/>
        </w:rPr>
        <w:t xml:space="preserve"> (Погрузчики промышленные. </w:t>
      </w:r>
      <w:r w:rsidR="009035E6" w:rsidRPr="009035E6">
        <w:t>Проверка устойчивости. Часть 12. Промышленные штабелеры с регулируемым выдвижным грузоподъемником для грузовых контейнеров длиной 6 м (20 футов) и больше)</w:t>
      </w:r>
    </w:p>
    <w:p w14:paraId="74714157" w14:textId="1DCA4036" w:rsidR="00763A4D" w:rsidRPr="009035E6" w:rsidRDefault="00763A4D" w:rsidP="00763A4D">
      <w:pPr>
        <w:rPr>
          <w:lang w:val="en-US"/>
        </w:rPr>
      </w:pPr>
      <w:r w:rsidRPr="00763A4D">
        <w:rPr>
          <w:lang w:val="en-US"/>
        </w:rPr>
        <w:t>ISO 22915-13:2012, Industrial trucks — Verification of stability — Part 13: Rough-terrain trucks with mast</w:t>
      </w:r>
      <w:r w:rsidR="009035E6" w:rsidRPr="009035E6">
        <w:rPr>
          <w:lang w:val="en-US"/>
        </w:rPr>
        <w:t xml:space="preserve"> (Погрузчики промышленные. Проверка устойчивости. Часть 13. Погрузчики повышенной проходимости с грузоподъемником)</w:t>
      </w:r>
    </w:p>
    <w:p w14:paraId="56D2481F" w14:textId="498BAAAC" w:rsidR="00763A4D" w:rsidRPr="00D01A43" w:rsidRDefault="00763A4D" w:rsidP="00763A4D">
      <w:r w:rsidRPr="00763A4D">
        <w:rPr>
          <w:lang w:val="en-US"/>
        </w:rPr>
        <w:t>ISO 22915-14:2010, Industrial trucks — Verification of stability — Part 14: Rough-terrain variable-reach</w:t>
      </w:r>
      <w:r w:rsidR="00D01A43" w:rsidRPr="00D01A43">
        <w:rPr>
          <w:lang w:val="en-US"/>
        </w:rPr>
        <w:t xml:space="preserve"> </w:t>
      </w:r>
      <w:r w:rsidRPr="00763A4D">
        <w:rPr>
          <w:lang w:val="en-US"/>
        </w:rPr>
        <w:t>trucks</w:t>
      </w:r>
      <w:r w:rsidR="00D01A43" w:rsidRPr="00D01A43">
        <w:rPr>
          <w:lang w:val="en-US"/>
        </w:rPr>
        <w:t xml:space="preserve"> (Погрузчики промышленные. </w:t>
      </w:r>
      <w:r w:rsidR="00D01A43" w:rsidRPr="00D01A43">
        <w:t>Проверка устойчивости. Часть 14. Погрузчики повышенной проходимости с различной высотой подъема)</w:t>
      </w:r>
    </w:p>
    <w:p w14:paraId="026EACE7" w14:textId="4988CE9C" w:rsidR="00763A4D" w:rsidRPr="00BD1E51" w:rsidRDefault="00763A4D" w:rsidP="00763A4D">
      <w:r w:rsidRPr="00763A4D">
        <w:rPr>
          <w:lang w:val="en-US"/>
        </w:rPr>
        <w:t>ISO 22915-15:2020, Industrial trucks — Verification of stability — Part 15: Counterbalanced trucks with</w:t>
      </w:r>
      <w:r w:rsidR="00D01A43" w:rsidRPr="00D01A43">
        <w:rPr>
          <w:lang w:val="en-US"/>
        </w:rPr>
        <w:t xml:space="preserve"> </w:t>
      </w:r>
      <w:r w:rsidRPr="00D01A43">
        <w:rPr>
          <w:lang w:val="en-US"/>
        </w:rPr>
        <w:t>articulated steering</w:t>
      </w:r>
      <w:r w:rsidR="00D01A43" w:rsidRPr="00D01A43">
        <w:rPr>
          <w:lang w:val="en-US"/>
        </w:rPr>
        <w:t xml:space="preserve"> (Погрузчики промышленные. </w:t>
      </w:r>
      <w:r w:rsidR="00D01A43" w:rsidRPr="00BD1E51">
        <w:t>Проверка устойчивости. Часть 15. Погрузчики с противовесом и рамным управлением)</w:t>
      </w:r>
    </w:p>
    <w:p w14:paraId="10EC9F86" w14:textId="77777777" w:rsidR="002D1AE7" w:rsidRPr="00BD1E51" w:rsidRDefault="002D1AE7" w:rsidP="002D1AE7">
      <w:pPr>
        <w:spacing w:before="220" w:after="160"/>
        <w:rPr>
          <w:b/>
          <w:sz w:val="22"/>
          <w:szCs w:val="22"/>
        </w:rPr>
      </w:pPr>
      <w:r w:rsidRPr="00BD1E51">
        <w:rPr>
          <w:b/>
          <w:sz w:val="22"/>
          <w:szCs w:val="22"/>
        </w:rPr>
        <w:t xml:space="preserve">3 </w:t>
      </w:r>
      <w:r w:rsidRPr="002C110C">
        <w:rPr>
          <w:b/>
          <w:sz w:val="22"/>
          <w:szCs w:val="22"/>
        </w:rPr>
        <w:t>Термины</w:t>
      </w:r>
      <w:r w:rsidRPr="00BD1E51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и</w:t>
      </w:r>
      <w:r w:rsidRPr="00BD1E51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определения</w:t>
      </w:r>
    </w:p>
    <w:p w14:paraId="19224815" w14:textId="7A188E07" w:rsidR="00260AB6" w:rsidRDefault="00260AB6" w:rsidP="00260AB6">
      <w:r>
        <w:t>В настоящем стандарте применены термины по ISO 22915-1 и ISO 5053-1, а также следующие термины с соответствующими определениями:</w:t>
      </w:r>
    </w:p>
    <w:p w14:paraId="78EEAED6" w14:textId="77777777" w:rsidR="00786345" w:rsidRDefault="00786345" w:rsidP="00786345">
      <w:r>
        <w:t>ISO и IEC предоставляют терминологические базы данных для использования в области стандартизации по следующим адресам:</w:t>
      </w:r>
    </w:p>
    <w:p w14:paraId="77B64086" w14:textId="77777777" w:rsidR="00786345" w:rsidRDefault="00786345" w:rsidP="00786345">
      <w:r>
        <w:t>− платформа интернет-поиска ISO: http://www.iso.org/obp;</w:t>
      </w:r>
    </w:p>
    <w:p w14:paraId="0793F0D7" w14:textId="18E1BDE8" w:rsidR="00786345" w:rsidRDefault="00786345" w:rsidP="00786345">
      <w:r>
        <w:t>− электропедия IEC:</w:t>
      </w:r>
      <w:r w:rsidRPr="00321596">
        <w:t xml:space="preserve"> </w:t>
      </w:r>
      <w:hyperlink r:id="rId17" w:history="1">
        <w:r w:rsidRPr="00321596">
          <w:rPr>
            <w:rStyle w:val="ad"/>
            <w:color w:val="auto"/>
            <w:u w:val="none"/>
          </w:rPr>
          <w:t>http://www.electropedia.org/</w:t>
        </w:r>
      </w:hyperlink>
      <w:r>
        <w:t>.</w:t>
      </w:r>
    </w:p>
    <w:p w14:paraId="383437FF" w14:textId="66277CA4" w:rsidR="00232F60" w:rsidRDefault="006612C7" w:rsidP="00232F60">
      <w:r w:rsidRPr="00232F60">
        <w:t xml:space="preserve">3.1 </w:t>
      </w:r>
      <w:r w:rsidRPr="00232F60">
        <w:rPr>
          <w:b/>
        </w:rPr>
        <w:t>особые условия эксплуатации</w:t>
      </w:r>
      <w:r w:rsidRPr="00232F60">
        <w:t xml:space="preserve"> (</w:t>
      </w:r>
      <w:r w:rsidRPr="00232F60">
        <w:rPr>
          <w:lang w:val="en-US"/>
        </w:rPr>
        <w:t>special</w:t>
      </w:r>
      <w:r w:rsidRPr="00232F60">
        <w:t xml:space="preserve"> </w:t>
      </w:r>
      <w:r w:rsidRPr="00232F60">
        <w:rPr>
          <w:lang w:val="en-US"/>
        </w:rPr>
        <w:t>operating</w:t>
      </w:r>
      <w:r w:rsidRPr="00232F60">
        <w:t xml:space="preserve"> </w:t>
      </w:r>
      <w:r w:rsidRPr="00232F60">
        <w:rPr>
          <w:lang w:val="en-US"/>
        </w:rPr>
        <w:t>condition</w:t>
      </w:r>
      <w:r w:rsidRPr="00232F60">
        <w:t>)</w:t>
      </w:r>
      <w:r w:rsidR="00232F60" w:rsidRPr="00232F60">
        <w:t xml:space="preserve">: </w:t>
      </w:r>
      <w:r w:rsidR="00D11334">
        <w:t>Штабелирование</w:t>
      </w:r>
      <w:r w:rsidR="00232F60" w:rsidRPr="00BE7593">
        <w:t xml:space="preserve"> при </w:t>
      </w:r>
      <w:r w:rsidR="000B275B">
        <w:t>перемещении груза</w:t>
      </w:r>
      <w:r w:rsidR="00A72336" w:rsidRPr="00BE7593">
        <w:t xml:space="preserve"> </w:t>
      </w:r>
      <w:r w:rsidR="003E4C96">
        <w:t xml:space="preserve">в </w:t>
      </w:r>
      <w:r w:rsidR="003E4C96" w:rsidRPr="00BE7593">
        <w:t>поперечном</w:t>
      </w:r>
      <w:r w:rsidR="003E4C96">
        <w:t xml:space="preserve"> направлении</w:t>
      </w:r>
      <w:r w:rsidR="003E4C96" w:rsidRPr="00BE7593">
        <w:t xml:space="preserve"> </w:t>
      </w:r>
      <w:r w:rsidR="00BE7593" w:rsidRPr="00BE7593">
        <w:t xml:space="preserve">на существенную величину </w:t>
      </w:r>
      <w:r w:rsidR="00734930" w:rsidRPr="00BE7593">
        <w:t>от</w:t>
      </w:r>
      <w:r w:rsidR="00232F60" w:rsidRPr="00BE7593">
        <w:t xml:space="preserve"> </w:t>
      </w:r>
      <w:r w:rsidR="004519E5" w:rsidRPr="00BE7593">
        <w:t xml:space="preserve">вертикальной продольной плоскости </w:t>
      </w:r>
      <w:r w:rsidR="00E3528B" w:rsidRPr="00BE7593">
        <w:t xml:space="preserve">погрузчика </w:t>
      </w:r>
      <w:r w:rsidR="00232F60" w:rsidRPr="00BE7593">
        <w:rPr>
          <w:lang w:val="en-US"/>
        </w:rPr>
        <w:t>A</w:t>
      </w:r>
      <w:r w:rsidR="00195BD6">
        <w:t>–</w:t>
      </w:r>
      <w:r w:rsidR="00232F60" w:rsidRPr="00BE7593">
        <w:rPr>
          <w:lang w:val="en-US"/>
        </w:rPr>
        <w:t>A</w:t>
      </w:r>
      <w:r w:rsidR="00351B65">
        <w:t xml:space="preserve"> </w:t>
      </w:r>
      <w:r w:rsidR="00E100A4">
        <w:t xml:space="preserve">(см. </w:t>
      </w:r>
      <w:r w:rsidR="00232F60" w:rsidRPr="00BE7593">
        <w:rPr>
          <w:lang w:val="en-US"/>
        </w:rPr>
        <w:t>ISO</w:t>
      </w:r>
      <w:r w:rsidR="001219B8" w:rsidRPr="00BE7593">
        <w:t xml:space="preserve"> 22915-1:2016</w:t>
      </w:r>
      <w:r w:rsidR="00E100A4">
        <w:t>,</w:t>
      </w:r>
      <w:r w:rsidR="00232F60" w:rsidRPr="00BE7593">
        <w:t xml:space="preserve"> рисунок 3</w:t>
      </w:r>
      <w:r w:rsidR="001219B8" w:rsidRPr="00BE7593">
        <w:t>)</w:t>
      </w:r>
      <w:r w:rsidR="00232F60" w:rsidRPr="00BE7593">
        <w:t xml:space="preserve"> или </w:t>
      </w:r>
      <w:r w:rsidR="00E3528B" w:rsidRPr="00BE7593">
        <w:t xml:space="preserve">его </w:t>
      </w:r>
      <w:r w:rsidR="00232F60" w:rsidRPr="00BE7593">
        <w:t>центрального положения</w:t>
      </w:r>
      <w:r w:rsidR="00351B65" w:rsidRPr="00351B65">
        <w:t xml:space="preserve"> </w:t>
      </w:r>
      <w:r w:rsidR="00351B65" w:rsidRPr="00BE7593">
        <w:t xml:space="preserve">с помощью </w:t>
      </w:r>
      <w:r w:rsidR="009B6B10" w:rsidRPr="009B6B10">
        <w:t>грузозахватного приспособления</w:t>
      </w:r>
      <w:r w:rsidR="006A1FE5" w:rsidRPr="00BE7593">
        <w:t>.</w:t>
      </w:r>
    </w:p>
    <w:p w14:paraId="42962E79" w14:textId="424528E5" w:rsidR="00321596" w:rsidRDefault="001219B8" w:rsidP="003B7BD9">
      <w:pPr>
        <w:spacing w:before="40" w:after="80"/>
      </w:pPr>
      <w:r w:rsidRPr="001219B8">
        <w:rPr>
          <w:spacing w:val="40"/>
        </w:rPr>
        <w:t>Примечание</w:t>
      </w:r>
      <w:r>
        <w:t xml:space="preserve"> 1</w:t>
      </w:r>
      <w:r w:rsidR="00232F60" w:rsidRPr="00232F60">
        <w:t xml:space="preserve"> </w:t>
      </w:r>
      <w:r>
        <w:t xml:space="preserve">– </w:t>
      </w:r>
      <w:r w:rsidR="00232F60" w:rsidRPr="00232F60">
        <w:t>См</w:t>
      </w:r>
      <w:r w:rsidR="00321596">
        <w:t>.</w:t>
      </w:r>
      <w:r w:rsidR="00232F60" w:rsidRPr="00232F60">
        <w:t xml:space="preserve"> рисунок 1.</w:t>
      </w:r>
    </w:p>
    <w:p w14:paraId="064A0AE9" w14:textId="0F8F85F8" w:rsidR="00321596" w:rsidRDefault="00321596" w:rsidP="00321596">
      <w:pPr>
        <w:jc w:val="center"/>
      </w:pPr>
      <w:r>
        <w:rPr>
          <w:noProof/>
        </w:rPr>
        <w:lastRenderedPageBreak/>
        <w:drawing>
          <wp:inline distT="0" distB="0" distL="0" distR="0" wp14:anchorId="101344C0" wp14:editId="4E41426E">
            <wp:extent cx="4229100" cy="302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FAA5" w14:textId="77777777" w:rsidR="00AF4BB4" w:rsidRPr="00A16AC2" w:rsidRDefault="00AF4BB4" w:rsidP="00472B28">
      <w:pPr>
        <w:spacing w:before="200"/>
        <w:rPr>
          <w:sz w:val="18"/>
          <w:szCs w:val="18"/>
        </w:rPr>
      </w:pPr>
      <w:r w:rsidRPr="00A16AC2">
        <w:rPr>
          <w:sz w:val="18"/>
          <w:szCs w:val="18"/>
        </w:rPr>
        <w:t>A</w:t>
      </w:r>
      <w:r>
        <w:t>–</w:t>
      </w:r>
      <w:r w:rsidRPr="00A16AC2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– вертикальная продольная </w:t>
      </w:r>
      <w:r w:rsidRPr="00A16AC2">
        <w:rPr>
          <w:sz w:val="18"/>
          <w:szCs w:val="18"/>
        </w:rPr>
        <w:t xml:space="preserve">плоскость </w:t>
      </w:r>
      <w:r>
        <w:rPr>
          <w:sz w:val="18"/>
          <w:szCs w:val="18"/>
        </w:rPr>
        <w:t>погрузчика;</w:t>
      </w:r>
    </w:p>
    <w:p w14:paraId="43010EB6" w14:textId="43EEDBD1" w:rsidR="00AA133D" w:rsidRPr="00BF50BD" w:rsidRDefault="00AA133D" w:rsidP="00AA133D">
      <w:pPr>
        <w:pStyle w:val="affb"/>
        <w:spacing w:before="0" w:after="0"/>
        <w:rPr>
          <w:rFonts w:eastAsia="Times New Roman"/>
          <w:b w:val="0"/>
          <w:color w:val="231F20"/>
          <w:sz w:val="20"/>
          <w:szCs w:val="20"/>
        </w:rPr>
      </w:pPr>
      <w:r w:rsidRPr="008C542E">
        <w:rPr>
          <w:rFonts w:eastAsia="Times New Roman"/>
          <w:b w:val="0"/>
          <w:color w:val="231F20"/>
          <w:sz w:val="18"/>
          <w:szCs w:val="18"/>
          <w:lang w:val="en-US"/>
        </w:rPr>
        <w:t>S</w:t>
      </w:r>
      <w:r w:rsidRPr="008C542E">
        <w:rPr>
          <w:rFonts w:eastAsia="Times New Roman"/>
          <w:b w:val="0"/>
          <w:color w:val="231F20"/>
          <w:sz w:val="18"/>
          <w:szCs w:val="18"/>
        </w:rPr>
        <w:t xml:space="preserve"> </w:t>
      </w:r>
      <w:r w:rsidR="006A1FE5" w:rsidRPr="00BF50BD">
        <w:rPr>
          <w:rFonts w:eastAsia="Times New Roman"/>
          <w:b w:val="0"/>
          <w:color w:val="231F20"/>
          <w:sz w:val="18"/>
          <w:szCs w:val="18"/>
        </w:rPr>
        <w:t>–</w:t>
      </w:r>
      <w:r w:rsidR="00C67601" w:rsidRPr="00BF50BD">
        <w:rPr>
          <w:rFonts w:eastAsia="Times New Roman"/>
          <w:b w:val="0"/>
          <w:color w:val="231F20"/>
          <w:sz w:val="18"/>
          <w:szCs w:val="18"/>
        </w:rPr>
        <w:t xml:space="preserve"> </w:t>
      </w:r>
      <w:r w:rsidR="006A1B93" w:rsidRPr="00BF50BD">
        <w:rPr>
          <w:rFonts w:eastAsia="Times New Roman"/>
          <w:b w:val="0"/>
          <w:color w:val="231F20"/>
          <w:sz w:val="18"/>
          <w:szCs w:val="18"/>
        </w:rPr>
        <w:t>существенная величина перемещения</w:t>
      </w:r>
      <w:r w:rsidRPr="00BF50BD">
        <w:rPr>
          <w:rFonts w:eastAsia="Times New Roman"/>
          <w:b w:val="0"/>
          <w:color w:val="231F20"/>
          <w:sz w:val="18"/>
          <w:szCs w:val="18"/>
        </w:rPr>
        <w:t>, мм</w:t>
      </w:r>
    </w:p>
    <w:p w14:paraId="7F4376C5" w14:textId="45FB23FA" w:rsidR="00AF4BB4" w:rsidRPr="00B31158" w:rsidRDefault="00AF4BB4" w:rsidP="00AF4BB4">
      <w:pPr>
        <w:spacing w:before="200" w:after="200"/>
        <w:ind w:firstLine="0"/>
        <w:jc w:val="center"/>
        <w:rPr>
          <w:sz w:val="18"/>
          <w:szCs w:val="18"/>
          <w:lang w:val="be-BY"/>
        </w:rPr>
      </w:pPr>
      <w:r w:rsidRPr="00BF50BD">
        <w:rPr>
          <w:sz w:val="18"/>
          <w:szCs w:val="18"/>
          <w:lang w:val="be-BY"/>
        </w:rPr>
        <w:t>Рисунок</w:t>
      </w:r>
      <w:r w:rsidRPr="00B31158">
        <w:rPr>
          <w:sz w:val="18"/>
          <w:szCs w:val="18"/>
          <w:lang w:val="be-BY"/>
        </w:rPr>
        <w:t xml:space="preserve"> 1 </w:t>
      </w:r>
      <w:r>
        <w:rPr>
          <w:sz w:val="18"/>
          <w:szCs w:val="18"/>
          <w:lang w:val="be-BY"/>
        </w:rPr>
        <w:t>–</w:t>
      </w:r>
      <w:r w:rsidRPr="00B31158">
        <w:rPr>
          <w:sz w:val="18"/>
          <w:szCs w:val="18"/>
          <w:lang w:val="be-BY"/>
        </w:rPr>
        <w:t xml:space="preserve"> </w:t>
      </w:r>
      <w:r w:rsidR="00DB73DA" w:rsidRPr="00DB73DA">
        <w:rPr>
          <w:sz w:val="18"/>
          <w:szCs w:val="18"/>
          <w:lang w:val="be-BY"/>
        </w:rPr>
        <w:t>Особые условия эксплуатации</w:t>
      </w:r>
    </w:p>
    <w:p w14:paraId="3B3D6300" w14:textId="35597BBB" w:rsidR="00185653" w:rsidRPr="00185653" w:rsidRDefault="00185653" w:rsidP="00185653">
      <w:pPr>
        <w:spacing w:before="220" w:after="160"/>
        <w:rPr>
          <w:b/>
          <w:sz w:val="22"/>
          <w:szCs w:val="22"/>
        </w:rPr>
      </w:pPr>
      <w:r w:rsidRPr="00185653">
        <w:rPr>
          <w:b/>
          <w:sz w:val="22"/>
          <w:szCs w:val="22"/>
        </w:rPr>
        <w:t>4 Условия испытани</w:t>
      </w:r>
      <w:r w:rsidR="00594445">
        <w:rPr>
          <w:b/>
          <w:sz w:val="22"/>
          <w:szCs w:val="22"/>
        </w:rPr>
        <w:t>я</w:t>
      </w:r>
    </w:p>
    <w:p w14:paraId="3D0BC0A8" w14:textId="301020BB" w:rsidR="00185653" w:rsidRPr="00185653" w:rsidRDefault="00185653" w:rsidP="00BA68CB">
      <w:pPr>
        <w:spacing w:before="120" w:after="80"/>
        <w:rPr>
          <w:b/>
        </w:rPr>
      </w:pPr>
      <w:r w:rsidRPr="00185653">
        <w:rPr>
          <w:b/>
        </w:rPr>
        <w:t xml:space="preserve">4.1 Общие </w:t>
      </w:r>
      <w:r w:rsidR="002C7592">
        <w:rPr>
          <w:b/>
        </w:rPr>
        <w:t>требования</w:t>
      </w:r>
    </w:p>
    <w:p w14:paraId="06EAB5B7" w14:textId="4B35C950" w:rsidR="00185653" w:rsidRPr="00185653" w:rsidRDefault="00185653" w:rsidP="00185653">
      <w:r w:rsidRPr="00185653">
        <w:t xml:space="preserve">См. </w:t>
      </w:r>
      <w:r w:rsidR="00604E70">
        <w:t xml:space="preserve">в </w:t>
      </w:r>
      <w:r w:rsidRPr="00185653">
        <w:t>ISO 22915-1.</w:t>
      </w:r>
    </w:p>
    <w:p w14:paraId="7549E84C" w14:textId="6979FC7B" w:rsidR="00185653" w:rsidRPr="00185653" w:rsidRDefault="00185653" w:rsidP="004970E2">
      <w:pPr>
        <w:spacing w:before="120" w:after="80"/>
        <w:rPr>
          <w:b/>
        </w:rPr>
      </w:pPr>
      <w:r w:rsidRPr="00185653">
        <w:rPr>
          <w:b/>
        </w:rPr>
        <w:t xml:space="preserve">4.2 </w:t>
      </w:r>
      <w:r w:rsidR="007C7E2C">
        <w:rPr>
          <w:b/>
        </w:rPr>
        <w:t>П</w:t>
      </w:r>
      <w:r w:rsidRPr="00185653">
        <w:rPr>
          <w:b/>
        </w:rPr>
        <w:t>о</w:t>
      </w:r>
      <w:r w:rsidR="002C7592">
        <w:rPr>
          <w:b/>
        </w:rPr>
        <w:t>ло</w:t>
      </w:r>
      <w:r w:rsidRPr="00185653">
        <w:rPr>
          <w:b/>
        </w:rPr>
        <w:t xml:space="preserve">жение </w:t>
      </w:r>
      <w:r w:rsidR="007C7E2C">
        <w:rPr>
          <w:b/>
        </w:rPr>
        <w:t xml:space="preserve">погрузчика </w:t>
      </w:r>
      <w:r w:rsidRPr="00185653">
        <w:rPr>
          <w:b/>
        </w:rPr>
        <w:t xml:space="preserve">на </w:t>
      </w:r>
      <w:r w:rsidR="00167EB4" w:rsidRPr="00167EB4">
        <w:rPr>
          <w:b/>
        </w:rPr>
        <w:t>опрокидывающ</w:t>
      </w:r>
      <w:r w:rsidR="00167EB4">
        <w:rPr>
          <w:b/>
        </w:rPr>
        <w:t>ей</w:t>
      </w:r>
      <w:r w:rsidR="00167EB4" w:rsidRPr="00167EB4">
        <w:rPr>
          <w:b/>
        </w:rPr>
        <w:t xml:space="preserve"> платформ</w:t>
      </w:r>
      <w:r w:rsidR="00167EB4">
        <w:rPr>
          <w:b/>
        </w:rPr>
        <w:t>е</w:t>
      </w:r>
    </w:p>
    <w:p w14:paraId="15B87132" w14:textId="389331C0" w:rsidR="00BD1E51" w:rsidRPr="0043251A" w:rsidRDefault="00BD1E51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43251A">
        <w:rPr>
          <w:rFonts w:eastAsia="Times New Roman"/>
          <w:color w:val="231F20"/>
          <w:sz w:val="20"/>
          <w:szCs w:val="20"/>
        </w:rPr>
        <w:t xml:space="preserve">4.2.1 </w:t>
      </w:r>
      <w:r w:rsidR="00A41D58" w:rsidRPr="0043251A">
        <w:rPr>
          <w:rFonts w:eastAsia="Times New Roman"/>
          <w:color w:val="231F20"/>
          <w:sz w:val="20"/>
          <w:szCs w:val="20"/>
        </w:rPr>
        <w:t>Погрузчик</w:t>
      </w:r>
      <w:r w:rsidR="001D7256" w:rsidRPr="0043251A">
        <w:rPr>
          <w:rFonts w:eastAsia="Times New Roman"/>
          <w:color w:val="231F20"/>
          <w:sz w:val="20"/>
          <w:szCs w:val="20"/>
        </w:rPr>
        <w:t xml:space="preserve"> с противовесом</w:t>
      </w:r>
    </w:p>
    <w:p w14:paraId="5FDB4515" w14:textId="77203896" w:rsidR="00BD1E51" w:rsidRPr="0043251A" w:rsidRDefault="00994249" w:rsidP="00BD1E51">
      <w:pPr>
        <w:pStyle w:val="affb"/>
        <w:spacing w:before="0" w:after="0"/>
        <w:jc w:val="both"/>
        <w:rPr>
          <w:rFonts w:eastAsia="Times New Roman"/>
          <w:b w:val="0"/>
          <w:color w:val="231F20"/>
          <w:sz w:val="20"/>
          <w:szCs w:val="20"/>
        </w:rPr>
      </w:pPr>
      <w:r w:rsidRPr="0043251A">
        <w:rPr>
          <w:rFonts w:eastAsia="Times New Roman"/>
          <w:b w:val="0"/>
          <w:color w:val="231F20"/>
          <w:sz w:val="20"/>
          <w:szCs w:val="20"/>
        </w:rPr>
        <w:t xml:space="preserve">Погрузчик должен быть установлен на опрокидывающей платформе в соответствии с </w:t>
      </w:r>
      <w:r w:rsidR="00504EB7" w:rsidRPr="0043251A">
        <w:rPr>
          <w:rFonts w:eastAsia="Times New Roman"/>
          <w:b w:val="0"/>
          <w:color w:val="231F20"/>
          <w:sz w:val="20"/>
          <w:szCs w:val="20"/>
        </w:rPr>
        <w:br/>
      </w:r>
      <w:r w:rsidR="00D74584" w:rsidRPr="0043251A">
        <w:rPr>
          <w:rFonts w:eastAsia="Times New Roman"/>
          <w:b w:val="0"/>
          <w:color w:val="231F20"/>
          <w:sz w:val="20"/>
          <w:szCs w:val="20"/>
        </w:rPr>
        <w:t>ISO 22915-2:2018 (</w:t>
      </w:r>
      <w:r w:rsidR="00BD1E51" w:rsidRPr="0043251A">
        <w:rPr>
          <w:rFonts w:eastAsia="Times New Roman"/>
          <w:b w:val="0"/>
          <w:color w:val="231F20"/>
          <w:sz w:val="20"/>
          <w:szCs w:val="20"/>
        </w:rPr>
        <w:t>испытани</w:t>
      </w:r>
      <w:r w:rsidR="00D74584" w:rsidRPr="0043251A">
        <w:rPr>
          <w:rFonts w:eastAsia="Times New Roman"/>
          <w:b w:val="0"/>
          <w:color w:val="231F20"/>
          <w:sz w:val="20"/>
          <w:szCs w:val="20"/>
        </w:rPr>
        <w:t>е 3)</w:t>
      </w:r>
      <w:r w:rsidR="00BD1E51" w:rsidRPr="0043251A">
        <w:rPr>
          <w:rFonts w:eastAsia="Times New Roman"/>
          <w:b w:val="0"/>
          <w:color w:val="231F20"/>
          <w:sz w:val="20"/>
          <w:szCs w:val="20"/>
        </w:rPr>
        <w:t>.</w:t>
      </w:r>
    </w:p>
    <w:p w14:paraId="79F62020" w14:textId="20C26F98" w:rsidR="00BD1E51" w:rsidRPr="0043251A" w:rsidRDefault="00BD1E51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43251A">
        <w:rPr>
          <w:rFonts w:eastAsia="Times New Roman"/>
          <w:color w:val="231F20"/>
          <w:sz w:val="20"/>
          <w:szCs w:val="20"/>
        </w:rPr>
        <w:t xml:space="preserve">4.2.2 </w:t>
      </w:r>
      <w:r w:rsidR="00A24BE4" w:rsidRPr="0043251A">
        <w:rPr>
          <w:rFonts w:eastAsia="Times New Roman"/>
          <w:color w:val="231F20"/>
          <w:sz w:val="20"/>
          <w:szCs w:val="20"/>
        </w:rPr>
        <w:t>Ричтрак</w:t>
      </w:r>
      <w:r w:rsidR="00A41D58" w:rsidRPr="0043251A">
        <w:rPr>
          <w:rFonts w:eastAsia="Times New Roman"/>
          <w:color w:val="231F20"/>
          <w:sz w:val="20"/>
          <w:szCs w:val="20"/>
        </w:rPr>
        <w:t xml:space="preserve"> и портальный</w:t>
      </w:r>
      <w:r w:rsidR="00A24BE4" w:rsidRPr="0043251A">
        <w:rPr>
          <w:rFonts w:eastAsia="Times New Roman"/>
          <w:color w:val="231F20"/>
          <w:sz w:val="20"/>
          <w:szCs w:val="20"/>
        </w:rPr>
        <w:t xml:space="preserve"> штабелер</w:t>
      </w:r>
    </w:p>
    <w:p w14:paraId="723B623C" w14:textId="683CCB77" w:rsidR="00BD1E51" w:rsidRPr="0043251A" w:rsidRDefault="00B262D5" w:rsidP="00BD1E51">
      <w:pPr>
        <w:pStyle w:val="affb"/>
        <w:spacing w:before="0" w:after="0"/>
        <w:jc w:val="both"/>
        <w:rPr>
          <w:rFonts w:eastAsia="Times New Roman"/>
          <w:b w:val="0"/>
          <w:color w:val="231F20"/>
          <w:sz w:val="20"/>
          <w:szCs w:val="20"/>
        </w:rPr>
      </w:pPr>
      <w:r w:rsidRPr="0043251A">
        <w:rPr>
          <w:rFonts w:eastAsia="Times New Roman"/>
          <w:b w:val="0"/>
          <w:color w:val="231F20"/>
          <w:sz w:val="20"/>
          <w:szCs w:val="20"/>
        </w:rPr>
        <w:t xml:space="preserve">Погрузчик должен быть установлен на опрокидывающей платформе в соответствии с </w:t>
      </w:r>
      <w:r w:rsidRPr="0043251A">
        <w:rPr>
          <w:rFonts w:eastAsia="Times New Roman"/>
          <w:b w:val="0"/>
          <w:color w:val="231F20"/>
          <w:sz w:val="20"/>
          <w:szCs w:val="20"/>
        </w:rPr>
        <w:br/>
      </w:r>
      <w:r w:rsidR="00BD1E51" w:rsidRPr="0043251A">
        <w:rPr>
          <w:rFonts w:eastAsia="Times New Roman"/>
          <w:b w:val="0"/>
          <w:color w:val="231F20"/>
          <w:sz w:val="20"/>
          <w:szCs w:val="20"/>
        </w:rPr>
        <w:t>ISO 22915-3:2021</w:t>
      </w:r>
      <w:r w:rsidR="00797403" w:rsidRPr="0043251A">
        <w:rPr>
          <w:rFonts w:eastAsia="Times New Roman"/>
          <w:b w:val="0"/>
          <w:color w:val="231F20"/>
          <w:sz w:val="20"/>
          <w:szCs w:val="20"/>
        </w:rPr>
        <w:t xml:space="preserve"> (испытание 3).</w:t>
      </w:r>
    </w:p>
    <w:p w14:paraId="6B348650" w14:textId="4BAB3D11" w:rsidR="00BD1E51" w:rsidRPr="00BD1E51" w:rsidRDefault="00BD1E51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43251A">
        <w:rPr>
          <w:rFonts w:eastAsia="Times New Roman"/>
          <w:color w:val="231F20"/>
          <w:sz w:val="20"/>
          <w:szCs w:val="20"/>
        </w:rPr>
        <w:t xml:space="preserve">4.2.3 </w:t>
      </w:r>
      <w:r w:rsidR="00F40F58" w:rsidRPr="0043251A">
        <w:rPr>
          <w:rFonts w:eastAsia="Times New Roman"/>
          <w:color w:val="231F20"/>
          <w:sz w:val="20"/>
          <w:szCs w:val="20"/>
        </w:rPr>
        <w:t>Штабелер</w:t>
      </w:r>
      <w:r w:rsidRPr="0043251A">
        <w:rPr>
          <w:rFonts w:eastAsia="Times New Roman"/>
          <w:color w:val="231F20"/>
          <w:sz w:val="20"/>
          <w:szCs w:val="20"/>
        </w:rPr>
        <w:t xml:space="preserve"> поддонов</w:t>
      </w:r>
    </w:p>
    <w:p w14:paraId="5911A844" w14:textId="0ADAE37F" w:rsidR="00BD1E51" w:rsidRPr="00BD1E51" w:rsidRDefault="00B262D5" w:rsidP="00BD1E51">
      <w:pPr>
        <w:pStyle w:val="affb"/>
        <w:spacing w:before="0" w:after="0"/>
        <w:jc w:val="both"/>
        <w:rPr>
          <w:rFonts w:eastAsia="Times New Roman"/>
          <w:b w:val="0"/>
          <w:color w:val="231F20"/>
          <w:sz w:val="20"/>
          <w:szCs w:val="20"/>
        </w:rPr>
      </w:pPr>
      <w:r w:rsidRPr="00994249">
        <w:rPr>
          <w:rFonts w:eastAsia="Times New Roman"/>
          <w:b w:val="0"/>
          <w:color w:val="231F20"/>
          <w:sz w:val="20"/>
          <w:szCs w:val="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 w:val="0"/>
          <w:color w:val="231F20"/>
          <w:sz w:val="20"/>
          <w:szCs w:val="20"/>
        </w:rPr>
        <w:br/>
      </w:r>
      <w:r w:rsidR="00BD1E51" w:rsidRPr="00BD1E51">
        <w:rPr>
          <w:rFonts w:eastAsia="Times New Roman"/>
          <w:b w:val="0"/>
          <w:color w:val="231F20"/>
          <w:sz w:val="20"/>
          <w:szCs w:val="20"/>
        </w:rPr>
        <w:t>ISO 22915-4:2018</w:t>
      </w:r>
      <w:r w:rsidR="00797403">
        <w:rPr>
          <w:rFonts w:eastAsia="Times New Roman"/>
          <w:b w:val="0"/>
          <w:color w:val="231F20"/>
          <w:sz w:val="20"/>
          <w:szCs w:val="20"/>
        </w:rPr>
        <w:t xml:space="preserve"> (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испытани</w:t>
      </w:r>
      <w:r w:rsidR="00797403">
        <w:rPr>
          <w:rFonts w:eastAsia="Times New Roman"/>
          <w:b w:val="0"/>
          <w:color w:val="231F20"/>
          <w:sz w:val="20"/>
          <w:szCs w:val="20"/>
        </w:rPr>
        <w:t>е 3)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.</w:t>
      </w:r>
    </w:p>
    <w:p w14:paraId="157126A0" w14:textId="3F357BC5" w:rsidR="00BD1E51" w:rsidRPr="00BD1E51" w:rsidRDefault="00BD1E51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BD1E51">
        <w:rPr>
          <w:rFonts w:eastAsia="Times New Roman"/>
          <w:color w:val="231F20"/>
          <w:sz w:val="20"/>
          <w:szCs w:val="20"/>
        </w:rPr>
        <w:t>4.2.4 Двунаправленны</w:t>
      </w:r>
      <w:r w:rsidR="002B3740">
        <w:rPr>
          <w:rFonts w:eastAsia="Times New Roman"/>
          <w:color w:val="231F20"/>
          <w:sz w:val="20"/>
          <w:szCs w:val="20"/>
        </w:rPr>
        <w:t>й</w:t>
      </w:r>
      <w:r w:rsidRPr="00BD1E51">
        <w:rPr>
          <w:rFonts w:eastAsia="Times New Roman"/>
          <w:color w:val="231F20"/>
          <w:sz w:val="20"/>
          <w:szCs w:val="20"/>
        </w:rPr>
        <w:t xml:space="preserve"> и </w:t>
      </w:r>
      <w:r w:rsidR="00695E33">
        <w:rPr>
          <w:rFonts w:eastAsia="Times New Roman"/>
          <w:color w:val="231F20"/>
          <w:sz w:val="20"/>
          <w:szCs w:val="20"/>
        </w:rPr>
        <w:t>много</w:t>
      </w:r>
      <w:r w:rsidRPr="00BD1E51">
        <w:rPr>
          <w:rFonts w:eastAsia="Times New Roman"/>
          <w:color w:val="231F20"/>
          <w:sz w:val="20"/>
          <w:szCs w:val="20"/>
        </w:rPr>
        <w:t>направленны</w:t>
      </w:r>
      <w:r w:rsidR="002B3740">
        <w:rPr>
          <w:rFonts w:eastAsia="Times New Roman"/>
          <w:color w:val="231F20"/>
          <w:sz w:val="20"/>
          <w:szCs w:val="20"/>
        </w:rPr>
        <w:t>й</w:t>
      </w:r>
      <w:r w:rsidRPr="00BD1E51">
        <w:rPr>
          <w:rFonts w:eastAsia="Times New Roman"/>
          <w:color w:val="231F20"/>
          <w:sz w:val="20"/>
          <w:szCs w:val="20"/>
        </w:rPr>
        <w:t xml:space="preserve"> </w:t>
      </w:r>
      <w:r w:rsidR="00B25FDC">
        <w:rPr>
          <w:rFonts w:eastAsia="Times New Roman"/>
          <w:color w:val="231F20"/>
          <w:sz w:val="20"/>
          <w:szCs w:val="20"/>
        </w:rPr>
        <w:t>по</w:t>
      </w:r>
      <w:r w:rsidR="00D5795A">
        <w:rPr>
          <w:rFonts w:eastAsia="Times New Roman"/>
          <w:color w:val="231F20"/>
          <w:sz w:val="20"/>
          <w:szCs w:val="20"/>
        </w:rPr>
        <w:t>грузчики</w:t>
      </w:r>
    </w:p>
    <w:p w14:paraId="30E38D83" w14:textId="42F47148" w:rsidR="00BD1E51" w:rsidRPr="00BD1E51" w:rsidRDefault="00B262D5" w:rsidP="00BD1E51">
      <w:pPr>
        <w:pStyle w:val="affb"/>
        <w:spacing w:before="0" w:after="0"/>
        <w:jc w:val="both"/>
        <w:rPr>
          <w:rFonts w:eastAsia="Times New Roman"/>
          <w:b w:val="0"/>
          <w:color w:val="231F20"/>
          <w:sz w:val="20"/>
          <w:szCs w:val="20"/>
        </w:rPr>
      </w:pPr>
      <w:r w:rsidRPr="00994249">
        <w:rPr>
          <w:rFonts w:eastAsia="Times New Roman"/>
          <w:b w:val="0"/>
          <w:color w:val="231F20"/>
          <w:sz w:val="20"/>
          <w:szCs w:val="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 w:val="0"/>
          <w:color w:val="231F20"/>
          <w:sz w:val="20"/>
          <w:szCs w:val="20"/>
        </w:rPr>
        <w:br/>
      </w:r>
      <w:r w:rsidR="00BD1E51" w:rsidRPr="00BD1E51">
        <w:rPr>
          <w:rFonts w:eastAsia="Times New Roman"/>
          <w:b w:val="0"/>
          <w:color w:val="231F20"/>
          <w:sz w:val="20"/>
          <w:szCs w:val="20"/>
        </w:rPr>
        <w:t>ISO 22915-7:2016</w:t>
      </w:r>
      <w:r w:rsidR="00797403">
        <w:rPr>
          <w:rFonts w:eastAsia="Times New Roman"/>
          <w:b w:val="0"/>
          <w:color w:val="231F20"/>
          <w:sz w:val="20"/>
          <w:szCs w:val="20"/>
        </w:rPr>
        <w:t xml:space="preserve"> (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испытани</w:t>
      </w:r>
      <w:r w:rsidR="00797403">
        <w:rPr>
          <w:rFonts w:eastAsia="Times New Roman"/>
          <w:b w:val="0"/>
          <w:color w:val="231F20"/>
          <w:sz w:val="20"/>
          <w:szCs w:val="20"/>
        </w:rPr>
        <w:t>е 8)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.</w:t>
      </w:r>
    </w:p>
    <w:p w14:paraId="24B895B6" w14:textId="671E9238" w:rsidR="00BD1E51" w:rsidRPr="00BD1E51" w:rsidRDefault="00BD1E51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BD1E51">
        <w:rPr>
          <w:rFonts w:eastAsia="Times New Roman"/>
          <w:color w:val="231F20"/>
          <w:sz w:val="20"/>
          <w:szCs w:val="20"/>
        </w:rPr>
        <w:t>4.2.5 Промышленны</w:t>
      </w:r>
      <w:r w:rsidR="00D5795A">
        <w:rPr>
          <w:rFonts w:eastAsia="Times New Roman"/>
          <w:color w:val="231F20"/>
          <w:sz w:val="20"/>
          <w:szCs w:val="20"/>
        </w:rPr>
        <w:t>й</w:t>
      </w:r>
      <w:r w:rsidRPr="00BD1E51">
        <w:rPr>
          <w:rFonts w:eastAsia="Times New Roman"/>
          <w:color w:val="231F20"/>
          <w:sz w:val="20"/>
          <w:szCs w:val="20"/>
        </w:rPr>
        <w:t xml:space="preserve"> погрузчик с </w:t>
      </w:r>
      <w:r w:rsidR="00280D14">
        <w:rPr>
          <w:rFonts w:eastAsia="Times New Roman"/>
          <w:color w:val="231F20"/>
          <w:sz w:val="20"/>
          <w:szCs w:val="20"/>
        </w:rPr>
        <w:t>телескопической стрелой</w:t>
      </w:r>
    </w:p>
    <w:p w14:paraId="585426A8" w14:textId="7F3EDE39" w:rsidR="00BD1E51" w:rsidRPr="00BD1E51" w:rsidRDefault="00B262D5" w:rsidP="00BD1E51">
      <w:pPr>
        <w:pStyle w:val="affb"/>
        <w:spacing w:before="0" w:after="0"/>
        <w:jc w:val="both"/>
        <w:rPr>
          <w:rFonts w:eastAsia="Times New Roman"/>
          <w:b w:val="0"/>
          <w:color w:val="231F20"/>
          <w:sz w:val="20"/>
          <w:szCs w:val="20"/>
        </w:rPr>
      </w:pPr>
      <w:r w:rsidRPr="00994249">
        <w:rPr>
          <w:rFonts w:eastAsia="Times New Roman"/>
          <w:b w:val="0"/>
          <w:color w:val="231F20"/>
          <w:sz w:val="20"/>
          <w:szCs w:val="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 w:val="0"/>
          <w:color w:val="231F20"/>
          <w:sz w:val="20"/>
          <w:szCs w:val="20"/>
        </w:rPr>
        <w:br/>
      </w:r>
      <w:r w:rsidR="00BD1E51" w:rsidRPr="00BD1E51">
        <w:rPr>
          <w:rFonts w:eastAsia="Times New Roman"/>
          <w:b w:val="0"/>
          <w:color w:val="231F20"/>
          <w:sz w:val="20"/>
          <w:szCs w:val="20"/>
        </w:rPr>
        <w:t>ISO 22915-11:2011</w:t>
      </w:r>
      <w:r w:rsidR="00797403">
        <w:rPr>
          <w:rFonts w:eastAsia="Times New Roman"/>
          <w:b w:val="0"/>
          <w:color w:val="231F20"/>
          <w:sz w:val="20"/>
          <w:szCs w:val="20"/>
        </w:rPr>
        <w:t xml:space="preserve"> (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испытани</w:t>
      </w:r>
      <w:r w:rsidR="00797403">
        <w:rPr>
          <w:rFonts w:eastAsia="Times New Roman"/>
          <w:b w:val="0"/>
          <w:color w:val="231F20"/>
          <w:sz w:val="20"/>
          <w:szCs w:val="20"/>
        </w:rPr>
        <w:t>е 3)</w:t>
      </w:r>
      <w:r w:rsidR="00797403" w:rsidRPr="00BD1E51">
        <w:rPr>
          <w:rFonts w:eastAsia="Times New Roman"/>
          <w:b w:val="0"/>
          <w:color w:val="231F20"/>
          <w:sz w:val="20"/>
          <w:szCs w:val="20"/>
        </w:rPr>
        <w:t>.</w:t>
      </w:r>
    </w:p>
    <w:p w14:paraId="40DF6ECE" w14:textId="1ADC5260" w:rsidR="00D63C4C" w:rsidRPr="00D63C4C" w:rsidRDefault="00D63C4C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D63C4C">
        <w:rPr>
          <w:rFonts w:eastAsia="Times New Roman"/>
          <w:color w:val="231F20"/>
          <w:sz w:val="20"/>
          <w:szCs w:val="20"/>
        </w:rPr>
        <w:t xml:space="preserve">4.2.6 </w:t>
      </w:r>
      <w:r w:rsidR="00280D14" w:rsidRPr="00280D14">
        <w:rPr>
          <w:rFonts w:eastAsia="Times New Roman"/>
          <w:color w:val="231F20"/>
          <w:sz w:val="20"/>
          <w:szCs w:val="20"/>
        </w:rPr>
        <w:t xml:space="preserve">Погрузчик </w:t>
      </w:r>
      <w:r w:rsidR="00C56188" w:rsidRPr="00C56188">
        <w:rPr>
          <w:rFonts w:eastAsia="Times New Roman"/>
          <w:color w:val="231F20"/>
          <w:sz w:val="20"/>
          <w:szCs w:val="20"/>
        </w:rPr>
        <w:t>повышенной проходимости с противовесом</w:t>
      </w:r>
    </w:p>
    <w:p w14:paraId="56AA9A25" w14:textId="184577DA" w:rsidR="00D63C4C" w:rsidRDefault="00B262D5" w:rsidP="00BA68CB">
      <w:r w:rsidRPr="00994249">
        <w:rPr>
          <w:rFonts w:eastAsia="Times New Roman"/>
          <w:color w:val="231F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/>
          <w:color w:val="231F20"/>
        </w:rPr>
        <w:br/>
      </w:r>
      <w:r w:rsidR="00D63C4C">
        <w:t>ISO 229</w:t>
      </w:r>
      <w:r w:rsidR="000A2508">
        <w:t>15-13:2012</w:t>
      </w:r>
      <w:r w:rsidR="000A2508" w:rsidRPr="000A2508">
        <w:t xml:space="preserve"> </w:t>
      </w:r>
      <w:r w:rsidR="000A2508" w:rsidRPr="000A2508">
        <w:rPr>
          <w:rFonts w:eastAsia="Times New Roman"/>
          <w:color w:val="231F20"/>
        </w:rPr>
        <w:t>(испытание 3).</w:t>
      </w:r>
    </w:p>
    <w:p w14:paraId="69E857F4" w14:textId="698D2DE7" w:rsidR="00D63C4C" w:rsidRPr="00D63C4C" w:rsidRDefault="00D63C4C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D63C4C">
        <w:rPr>
          <w:rFonts w:eastAsia="Times New Roman"/>
          <w:color w:val="231F20"/>
          <w:sz w:val="20"/>
          <w:szCs w:val="20"/>
        </w:rPr>
        <w:t xml:space="preserve">4.2.7 </w:t>
      </w:r>
      <w:r w:rsidR="00D5795A">
        <w:rPr>
          <w:rFonts w:eastAsia="Times New Roman"/>
          <w:color w:val="231F20"/>
          <w:sz w:val="20"/>
          <w:szCs w:val="20"/>
        </w:rPr>
        <w:t>Погрузчик</w:t>
      </w:r>
      <w:r w:rsidR="001D4563">
        <w:rPr>
          <w:rFonts w:eastAsia="Times New Roman"/>
          <w:color w:val="231F20"/>
          <w:sz w:val="20"/>
          <w:szCs w:val="20"/>
        </w:rPr>
        <w:t xml:space="preserve"> повышенной проходимости</w:t>
      </w:r>
      <w:r w:rsidRPr="00D63C4C">
        <w:rPr>
          <w:rFonts w:eastAsia="Times New Roman"/>
          <w:color w:val="231F20"/>
          <w:sz w:val="20"/>
          <w:szCs w:val="20"/>
        </w:rPr>
        <w:t xml:space="preserve"> </w:t>
      </w:r>
      <w:r w:rsidR="001D4563" w:rsidRPr="001D4563">
        <w:rPr>
          <w:rFonts w:eastAsia="Times New Roman"/>
          <w:color w:val="231F20"/>
          <w:sz w:val="20"/>
          <w:szCs w:val="20"/>
        </w:rPr>
        <w:t>с телескопической стрелой</w:t>
      </w:r>
    </w:p>
    <w:p w14:paraId="118315AB" w14:textId="4CBAF6C6" w:rsidR="00D63C4C" w:rsidRDefault="00B262D5" w:rsidP="00BA68CB">
      <w:r w:rsidRPr="00994249">
        <w:rPr>
          <w:rFonts w:eastAsia="Times New Roman"/>
          <w:color w:val="231F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/>
          <w:color w:val="231F20"/>
        </w:rPr>
        <w:br/>
      </w:r>
      <w:r w:rsidR="00D63C4C">
        <w:t>ISO 22915-14:2010</w:t>
      </w:r>
      <w:r w:rsidR="000A2508">
        <w:t xml:space="preserve"> </w:t>
      </w:r>
      <w:r w:rsidR="000A2508" w:rsidRPr="000A2508">
        <w:t>(испытание 3).</w:t>
      </w:r>
    </w:p>
    <w:p w14:paraId="1D6D59D8" w14:textId="77777777" w:rsidR="00D5795A" w:rsidRDefault="00D5795A">
      <w:pPr>
        <w:ind w:firstLine="0"/>
        <w:jc w:val="left"/>
        <w:rPr>
          <w:rFonts w:eastAsia="Times New Roman"/>
          <w:b/>
          <w:bCs/>
          <w:iCs/>
          <w:color w:val="231F20"/>
        </w:rPr>
      </w:pPr>
      <w:r>
        <w:rPr>
          <w:rFonts w:eastAsia="Times New Roman"/>
          <w:color w:val="231F20"/>
        </w:rPr>
        <w:br w:type="page"/>
      </w:r>
    </w:p>
    <w:p w14:paraId="6CE2F56B" w14:textId="7592D7CA" w:rsidR="00D63C4C" w:rsidRPr="00D63C4C" w:rsidRDefault="00D63C4C" w:rsidP="00F17800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D63C4C">
        <w:rPr>
          <w:rFonts w:eastAsia="Times New Roman"/>
          <w:color w:val="231F20"/>
          <w:sz w:val="20"/>
          <w:szCs w:val="20"/>
        </w:rPr>
        <w:lastRenderedPageBreak/>
        <w:t xml:space="preserve">4.2.8 </w:t>
      </w:r>
      <w:r w:rsidR="00D5795A">
        <w:rPr>
          <w:rFonts w:eastAsia="Times New Roman"/>
          <w:color w:val="231F20"/>
          <w:sz w:val="20"/>
          <w:szCs w:val="20"/>
        </w:rPr>
        <w:t>Погрузчик</w:t>
      </w:r>
      <w:r w:rsidR="00E513F1">
        <w:rPr>
          <w:rFonts w:eastAsia="Times New Roman"/>
          <w:color w:val="231F20"/>
          <w:sz w:val="20"/>
          <w:szCs w:val="20"/>
        </w:rPr>
        <w:t xml:space="preserve"> </w:t>
      </w:r>
      <w:r w:rsidR="00A208F1" w:rsidRPr="00A208F1">
        <w:rPr>
          <w:rFonts w:eastAsia="Times New Roman"/>
          <w:color w:val="231F20"/>
          <w:sz w:val="20"/>
          <w:szCs w:val="20"/>
        </w:rPr>
        <w:t>с противовесом и шарнирно-сочлененной рамой</w:t>
      </w:r>
    </w:p>
    <w:p w14:paraId="3FC78466" w14:textId="45D454A1" w:rsidR="00367715" w:rsidRPr="00F972C2" w:rsidRDefault="00B262D5" w:rsidP="00BA68CB">
      <w:r w:rsidRPr="00994249">
        <w:rPr>
          <w:rFonts w:eastAsia="Times New Roman"/>
          <w:color w:val="231F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/>
          <w:color w:val="231F20"/>
        </w:rPr>
        <w:br/>
      </w:r>
      <w:r w:rsidR="00D63C4C">
        <w:t>ISO 22915-15:2020</w:t>
      </w:r>
      <w:r w:rsidR="001E7989">
        <w:t xml:space="preserve"> </w:t>
      </w:r>
      <w:r w:rsidR="001E7989" w:rsidRPr="001E7989">
        <w:t>(испытание 3).</w:t>
      </w:r>
    </w:p>
    <w:p w14:paraId="172FDB92" w14:textId="1E8A2CBC" w:rsidR="00D63C4C" w:rsidRPr="00D63C4C" w:rsidRDefault="00D63C4C" w:rsidP="00D27EFD">
      <w:pPr>
        <w:pStyle w:val="affb"/>
        <w:spacing w:before="80" w:after="40"/>
        <w:jc w:val="both"/>
        <w:rPr>
          <w:rFonts w:eastAsia="Times New Roman"/>
          <w:color w:val="231F20"/>
          <w:sz w:val="20"/>
          <w:szCs w:val="20"/>
        </w:rPr>
      </w:pPr>
      <w:r w:rsidRPr="00D63C4C">
        <w:rPr>
          <w:rFonts w:eastAsia="Times New Roman"/>
          <w:color w:val="231F20"/>
          <w:sz w:val="20"/>
          <w:szCs w:val="20"/>
        </w:rPr>
        <w:t xml:space="preserve">4.2.9 </w:t>
      </w:r>
      <w:r w:rsidR="00045BAE" w:rsidRPr="00045BAE">
        <w:rPr>
          <w:rFonts w:eastAsia="Times New Roman"/>
          <w:color w:val="231F20"/>
          <w:sz w:val="20"/>
          <w:szCs w:val="20"/>
        </w:rPr>
        <w:t>Контейнерны</w:t>
      </w:r>
      <w:r w:rsidR="001E5BBC">
        <w:rPr>
          <w:rFonts w:eastAsia="Times New Roman"/>
          <w:color w:val="231F20"/>
          <w:sz w:val="20"/>
          <w:szCs w:val="20"/>
        </w:rPr>
        <w:t>й</w:t>
      </w:r>
      <w:r w:rsidR="00045BAE" w:rsidRPr="00045BAE">
        <w:rPr>
          <w:rFonts w:eastAsia="Times New Roman"/>
          <w:color w:val="231F20"/>
          <w:sz w:val="20"/>
          <w:szCs w:val="20"/>
        </w:rPr>
        <w:t xml:space="preserve"> погрузчик</w:t>
      </w:r>
      <w:r w:rsidR="00045BAE" w:rsidRPr="00045BAE">
        <w:t xml:space="preserve"> </w:t>
      </w:r>
      <w:r w:rsidR="00045BAE" w:rsidRPr="00045BAE">
        <w:rPr>
          <w:rFonts w:eastAsia="Times New Roman"/>
          <w:color w:val="231F20"/>
          <w:sz w:val="20"/>
          <w:szCs w:val="20"/>
        </w:rPr>
        <w:t>с телескопической стрелой</w:t>
      </w:r>
    </w:p>
    <w:p w14:paraId="3CB4FF86" w14:textId="170D0361" w:rsidR="002B1666" w:rsidRDefault="00B262D5" w:rsidP="00AF4BB4">
      <w:r w:rsidRPr="00994249">
        <w:rPr>
          <w:rFonts w:eastAsia="Times New Roman"/>
          <w:color w:val="231F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/>
          <w:color w:val="231F20"/>
        </w:rPr>
        <w:br/>
      </w:r>
      <w:r w:rsidR="00D63C4C">
        <w:t>ISO 22915-12:2015</w:t>
      </w:r>
      <w:r w:rsidR="001E7989">
        <w:t xml:space="preserve"> </w:t>
      </w:r>
      <w:r w:rsidR="001E7989" w:rsidRPr="001E7989">
        <w:t>(испытание 3).</w:t>
      </w:r>
    </w:p>
    <w:p w14:paraId="006B465C" w14:textId="7D459E34" w:rsidR="007B5552" w:rsidRDefault="007B5552" w:rsidP="00D27EFD">
      <w:pPr>
        <w:pStyle w:val="affb"/>
        <w:spacing w:before="80" w:after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4.2.10 </w:t>
      </w:r>
      <w:r w:rsidR="005D2E4C">
        <w:rPr>
          <w:sz w:val="20"/>
          <w:szCs w:val="20"/>
        </w:rPr>
        <w:t>К</w:t>
      </w:r>
      <w:r w:rsidRPr="007B5552">
        <w:rPr>
          <w:sz w:val="20"/>
          <w:szCs w:val="20"/>
        </w:rPr>
        <w:t>онтейнерны</w:t>
      </w:r>
      <w:r w:rsidR="001E5BBC">
        <w:rPr>
          <w:sz w:val="20"/>
          <w:szCs w:val="20"/>
        </w:rPr>
        <w:t>й</w:t>
      </w:r>
      <w:r w:rsidR="005D2E4C">
        <w:rPr>
          <w:sz w:val="20"/>
          <w:szCs w:val="20"/>
        </w:rPr>
        <w:t xml:space="preserve"> погрузчик</w:t>
      </w:r>
      <w:r w:rsidRPr="007B5552">
        <w:rPr>
          <w:sz w:val="20"/>
          <w:szCs w:val="20"/>
        </w:rPr>
        <w:t xml:space="preserve"> с противовесом</w:t>
      </w:r>
    </w:p>
    <w:p w14:paraId="37283B48" w14:textId="41756376" w:rsidR="005D2E4C" w:rsidRDefault="00B262D5" w:rsidP="005D2E4C">
      <w:r w:rsidRPr="00994249">
        <w:rPr>
          <w:rFonts w:eastAsia="Times New Roman"/>
          <w:color w:val="231F20"/>
        </w:rPr>
        <w:t xml:space="preserve">Погрузчик должен быть установлен на опрокидывающей платформе в соответствии с </w:t>
      </w:r>
      <w:r>
        <w:rPr>
          <w:rFonts w:eastAsia="Times New Roman"/>
          <w:b/>
          <w:color w:val="231F20"/>
        </w:rPr>
        <w:br/>
      </w:r>
      <w:r w:rsidR="005D2E4C">
        <w:t>ISO 22915-</w:t>
      </w:r>
      <w:r w:rsidR="00962A9C">
        <w:t>9:2014</w:t>
      </w:r>
      <w:r w:rsidR="001E7989">
        <w:t xml:space="preserve"> </w:t>
      </w:r>
      <w:r w:rsidR="001E7989" w:rsidRPr="001E7989">
        <w:t>(испытание 3).</w:t>
      </w:r>
    </w:p>
    <w:p w14:paraId="02CEA1AF" w14:textId="77777777" w:rsidR="00AC0C38" w:rsidRPr="0039761E" w:rsidRDefault="00AC38F2" w:rsidP="0039761E">
      <w:pPr>
        <w:pStyle w:val="affb"/>
        <w:spacing w:before="120" w:after="80"/>
        <w:jc w:val="both"/>
        <w:rPr>
          <w:rStyle w:val="anegp0gi0b9av8jahpyh"/>
          <w:sz w:val="20"/>
          <w:szCs w:val="20"/>
        </w:rPr>
      </w:pPr>
      <w:r w:rsidRPr="0039761E">
        <w:rPr>
          <w:sz w:val="20"/>
          <w:szCs w:val="20"/>
        </w:rPr>
        <w:t xml:space="preserve">4.3 </w:t>
      </w:r>
      <w:r w:rsidR="00AC0C38" w:rsidRPr="0039761E">
        <w:rPr>
          <w:rStyle w:val="anegp0gi0b9av8jahpyh"/>
          <w:sz w:val="20"/>
          <w:szCs w:val="20"/>
        </w:rPr>
        <w:t>Положение</w:t>
      </w:r>
      <w:r w:rsidR="00AC0C38" w:rsidRPr="0039761E">
        <w:rPr>
          <w:sz w:val="20"/>
          <w:szCs w:val="20"/>
        </w:rPr>
        <w:t xml:space="preserve"> </w:t>
      </w:r>
      <w:r w:rsidR="00AC0C38" w:rsidRPr="0039761E">
        <w:rPr>
          <w:rStyle w:val="anegp0gi0b9av8jahpyh"/>
          <w:sz w:val="20"/>
          <w:szCs w:val="20"/>
        </w:rPr>
        <w:t>груза</w:t>
      </w:r>
    </w:p>
    <w:p w14:paraId="170B3931" w14:textId="1F150134" w:rsidR="003B5D1C" w:rsidRDefault="000F742B" w:rsidP="00C57900">
      <w:pPr>
        <w:rPr>
          <w:rStyle w:val="anegp0gi0b9av8jahpyh"/>
        </w:rPr>
      </w:pPr>
      <w:r w:rsidRPr="00956321">
        <w:t xml:space="preserve">При </w:t>
      </w:r>
      <w:r>
        <w:t xml:space="preserve">проведении испытания </w:t>
      </w:r>
      <w:r w:rsidR="00AC0C38" w:rsidRPr="00956321">
        <w:t xml:space="preserve">груз должен быть </w:t>
      </w:r>
      <w:r w:rsidR="001E5BBC">
        <w:t>расположен</w:t>
      </w:r>
      <w:r w:rsidR="00917372">
        <w:t xml:space="preserve"> в соответствии с требованиями </w:t>
      </w:r>
      <w:r w:rsidR="00B2746F">
        <w:t>раздел</w:t>
      </w:r>
      <w:r w:rsidR="00917372">
        <w:t>а</w:t>
      </w:r>
      <w:r w:rsidR="00AC0C38" w:rsidRPr="00956321">
        <w:t xml:space="preserve"> 5 </w:t>
      </w:r>
      <w:r w:rsidR="007C0935">
        <w:t xml:space="preserve">и </w:t>
      </w:r>
      <w:r w:rsidR="003D093C">
        <w:t>перемещен</w:t>
      </w:r>
      <w:r w:rsidR="002D20A7">
        <w:t xml:space="preserve"> </w:t>
      </w:r>
      <w:r w:rsidR="003958A4">
        <w:t>в поперечном</w:t>
      </w:r>
      <w:r w:rsidR="003958A4" w:rsidRPr="000D000E">
        <w:t xml:space="preserve"> направлении</w:t>
      </w:r>
      <w:r w:rsidR="003958A4">
        <w:t xml:space="preserve"> </w:t>
      </w:r>
      <w:r w:rsidR="0021592D">
        <w:t xml:space="preserve">на существенную величину </w:t>
      </w:r>
      <w:r w:rsidR="0021592D" w:rsidRPr="009F088A">
        <w:rPr>
          <w:rStyle w:val="anegp0gi0b9av8jahpyh"/>
          <w:i/>
        </w:rPr>
        <w:t>S</w:t>
      </w:r>
      <w:r w:rsidR="0021592D" w:rsidRPr="00C57900">
        <w:rPr>
          <w:rStyle w:val="anegp0gi0b9av8jahpyh"/>
        </w:rPr>
        <w:t xml:space="preserve"> </w:t>
      </w:r>
      <w:r w:rsidR="001D3EE6">
        <w:t xml:space="preserve">в сторону </w:t>
      </w:r>
      <w:r w:rsidR="000D000E">
        <w:rPr>
          <w:rStyle w:val="anegp0gi0b9av8jahpyh"/>
        </w:rPr>
        <w:t>наименьше</w:t>
      </w:r>
      <w:r w:rsidR="00E00749">
        <w:rPr>
          <w:rStyle w:val="anegp0gi0b9av8jahpyh"/>
        </w:rPr>
        <w:t>й</w:t>
      </w:r>
      <w:r w:rsidR="0021592D">
        <w:rPr>
          <w:rStyle w:val="anegp0gi0b9av8jahpyh"/>
        </w:rPr>
        <w:t xml:space="preserve"> </w:t>
      </w:r>
      <w:r w:rsidR="000D000E">
        <w:rPr>
          <w:rStyle w:val="anegp0gi0b9av8jahpyh"/>
        </w:rPr>
        <w:t>устойчивости</w:t>
      </w:r>
      <w:r w:rsidR="003B5D1C">
        <w:t xml:space="preserve"> </w:t>
      </w:r>
      <w:r w:rsidR="00B26782">
        <w:t xml:space="preserve">погрузчика </w:t>
      </w:r>
      <w:r w:rsidR="008C35D7">
        <w:t xml:space="preserve">в </w:t>
      </w:r>
      <w:r w:rsidR="00E00749">
        <w:rPr>
          <w:rStyle w:val="anegp0gi0b9av8jahpyh"/>
        </w:rPr>
        <w:t>предела</w:t>
      </w:r>
      <w:r w:rsidR="008C35D7">
        <w:rPr>
          <w:rStyle w:val="anegp0gi0b9av8jahpyh"/>
        </w:rPr>
        <w:t>х</w:t>
      </w:r>
      <w:r w:rsidR="001A02AF">
        <w:rPr>
          <w:rStyle w:val="anegp0gi0b9av8jahpyh"/>
        </w:rPr>
        <w:t>,</w:t>
      </w:r>
      <w:r w:rsidR="00E00749">
        <w:t xml:space="preserve"> </w:t>
      </w:r>
      <w:r w:rsidR="003B5D1C">
        <w:rPr>
          <w:rStyle w:val="anegp0gi0b9av8jahpyh"/>
        </w:rPr>
        <w:t>допускаем</w:t>
      </w:r>
      <w:r w:rsidR="001A02AF">
        <w:rPr>
          <w:rStyle w:val="anegp0gi0b9av8jahpyh"/>
        </w:rPr>
        <w:t>ых</w:t>
      </w:r>
      <w:r w:rsidR="003B5D1C">
        <w:t xml:space="preserve"> </w:t>
      </w:r>
      <w:r w:rsidR="003B5D1C">
        <w:rPr>
          <w:rStyle w:val="anegp0gi0b9av8jahpyh"/>
        </w:rPr>
        <w:t>механизмом</w:t>
      </w:r>
      <w:r w:rsidR="00C57900">
        <w:rPr>
          <w:rStyle w:val="anegp0gi0b9av8jahpyh"/>
        </w:rPr>
        <w:t>.</w:t>
      </w:r>
    </w:p>
    <w:p w14:paraId="72C26C0C" w14:textId="77777777" w:rsidR="00420FF8" w:rsidRPr="002103FB" w:rsidRDefault="00420FF8" w:rsidP="002103FB">
      <w:pPr>
        <w:spacing w:before="220" w:after="160"/>
        <w:rPr>
          <w:b/>
          <w:sz w:val="22"/>
          <w:szCs w:val="22"/>
        </w:rPr>
      </w:pPr>
      <w:r w:rsidRPr="002103FB">
        <w:rPr>
          <w:b/>
          <w:sz w:val="22"/>
          <w:szCs w:val="22"/>
        </w:rPr>
        <w:t>5 Проверка устойчивости</w:t>
      </w:r>
    </w:p>
    <w:p w14:paraId="190E2DCD" w14:textId="66633234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5.1 Общие </w:t>
      </w:r>
      <w:r w:rsidR="001B6EC6">
        <w:rPr>
          <w:sz w:val="20"/>
          <w:szCs w:val="20"/>
        </w:rPr>
        <w:t>требования</w:t>
      </w:r>
    </w:p>
    <w:p w14:paraId="52E296EA" w14:textId="6DCD46A6" w:rsidR="00607394" w:rsidRDefault="003768D3" w:rsidP="00607394">
      <w:r w:rsidRPr="003768D3">
        <w:t xml:space="preserve">Проверка устойчивости погрузчика </w:t>
      </w:r>
      <w:r w:rsidR="002B5F4D">
        <w:t xml:space="preserve">с грузом, </w:t>
      </w:r>
      <w:r w:rsidR="004F065B">
        <w:t>расположенн</w:t>
      </w:r>
      <w:r w:rsidR="00952872">
        <w:t>ым</w:t>
      </w:r>
      <w:r w:rsidR="002B5F4D">
        <w:t xml:space="preserve"> </w:t>
      </w:r>
      <w:r w:rsidR="004C2792">
        <w:t xml:space="preserve">в соответствии с </w:t>
      </w:r>
      <w:r w:rsidR="002B5F4D">
        <w:t>4.3, д</w:t>
      </w:r>
      <w:r w:rsidR="00607394">
        <w:t>олжна</w:t>
      </w:r>
      <w:r w:rsidR="00607394" w:rsidRPr="00607394">
        <w:t xml:space="preserve"> </w:t>
      </w:r>
      <w:r w:rsidR="00607394" w:rsidRPr="008011B8">
        <w:t>осуществляться с учетом типа</w:t>
      </w:r>
      <w:r w:rsidR="004200FC">
        <w:t xml:space="preserve"> погрузчика</w:t>
      </w:r>
      <w:r w:rsidR="00607394" w:rsidRPr="008011B8">
        <w:t>, согласно следующим подразделам.</w:t>
      </w:r>
    </w:p>
    <w:p w14:paraId="25470C84" w14:textId="5C76C14D" w:rsidR="002B5F4D" w:rsidRPr="009954C8" w:rsidRDefault="002B5F4D" w:rsidP="00550E5C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5.2 </w:t>
      </w:r>
      <w:r w:rsidR="00C90C79">
        <w:rPr>
          <w:sz w:val="20"/>
          <w:szCs w:val="20"/>
        </w:rPr>
        <w:t>Погрузчик</w:t>
      </w:r>
      <w:r w:rsidR="00C90C79" w:rsidRPr="009954C8">
        <w:rPr>
          <w:sz w:val="20"/>
          <w:szCs w:val="20"/>
        </w:rPr>
        <w:t xml:space="preserve"> </w:t>
      </w:r>
      <w:r w:rsidR="002C38F1">
        <w:rPr>
          <w:sz w:val="20"/>
          <w:szCs w:val="20"/>
        </w:rPr>
        <w:t>с противовесом</w:t>
      </w:r>
    </w:p>
    <w:p w14:paraId="31B7ECB6" w14:textId="5535156E" w:rsidR="002B5F4D" w:rsidRDefault="00BE3E9D" w:rsidP="00956321">
      <w:r w:rsidRPr="00BE3E9D">
        <w:t>Проверка устойчивости погрузчика должна осуществляться в соответствии с</w:t>
      </w:r>
      <w:r w:rsidR="002B5F4D">
        <w:t xml:space="preserve"> ISO 22915-2:2018</w:t>
      </w:r>
      <w:r>
        <w:t xml:space="preserve"> </w:t>
      </w:r>
      <w:r w:rsidR="00D406CA">
        <w:t>(испытание 3)</w:t>
      </w:r>
      <w:r w:rsidR="002B5F4D">
        <w:t>.</w:t>
      </w:r>
    </w:p>
    <w:p w14:paraId="7800C3E7" w14:textId="47C13F00" w:rsidR="002B5F4D" w:rsidRPr="009954C8" w:rsidRDefault="00C90C79" w:rsidP="009954C8">
      <w:pPr>
        <w:pStyle w:val="affb"/>
        <w:spacing w:before="120" w:after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 </w:t>
      </w:r>
      <w:r w:rsidR="0068565E" w:rsidRPr="0068565E">
        <w:rPr>
          <w:sz w:val="20"/>
          <w:szCs w:val="20"/>
        </w:rPr>
        <w:t>Ричтрак и портальный штабелер</w:t>
      </w:r>
    </w:p>
    <w:p w14:paraId="50686130" w14:textId="67D299ED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22915-3:2021</w:t>
      </w:r>
      <w:r w:rsidR="00E8599B">
        <w:t xml:space="preserve"> (испытание 3)</w:t>
      </w:r>
      <w:r w:rsidR="002B5F4D">
        <w:t>.</w:t>
      </w:r>
    </w:p>
    <w:p w14:paraId="4F655A69" w14:textId="6ED19A6D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>5.4 Штабелер поддонов</w:t>
      </w:r>
    </w:p>
    <w:p w14:paraId="7E4A3E2A" w14:textId="5D177439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>в соответствии с</w:t>
      </w:r>
      <w:r w:rsidR="002B5F4D">
        <w:t xml:space="preserve"> ISO 22915-4:2018</w:t>
      </w:r>
      <w:r w:rsidR="00552F7B">
        <w:t xml:space="preserve"> (испытание 3).</w:t>
      </w:r>
    </w:p>
    <w:p w14:paraId="013FD12A" w14:textId="06DDD442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>5.5 Двунаправленны</w:t>
      </w:r>
      <w:r w:rsidR="001D759D">
        <w:rPr>
          <w:sz w:val="20"/>
          <w:szCs w:val="20"/>
        </w:rPr>
        <w:t>й</w:t>
      </w:r>
      <w:r w:rsidRPr="009954C8">
        <w:rPr>
          <w:sz w:val="20"/>
          <w:szCs w:val="20"/>
        </w:rPr>
        <w:t xml:space="preserve"> и </w:t>
      </w:r>
      <w:r w:rsidR="002F0609" w:rsidRPr="003A6897">
        <w:rPr>
          <w:sz w:val="20"/>
          <w:szCs w:val="20"/>
        </w:rPr>
        <w:t>много</w:t>
      </w:r>
      <w:r w:rsidRPr="003A6897">
        <w:rPr>
          <w:sz w:val="20"/>
          <w:szCs w:val="20"/>
        </w:rPr>
        <w:t>направленны</w:t>
      </w:r>
      <w:r w:rsidR="001D759D" w:rsidRPr="003A6897">
        <w:rPr>
          <w:sz w:val="20"/>
          <w:szCs w:val="20"/>
        </w:rPr>
        <w:t>й</w:t>
      </w:r>
      <w:r w:rsidRPr="009954C8">
        <w:rPr>
          <w:sz w:val="20"/>
          <w:szCs w:val="20"/>
        </w:rPr>
        <w:t xml:space="preserve"> </w:t>
      </w:r>
      <w:r w:rsidR="001D759D">
        <w:rPr>
          <w:sz w:val="20"/>
          <w:szCs w:val="20"/>
        </w:rPr>
        <w:t>погрузчик</w:t>
      </w:r>
      <w:r w:rsidR="005E166C">
        <w:rPr>
          <w:sz w:val="20"/>
          <w:szCs w:val="20"/>
        </w:rPr>
        <w:t>и</w:t>
      </w:r>
    </w:p>
    <w:p w14:paraId="0847EE23" w14:textId="286C481E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>в соответствии с</w:t>
      </w:r>
      <w:r w:rsidR="002B5F4D">
        <w:t xml:space="preserve"> ISO 22915-7:2016</w:t>
      </w:r>
      <w:r w:rsidR="00552F7B">
        <w:t xml:space="preserve"> (испытание 8)</w:t>
      </w:r>
      <w:r w:rsidR="002B5F4D">
        <w:t>.</w:t>
      </w:r>
    </w:p>
    <w:p w14:paraId="4A8758D5" w14:textId="429F9B21" w:rsidR="002B5F4D" w:rsidRPr="009954C8" w:rsidRDefault="00C90C79" w:rsidP="009954C8">
      <w:pPr>
        <w:pStyle w:val="affb"/>
        <w:spacing w:before="120" w:after="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 </w:t>
      </w:r>
      <w:r w:rsidR="001D759D" w:rsidRPr="001D759D">
        <w:rPr>
          <w:sz w:val="20"/>
          <w:szCs w:val="20"/>
        </w:rPr>
        <w:t>Промышленный погрузчик с телескопической стрелой</w:t>
      </w:r>
    </w:p>
    <w:p w14:paraId="4567B77C" w14:textId="286E3ECF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>в соответствии с</w:t>
      </w:r>
      <w:r w:rsidR="002B5F4D">
        <w:t xml:space="preserve"> ISO 22915-11:2011</w:t>
      </w:r>
      <w:r w:rsidR="002C2F10">
        <w:t xml:space="preserve"> </w:t>
      </w:r>
      <w:r w:rsidR="002C2F10" w:rsidRPr="002C2F10">
        <w:t>(испытание 3).</w:t>
      </w:r>
    </w:p>
    <w:p w14:paraId="36F6F8F3" w14:textId="0CCA539D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5.7 </w:t>
      </w:r>
      <w:r w:rsidR="001D759D" w:rsidRPr="001D759D">
        <w:rPr>
          <w:sz w:val="20"/>
          <w:szCs w:val="20"/>
        </w:rPr>
        <w:t>Погрузчик повышенной проходимости с противовесом</w:t>
      </w:r>
    </w:p>
    <w:p w14:paraId="3BB94125" w14:textId="7BF606C2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22915-13:2012</w:t>
      </w:r>
      <w:r w:rsidR="002C2F10">
        <w:t xml:space="preserve"> (испытание 3).</w:t>
      </w:r>
    </w:p>
    <w:p w14:paraId="4A2D4690" w14:textId="0B08BB46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5.8 </w:t>
      </w:r>
      <w:r w:rsidR="00C3360B" w:rsidRPr="00C3360B">
        <w:rPr>
          <w:sz w:val="20"/>
          <w:szCs w:val="20"/>
        </w:rPr>
        <w:t>Погрузчик повышенной проходимости с телескопической стрелой</w:t>
      </w:r>
    </w:p>
    <w:p w14:paraId="45F8EDDF" w14:textId="141EC847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22915-14:2010</w:t>
      </w:r>
      <w:r>
        <w:t xml:space="preserve"> </w:t>
      </w:r>
      <w:r w:rsidR="002C2F10">
        <w:t>(испытание 3).</w:t>
      </w:r>
    </w:p>
    <w:p w14:paraId="79CA674A" w14:textId="1BAC3CC7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5.9 </w:t>
      </w:r>
      <w:r w:rsidR="00090230" w:rsidRPr="00090230">
        <w:rPr>
          <w:sz w:val="20"/>
          <w:szCs w:val="20"/>
        </w:rPr>
        <w:t>Погрузчик с противовесом и шарнирно-сочлененной рамой</w:t>
      </w:r>
    </w:p>
    <w:p w14:paraId="64E97592" w14:textId="64FA7685" w:rsidR="002B5F4D" w:rsidRDefault="00BE3E9D" w:rsidP="00956321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22915-15:2020</w:t>
      </w:r>
      <w:r>
        <w:t xml:space="preserve"> </w:t>
      </w:r>
      <w:r w:rsidR="002C2F10">
        <w:t>(испытание 3).</w:t>
      </w:r>
    </w:p>
    <w:p w14:paraId="6B504D42" w14:textId="280FF228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t xml:space="preserve">5.10 </w:t>
      </w:r>
      <w:r w:rsidR="00C44D0A" w:rsidRPr="00C44D0A">
        <w:rPr>
          <w:sz w:val="20"/>
          <w:szCs w:val="20"/>
        </w:rPr>
        <w:t>Контейнерный погрузчик с телескопической стрелой</w:t>
      </w:r>
    </w:p>
    <w:p w14:paraId="02B0DA69" w14:textId="7557AE3C" w:rsidR="002B5F4D" w:rsidRDefault="00BE3E9D" w:rsidP="00A4324B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22915-12:2015</w:t>
      </w:r>
      <w:r>
        <w:t xml:space="preserve"> </w:t>
      </w:r>
      <w:r w:rsidR="002C2F10" w:rsidRPr="002C2F10">
        <w:t>(испытание 3).</w:t>
      </w:r>
    </w:p>
    <w:p w14:paraId="10E29293" w14:textId="77777777" w:rsidR="00AC30A6" w:rsidRDefault="00AC30A6" w:rsidP="009954C8">
      <w:pPr>
        <w:pStyle w:val="affb"/>
        <w:spacing w:before="120" w:after="80"/>
        <w:jc w:val="both"/>
        <w:rPr>
          <w:sz w:val="20"/>
          <w:szCs w:val="20"/>
        </w:rPr>
      </w:pPr>
    </w:p>
    <w:p w14:paraId="55B7A42B" w14:textId="21DBB0FE" w:rsidR="002B5F4D" w:rsidRPr="009954C8" w:rsidRDefault="002B5F4D" w:rsidP="009954C8">
      <w:pPr>
        <w:pStyle w:val="affb"/>
        <w:spacing w:before="120" w:after="80"/>
        <w:jc w:val="both"/>
        <w:rPr>
          <w:sz w:val="20"/>
          <w:szCs w:val="20"/>
        </w:rPr>
      </w:pPr>
      <w:r w:rsidRPr="009954C8">
        <w:rPr>
          <w:sz w:val="20"/>
          <w:szCs w:val="20"/>
        </w:rPr>
        <w:lastRenderedPageBreak/>
        <w:t xml:space="preserve">5.11 </w:t>
      </w:r>
      <w:r w:rsidR="00C44D0A" w:rsidRPr="00C44D0A">
        <w:rPr>
          <w:sz w:val="20"/>
          <w:szCs w:val="20"/>
        </w:rPr>
        <w:t>Контейнерный погрузчик с противовесом</w:t>
      </w:r>
    </w:p>
    <w:p w14:paraId="3D3D94A5" w14:textId="281FD6C6" w:rsidR="00956321" w:rsidRDefault="00BE3E9D" w:rsidP="00956321">
      <w:r w:rsidRPr="008011B8">
        <w:t xml:space="preserve">Проверка устойчивости погрузчика должна осуществляться </w:t>
      </w:r>
      <w:r>
        <w:t xml:space="preserve">в соответствии с </w:t>
      </w:r>
      <w:r w:rsidR="002B5F4D">
        <w:t>ISO 22915-9:2014</w:t>
      </w:r>
      <w:r>
        <w:t xml:space="preserve"> </w:t>
      </w:r>
      <w:r w:rsidR="00A22DCC">
        <w:t>(испытание 3).</w:t>
      </w:r>
    </w:p>
    <w:p w14:paraId="5841C419" w14:textId="7E7C5C7F" w:rsidR="00420FF8" w:rsidRPr="002103FB" w:rsidRDefault="00420FF8" w:rsidP="002B5F4D">
      <w:pPr>
        <w:spacing w:before="220" w:after="160"/>
        <w:rPr>
          <w:b/>
          <w:sz w:val="22"/>
          <w:szCs w:val="22"/>
        </w:rPr>
      </w:pPr>
      <w:r w:rsidRPr="002103FB">
        <w:rPr>
          <w:b/>
          <w:sz w:val="22"/>
          <w:szCs w:val="22"/>
        </w:rPr>
        <w:t>6 Маркировка</w:t>
      </w:r>
    </w:p>
    <w:p w14:paraId="256DCCA6" w14:textId="2CC56AB2" w:rsidR="008211E5" w:rsidRDefault="00C10CE0" w:rsidP="005C0D93">
      <w:r>
        <w:t>Г</w:t>
      </w:r>
      <w:r w:rsidR="00420FF8">
        <w:t xml:space="preserve">рузоподъемность </w:t>
      </w:r>
      <w:r w:rsidR="002F0609">
        <w:t xml:space="preserve">погрузчика </w:t>
      </w:r>
      <w:r w:rsidR="007121A7" w:rsidRPr="007121A7">
        <w:t>в особых условиях эксплуатации</w:t>
      </w:r>
      <w:r w:rsidR="007121A7">
        <w:t>,</w:t>
      </w:r>
      <w:r w:rsidR="007121A7" w:rsidRPr="007121A7">
        <w:t xml:space="preserve"> </w:t>
      </w:r>
      <w:r w:rsidR="00420FF8">
        <w:t xml:space="preserve">определенная </w:t>
      </w:r>
      <w:r w:rsidR="00F07655">
        <w:t xml:space="preserve">в результате </w:t>
      </w:r>
      <w:r w:rsidR="007121A7">
        <w:t xml:space="preserve">дополнительного </w:t>
      </w:r>
      <w:r w:rsidR="00420FF8">
        <w:t>испытани</w:t>
      </w:r>
      <w:r w:rsidR="007121A7">
        <w:t>я</w:t>
      </w:r>
      <w:r w:rsidR="00420FF8">
        <w:t xml:space="preserve"> на устойчивость</w:t>
      </w:r>
      <w:r w:rsidR="005B059D">
        <w:t>,</w:t>
      </w:r>
      <w:r w:rsidR="00420FF8">
        <w:t xml:space="preserve"> </w:t>
      </w:r>
      <w:r w:rsidR="00E64235" w:rsidRPr="00E64235">
        <w:t xml:space="preserve">и </w:t>
      </w:r>
      <w:r w:rsidR="00331B67" w:rsidRPr="00E5371F">
        <w:t>существенн</w:t>
      </w:r>
      <w:r w:rsidR="0019264D" w:rsidRPr="00E5371F">
        <w:t>ая</w:t>
      </w:r>
      <w:r w:rsidR="00E64235" w:rsidRPr="00E5371F">
        <w:t xml:space="preserve"> </w:t>
      </w:r>
      <w:r w:rsidR="0019264D" w:rsidRPr="00E5371F">
        <w:t xml:space="preserve">величина перемещения </w:t>
      </w:r>
      <w:r w:rsidR="00437E75" w:rsidRPr="00437E75">
        <w:t xml:space="preserve">каретки </w:t>
      </w:r>
      <w:r w:rsidR="00420FF8">
        <w:t>должн</w:t>
      </w:r>
      <w:r w:rsidR="005B059D">
        <w:t>ы</w:t>
      </w:r>
      <w:r w:rsidR="00420FF8">
        <w:t xml:space="preserve"> быть указан</w:t>
      </w:r>
      <w:r w:rsidR="000E5DAE">
        <w:t xml:space="preserve">ы </w:t>
      </w:r>
      <w:r w:rsidR="00420FF8">
        <w:t xml:space="preserve">на </w:t>
      </w:r>
      <w:r w:rsidR="005C0D93" w:rsidRPr="0019264D">
        <w:t>информационной</w:t>
      </w:r>
      <w:r w:rsidR="005C0D93">
        <w:t xml:space="preserve"> табличке</w:t>
      </w:r>
      <w:r w:rsidR="00D43E95">
        <w:t>,</w:t>
      </w:r>
      <w:r w:rsidR="00D43E95" w:rsidRPr="00D43E95">
        <w:t xml:space="preserve"> расположенной</w:t>
      </w:r>
      <w:r w:rsidR="005C0D93">
        <w:t xml:space="preserve"> в поле зрения оператора</w:t>
      </w:r>
      <w:r w:rsidR="003D7B64">
        <w:t>, находящегося</w:t>
      </w:r>
      <w:r w:rsidR="005C0D93">
        <w:t xml:space="preserve"> в нормальном рабочем положении </w:t>
      </w:r>
      <w:r w:rsidR="009034B7">
        <w:t xml:space="preserve">по </w:t>
      </w:r>
      <w:r w:rsidR="005C0D93">
        <w:t>ISO 3691-1.</w:t>
      </w:r>
    </w:p>
    <w:p w14:paraId="71049B4A" w14:textId="3F67D4DB" w:rsidR="00E27C2F" w:rsidRDefault="00E27C2F" w:rsidP="00420FF8">
      <w:r>
        <w:br w:type="page"/>
      </w:r>
    </w:p>
    <w:p w14:paraId="1529CBDE" w14:textId="77777777" w:rsidR="008935C4" w:rsidRPr="002C110C" w:rsidRDefault="008935C4" w:rsidP="003F1924">
      <w:pPr>
        <w:pageBreakBefore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lastRenderedPageBreak/>
        <w:t>Приложение ДА</w:t>
      </w:r>
    </w:p>
    <w:p w14:paraId="7F7EB506" w14:textId="77777777" w:rsidR="00DB04A8" w:rsidRPr="002C110C" w:rsidRDefault="00DB04A8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(справочное)</w:t>
      </w:r>
    </w:p>
    <w:p w14:paraId="3AF39BEB" w14:textId="5E5E769C" w:rsidR="00DB04A8" w:rsidRPr="002C110C" w:rsidRDefault="00DB04A8" w:rsidP="003F1924">
      <w:pPr>
        <w:spacing w:before="220" w:after="220"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Сведения о соответствии ссылочных международных стандартов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t xml:space="preserve"> 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br/>
      </w:r>
      <w:r w:rsidR="00C97D9B" w:rsidRPr="002C110C">
        <w:rPr>
          <w:rFonts w:eastAsia="Times New Roman" w:cs="Times New Roman"/>
          <w:b/>
          <w:sz w:val="22"/>
          <w:szCs w:val="22"/>
          <w:lang w:eastAsia="en-US" w:bidi="en-US"/>
        </w:rPr>
        <w:t>меж</w:t>
      </w: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государственным стандартам</w:t>
      </w:r>
    </w:p>
    <w:p w14:paraId="2EB16036" w14:textId="77777777" w:rsidR="00DB04A8" w:rsidRPr="003F1924" w:rsidRDefault="00DB04A8" w:rsidP="003F1924">
      <w:pPr>
        <w:spacing w:after="80"/>
        <w:ind w:firstLine="0"/>
        <w:rPr>
          <w:rFonts w:eastAsia="Times New Roman"/>
          <w:spacing w:val="40"/>
          <w:sz w:val="18"/>
          <w:szCs w:val="18"/>
          <w:lang w:eastAsia="en-US" w:bidi="en-US"/>
        </w:rPr>
      </w:pPr>
      <w:r w:rsidRPr="003F1924">
        <w:rPr>
          <w:rFonts w:eastAsia="Times New Roman"/>
          <w:spacing w:val="40"/>
          <w:sz w:val="18"/>
          <w:szCs w:val="18"/>
          <w:lang w:eastAsia="en-US" w:bidi="en-US"/>
        </w:rPr>
        <w:t>Таблица ДА.1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323"/>
        <w:gridCol w:w="5558"/>
      </w:tblGrid>
      <w:tr w:rsidR="00DB04A8" w:rsidRPr="007B02E7" w14:paraId="4E9994C8" w14:textId="77777777" w:rsidTr="003F1924">
        <w:tc>
          <w:tcPr>
            <w:tcW w:w="2653" w:type="dxa"/>
            <w:tcBorders>
              <w:bottom w:val="double" w:sz="4" w:space="0" w:color="auto"/>
            </w:tcBorders>
          </w:tcPr>
          <w:p w14:paraId="65C4C949" w14:textId="77777777" w:rsidR="00DB04A8" w:rsidRPr="00AD4AEF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t>Обозначение ссылочного международного</w:t>
            </w:r>
            <w:r w:rsidR="003F1924" w:rsidRPr="00AD4AEF">
              <w:rPr>
                <w:rFonts w:eastAsia="Times New Roman"/>
                <w:sz w:val="18"/>
                <w:szCs w:val="18"/>
                <w:lang w:eastAsia="en-US" w:bidi="en-US"/>
              </w:rPr>
              <w:t xml:space="preserve"> </w:t>
            </w: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t>стандарта</w:t>
            </w:r>
          </w:p>
        </w:tc>
        <w:tc>
          <w:tcPr>
            <w:tcW w:w="1333" w:type="dxa"/>
            <w:tcBorders>
              <w:bottom w:val="double" w:sz="4" w:space="0" w:color="auto"/>
            </w:tcBorders>
          </w:tcPr>
          <w:p w14:paraId="496AF546" w14:textId="77777777" w:rsidR="00DB04A8" w:rsidRPr="00AD4AEF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t>Степень</w:t>
            </w: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соответствия</w:t>
            </w:r>
          </w:p>
        </w:tc>
        <w:tc>
          <w:tcPr>
            <w:tcW w:w="5631" w:type="dxa"/>
            <w:tcBorders>
              <w:bottom w:val="double" w:sz="4" w:space="0" w:color="auto"/>
            </w:tcBorders>
          </w:tcPr>
          <w:p w14:paraId="27504CA8" w14:textId="77777777" w:rsidR="00DB04A8" w:rsidRPr="00AD4AEF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t>Обозначение и наименование соответствующего</w:t>
            </w: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74343D" w:rsidRPr="00AD4AEF">
              <w:rPr>
                <w:rFonts w:eastAsia="Times New Roman"/>
                <w:sz w:val="18"/>
                <w:szCs w:val="18"/>
                <w:lang w:eastAsia="en-US" w:bidi="en-US"/>
              </w:rPr>
              <w:t>меж</w:t>
            </w:r>
            <w:r w:rsidRPr="00AD4AEF">
              <w:rPr>
                <w:rFonts w:eastAsia="Times New Roman"/>
                <w:sz w:val="18"/>
                <w:szCs w:val="18"/>
                <w:lang w:eastAsia="en-US" w:bidi="en-US"/>
              </w:rPr>
              <w:t>государственного стандарта</w:t>
            </w:r>
          </w:p>
        </w:tc>
      </w:tr>
      <w:tr w:rsidR="00F55026" w:rsidRPr="007B02E7" w14:paraId="718EB641" w14:textId="77777777" w:rsidTr="00F55026">
        <w:trPr>
          <w:trHeight w:val="274"/>
        </w:trPr>
        <w:tc>
          <w:tcPr>
            <w:tcW w:w="2653" w:type="dxa"/>
            <w:tcBorders>
              <w:top w:val="double" w:sz="4" w:space="0" w:color="auto"/>
            </w:tcBorders>
          </w:tcPr>
          <w:p w14:paraId="74EDAEFE" w14:textId="007527E3" w:rsidR="00F55026" w:rsidRPr="0028009F" w:rsidRDefault="00F55026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3691-1</w:t>
            </w:r>
          </w:p>
        </w:tc>
        <w:tc>
          <w:tcPr>
            <w:tcW w:w="1333" w:type="dxa"/>
            <w:tcBorders>
              <w:top w:val="double" w:sz="4" w:space="0" w:color="auto"/>
            </w:tcBorders>
          </w:tcPr>
          <w:p w14:paraId="5D5F4D84" w14:textId="6F823FAB" w:rsidR="00F55026" w:rsidRPr="007B02E7" w:rsidRDefault="00F55026" w:rsidP="000B3072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2C155A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double" w:sz="4" w:space="0" w:color="auto"/>
            </w:tcBorders>
          </w:tcPr>
          <w:p w14:paraId="2C2DBBE9" w14:textId="65C9E8A5" w:rsidR="00F55026" w:rsidRPr="006B6078" w:rsidRDefault="00AE2709" w:rsidP="00AD4AEF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F55026" w:rsidRPr="007B02E7" w14:paraId="5ABAE9D8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0D9B0850" w14:textId="2987F0F4" w:rsidR="00F55026" w:rsidRPr="00E5371F" w:rsidRDefault="00F55026" w:rsidP="0028009F">
            <w:pPr>
              <w:ind w:firstLine="0"/>
              <w:jc w:val="left"/>
            </w:pPr>
            <w:r w:rsidRPr="00E5371F">
              <w:rPr>
                <w:lang w:val="en-US"/>
              </w:rPr>
              <w:t>ISO 5053-1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F9AAE0C" w14:textId="72D187E4" w:rsidR="00F55026" w:rsidRPr="007B02E7" w:rsidRDefault="00F55026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155A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3C13B2B0" w14:textId="77777777" w:rsidR="00F55026" w:rsidRPr="007B02E7" w:rsidRDefault="00F55026" w:rsidP="0082491E">
            <w:pPr>
              <w:ind w:firstLine="0"/>
              <w:rPr>
                <w:rFonts w:eastAsia="Times New Roman"/>
                <w:highlight w:val="yellow"/>
                <w:lang w:eastAsia="en-US" w:bidi="en-US"/>
              </w:rPr>
            </w:pPr>
          </w:p>
        </w:tc>
      </w:tr>
      <w:tr w:rsidR="007D6085" w:rsidRPr="007B02E7" w14:paraId="7A051380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405AEB0C" w14:textId="77777777" w:rsidR="007D6085" w:rsidRPr="0028009F" w:rsidRDefault="007D6085" w:rsidP="0028009F">
            <w:pPr>
              <w:ind w:firstLine="0"/>
              <w:jc w:val="left"/>
              <w:rPr>
                <w:rFonts w:eastAsia="Times New Roman"/>
                <w:lang w:eastAsia="en-US" w:bidi="en-US"/>
              </w:rPr>
            </w:pPr>
            <w:r w:rsidRPr="0028009F">
              <w:rPr>
                <w:rFonts w:eastAsia="Times New Roman"/>
                <w:lang w:val="en-US" w:eastAsia="en-US" w:bidi="en-US"/>
              </w:rPr>
              <w:t>ISO</w:t>
            </w:r>
            <w:r w:rsidRPr="0028009F">
              <w:rPr>
                <w:rFonts w:eastAsia="Times New Roman"/>
                <w:lang w:eastAsia="en-US" w:bidi="en-US"/>
              </w:rPr>
              <w:t xml:space="preserve"> 22915-1</w:t>
            </w:r>
          </w:p>
          <w:p w14:paraId="01D17A0E" w14:textId="77777777" w:rsidR="007D6085" w:rsidRPr="0028009F" w:rsidRDefault="007D6085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5C4423A8" w14:textId="324F5D0C" w:rsidR="007D6085" w:rsidRPr="0028009F" w:rsidRDefault="007D6085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28009F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IDT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3D18C331" w14:textId="29B17532" w:rsidR="007D6085" w:rsidRPr="0028009F" w:rsidRDefault="007D6085" w:rsidP="0082491E">
            <w:pPr>
              <w:ind w:firstLine="0"/>
              <w:rPr>
                <w:rFonts w:eastAsia="Times New Roman"/>
                <w:lang w:eastAsia="en-US" w:bidi="en-US"/>
              </w:rPr>
            </w:pPr>
            <w:r w:rsidRPr="0028009F">
              <w:rPr>
                <w:rFonts w:eastAsia="Times New Roman"/>
                <w:lang w:eastAsia="en-US" w:bidi="en-US"/>
              </w:rPr>
              <w:t>ГОСТ ISO 22915-1-2014 (</w:t>
            </w:r>
            <w:r w:rsidRPr="0028009F">
              <w:rPr>
                <w:rFonts w:eastAsia="Times New Roman"/>
                <w:lang w:val="en-US" w:eastAsia="en-US" w:bidi="en-US"/>
              </w:rPr>
              <w:t>ISO</w:t>
            </w:r>
            <w:r w:rsidRPr="0028009F">
              <w:rPr>
                <w:rFonts w:eastAsia="Times New Roman"/>
                <w:lang w:eastAsia="en-US" w:bidi="en-US"/>
              </w:rPr>
              <w:t xml:space="preserve"> 22915-1:2008) Автопогрузчики промышленные. Проверка устойчивости. Часть 1. Общие положения</w:t>
            </w:r>
          </w:p>
        </w:tc>
      </w:tr>
      <w:tr w:rsidR="006B6078" w:rsidRPr="007B02E7" w14:paraId="4C4BB39D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3ACABEFC" w14:textId="5F33910A" w:rsidR="006B6078" w:rsidRPr="0028009F" w:rsidRDefault="006B6078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22915-2:2018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F0D9A79" w14:textId="7A302CE2" w:rsidR="006B6078" w:rsidRPr="007B02E7" w:rsidRDefault="006B6078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17EBCE07" w14:textId="12DA172C" w:rsidR="006B6078" w:rsidRPr="00F423EA" w:rsidRDefault="006B6078" w:rsidP="0082491E">
            <w:pPr>
              <w:ind w:firstLine="0"/>
              <w:rPr>
                <w:rFonts w:eastAsia="Times New Roman"/>
                <w:lang w:eastAsia="en-US" w:bidi="en-US"/>
              </w:rPr>
            </w:pPr>
            <w:r w:rsidRPr="00F423EA">
              <w:t xml:space="preserve">Отсутствует. Действует </w:t>
            </w:r>
            <w:r w:rsidR="00F423EA" w:rsidRPr="00F423EA">
              <w:t xml:space="preserve">ГОСТ ISO 22915-2-2014 Автопогрузчики промышленные. Проверка устойчивости. Часть 2. Автопогрузчики с мачтовым уравновешиванием </w:t>
            </w:r>
            <w:r w:rsidRPr="00F423EA">
              <w:t>(</w:t>
            </w:r>
            <w:r w:rsidR="00F423EA" w:rsidRPr="00F423EA">
              <w:t>ISO 22915-2</w:t>
            </w:r>
            <w:r w:rsidR="00F423EA">
              <w:t>:2008</w:t>
            </w:r>
            <w:r w:rsidRPr="00F423EA">
              <w:t>, IDT)</w:t>
            </w:r>
          </w:p>
        </w:tc>
      </w:tr>
      <w:tr w:rsidR="006B6078" w:rsidRPr="007B02E7" w14:paraId="101ED772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48B21A88" w14:textId="5FC7C0AA" w:rsidR="006B6078" w:rsidRPr="0028009F" w:rsidRDefault="006B6078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  <w:r w:rsidRPr="0028009F">
              <w:rPr>
                <w:lang w:val="en-US"/>
              </w:rPr>
              <w:t>ISO 22915-3:2021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73B0BFAD" w14:textId="2536D43D" w:rsidR="006B6078" w:rsidRPr="007B02E7" w:rsidRDefault="006B6078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5EB63BBE" w14:textId="587B9334" w:rsidR="006B6078" w:rsidRPr="00B417B3" w:rsidRDefault="006B6078" w:rsidP="00B417B3">
            <w:pPr>
              <w:ind w:firstLine="0"/>
              <w:rPr>
                <w:rFonts w:eastAsia="Times New Roman"/>
                <w:lang w:eastAsia="en-US" w:bidi="en-US"/>
              </w:rPr>
            </w:pPr>
            <w:r w:rsidRPr="00B417B3">
              <w:t xml:space="preserve">Отсутствует. Действует </w:t>
            </w:r>
            <w:r w:rsidR="00B417B3" w:rsidRPr="00B417B3">
              <w:t>ГОСТ ISO 22915-3-2014 Автопогрузчики промышленные. Проверка устойчивости. Часть 3. Автопогрузчики</w:t>
            </w:r>
            <w:r w:rsidRPr="00B417B3">
              <w:t xml:space="preserve"> (</w:t>
            </w:r>
            <w:r w:rsidR="00B417B3" w:rsidRPr="00B417B3">
              <w:t>ISO 22915-3:2008, IDT)</w:t>
            </w:r>
          </w:p>
        </w:tc>
      </w:tr>
      <w:tr w:rsidR="006B6078" w:rsidRPr="007B02E7" w14:paraId="6F6BDCE3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0082C966" w14:textId="32D24F45" w:rsidR="006B6078" w:rsidRPr="0028009F" w:rsidRDefault="006B6078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  <w:r w:rsidRPr="0028009F">
              <w:rPr>
                <w:lang w:val="en-US"/>
              </w:rPr>
              <w:t>ISO 22915-4:2018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3474FFA9" w14:textId="4378DE7C" w:rsidR="006B6078" w:rsidRPr="007B02E7" w:rsidRDefault="006B6078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0780B351" w14:textId="35B2D8D1" w:rsidR="006B6078" w:rsidRPr="00A65B24" w:rsidRDefault="006B6078" w:rsidP="00A65B24">
            <w:pPr>
              <w:ind w:firstLine="0"/>
              <w:rPr>
                <w:rFonts w:eastAsia="Times New Roman"/>
                <w:lang w:eastAsia="en-US" w:bidi="en-US"/>
              </w:rPr>
            </w:pPr>
            <w:r w:rsidRPr="00A65B24">
              <w:t xml:space="preserve">Отсутствует. Действует </w:t>
            </w:r>
            <w:r w:rsidR="00A65B24" w:rsidRPr="00A65B24">
              <w:t xml:space="preserve">ГОСТ ISO 22915-4-2014 Автопогрузчики промышленные. Проверка устойчивости. Часть 4. Штабелеры для поддонов с грузом, сдвоенные штабелеры и комплектующие заказ автопогрузчики с позицией оператора до 1200 мм </w:t>
            </w:r>
            <w:r w:rsidRPr="00A65B24">
              <w:t>(</w:t>
            </w:r>
            <w:r w:rsidR="00A65B24" w:rsidRPr="00A65B24">
              <w:t>ISO 22915-4:2009, IDT</w:t>
            </w:r>
            <w:r w:rsidRPr="00A65B24">
              <w:t>)</w:t>
            </w:r>
          </w:p>
        </w:tc>
      </w:tr>
      <w:tr w:rsidR="00B1162A" w:rsidRPr="007B02E7" w14:paraId="603CEA70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456DD8DC" w14:textId="58500E27" w:rsidR="00B1162A" w:rsidRPr="0028009F" w:rsidRDefault="00B1162A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22915-7:2016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22255886" w14:textId="0EFC08FA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0DC1D60A" w14:textId="03B7FCF4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B1162A" w:rsidRPr="007B02E7" w14:paraId="0230CAC1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3AAC8ACB" w14:textId="3C20E83E" w:rsidR="00B1162A" w:rsidRPr="0028009F" w:rsidRDefault="00B1162A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  <w:r w:rsidRPr="0028009F">
              <w:rPr>
                <w:lang w:val="en-US"/>
              </w:rPr>
              <w:t>ISO 22915-9:2014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8555921" w14:textId="75F10EB2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4D48F020" w14:textId="11141AA0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B1162A" w:rsidRPr="007B02E7" w14:paraId="69721771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720FA061" w14:textId="27EF776D" w:rsidR="00B1162A" w:rsidRPr="0028009F" w:rsidRDefault="00B1162A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  <w:r w:rsidRPr="0028009F">
              <w:rPr>
                <w:lang w:val="en-US"/>
              </w:rPr>
              <w:t>ISO 22915-11:2011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5C8894FC" w14:textId="3BCDC57D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7EC86906" w14:textId="0F642584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B1162A" w:rsidRPr="007B02E7" w14:paraId="49AA1B10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116B7A1E" w14:textId="123BC46A" w:rsidR="00B1162A" w:rsidRPr="0028009F" w:rsidRDefault="00B1162A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22915-12:2015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63388AAB" w14:textId="601E2BCB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0B2C9DB0" w14:textId="6A79AE79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B1162A" w:rsidRPr="007B02E7" w14:paraId="4B8F0F7C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70950298" w14:textId="19EACC9C" w:rsidR="00B1162A" w:rsidRPr="0028009F" w:rsidRDefault="00B1162A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22915-13:2012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1F9166D3" w14:textId="0082ED5B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28226BD2" w14:textId="52269454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6B6078" w:rsidRPr="007B02E7" w14:paraId="6FDA19A3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1985F4F6" w14:textId="5FB835B1" w:rsidR="006B6078" w:rsidRPr="0028009F" w:rsidRDefault="006B6078" w:rsidP="0028009F">
            <w:pPr>
              <w:ind w:firstLine="0"/>
              <w:jc w:val="left"/>
            </w:pPr>
            <w:r w:rsidRPr="0028009F">
              <w:rPr>
                <w:lang w:val="en-US"/>
              </w:rPr>
              <w:t>ISO 22915-14:2010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43135390" w14:textId="5C317ED1" w:rsidR="006B6078" w:rsidRPr="007B02E7" w:rsidRDefault="008C24F3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8C24F3"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  <w:t>IDT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57799F1E" w14:textId="2880C59E" w:rsidR="006B6078" w:rsidRPr="006B6078" w:rsidRDefault="008C24F3" w:rsidP="008C24F3">
            <w:pPr>
              <w:ind w:firstLine="0"/>
              <w:rPr>
                <w:rFonts w:eastAsia="Times New Roman"/>
                <w:highlight w:val="yellow"/>
                <w:lang w:eastAsia="en-US" w:bidi="en-US"/>
              </w:rPr>
            </w:pPr>
            <w:r>
              <w:t>ГОСТ ISO 22915-14-</w:t>
            </w:r>
            <w:r w:rsidRPr="008C24F3">
              <w:rPr>
                <w:highlight w:val="yellow"/>
              </w:rPr>
              <w:t>2026</w:t>
            </w:r>
            <w:r>
              <w:t xml:space="preserve"> </w:t>
            </w:r>
          </w:p>
        </w:tc>
      </w:tr>
      <w:tr w:rsidR="00B1162A" w:rsidRPr="007B02E7" w14:paraId="019DD981" w14:textId="77777777" w:rsidTr="0028009F">
        <w:tc>
          <w:tcPr>
            <w:tcW w:w="2653" w:type="dxa"/>
            <w:tcBorders>
              <w:top w:val="single" w:sz="4" w:space="0" w:color="auto"/>
            </w:tcBorders>
          </w:tcPr>
          <w:p w14:paraId="071670AC" w14:textId="4AA3DF41" w:rsidR="00B1162A" w:rsidRPr="0028009F" w:rsidRDefault="00B1162A" w:rsidP="0028009F">
            <w:pPr>
              <w:ind w:firstLine="0"/>
              <w:jc w:val="left"/>
              <w:rPr>
                <w:rFonts w:eastAsia="Times New Roman"/>
                <w:lang w:val="en-US" w:eastAsia="en-US" w:bidi="en-US"/>
              </w:rPr>
            </w:pPr>
            <w:r w:rsidRPr="0028009F">
              <w:rPr>
                <w:lang w:val="en-US"/>
              </w:rPr>
              <w:t>ISO 22915-15:2020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2ED349B" w14:textId="3F7529DB" w:rsidR="00B1162A" w:rsidRPr="007B02E7" w:rsidRDefault="00B1162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85931">
              <w:rPr>
                <w:iCs/>
              </w:rPr>
              <w:t>–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14:paraId="6107C1AC" w14:textId="55FDD239" w:rsidR="00B1162A" w:rsidRPr="006B6078" w:rsidRDefault="00B1162A" w:rsidP="00B1162A">
            <w:pPr>
              <w:ind w:firstLine="0"/>
              <w:jc w:val="center"/>
              <w:rPr>
                <w:rFonts w:eastAsia="Times New Roman"/>
                <w:highlight w:val="yellow"/>
                <w:lang w:eastAsia="en-US" w:bidi="en-US"/>
              </w:rPr>
            </w:pPr>
            <w:r w:rsidRPr="006B4919">
              <w:t>*</w:t>
            </w:r>
          </w:p>
        </w:tc>
      </w:tr>
      <w:tr w:rsidR="007D6085" w:rsidRPr="002C110C" w14:paraId="2979756B" w14:textId="77777777" w:rsidTr="00F96199">
        <w:trPr>
          <w:trHeight w:val="843"/>
        </w:trPr>
        <w:tc>
          <w:tcPr>
            <w:tcW w:w="9617" w:type="dxa"/>
            <w:gridSpan w:val="3"/>
          </w:tcPr>
          <w:p w14:paraId="4DAAB89E" w14:textId="4143ACB2" w:rsidR="00E73020" w:rsidRPr="004C5879" w:rsidRDefault="00274206" w:rsidP="0035288E">
            <w:pPr>
              <w:suppressAutoHyphens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74206">
              <w:rPr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применять имеющийся идентичный национальный, или перевод на русский язык международного стандарта или его официальный экземпляр на английском языке. Официальный перевод данного </w:t>
            </w:r>
            <w:r w:rsidR="005024E0">
              <w:rPr>
                <w:sz w:val="18"/>
                <w:szCs w:val="18"/>
              </w:rPr>
              <w:t>международного</w:t>
            </w:r>
            <w:r w:rsidR="005024E0" w:rsidRPr="00274206">
              <w:rPr>
                <w:sz w:val="18"/>
                <w:szCs w:val="18"/>
              </w:rPr>
              <w:t xml:space="preserve"> </w:t>
            </w:r>
            <w:r w:rsidRPr="00274206">
              <w:rPr>
                <w:sz w:val="18"/>
                <w:szCs w:val="18"/>
              </w:rPr>
              <w:t>стандарта и/или его официальный экземпляр на английском языке имеется в Национальном фонде.</w:t>
            </w:r>
          </w:p>
        </w:tc>
      </w:tr>
      <w:tr w:rsidR="00F96199" w:rsidRPr="002C110C" w14:paraId="25979FB7" w14:textId="77777777" w:rsidTr="000B3072">
        <w:trPr>
          <w:trHeight w:val="674"/>
        </w:trPr>
        <w:tc>
          <w:tcPr>
            <w:tcW w:w="9617" w:type="dxa"/>
            <w:gridSpan w:val="3"/>
          </w:tcPr>
          <w:p w14:paraId="0BF1CF40" w14:textId="77777777" w:rsidR="00F96199" w:rsidRPr="00E5371F" w:rsidRDefault="00F96199" w:rsidP="00E73020">
            <w:pPr>
              <w:widowControl w:val="0"/>
              <w:suppressAutoHyphens/>
              <w:spacing w:before="60"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E5371F">
              <w:rPr>
                <w:rFonts w:eastAsia="Times New Roman"/>
                <w:snapToGrid w:val="0"/>
                <w:color w:val="000000"/>
                <w:spacing w:val="40"/>
                <w:sz w:val="18"/>
                <w:szCs w:val="18"/>
                <w:lang w:eastAsia="en-US"/>
              </w:rPr>
              <w:t>Примечание</w:t>
            </w:r>
            <w:r w:rsidRPr="00E5371F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— В настоящей таблице использовано следующее условн</w:t>
            </w:r>
            <w:r w:rsidRPr="00843F64"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  <w:t>о</w:t>
            </w:r>
            <w:r w:rsidRPr="00E5371F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обозначение степени соответствия стандарта:</w:t>
            </w:r>
          </w:p>
          <w:p w14:paraId="1D3C18FF" w14:textId="56A87722" w:rsidR="00F96199" w:rsidRPr="00E5371F" w:rsidRDefault="00F96199" w:rsidP="00E73020">
            <w:pPr>
              <w:suppressAutoHyphens/>
              <w:ind w:firstLine="170"/>
              <w:rPr>
                <w:sz w:val="18"/>
                <w:szCs w:val="18"/>
              </w:rPr>
            </w:pPr>
            <w:r w:rsidRPr="00E5371F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- IDT — идентичны</w:t>
            </w:r>
            <w:r w:rsidRPr="004C5879">
              <w:rPr>
                <w:rFonts w:eastAsia="Times New Roman"/>
                <w:snapToGrid w:val="0"/>
                <w:color w:val="000000"/>
                <w:sz w:val="18"/>
                <w:szCs w:val="18"/>
                <w:highlight w:val="yellow"/>
                <w:lang w:eastAsia="en-US"/>
              </w:rPr>
              <w:t>й</w:t>
            </w:r>
            <w:r w:rsidRPr="00E5371F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стандарт.</w:t>
            </w:r>
          </w:p>
        </w:tc>
      </w:tr>
    </w:tbl>
    <w:p w14:paraId="339A528D" w14:textId="1FBCAD29" w:rsidR="007B02E7" w:rsidRDefault="007B02E7" w:rsidP="009B0E76">
      <w:pPr>
        <w:ind w:firstLine="0"/>
        <w:rPr>
          <w:lang w:val="be-BY"/>
        </w:rPr>
      </w:pPr>
    </w:p>
    <w:p w14:paraId="244BCEBF" w14:textId="77777777" w:rsidR="007B02E7" w:rsidRDefault="007B02E7">
      <w:pPr>
        <w:ind w:firstLine="0"/>
        <w:jc w:val="left"/>
        <w:rPr>
          <w:lang w:val="be-BY"/>
        </w:rPr>
      </w:pPr>
      <w:r>
        <w:rPr>
          <w:lang w:val="be-BY"/>
        </w:rPr>
        <w:br w:type="page"/>
      </w:r>
    </w:p>
    <w:p w14:paraId="0B47287E" w14:textId="77777777" w:rsidR="007B02E7" w:rsidRPr="00AE0A6A" w:rsidRDefault="007B02E7" w:rsidP="007B02E7">
      <w:pPr>
        <w:spacing w:before="240" w:after="240"/>
        <w:jc w:val="center"/>
        <w:rPr>
          <w:b/>
          <w:sz w:val="22"/>
          <w:szCs w:val="22"/>
        </w:rPr>
      </w:pPr>
      <w:r w:rsidRPr="00AE0A6A">
        <w:rPr>
          <w:b/>
          <w:sz w:val="22"/>
          <w:szCs w:val="22"/>
        </w:rPr>
        <w:lastRenderedPageBreak/>
        <w:t>Библиография</w:t>
      </w:r>
    </w:p>
    <w:p w14:paraId="43E9189B" w14:textId="584790AF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[1] ISO 22915-5, </w:t>
      </w:r>
      <w:r w:rsidR="00F055BC" w:rsidRPr="00F055BC">
        <w:t>Погрузчики промышленные. Проверка устойчивости. Часть 5. Погрузчики с боковой загрузкой</w:t>
      </w:r>
    </w:p>
    <w:p w14:paraId="6061B9F0" w14:textId="2C9BC757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[2] ISO 22915-8, </w:t>
      </w:r>
      <w:r w:rsidR="00F055BC" w:rsidRPr="00F055BC">
        <w:t>Погрузчики промышленные. Проверка устойчивости. Часть 8. Дополнительное испытание на устойчивость для погрузчиков, работающих в особых условиях штабелирования с наклоненной вперед мачтой и поднятым грузом</w:t>
      </w:r>
    </w:p>
    <w:p w14:paraId="20271EE8" w14:textId="37B06EAE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[3] ISO 22915-16, </w:t>
      </w:r>
      <w:r w:rsidR="00F055BC" w:rsidRPr="00F055BC">
        <w:t>Погрузчики промышленные. Проверка устойчивости. Часть 16. Погрузчики, приводимые в движение рядом идущим оператором</w:t>
      </w:r>
    </w:p>
    <w:p w14:paraId="17D96148" w14:textId="75E34FE2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[4] ISO 22915-17, </w:t>
      </w:r>
      <w:r w:rsidR="00F055BC" w:rsidRPr="00F055BC">
        <w:t>Погрузчики промышленные. Проверка устойчивости. Часть 17. Буксировочные тягачи, грузовые машины, транспортеры для перевозки личного состава</w:t>
      </w:r>
    </w:p>
    <w:p w14:paraId="0975C713" w14:textId="0694D676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[5] ISO 22915-20, </w:t>
      </w:r>
      <w:r w:rsidR="00F055BC" w:rsidRPr="00F055BC">
        <w:t>Погрузчики промышленные. Проверка устойчивости. Часть 20. Дополнительное испытание на устойчивость для погрузчиков, работающих в особых условиях с вылетом груза и смещением при использовании</w:t>
      </w:r>
    </w:p>
    <w:p w14:paraId="0662D50F" w14:textId="744CD434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[6] ISO 22915-21, </w:t>
      </w:r>
      <w:r w:rsidR="00C9327E" w:rsidRPr="00C9327E">
        <w:t>Погрузчики промышленные. Проверка устойчивости. Часть 21. Комплектовщики заказов с высотой подъема места оператора выше 1200 мм</w:t>
      </w:r>
    </w:p>
    <w:p w14:paraId="189459EC" w14:textId="3206756F" w:rsidR="007B02E7" w:rsidRPr="007565E1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 xml:space="preserve">[7] ISO 22915-22, </w:t>
      </w:r>
      <w:r w:rsidR="00C9327E" w:rsidRPr="00C9327E">
        <w:t>Погрузчики промышленные. Проверка устойчивости. Часть 22. Фронтально-боковые штабелеры с поднимающимся рабочим местом оператора и без него</w:t>
      </w:r>
    </w:p>
    <w:p w14:paraId="13F7AD36" w14:textId="7288A7A9" w:rsidR="008935C4" w:rsidRPr="007B02E7" w:rsidRDefault="007B02E7" w:rsidP="005A3073">
      <w:pPr>
        <w:tabs>
          <w:tab w:val="left" w:pos="2955"/>
        </w:tabs>
        <w:spacing w:before="120" w:after="120"/>
        <w:ind w:left="709" w:hanging="312"/>
      </w:pPr>
      <w:r w:rsidRPr="007565E1">
        <w:t>[8] ISO 22915-24, Промышленные грузовые автомобили — Проверка устойчивости — Часть 24: Поворот с переменным радиусом действия</w:t>
      </w:r>
      <w:r>
        <w:t xml:space="preserve"> </w:t>
      </w:r>
      <w:r w:rsidRPr="007565E1">
        <w:t>грузовики для пересеченной местности</w:t>
      </w:r>
    </w:p>
    <w:p w14:paraId="23777BD0" w14:textId="0C79F8FF" w:rsidR="003F1924" w:rsidRPr="009252D1" w:rsidRDefault="00960EEB" w:rsidP="005C2CB5">
      <w:pPr>
        <w:pageBreakBefore/>
        <w:spacing w:before="120" w:after="80"/>
        <w:ind w:firstLine="0"/>
        <w:jc w:val="left"/>
      </w:pPr>
      <w:r w:rsidRPr="009252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02C88" wp14:editId="7171C667">
                <wp:simplePos x="0" y="0"/>
                <wp:positionH relativeFrom="column">
                  <wp:posOffset>-635</wp:posOffset>
                </wp:positionH>
                <wp:positionV relativeFrom="paragraph">
                  <wp:posOffset>-58831</wp:posOffset>
                </wp:positionV>
                <wp:extent cx="6120130" cy="0"/>
                <wp:effectExtent l="0" t="0" r="1397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906A" id="AutoShape 6" o:spid="_x0000_s1026" type="#_x0000_t32" style="position:absolute;margin-left:-.05pt;margin-top:-4.6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"/>
            </w:pict>
          </mc:Fallback>
        </mc:AlternateContent>
      </w:r>
      <w:r w:rsidR="003F1924" w:rsidRPr="009252D1">
        <w:t xml:space="preserve">УДК      </w:t>
      </w:r>
      <w:r w:rsidR="005C2CB5" w:rsidRPr="009252D1">
        <w:t xml:space="preserve">      </w:t>
      </w:r>
      <w:r w:rsidR="003F1924" w:rsidRPr="009252D1">
        <w:t xml:space="preserve">    </w:t>
      </w:r>
      <w:r w:rsidR="005C2CB5" w:rsidRPr="009252D1">
        <w:t xml:space="preserve">  </w:t>
      </w:r>
      <w:r w:rsidR="00D15E8E" w:rsidRPr="009252D1">
        <w:t xml:space="preserve">   </w:t>
      </w:r>
      <w:r w:rsidR="000F7367">
        <w:t xml:space="preserve">                                  </w:t>
      </w:r>
      <w:r w:rsidR="00D15E8E" w:rsidRPr="009252D1">
        <w:t xml:space="preserve">  </w:t>
      </w:r>
      <w:r w:rsidR="005C2CB5" w:rsidRPr="009252D1">
        <w:t xml:space="preserve">  </w:t>
      </w:r>
      <w:r w:rsidR="003F1924" w:rsidRPr="009252D1">
        <w:t xml:space="preserve">   </w:t>
      </w:r>
      <w:r w:rsidR="00D15E8E" w:rsidRPr="009252D1">
        <w:t xml:space="preserve">  </w:t>
      </w:r>
      <w:r w:rsidR="003F1924" w:rsidRPr="009252D1">
        <w:t xml:space="preserve">   </w:t>
      </w:r>
      <w:r w:rsidR="00D15E8E" w:rsidRPr="00992EBB">
        <w:t>ОГ</w:t>
      </w:r>
      <w:r w:rsidR="009169B7" w:rsidRPr="00992EBB">
        <w:t>КС 53.</w:t>
      </w:r>
      <w:r w:rsidR="003F1924" w:rsidRPr="00992EBB">
        <w:t>0</w:t>
      </w:r>
      <w:r w:rsidR="009169B7" w:rsidRPr="00992EBB">
        <w:t>6</w:t>
      </w:r>
      <w:r w:rsidR="003F1924" w:rsidRPr="00992EBB">
        <w:t>0</w:t>
      </w:r>
      <w:r w:rsidR="00992EBB" w:rsidRPr="00BE3E9D">
        <w:t xml:space="preserve">                    </w:t>
      </w:r>
      <w:r w:rsidR="003F1924" w:rsidRPr="009252D1">
        <w:t xml:space="preserve">                              </w:t>
      </w:r>
      <w:r w:rsidR="000F7367">
        <w:t xml:space="preserve">          </w:t>
      </w:r>
      <w:r w:rsidR="003F1924" w:rsidRPr="009252D1">
        <w:t xml:space="preserve">           IDT</w:t>
      </w:r>
    </w:p>
    <w:p w14:paraId="39D59FB9" w14:textId="4CBF922C" w:rsidR="003F1924" w:rsidRPr="002C110C" w:rsidRDefault="005C2CB5" w:rsidP="005C2CB5">
      <w:pPr>
        <w:spacing w:after="120"/>
        <w:ind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94962" wp14:editId="5479946A">
                <wp:simplePos x="0" y="0"/>
                <wp:positionH relativeFrom="column">
                  <wp:posOffset>-635</wp:posOffset>
                </wp:positionH>
                <wp:positionV relativeFrom="paragraph">
                  <wp:posOffset>205740</wp:posOffset>
                </wp:positionV>
                <wp:extent cx="6120130" cy="0"/>
                <wp:effectExtent l="0" t="0" r="3302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3939" id="AutoShape 7" o:spid="_x0000_s1026" type="#_x0000_t32" style="position:absolute;margin-left:-.05pt;margin-top:16.2pt;width:481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"/>
            </w:pict>
          </mc:Fallback>
        </mc:AlternateContent>
      </w:r>
      <w:r w:rsidR="003F1924" w:rsidRPr="005C2CB5">
        <w:t>Ключевые слова:</w:t>
      </w:r>
      <w:r w:rsidR="003F1924" w:rsidRPr="002C110C">
        <w:t xml:space="preserve"> </w:t>
      </w:r>
      <w:r w:rsidR="007D1C6B">
        <w:t xml:space="preserve">дополнительное испытание, </w:t>
      </w:r>
      <w:r w:rsidR="009169B7">
        <w:t>погрузчик</w:t>
      </w:r>
      <w:r w:rsidR="003F1924" w:rsidRPr="00181FF6">
        <w:t xml:space="preserve">, </w:t>
      </w:r>
      <w:r w:rsidR="007D1C6B">
        <w:t xml:space="preserve">каретка поперечного </w:t>
      </w:r>
      <w:r w:rsidR="00773279">
        <w:t>перемещения</w:t>
      </w:r>
    </w:p>
    <w:p w14:paraId="535D48C8" w14:textId="18DBD391" w:rsidR="00D1147E" w:rsidRDefault="00D1147E">
      <w:pPr>
        <w:ind w:firstLine="0"/>
        <w:jc w:val="left"/>
      </w:pPr>
      <w:r>
        <w:br w:type="page"/>
      </w:r>
    </w:p>
    <w:p w14:paraId="1D896B13" w14:textId="77777777" w:rsidR="0019704E" w:rsidRDefault="0019704E" w:rsidP="0019704E">
      <w:pPr>
        <w:spacing w:before="240"/>
        <w:ind w:right="-425"/>
        <w:rPr>
          <w:rFonts w:eastAsia="Times New Roman" w:cs="Times New Roman"/>
          <w:lang w:eastAsia="be-BY"/>
        </w:rPr>
      </w:pPr>
    </w:p>
    <w:p w14:paraId="39FC1493" w14:textId="77777777" w:rsidR="0019704E" w:rsidRDefault="0019704E" w:rsidP="0019704E">
      <w:pPr>
        <w:spacing w:before="240"/>
        <w:ind w:right="-425"/>
        <w:rPr>
          <w:rFonts w:eastAsia="Times New Roman" w:cs="Times New Roman"/>
          <w:lang w:eastAsia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6"/>
        <w:gridCol w:w="1802"/>
      </w:tblGrid>
      <w:tr w:rsidR="00065DF4" w:rsidRPr="00E5476A" w14:paraId="69E8BB8C" w14:textId="77777777" w:rsidTr="00BF22A6">
        <w:tc>
          <w:tcPr>
            <w:tcW w:w="8188" w:type="dxa"/>
          </w:tcPr>
          <w:p w14:paraId="3CE6550D" w14:textId="77777777" w:rsidR="00065DF4" w:rsidRPr="00E5476A" w:rsidRDefault="00065DF4" w:rsidP="0019704E">
            <w:pPr>
              <w:rPr>
                <w:lang w:val="en-US"/>
              </w:rPr>
            </w:pPr>
            <w:r w:rsidRPr="00E5476A">
              <w:t>Директор УП «ИНСТИТУТ «БЕЛПРОМСТРОЙПРОЕКТ»</w:t>
            </w:r>
          </w:p>
        </w:tc>
        <w:tc>
          <w:tcPr>
            <w:tcW w:w="1843" w:type="dxa"/>
          </w:tcPr>
          <w:p w14:paraId="6B59AA57" w14:textId="77777777" w:rsidR="00065DF4" w:rsidRPr="00E5476A" w:rsidRDefault="00065DF4" w:rsidP="00BF22A6">
            <w:pPr>
              <w:ind w:firstLine="0"/>
              <w:jc w:val="right"/>
              <w:rPr>
                <w:lang w:val="en-US"/>
              </w:rPr>
            </w:pPr>
            <w:r w:rsidRPr="00E5476A">
              <w:rPr>
                <w:lang w:val="en-US"/>
              </w:rPr>
              <w:t>Н.Б. Савельева</w:t>
            </w:r>
          </w:p>
        </w:tc>
      </w:tr>
      <w:tr w:rsidR="00065DF4" w:rsidRPr="00E5476A" w14:paraId="4142A6D9" w14:textId="77777777" w:rsidTr="00BF22A6">
        <w:tc>
          <w:tcPr>
            <w:tcW w:w="8188" w:type="dxa"/>
          </w:tcPr>
          <w:p w14:paraId="206FD1F0" w14:textId="77777777" w:rsidR="00065DF4" w:rsidRPr="00E5476A" w:rsidRDefault="00065DF4" w:rsidP="0019704E"/>
          <w:p w14:paraId="7CD5A320" w14:textId="77777777" w:rsidR="00065DF4" w:rsidRPr="00E5476A" w:rsidRDefault="00065DF4" w:rsidP="0019704E"/>
          <w:p w14:paraId="2ADFF2A5" w14:textId="77777777" w:rsidR="00065DF4" w:rsidRPr="00E5476A" w:rsidRDefault="00065DF4" w:rsidP="0019704E">
            <w:r w:rsidRPr="00E5476A">
              <w:t>Начальник отдела промышленной стандартизации</w:t>
            </w:r>
          </w:p>
          <w:p w14:paraId="6C6C6CB2" w14:textId="77777777" w:rsidR="00065DF4" w:rsidRPr="00E5476A" w:rsidRDefault="00065DF4" w:rsidP="0019704E"/>
        </w:tc>
        <w:tc>
          <w:tcPr>
            <w:tcW w:w="1843" w:type="dxa"/>
          </w:tcPr>
          <w:p w14:paraId="1692D0D1" w14:textId="77777777" w:rsidR="00065DF4" w:rsidRPr="00E5476A" w:rsidRDefault="00065DF4" w:rsidP="00BF22A6">
            <w:pPr>
              <w:ind w:firstLine="0"/>
              <w:jc w:val="right"/>
            </w:pPr>
          </w:p>
          <w:p w14:paraId="1961A7D6" w14:textId="77777777" w:rsidR="00065DF4" w:rsidRPr="00E5476A" w:rsidRDefault="00065DF4" w:rsidP="00BF22A6">
            <w:pPr>
              <w:ind w:firstLine="0"/>
              <w:jc w:val="right"/>
            </w:pPr>
          </w:p>
          <w:p w14:paraId="52708246" w14:textId="77777777" w:rsidR="00065DF4" w:rsidRPr="00E5476A" w:rsidRDefault="00065DF4" w:rsidP="00BF22A6">
            <w:pPr>
              <w:ind w:firstLine="0"/>
              <w:jc w:val="right"/>
              <w:rPr>
                <w:lang w:val="en-US"/>
              </w:rPr>
            </w:pPr>
            <w:r w:rsidRPr="00E5476A">
              <w:t>А.Н. Мойсейчик</w:t>
            </w:r>
          </w:p>
        </w:tc>
      </w:tr>
      <w:tr w:rsidR="00065DF4" w:rsidRPr="00E5476A" w14:paraId="5F9C79F1" w14:textId="77777777" w:rsidTr="00BF22A6">
        <w:tc>
          <w:tcPr>
            <w:tcW w:w="8188" w:type="dxa"/>
          </w:tcPr>
          <w:p w14:paraId="3507B07E" w14:textId="77777777" w:rsidR="00065DF4" w:rsidRPr="00E5476A" w:rsidRDefault="00065DF4" w:rsidP="0019704E"/>
          <w:p w14:paraId="030AAD91" w14:textId="77777777" w:rsidR="00065DF4" w:rsidRPr="00E5476A" w:rsidRDefault="00065DF4" w:rsidP="0019704E">
            <w:pPr>
              <w:rPr>
                <w:lang w:val="en-US"/>
              </w:rPr>
            </w:pPr>
            <w:r w:rsidRPr="00E5476A">
              <w:t>Главный специалист</w:t>
            </w:r>
          </w:p>
        </w:tc>
        <w:tc>
          <w:tcPr>
            <w:tcW w:w="1843" w:type="dxa"/>
          </w:tcPr>
          <w:p w14:paraId="4BB13458" w14:textId="77777777" w:rsidR="00065DF4" w:rsidRPr="00E5476A" w:rsidRDefault="00065DF4" w:rsidP="00BF22A6">
            <w:pPr>
              <w:ind w:firstLine="0"/>
              <w:jc w:val="right"/>
            </w:pPr>
          </w:p>
          <w:p w14:paraId="6831F54D" w14:textId="77777777" w:rsidR="00065DF4" w:rsidRPr="00E5476A" w:rsidRDefault="00065DF4" w:rsidP="00BF22A6">
            <w:pPr>
              <w:ind w:firstLine="0"/>
              <w:jc w:val="right"/>
              <w:rPr>
                <w:lang w:val="en-US"/>
              </w:rPr>
            </w:pPr>
            <w:r w:rsidRPr="00E5476A">
              <w:t>О.Н. Архипова</w:t>
            </w:r>
          </w:p>
        </w:tc>
      </w:tr>
    </w:tbl>
    <w:p w14:paraId="01C6A64C" w14:textId="77777777" w:rsidR="00065DF4" w:rsidRDefault="00065DF4" w:rsidP="004C5879">
      <w:pPr>
        <w:ind w:right="-425"/>
        <w:rPr>
          <w:rFonts w:eastAsia="Times New Roman" w:cs="Times New Roman"/>
          <w:lang w:eastAsia="be-BY"/>
        </w:rPr>
      </w:pPr>
    </w:p>
    <w:sectPr w:rsidR="00065DF4" w:rsidSect="009607F7">
      <w:footerReference w:type="default" r:id="rId19"/>
      <w:pgSz w:w="11906" w:h="16838" w:code="9"/>
      <w:pgMar w:top="1814" w:right="1021" w:bottom="1701" w:left="1247" w:header="1134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72A0" w14:textId="77777777" w:rsidR="001B4390" w:rsidRDefault="001B4390" w:rsidP="00925C61">
      <w:r>
        <w:separator/>
      </w:r>
    </w:p>
  </w:endnote>
  <w:endnote w:type="continuationSeparator" w:id="0">
    <w:p w14:paraId="6AD07178" w14:textId="77777777" w:rsidR="001B4390" w:rsidRDefault="001B4390" w:rsidP="009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855" w14:textId="30669D68" w:rsidR="00A22DCC" w:rsidRPr="003F0555" w:rsidRDefault="00A22DCC" w:rsidP="00F0605A">
    <w:pPr>
      <w:pStyle w:val="a8"/>
      <w:ind w:firstLine="0"/>
    </w:pPr>
    <w:r>
      <w:fldChar w:fldCharType="begin"/>
    </w:r>
    <w:r>
      <w:instrText>PAGE   \* MERGEFORMAT</w:instrText>
    </w:r>
    <w:r>
      <w:fldChar w:fldCharType="separate"/>
    </w:r>
    <w:r w:rsidR="00D37011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FB8D" w14:textId="510D50B2" w:rsidR="00A22DCC" w:rsidRPr="008A168E" w:rsidRDefault="00A22DCC" w:rsidP="00197A8B">
    <w:pPr>
      <w:pStyle w:val="a8"/>
      <w:jc w:val="right"/>
      <w:rPr>
        <w:lang w:val="en-US"/>
      </w:rPr>
    </w:pPr>
    <w:r>
      <w:rPr>
        <w:lang w:val="en-US"/>
      </w:rPr>
      <w:t>lll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A6AE" w14:textId="77777777" w:rsidR="00A22DCC" w:rsidRDefault="00A22DCC" w:rsidP="005C331E">
    <w:pPr>
      <w:pStyle w:val="a8"/>
      <w:jc w:val="right"/>
      <w:rPr>
        <w:lang w:val="en-US"/>
      </w:rPr>
    </w:pPr>
  </w:p>
  <w:p w14:paraId="1350EB71" w14:textId="6AB25940" w:rsidR="00A22DCC" w:rsidRPr="00BC3F11" w:rsidRDefault="00A22DCC" w:rsidP="005C331E">
    <w:pPr>
      <w:pStyle w:val="a8"/>
      <w:jc w:val="right"/>
      <w:rPr>
        <w:lang w:val="en-US"/>
      </w:rPr>
    </w:pPr>
    <w:r>
      <w:rPr>
        <w:lang w:val="en-US"/>
      </w:rPr>
      <w:t>lll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776986"/>
      <w:docPartObj>
        <w:docPartGallery w:val="Page Numbers (Bottom of Page)"/>
        <w:docPartUnique/>
      </w:docPartObj>
    </w:sdtPr>
    <w:sdtContent>
      <w:p w14:paraId="7AFACC5B" w14:textId="185059CB" w:rsidR="00A22DCC" w:rsidRPr="00E24D98" w:rsidRDefault="00A22DCC" w:rsidP="00E24D98">
        <w:pPr>
          <w:pStyle w:val="a8"/>
          <w:ind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01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360F" w14:textId="77777777" w:rsidR="001B4390" w:rsidRDefault="001B4390" w:rsidP="00925C61">
      <w:r>
        <w:separator/>
      </w:r>
    </w:p>
  </w:footnote>
  <w:footnote w:type="continuationSeparator" w:id="0">
    <w:p w14:paraId="062F8087" w14:textId="77777777" w:rsidR="001B4390" w:rsidRDefault="001B4390" w:rsidP="0092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5926" w14:textId="49755D20" w:rsidR="00A22DCC" w:rsidRPr="00971A33" w:rsidRDefault="00A22DCC" w:rsidP="00042997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727D9C">
      <w:rPr>
        <w:b/>
        <w:sz w:val="22"/>
        <w:szCs w:val="22"/>
        <w:lang w:val="en-US"/>
      </w:rPr>
      <w:t>ISO</w:t>
    </w:r>
    <w:r w:rsidRPr="00727D9C">
      <w:rPr>
        <w:b/>
        <w:sz w:val="22"/>
        <w:szCs w:val="22"/>
      </w:rPr>
      <w:t xml:space="preserve"> </w:t>
    </w:r>
    <w:r>
      <w:rPr>
        <w:b/>
        <w:sz w:val="22"/>
        <w:szCs w:val="22"/>
      </w:rPr>
      <w:t>22915-1</w:t>
    </w:r>
    <w:r w:rsidRPr="00971A33">
      <w:rPr>
        <w:b/>
        <w:sz w:val="22"/>
        <w:szCs w:val="22"/>
      </w:rPr>
      <w:t>0</w:t>
    </w:r>
  </w:p>
  <w:p w14:paraId="243B5DBF" w14:textId="79AC4088" w:rsidR="00A22DCC" w:rsidRPr="00042997" w:rsidRDefault="00A22DCC" w:rsidP="00042997">
    <w:pPr>
      <w:pStyle w:val="a6"/>
      <w:ind w:firstLine="0"/>
      <w:jc w:val="lef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первая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CB9C" w14:textId="195885AC" w:rsidR="00A22DCC" w:rsidRDefault="00A22DCC" w:rsidP="00197A8B">
    <w:pPr>
      <w:pStyle w:val="a6"/>
      <w:ind w:firstLine="0"/>
      <w:jc w:val="right"/>
      <w:rPr>
        <w:b/>
        <w:sz w:val="22"/>
        <w:szCs w:val="22"/>
      </w:rPr>
    </w:pPr>
    <w:r w:rsidRPr="00727D9C">
      <w:rPr>
        <w:b/>
        <w:sz w:val="22"/>
        <w:szCs w:val="22"/>
      </w:rPr>
      <w:t xml:space="preserve">ГОСТ </w:t>
    </w:r>
    <w:r w:rsidRPr="00727D9C">
      <w:rPr>
        <w:b/>
        <w:sz w:val="22"/>
        <w:szCs w:val="22"/>
        <w:lang w:val="en-US"/>
      </w:rPr>
      <w:t>ISO</w:t>
    </w:r>
    <w:r w:rsidRPr="00727D9C">
      <w:rPr>
        <w:b/>
        <w:sz w:val="22"/>
        <w:szCs w:val="22"/>
      </w:rPr>
      <w:t xml:space="preserve"> </w:t>
    </w:r>
    <w:r>
      <w:rPr>
        <w:b/>
        <w:sz w:val="22"/>
        <w:szCs w:val="22"/>
      </w:rPr>
      <w:t>22915-10</w:t>
    </w:r>
  </w:p>
  <w:p w14:paraId="04CE360C" w14:textId="77777777" w:rsidR="00A22DCC" w:rsidRPr="00A91F7B" w:rsidRDefault="00A22DCC" w:rsidP="00197A8B">
    <w:pPr>
      <w:pStyle w:val="a6"/>
      <w:ind w:firstLine="0"/>
      <w:jc w:val="right"/>
      <w:rPr>
        <w:i/>
      </w:rPr>
    </w:pPr>
    <w:r w:rsidRPr="00A91F7B">
      <w:rPr>
        <w:i/>
      </w:rPr>
      <w:t>(</w:t>
    </w:r>
    <w:r w:rsidRPr="00893690">
      <w:rPr>
        <w:i/>
      </w:rPr>
      <w:t xml:space="preserve">проект, BY, </w:t>
    </w:r>
    <w:r>
      <w:rPr>
        <w:i/>
      </w:rPr>
      <w:t>первая</w:t>
    </w:r>
    <w:r w:rsidRPr="00893690">
      <w:rPr>
        <w:i/>
      </w:rPr>
      <w:t xml:space="preserve"> редакция</w:t>
    </w:r>
    <w:r w:rsidRPr="00A91F7B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64D"/>
    <w:multiLevelType w:val="hybridMultilevel"/>
    <w:tmpl w:val="4B8E1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6937888"/>
    <w:multiLevelType w:val="hybridMultilevel"/>
    <w:tmpl w:val="8F149C18"/>
    <w:lvl w:ilvl="0" w:tplc="A2CA98B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71279B3"/>
    <w:multiLevelType w:val="hybridMultilevel"/>
    <w:tmpl w:val="64F455A4"/>
    <w:lvl w:ilvl="0" w:tplc="669A9ECC">
      <w:start w:val="8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CCC1615"/>
    <w:multiLevelType w:val="hybridMultilevel"/>
    <w:tmpl w:val="F00483F8"/>
    <w:lvl w:ilvl="0" w:tplc="583C85E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0A0451"/>
    <w:multiLevelType w:val="hybridMultilevel"/>
    <w:tmpl w:val="FAFAE13E"/>
    <w:lvl w:ilvl="0" w:tplc="5CCECE5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6AB6400"/>
    <w:multiLevelType w:val="hybridMultilevel"/>
    <w:tmpl w:val="2B44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4CE2"/>
    <w:multiLevelType w:val="hybridMultilevel"/>
    <w:tmpl w:val="B400D274"/>
    <w:lvl w:ilvl="0" w:tplc="BEDA35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C5E7253"/>
    <w:multiLevelType w:val="hybridMultilevel"/>
    <w:tmpl w:val="AF0274DE"/>
    <w:lvl w:ilvl="0" w:tplc="D27A5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180C8E"/>
    <w:multiLevelType w:val="multilevel"/>
    <w:tmpl w:val="98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E739D"/>
    <w:multiLevelType w:val="multilevel"/>
    <w:tmpl w:val="53F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84C5B"/>
    <w:multiLevelType w:val="hybridMultilevel"/>
    <w:tmpl w:val="232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C98"/>
    <w:multiLevelType w:val="hybridMultilevel"/>
    <w:tmpl w:val="27B23A56"/>
    <w:lvl w:ilvl="0" w:tplc="BE5C6D5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FAF7FCA"/>
    <w:multiLevelType w:val="hybridMultilevel"/>
    <w:tmpl w:val="CF9C3934"/>
    <w:lvl w:ilvl="0" w:tplc="3C18BA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CEA7D4A"/>
    <w:multiLevelType w:val="hybridMultilevel"/>
    <w:tmpl w:val="FFC6DBC8"/>
    <w:lvl w:ilvl="0" w:tplc="FEB874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2171E"/>
    <w:multiLevelType w:val="hybridMultilevel"/>
    <w:tmpl w:val="1C00AF0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6" w15:restartNumberingAfterBreak="0">
    <w:nsid w:val="59530EB1"/>
    <w:multiLevelType w:val="hybridMultilevel"/>
    <w:tmpl w:val="9B1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D5401"/>
    <w:multiLevelType w:val="hybridMultilevel"/>
    <w:tmpl w:val="7A62879A"/>
    <w:lvl w:ilvl="0" w:tplc="350C63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5E002E4"/>
    <w:multiLevelType w:val="hybridMultilevel"/>
    <w:tmpl w:val="8192426A"/>
    <w:lvl w:ilvl="0" w:tplc="F3EC3688">
      <w:start w:val="7"/>
      <w:numFmt w:val="bullet"/>
      <w:lvlText w:val="–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9" w15:restartNumberingAfterBreak="0">
    <w:nsid w:val="70EF5E67"/>
    <w:multiLevelType w:val="hybridMultilevel"/>
    <w:tmpl w:val="B6902C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774E36FD"/>
    <w:multiLevelType w:val="hybridMultilevel"/>
    <w:tmpl w:val="70B8D45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522235082">
    <w:abstractNumId w:val="14"/>
  </w:num>
  <w:num w:numId="2" w16cid:durableId="481388127">
    <w:abstractNumId w:val="9"/>
  </w:num>
  <w:num w:numId="3" w16cid:durableId="1595167154">
    <w:abstractNumId w:val="18"/>
  </w:num>
  <w:num w:numId="4" w16cid:durableId="157500888">
    <w:abstractNumId w:val="12"/>
  </w:num>
  <w:num w:numId="5" w16cid:durableId="1170560652">
    <w:abstractNumId w:val="4"/>
  </w:num>
  <w:num w:numId="6" w16cid:durableId="401097889">
    <w:abstractNumId w:val="8"/>
  </w:num>
  <w:num w:numId="7" w16cid:durableId="410394275">
    <w:abstractNumId w:val="20"/>
  </w:num>
  <w:num w:numId="8" w16cid:durableId="214246561">
    <w:abstractNumId w:val="16"/>
  </w:num>
  <w:num w:numId="9" w16cid:durableId="365981656">
    <w:abstractNumId w:val="5"/>
  </w:num>
  <w:num w:numId="10" w16cid:durableId="1182744702">
    <w:abstractNumId w:val="3"/>
  </w:num>
  <w:num w:numId="11" w16cid:durableId="1454638546">
    <w:abstractNumId w:val="13"/>
  </w:num>
  <w:num w:numId="12" w16cid:durableId="827328266">
    <w:abstractNumId w:val="15"/>
  </w:num>
  <w:num w:numId="13" w16cid:durableId="1133014077">
    <w:abstractNumId w:val="10"/>
  </w:num>
  <w:num w:numId="14" w16cid:durableId="1956711216">
    <w:abstractNumId w:val="11"/>
  </w:num>
  <w:num w:numId="15" w16cid:durableId="900359785">
    <w:abstractNumId w:val="19"/>
  </w:num>
  <w:num w:numId="16" w16cid:durableId="526407458">
    <w:abstractNumId w:val="0"/>
  </w:num>
  <w:num w:numId="17" w16cid:durableId="26804389">
    <w:abstractNumId w:val="6"/>
  </w:num>
  <w:num w:numId="18" w16cid:durableId="1081024186">
    <w:abstractNumId w:val="1"/>
  </w:num>
  <w:num w:numId="19" w16cid:durableId="1818643578">
    <w:abstractNumId w:val="7"/>
  </w:num>
  <w:num w:numId="20" w16cid:durableId="479658738">
    <w:abstractNumId w:val="17"/>
  </w:num>
  <w:num w:numId="21" w16cid:durableId="54541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autoHyphenation/>
  <w:hyphenationZone w:val="142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E6"/>
    <w:rsid w:val="0000001F"/>
    <w:rsid w:val="00000956"/>
    <w:rsid w:val="00001164"/>
    <w:rsid w:val="00001236"/>
    <w:rsid w:val="00001342"/>
    <w:rsid w:val="000026EF"/>
    <w:rsid w:val="00002A74"/>
    <w:rsid w:val="000040EF"/>
    <w:rsid w:val="00005ADF"/>
    <w:rsid w:val="0000666E"/>
    <w:rsid w:val="00006FD0"/>
    <w:rsid w:val="000075C2"/>
    <w:rsid w:val="00007955"/>
    <w:rsid w:val="00007DA4"/>
    <w:rsid w:val="000107D2"/>
    <w:rsid w:val="000110E5"/>
    <w:rsid w:val="000118A0"/>
    <w:rsid w:val="00011D30"/>
    <w:rsid w:val="0001275A"/>
    <w:rsid w:val="000149EC"/>
    <w:rsid w:val="00015F78"/>
    <w:rsid w:val="00016A58"/>
    <w:rsid w:val="00017515"/>
    <w:rsid w:val="000176F6"/>
    <w:rsid w:val="00020DD2"/>
    <w:rsid w:val="00021640"/>
    <w:rsid w:val="0002173F"/>
    <w:rsid w:val="00022B57"/>
    <w:rsid w:val="000232AC"/>
    <w:rsid w:val="00025593"/>
    <w:rsid w:val="00026CE1"/>
    <w:rsid w:val="000273FD"/>
    <w:rsid w:val="00027501"/>
    <w:rsid w:val="000278AD"/>
    <w:rsid w:val="000308F8"/>
    <w:rsid w:val="000314F3"/>
    <w:rsid w:val="0003152A"/>
    <w:rsid w:val="0003195E"/>
    <w:rsid w:val="00031DCE"/>
    <w:rsid w:val="00031E9C"/>
    <w:rsid w:val="000329CD"/>
    <w:rsid w:val="00033FDD"/>
    <w:rsid w:val="000346C4"/>
    <w:rsid w:val="00034702"/>
    <w:rsid w:val="00035203"/>
    <w:rsid w:val="00035236"/>
    <w:rsid w:val="000352AD"/>
    <w:rsid w:val="000363DC"/>
    <w:rsid w:val="0003776A"/>
    <w:rsid w:val="000406B3"/>
    <w:rsid w:val="00042997"/>
    <w:rsid w:val="00042AA6"/>
    <w:rsid w:val="00042E8C"/>
    <w:rsid w:val="00045BAE"/>
    <w:rsid w:val="000461C3"/>
    <w:rsid w:val="00046955"/>
    <w:rsid w:val="00047F4C"/>
    <w:rsid w:val="000515BD"/>
    <w:rsid w:val="00052E90"/>
    <w:rsid w:val="000531C8"/>
    <w:rsid w:val="00053520"/>
    <w:rsid w:val="00053CB5"/>
    <w:rsid w:val="00053DA9"/>
    <w:rsid w:val="00054B03"/>
    <w:rsid w:val="000608FE"/>
    <w:rsid w:val="00061CB7"/>
    <w:rsid w:val="00063150"/>
    <w:rsid w:val="00063229"/>
    <w:rsid w:val="00063706"/>
    <w:rsid w:val="00063E24"/>
    <w:rsid w:val="0006462E"/>
    <w:rsid w:val="00064EAB"/>
    <w:rsid w:val="00065DF4"/>
    <w:rsid w:val="00066186"/>
    <w:rsid w:val="00066C93"/>
    <w:rsid w:val="000678F0"/>
    <w:rsid w:val="0007022A"/>
    <w:rsid w:val="00070BE4"/>
    <w:rsid w:val="00071FC7"/>
    <w:rsid w:val="000729C8"/>
    <w:rsid w:val="00073006"/>
    <w:rsid w:val="00074EB6"/>
    <w:rsid w:val="00077CFE"/>
    <w:rsid w:val="00082C96"/>
    <w:rsid w:val="00083729"/>
    <w:rsid w:val="000855A2"/>
    <w:rsid w:val="00085AF8"/>
    <w:rsid w:val="00086BB6"/>
    <w:rsid w:val="00087789"/>
    <w:rsid w:val="00090049"/>
    <w:rsid w:val="00090230"/>
    <w:rsid w:val="000920A3"/>
    <w:rsid w:val="00092AD1"/>
    <w:rsid w:val="0009400D"/>
    <w:rsid w:val="000A1B8C"/>
    <w:rsid w:val="000A1BE4"/>
    <w:rsid w:val="000A2508"/>
    <w:rsid w:val="000A2629"/>
    <w:rsid w:val="000A3015"/>
    <w:rsid w:val="000A3E2D"/>
    <w:rsid w:val="000A44B2"/>
    <w:rsid w:val="000A5E42"/>
    <w:rsid w:val="000A7C21"/>
    <w:rsid w:val="000B0053"/>
    <w:rsid w:val="000B0615"/>
    <w:rsid w:val="000B0A69"/>
    <w:rsid w:val="000B1069"/>
    <w:rsid w:val="000B16FD"/>
    <w:rsid w:val="000B2034"/>
    <w:rsid w:val="000B275B"/>
    <w:rsid w:val="000B291D"/>
    <w:rsid w:val="000B2BA5"/>
    <w:rsid w:val="000B3072"/>
    <w:rsid w:val="000B3A38"/>
    <w:rsid w:val="000B3FDA"/>
    <w:rsid w:val="000B5043"/>
    <w:rsid w:val="000B645C"/>
    <w:rsid w:val="000C100B"/>
    <w:rsid w:val="000C1391"/>
    <w:rsid w:val="000C3695"/>
    <w:rsid w:val="000C3DEF"/>
    <w:rsid w:val="000C59AF"/>
    <w:rsid w:val="000C63CA"/>
    <w:rsid w:val="000C6BAF"/>
    <w:rsid w:val="000C76C3"/>
    <w:rsid w:val="000C79D0"/>
    <w:rsid w:val="000D000E"/>
    <w:rsid w:val="000D0F2C"/>
    <w:rsid w:val="000D10E3"/>
    <w:rsid w:val="000D19DD"/>
    <w:rsid w:val="000D1AFB"/>
    <w:rsid w:val="000D1B74"/>
    <w:rsid w:val="000D1EC9"/>
    <w:rsid w:val="000D35DD"/>
    <w:rsid w:val="000D3897"/>
    <w:rsid w:val="000D46D9"/>
    <w:rsid w:val="000D4C37"/>
    <w:rsid w:val="000D4EEF"/>
    <w:rsid w:val="000D540D"/>
    <w:rsid w:val="000D5563"/>
    <w:rsid w:val="000D5594"/>
    <w:rsid w:val="000D566C"/>
    <w:rsid w:val="000D6891"/>
    <w:rsid w:val="000D6A0F"/>
    <w:rsid w:val="000D79BB"/>
    <w:rsid w:val="000D7B4A"/>
    <w:rsid w:val="000D7F46"/>
    <w:rsid w:val="000E0588"/>
    <w:rsid w:val="000E190A"/>
    <w:rsid w:val="000E2DB1"/>
    <w:rsid w:val="000E2FB5"/>
    <w:rsid w:val="000E3ECD"/>
    <w:rsid w:val="000E54FF"/>
    <w:rsid w:val="000E5616"/>
    <w:rsid w:val="000E5AFC"/>
    <w:rsid w:val="000E5DAE"/>
    <w:rsid w:val="000E625E"/>
    <w:rsid w:val="000E7A2E"/>
    <w:rsid w:val="000F0302"/>
    <w:rsid w:val="000F0A73"/>
    <w:rsid w:val="000F0E8F"/>
    <w:rsid w:val="000F1794"/>
    <w:rsid w:val="000F1E83"/>
    <w:rsid w:val="000F293C"/>
    <w:rsid w:val="000F2A17"/>
    <w:rsid w:val="000F2CAB"/>
    <w:rsid w:val="000F380F"/>
    <w:rsid w:val="000F40A2"/>
    <w:rsid w:val="000F4A27"/>
    <w:rsid w:val="000F4C86"/>
    <w:rsid w:val="000F57C8"/>
    <w:rsid w:val="000F5BB6"/>
    <w:rsid w:val="000F5F94"/>
    <w:rsid w:val="000F7367"/>
    <w:rsid w:val="000F742B"/>
    <w:rsid w:val="000F751B"/>
    <w:rsid w:val="000F7C23"/>
    <w:rsid w:val="00100465"/>
    <w:rsid w:val="00101696"/>
    <w:rsid w:val="001017EE"/>
    <w:rsid w:val="00101AA2"/>
    <w:rsid w:val="001025E2"/>
    <w:rsid w:val="00103042"/>
    <w:rsid w:val="00104C77"/>
    <w:rsid w:val="00105CC3"/>
    <w:rsid w:val="00106E6F"/>
    <w:rsid w:val="00107948"/>
    <w:rsid w:val="00107EF6"/>
    <w:rsid w:val="00110115"/>
    <w:rsid w:val="001105DA"/>
    <w:rsid w:val="00112254"/>
    <w:rsid w:val="001123E5"/>
    <w:rsid w:val="00117899"/>
    <w:rsid w:val="0012078F"/>
    <w:rsid w:val="00120B72"/>
    <w:rsid w:val="001212B8"/>
    <w:rsid w:val="0012133D"/>
    <w:rsid w:val="001219B8"/>
    <w:rsid w:val="00122BA7"/>
    <w:rsid w:val="00123A12"/>
    <w:rsid w:val="00123EAA"/>
    <w:rsid w:val="001249B6"/>
    <w:rsid w:val="001250A9"/>
    <w:rsid w:val="001265AD"/>
    <w:rsid w:val="00126B6A"/>
    <w:rsid w:val="0012770C"/>
    <w:rsid w:val="0013009E"/>
    <w:rsid w:val="00130BE9"/>
    <w:rsid w:val="00130D5E"/>
    <w:rsid w:val="00131F7D"/>
    <w:rsid w:val="00133403"/>
    <w:rsid w:val="00133927"/>
    <w:rsid w:val="00134AAC"/>
    <w:rsid w:val="00135DC0"/>
    <w:rsid w:val="0013734C"/>
    <w:rsid w:val="00137824"/>
    <w:rsid w:val="00141255"/>
    <w:rsid w:val="00142265"/>
    <w:rsid w:val="00142C69"/>
    <w:rsid w:val="00142D80"/>
    <w:rsid w:val="00142E62"/>
    <w:rsid w:val="001453F8"/>
    <w:rsid w:val="001504E1"/>
    <w:rsid w:val="00150F4B"/>
    <w:rsid w:val="00153438"/>
    <w:rsid w:val="00153916"/>
    <w:rsid w:val="00154E62"/>
    <w:rsid w:val="00155797"/>
    <w:rsid w:val="00156B6F"/>
    <w:rsid w:val="0016076B"/>
    <w:rsid w:val="00160B99"/>
    <w:rsid w:val="0016225D"/>
    <w:rsid w:val="00163024"/>
    <w:rsid w:val="0016302C"/>
    <w:rsid w:val="00164368"/>
    <w:rsid w:val="0016477B"/>
    <w:rsid w:val="00165052"/>
    <w:rsid w:val="00167D97"/>
    <w:rsid w:val="00167EB4"/>
    <w:rsid w:val="001707DB"/>
    <w:rsid w:val="001712D3"/>
    <w:rsid w:val="001713B5"/>
    <w:rsid w:val="001722E3"/>
    <w:rsid w:val="0017265A"/>
    <w:rsid w:val="001728A2"/>
    <w:rsid w:val="0017304A"/>
    <w:rsid w:val="00173889"/>
    <w:rsid w:val="00173BC1"/>
    <w:rsid w:val="00173CCB"/>
    <w:rsid w:val="00174D7F"/>
    <w:rsid w:val="001754B5"/>
    <w:rsid w:val="00176B22"/>
    <w:rsid w:val="0017742C"/>
    <w:rsid w:val="00177707"/>
    <w:rsid w:val="00177D09"/>
    <w:rsid w:val="00177FD7"/>
    <w:rsid w:val="00180C57"/>
    <w:rsid w:val="00180DB8"/>
    <w:rsid w:val="00180F43"/>
    <w:rsid w:val="00181EBE"/>
    <w:rsid w:val="00181FF6"/>
    <w:rsid w:val="00182220"/>
    <w:rsid w:val="00182798"/>
    <w:rsid w:val="00183162"/>
    <w:rsid w:val="00183E84"/>
    <w:rsid w:val="00184A80"/>
    <w:rsid w:val="00185653"/>
    <w:rsid w:val="00186B1C"/>
    <w:rsid w:val="00187CFC"/>
    <w:rsid w:val="00190877"/>
    <w:rsid w:val="00191737"/>
    <w:rsid w:val="00191B69"/>
    <w:rsid w:val="0019264D"/>
    <w:rsid w:val="00192753"/>
    <w:rsid w:val="0019275F"/>
    <w:rsid w:val="001929AC"/>
    <w:rsid w:val="00193B1F"/>
    <w:rsid w:val="00194A41"/>
    <w:rsid w:val="00195BD6"/>
    <w:rsid w:val="001961E8"/>
    <w:rsid w:val="00196950"/>
    <w:rsid w:val="0019704E"/>
    <w:rsid w:val="00197A8B"/>
    <w:rsid w:val="00197EB7"/>
    <w:rsid w:val="001A02AF"/>
    <w:rsid w:val="001A1836"/>
    <w:rsid w:val="001A23D3"/>
    <w:rsid w:val="001A23D7"/>
    <w:rsid w:val="001A2D4B"/>
    <w:rsid w:val="001A2ED6"/>
    <w:rsid w:val="001A3B6F"/>
    <w:rsid w:val="001A3C08"/>
    <w:rsid w:val="001A4048"/>
    <w:rsid w:val="001A44F7"/>
    <w:rsid w:val="001A478F"/>
    <w:rsid w:val="001A7A81"/>
    <w:rsid w:val="001A7E14"/>
    <w:rsid w:val="001A7E98"/>
    <w:rsid w:val="001A7FB5"/>
    <w:rsid w:val="001B03C9"/>
    <w:rsid w:val="001B093D"/>
    <w:rsid w:val="001B1ED9"/>
    <w:rsid w:val="001B2A8C"/>
    <w:rsid w:val="001B2FC3"/>
    <w:rsid w:val="001B42D1"/>
    <w:rsid w:val="001B4390"/>
    <w:rsid w:val="001B5E3A"/>
    <w:rsid w:val="001B5EF5"/>
    <w:rsid w:val="001B689D"/>
    <w:rsid w:val="001B6BD5"/>
    <w:rsid w:val="001B6D2D"/>
    <w:rsid w:val="001B6EC6"/>
    <w:rsid w:val="001B7925"/>
    <w:rsid w:val="001B7D52"/>
    <w:rsid w:val="001C0954"/>
    <w:rsid w:val="001C109E"/>
    <w:rsid w:val="001C151C"/>
    <w:rsid w:val="001C1975"/>
    <w:rsid w:val="001C3C0C"/>
    <w:rsid w:val="001C3FC2"/>
    <w:rsid w:val="001C40FC"/>
    <w:rsid w:val="001C625E"/>
    <w:rsid w:val="001C674D"/>
    <w:rsid w:val="001C6A22"/>
    <w:rsid w:val="001D02AD"/>
    <w:rsid w:val="001D1005"/>
    <w:rsid w:val="001D1546"/>
    <w:rsid w:val="001D1ABB"/>
    <w:rsid w:val="001D29EB"/>
    <w:rsid w:val="001D329C"/>
    <w:rsid w:val="001D34A4"/>
    <w:rsid w:val="001D38FA"/>
    <w:rsid w:val="001D3B91"/>
    <w:rsid w:val="001D3DE1"/>
    <w:rsid w:val="001D3E46"/>
    <w:rsid w:val="001D3EE6"/>
    <w:rsid w:val="001D40A0"/>
    <w:rsid w:val="001D4563"/>
    <w:rsid w:val="001D4CA1"/>
    <w:rsid w:val="001D5033"/>
    <w:rsid w:val="001D5073"/>
    <w:rsid w:val="001D5747"/>
    <w:rsid w:val="001D5CF8"/>
    <w:rsid w:val="001D5D17"/>
    <w:rsid w:val="001D5ED0"/>
    <w:rsid w:val="001D6EB0"/>
    <w:rsid w:val="001D7256"/>
    <w:rsid w:val="001D73D0"/>
    <w:rsid w:val="001D759D"/>
    <w:rsid w:val="001E03ED"/>
    <w:rsid w:val="001E0AF1"/>
    <w:rsid w:val="001E0F6D"/>
    <w:rsid w:val="001E1244"/>
    <w:rsid w:val="001E14B0"/>
    <w:rsid w:val="001E14CA"/>
    <w:rsid w:val="001E1CEF"/>
    <w:rsid w:val="001E2AF4"/>
    <w:rsid w:val="001E2B51"/>
    <w:rsid w:val="001E324F"/>
    <w:rsid w:val="001E3649"/>
    <w:rsid w:val="001E3F0C"/>
    <w:rsid w:val="001E57D4"/>
    <w:rsid w:val="001E5BBC"/>
    <w:rsid w:val="001E7989"/>
    <w:rsid w:val="001F0D61"/>
    <w:rsid w:val="001F12C1"/>
    <w:rsid w:val="001F1DB7"/>
    <w:rsid w:val="001F1E4B"/>
    <w:rsid w:val="001F5203"/>
    <w:rsid w:val="001F71F0"/>
    <w:rsid w:val="00200782"/>
    <w:rsid w:val="002013B8"/>
    <w:rsid w:val="00202DD0"/>
    <w:rsid w:val="00204604"/>
    <w:rsid w:val="00205435"/>
    <w:rsid w:val="0020622D"/>
    <w:rsid w:val="002078EA"/>
    <w:rsid w:val="00207A9D"/>
    <w:rsid w:val="002103FB"/>
    <w:rsid w:val="002115A3"/>
    <w:rsid w:val="00212DD7"/>
    <w:rsid w:val="00213700"/>
    <w:rsid w:val="00214052"/>
    <w:rsid w:val="002141B3"/>
    <w:rsid w:val="00214920"/>
    <w:rsid w:val="00215117"/>
    <w:rsid w:val="0021581B"/>
    <w:rsid w:val="0021592D"/>
    <w:rsid w:val="00215939"/>
    <w:rsid w:val="00215B85"/>
    <w:rsid w:val="00217CEE"/>
    <w:rsid w:val="00220F46"/>
    <w:rsid w:val="00221296"/>
    <w:rsid w:val="00222002"/>
    <w:rsid w:val="00222302"/>
    <w:rsid w:val="0022253E"/>
    <w:rsid w:val="002246EA"/>
    <w:rsid w:val="00224F76"/>
    <w:rsid w:val="002251A5"/>
    <w:rsid w:val="002272E1"/>
    <w:rsid w:val="00227AB3"/>
    <w:rsid w:val="002313D7"/>
    <w:rsid w:val="0023161D"/>
    <w:rsid w:val="00232F60"/>
    <w:rsid w:val="00234093"/>
    <w:rsid w:val="00236215"/>
    <w:rsid w:val="002364AF"/>
    <w:rsid w:val="00236CE0"/>
    <w:rsid w:val="0023762C"/>
    <w:rsid w:val="00237F49"/>
    <w:rsid w:val="00240934"/>
    <w:rsid w:val="00241FA5"/>
    <w:rsid w:val="0024209F"/>
    <w:rsid w:val="002427DB"/>
    <w:rsid w:val="002435E1"/>
    <w:rsid w:val="002438E6"/>
    <w:rsid w:val="00244AF4"/>
    <w:rsid w:val="00244B81"/>
    <w:rsid w:val="00245286"/>
    <w:rsid w:val="0024581A"/>
    <w:rsid w:val="002479BE"/>
    <w:rsid w:val="00247ED2"/>
    <w:rsid w:val="00250DC7"/>
    <w:rsid w:val="0025313E"/>
    <w:rsid w:val="002534E5"/>
    <w:rsid w:val="00253A73"/>
    <w:rsid w:val="0025495F"/>
    <w:rsid w:val="00254E4A"/>
    <w:rsid w:val="002562A3"/>
    <w:rsid w:val="0025638B"/>
    <w:rsid w:val="00256774"/>
    <w:rsid w:val="002571FF"/>
    <w:rsid w:val="00257355"/>
    <w:rsid w:val="00257432"/>
    <w:rsid w:val="002576AF"/>
    <w:rsid w:val="00257E7A"/>
    <w:rsid w:val="002608DC"/>
    <w:rsid w:val="00260AB6"/>
    <w:rsid w:val="00261FCA"/>
    <w:rsid w:val="0026301E"/>
    <w:rsid w:val="00263830"/>
    <w:rsid w:val="00263DF8"/>
    <w:rsid w:val="00264B07"/>
    <w:rsid w:val="00266625"/>
    <w:rsid w:val="00267E48"/>
    <w:rsid w:val="00270621"/>
    <w:rsid w:val="002707EB"/>
    <w:rsid w:val="00270FD7"/>
    <w:rsid w:val="0027139D"/>
    <w:rsid w:val="002717E8"/>
    <w:rsid w:val="00272B60"/>
    <w:rsid w:val="00272DF4"/>
    <w:rsid w:val="00274206"/>
    <w:rsid w:val="00274E64"/>
    <w:rsid w:val="002755FC"/>
    <w:rsid w:val="00275966"/>
    <w:rsid w:val="0027700E"/>
    <w:rsid w:val="002778A4"/>
    <w:rsid w:val="00280051"/>
    <w:rsid w:val="0028009F"/>
    <w:rsid w:val="00280C3E"/>
    <w:rsid w:val="00280D14"/>
    <w:rsid w:val="00281153"/>
    <w:rsid w:val="00282201"/>
    <w:rsid w:val="00282455"/>
    <w:rsid w:val="00282943"/>
    <w:rsid w:val="00283FBE"/>
    <w:rsid w:val="002842DF"/>
    <w:rsid w:val="0028599A"/>
    <w:rsid w:val="00285CF4"/>
    <w:rsid w:val="00286757"/>
    <w:rsid w:val="00287730"/>
    <w:rsid w:val="00290B7B"/>
    <w:rsid w:val="00291CB3"/>
    <w:rsid w:val="00292440"/>
    <w:rsid w:val="00292484"/>
    <w:rsid w:val="002927C2"/>
    <w:rsid w:val="00293C0F"/>
    <w:rsid w:val="00293C73"/>
    <w:rsid w:val="002940BF"/>
    <w:rsid w:val="00294251"/>
    <w:rsid w:val="00295E8E"/>
    <w:rsid w:val="00295F38"/>
    <w:rsid w:val="002960E7"/>
    <w:rsid w:val="00296568"/>
    <w:rsid w:val="00296989"/>
    <w:rsid w:val="002A044F"/>
    <w:rsid w:val="002A0850"/>
    <w:rsid w:val="002A16B0"/>
    <w:rsid w:val="002A189A"/>
    <w:rsid w:val="002A1BE6"/>
    <w:rsid w:val="002A1CC6"/>
    <w:rsid w:val="002A2B3F"/>
    <w:rsid w:val="002A2BE9"/>
    <w:rsid w:val="002A2F3E"/>
    <w:rsid w:val="002A31E5"/>
    <w:rsid w:val="002A4E99"/>
    <w:rsid w:val="002A5426"/>
    <w:rsid w:val="002A549A"/>
    <w:rsid w:val="002A5E9F"/>
    <w:rsid w:val="002A7CE3"/>
    <w:rsid w:val="002B03E2"/>
    <w:rsid w:val="002B05B1"/>
    <w:rsid w:val="002B1666"/>
    <w:rsid w:val="002B2874"/>
    <w:rsid w:val="002B3324"/>
    <w:rsid w:val="002B36EB"/>
    <w:rsid w:val="002B3740"/>
    <w:rsid w:val="002B3B4D"/>
    <w:rsid w:val="002B3CC1"/>
    <w:rsid w:val="002B3DE9"/>
    <w:rsid w:val="002B5F4D"/>
    <w:rsid w:val="002B6067"/>
    <w:rsid w:val="002C110C"/>
    <w:rsid w:val="002C18F0"/>
    <w:rsid w:val="002C2F10"/>
    <w:rsid w:val="002C2F9E"/>
    <w:rsid w:val="002C38F1"/>
    <w:rsid w:val="002C5D66"/>
    <w:rsid w:val="002C6915"/>
    <w:rsid w:val="002C6E1C"/>
    <w:rsid w:val="002C7592"/>
    <w:rsid w:val="002D10E5"/>
    <w:rsid w:val="002D15CE"/>
    <w:rsid w:val="002D1971"/>
    <w:rsid w:val="002D1AE7"/>
    <w:rsid w:val="002D20A7"/>
    <w:rsid w:val="002D230F"/>
    <w:rsid w:val="002D424F"/>
    <w:rsid w:val="002D5104"/>
    <w:rsid w:val="002D5420"/>
    <w:rsid w:val="002D6220"/>
    <w:rsid w:val="002D63E5"/>
    <w:rsid w:val="002D66DF"/>
    <w:rsid w:val="002E13BE"/>
    <w:rsid w:val="002E1D61"/>
    <w:rsid w:val="002E1F03"/>
    <w:rsid w:val="002E25E1"/>
    <w:rsid w:val="002E26F5"/>
    <w:rsid w:val="002E2CA6"/>
    <w:rsid w:val="002E3BBB"/>
    <w:rsid w:val="002E496E"/>
    <w:rsid w:val="002E499B"/>
    <w:rsid w:val="002E4C2F"/>
    <w:rsid w:val="002E505A"/>
    <w:rsid w:val="002E51C7"/>
    <w:rsid w:val="002E51E9"/>
    <w:rsid w:val="002E5374"/>
    <w:rsid w:val="002E563D"/>
    <w:rsid w:val="002E59E3"/>
    <w:rsid w:val="002E612C"/>
    <w:rsid w:val="002E71D0"/>
    <w:rsid w:val="002E7EBE"/>
    <w:rsid w:val="002F0392"/>
    <w:rsid w:val="002F0609"/>
    <w:rsid w:val="002F0816"/>
    <w:rsid w:val="002F0B8A"/>
    <w:rsid w:val="002F1090"/>
    <w:rsid w:val="002F125C"/>
    <w:rsid w:val="002F1BAC"/>
    <w:rsid w:val="002F5669"/>
    <w:rsid w:val="002F570B"/>
    <w:rsid w:val="002F5F5A"/>
    <w:rsid w:val="002F6070"/>
    <w:rsid w:val="002F607A"/>
    <w:rsid w:val="002F6437"/>
    <w:rsid w:val="002F6642"/>
    <w:rsid w:val="002F66F7"/>
    <w:rsid w:val="002F68B2"/>
    <w:rsid w:val="002F68C5"/>
    <w:rsid w:val="002F71B7"/>
    <w:rsid w:val="002F791B"/>
    <w:rsid w:val="003009DB"/>
    <w:rsid w:val="00302993"/>
    <w:rsid w:val="003037AE"/>
    <w:rsid w:val="003054DE"/>
    <w:rsid w:val="00306B14"/>
    <w:rsid w:val="0031207B"/>
    <w:rsid w:val="003122B8"/>
    <w:rsid w:val="00313CFD"/>
    <w:rsid w:val="00314325"/>
    <w:rsid w:val="003149D9"/>
    <w:rsid w:val="00315B09"/>
    <w:rsid w:val="00315EDD"/>
    <w:rsid w:val="00316828"/>
    <w:rsid w:val="00317880"/>
    <w:rsid w:val="00317A4C"/>
    <w:rsid w:val="0032044D"/>
    <w:rsid w:val="00320CB6"/>
    <w:rsid w:val="00321596"/>
    <w:rsid w:val="00323051"/>
    <w:rsid w:val="0032320B"/>
    <w:rsid w:val="00324165"/>
    <w:rsid w:val="00325616"/>
    <w:rsid w:val="00325C28"/>
    <w:rsid w:val="003260CA"/>
    <w:rsid w:val="003260E4"/>
    <w:rsid w:val="00326F4B"/>
    <w:rsid w:val="00330674"/>
    <w:rsid w:val="003308BD"/>
    <w:rsid w:val="00330A93"/>
    <w:rsid w:val="00330CCA"/>
    <w:rsid w:val="00331B67"/>
    <w:rsid w:val="00333149"/>
    <w:rsid w:val="00334415"/>
    <w:rsid w:val="00335B25"/>
    <w:rsid w:val="003365E2"/>
    <w:rsid w:val="00337711"/>
    <w:rsid w:val="003405AD"/>
    <w:rsid w:val="0034162B"/>
    <w:rsid w:val="00342882"/>
    <w:rsid w:val="00342B04"/>
    <w:rsid w:val="003430AD"/>
    <w:rsid w:val="003447CF"/>
    <w:rsid w:val="00345300"/>
    <w:rsid w:val="003459C9"/>
    <w:rsid w:val="00346390"/>
    <w:rsid w:val="00346F8A"/>
    <w:rsid w:val="00350258"/>
    <w:rsid w:val="00350612"/>
    <w:rsid w:val="00350957"/>
    <w:rsid w:val="00351082"/>
    <w:rsid w:val="00351ABA"/>
    <w:rsid w:val="00351B65"/>
    <w:rsid w:val="0035243D"/>
    <w:rsid w:val="0035251E"/>
    <w:rsid w:val="0035288E"/>
    <w:rsid w:val="00354542"/>
    <w:rsid w:val="0035489D"/>
    <w:rsid w:val="00355899"/>
    <w:rsid w:val="00355A78"/>
    <w:rsid w:val="00355B3D"/>
    <w:rsid w:val="00355DD7"/>
    <w:rsid w:val="003568F0"/>
    <w:rsid w:val="00356AF2"/>
    <w:rsid w:val="00357E41"/>
    <w:rsid w:val="00360865"/>
    <w:rsid w:val="00360EC5"/>
    <w:rsid w:val="00361350"/>
    <w:rsid w:val="00362887"/>
    <w:rsid w:val="00363DD4"/>
    <w:rsid w:val="00364265"/>
    <w:rsid w:val="00364358"/>
    <w:rsid w:val="003656B5"/>
    <w:rsid w:val="00367107"/>
    <w:rsid w:val="00367715"/>
    <w:rsid w:val="003700A9"/>
    <w:rsid w:val="00370CBB"/>
    <w:rsid w:val="00371033"/>
    <w:rsid w:val="00371F3F"/>
    <w:rsid w:val="00372C55"/>
    <w:rsid w:val="003730C6"/>
    <w:rsid w:val="00374A46"/>
    <w:rsid w:val="00375990"/>
    <w:rsid w:val="00375B33"/>
    <w:rsid w:val="00376305"/>
    <w:rsid w:val="003768D3"/>
    <w:rsid w:val="00377652"/>
    <w:rsid w:val="00377A96"/>
    <w:rsid w:val="0038037F"/>
    <w:rsid w:val="00380BC1"/>
    <w:rsid w:val="00381CD5"/>
    <w:rsid w:val="00382061"/>
    <w:rsid w:val="003820D2"/>
    <w:rsid w:val="00382AE1"/>
    <w:rsid w:val="003830A7"/>
    <w:rsid w:val="00383133"/>
    <w:rsid w:val="00383914"/>
    <w:rsid w:val="00383F9B"/>
    <w:rsid w:val="00386CBA"/>
    <w:rsid w:val="00386E4B"/>
    <w:rsid w:val="003871EA"/>
    <w:rsid w:val="0038766B"/>
    <w:rsid w:val="00387A0B"/>
    <w:rsid w:val="003916DB"/>
    <w:rsid w:val="00393001"/>
    <w:rsid w:val="00393072"/>
    <w:rsid w:val="003936F4"/>
    <w:rsid w:val="00393CEC"/>
    <w:rsid w:val="00394296"/>
    <w:rsid w:val="003958A4"/>
    <w:rsid w:val="003960AF"/>
    <w:rsid w:val="0039761E"/>
    <w:rsid w:val="003A0AAD"/>
    <w:rsid w:val="003A0BBD"/>
    <w:rsid w:val="003A110C"/>
    <w:rsid w:val="003A156F"/>
    <w:rsid w:val="003A1ACB"/>
    <w:rsid w:val="003A25C3"/>
    <w:rsid w:val="003A2895"/>
    <w:rsid w:val="003A2BC2"/>
    <w:rsid w:val="003A35C6"/>
    <w:rsid w:val="003A5FD0"/>
    <w:rsid w:val="003A6897"/>
    <w:rsid w:val="003A6B39"/>
    <w:rsid w:val="003B01A2"/>
    <w:rsid w:val="003B13B0"/>
    <w:rsid w:val="003B2C5C"/>
    <w:rsid w:val="003B31E2"/>
    <w:rsid w:val="003B32FF"/>
    <w:rsid w:val="003B393E"/>
    <w:rsid w:val="003B3EE6"/>
    <w:rsid w:val="003B506E"/>
    <w:rsid w:val="003B58F1"/>
    <w:rsid w:val="003B5D1C"/>
    <w:rsid w:val="003B6491"/>
    <w:rsid w:val="003B7BD9"/>
    <w:rsid w:val="003C4220"/>
    <w:rsid w:val="003C4309"/>
    <w:rsid w:val="003C462F"/>
    <w:rsid w:val="003C5C3D"/>
    <w:rsid w:val="003D034C"/>
    <w:rsid w:val="003D0532"/>
    <w:rsid w:val="003D093C"/>
    <w:rsid w:val="003D0CCC"/>
    <w:rsid w:val="003D1D74"/>
    <w:rsid w:val="003D46D8"/>
    <w:rsid w:val="003D4700"/>
    <w:rsid w:val="003D5F4A"/>
    <w:rsid w:val="003D69BC"/>
    <w:rsid w:val="003D7B64"/>
    <w:rsid w:val="003D7D2E"/>
    <w:rsid w:val="003E0226"/>
    <w:rsid w:val="003E0AD1"/>
    <w:rsid w:val="003E1399"/>
    <w:rsid w:val="003E1778"/>
    <w:rsid w:val="003E24AB"/>
    <w:rsid w:val="003E300A"/>
    <w:rsid w:val="003E3949"/>
    <w:rsid w:val="003E3EEA"/>
    <w:rsid w:val="003E44AB"/>
    <w:rsid w:val="003E47A5"/>
    <w:rsid w:val="003E4C96"/>
    <w:rsid w:val="003E4F36"/>
    <w:rsid w:val="003E632E"/>
    <w:rsid w:val="003E6C93"/>
    <w:rsid w:val="003E6F0C"/>
    <w:rsid w:val="003F0125"/>
    <w:rsid w:val="003F0555"/>
    <w:rsid w:val="003F06D4"/>
    <w:rsid w:val="003F1924"/>
    <w:rsid w:val="003F2033"/>
    <w:rsid w:val="003F225A"/>
    <w:rsid w:val="003F2B13"/>
    <w:rsid w:val="003F3D05"/>
    <w:rsid w:val="003F46B4"/>
    <w:rsid w:val="003F51EC"/>
    <w:rsid w:val="003F5B13"/>
    <w:rsid w:val="003F5D0A"/>
    <w:rsid w:val="003F612B"/>
    <w:rsid w:val="003F6780"/>
    <w:rsid w:val="003F6B19"/>
    <w:rsid w:val="003F6D32"/>
    <w:rsid w:val="003F6E5C"/>
    <w:rsid w:val="003F7A03"/>
    <w:rsid w:val="004016FE"/>
    <w:rsid w:val="0040392B"/>
    <w:rsid w:val="004049DE"/>
    <w:rsid w:val="004050FB"/>
    <w:rsid w:val="00406455"/>
    <w:rsid w:val="00406D32"/>
    <w:rsid w:val="00407313"/>
    <w:rsid w:val="004076F8"/>
    <w:rsid w:val="004077EC"/>
    <w:rsid w:val="004105CC"/>
    <w:rsid w:val="0041060B"/>
    <w:rsid w:val="00411833"/>
    <w:rsid w:val="00413118"/>
    <w:rsid w:val="00413316"/>
    <w:rsid w:val="0041464C"/>
    <w:rsid w:val="00414DDF"/>
    <w:rsid w:val="004153FF"/>
    <w:rsid w:val="00417741"/>
    <w:rsid w:val="004179D2"/>
    <w:rsid w:val="00417BD3"/>
    <w:rsid w:val="004200D0"/>
    <w:rsid w:val="004200FC"/>
    <w:rsid w:val="00420FF8"/>
    <w:rsid w:val="00422C7F"/>
    <w:rsid w:val="0042575C"/>
    <w:rsid w:val="00425BAB"/>
    <w:rsid w:val="00425DEF"/>
    <w:rsid w:val="0042616A"/>
    <w:rsid w:val="004265C9"/>
    <w:rsid w:val="0043086E"/>
    <w:rsid w:val="00430A1F"/>
    <w:rsid w:val="00430C18"/>
    <w:rsid w:val="00431372"/>
    <w:rsid w:val="00431436"/>
    <w:rsid w:val="0043251A"/>
    <w:rsid w:val="00432F1A"/>
    <w:rsid w:val="00433EA9"/>
    <w:rsid w:val="00434162"/>
    <w:rsid w:val="00434DFE"/>
    <w:rsid w:val="0043521E"/>
    <w:rsid w:val="004358FC"/>
    <w:rsid w:val="00435AE3"/>
    <w:rsid w:val="00435C0B"/>
    <w:rsid w:val="00435D06"/>
    <w:rsid w:val="0043660A"/>
    <w:rsid w:val="00436C56"/>
    <w:rsid w:val="00437965"/>
    <w:rsid w:val="00437E75"/>
    <w:rsid w:val="00440EDB"/>
    <w:rsid w:val="00441731"/>
    <w:rsid w:val="00441E79"/>
    <w:rsid w:val="00442AC5"/>
    <w:rsid w:val="00443129"/>
    <w:rsid w:val="004432EF"/>
    <w:rsid w:val="004434B9"/>
    <w:rsid w:val="00443B1E"/>
    <w:rsid w:val="00443BF6"/>
    <w:rsid w:val="00445839"/>
    <w:rsid w:val="0044657E"/>
    <w:rsid w:val="004466F2"/>
    <w:rsid w:val="004517D4"/>
    <w:rsid w:val="004518B7"/>
    <w:rsid w:val="004518CF"/>
    <w:rsid w:val="004519E5"/>
    <w:rsid w:val="00454A5A"/>
    <w:rsid w:val="004554A6"/>
    <w:rsid w:val="00455ACA"/>
    <w:rsid w:val="00456AB7"/>
    <w:rsid w:val="00456C50"/>
    <w:rsid w:val="00456ED4"/>
    <w:rsid w:val="0045779E"/>
    <w:rsid w:val="00460579"/>
    <w:rsid w:val="004605E3"/>
    <w:rsid w:val="00460EF2"/>
    <w:rsid w:val="004610E3"/>
    <w:rsid w:val="00461429"/>
    <w:rsid w:val="0046188E"/>
    <w:rsid w:val="00462C5B"/>
    <w:rsid w:val="00462FC6"/>
    <w:rsid w:val="00463272"/>
    <w:rsid w:val="004637E8"/>
    <w:rsid w:val="00463C20"/>
    <w:rsid w:val="004655F5"/>
    <w:rsid w:val="00465620"/>
    <w:rsid w:val="004666C4"/>
    <w:rsid w:val="00467220"/>
    <w:rsid w:val="0047018C"/>
    <w:rsid w:val="00470919"/>
    <w:rsid w:val="00472B28"/>
    <w:rsid w:val="0047300B"/>
    <w:rsid w:val="004742B9"/>
    <w:rsid w:val="004745C5"/>
    <w:rsid w:val="004750E4"/>
    <w:rsid w:val="00475687"/>
    <w:rsid w:val="00475920"/>
    <w:rsid w:val="004759A8"/>
    <w:rsid w:val="00476565"/>
    <w:rsid w:val="00476617"/>
    <w:rsid w:val="004814EB"/>
    <w:rsid w:val="004816FF"/>
    <w:rsid w:val="00481B6F"/>
    <w:rsid w:val="00482ECC"/>
    <w:rsid w:val="004842A2"/>
    <w:rsid w:val="004848F2"/>
    <w:rsid w:val="00484E15"/>
    <w:rsid w:val="004851A1"/>
    <w:rsid w:val="00485AF9"/>
    <w:rsid w:val="00486015"/>
    <w:rsid w:val="004866D6"/>
    <w:rsid w:val="004867BE"/>
    <w:rsid w:val="00487288"/>
    <w:rsid w:val="00487AE0"/>
    <w:rsid w:val="00490F75"/>
    <w:rsid w:val="00491221"/>
    <w:rsid w:val="004920C2"/>
    <w:rsid w:val="004928F8"/>
    <w:rsid w:val="004937EF"/>
    <w:rsid w:val="00494734"/>
    <w:rsid w:val="004947CC"/>
    <w:rsid w:val="00494A16"/>
    <w:rsid w:val="00494EE9"/>
    <w:rsid w:val="00495DEC"/>
    <w:rsid w:val="004970E2"/>
    <w:rsid w:val="004973EC"/>
    <w:rsid w:val="004A08FD"/>
    <w:rsid w:val="004A0CE6"/>
    <w:rsid w:val="004A1271"/>
    <w:rsid w:val="004A1367"/>
    <w:rsid w:val="004A1A7F"/>
    <w:rsid w:val="004A28A0"/>
    <w:rsid w:val="004A304D"/>
    <w:rsid w:val="004A4C47"/>
    <w:rsid w:val="004A51B3"/>
    <w:rsid w:val="004A53A2"/>
    <w:rsid w:val="004A5D82"/>
    <w:rsid w:val="004A5EC3"/>
    <w:rsid w:val="004A63FC"/>
    <w:rsid w:val="004A7EC6"/>
    <w:rsid w:val="004B0645"/>
    <w:rsid w:val="004B081F"/>
    <w:rsid w:val="004B093F"/>
    <w:rsid w:val="004B13C9"/>
    <w:rsid w:val="004B1583"/>
    <w:rsid w:val="004B3659"/>
    <w:rsid w:val="004B3CA6"/>
    <w:rsid w:val="004B4243"/>
    <w:rsid w:val="004B468C"/>
    <w:rsid w:val="004B4BFA"/>
    <w:rsid w:val="004B4DD7"/>
    <w:rsid w:val="004B53F8"/>
    <w:rsid w:val="004B5C19"/>
    <w:rsid w:val="004B7C96"/>
    <w:rsid w:val="004C0411"/>
    <w:rsid w:val="004C0E2F"/>
    <w:rsid w:val="004C0E58"/>
    <w:rsid w:val="004C2782"/>
    <w:rsid w:val="004C2792"/>
    <w:rsid w:val="004C27BB"/>
    <w:rsid w:val="004C3AE4"/>
    <w:rsid w:val="004C4B2E"/>
    <w:rsid w:val="004C51D5"/>
    <w:rsid w:val="004C5879"/>
    <w:rsid w:val="004C5C07"/>
    <w:rsid w:val="004C6471"/>
    <w:rsid w:val="004C75A7"/>
    <w:rsid w:val="004C7B63"/>
    <w:rsid w:val="004C7C59"/>
    <w:rsid w:val="004D015D"/>
    <w:rsid w:val="004D03EB"/>
    <w:rsid w:val="004D0F82"/>
    <w:rsid w:val="004D120E"/>
    <w:rsid w:val="004D1BF5"/>
    <w:rsid w:val="004D1F9A"/>
    <w:rsid w:val="004D2224"/>
    <w:rsid w:val="004D34F3"/>
    <w:rsid w:val="004D4B24"/>
    <w:rsid w:val="004D5C9E"/>
    <w:rsid w:val="004D5EEF"/>
    <w:rsid w:val="004D6D7C"/>
    <w:rsid w:val="004D735D"/>
    <w:rsid w:val="004D7903"/>
    <w:rsid w:val="004D7AA4"/>
    <w:rsid w:val="004E23BE"/>
    <w:rsid w:val="004E302E"/>
    <w:rsid w:val="004E3552"/>
    <w:rsid w:val="004E3C9D"/>
    <w:rsid w:val="004E42C6"/>
    <w:rsid w:val="004E48CD"/>
    <w:rsid w:val="004E5E05"/>
    <w:rsid w:val="004E673A"/>
    <w:rsid w:val="004E6D9C"/>
    <w:rsid w:val="004E6F5B"/>
    <w:rsid w:val="004E71C6"/>
    <w:rsid w:val="004E75BB"/>
    <w:rsid w:val="004F036B"/>
    <w:rsid w:val="004F065B"/>
    <w:rsid w:val="004F0C53"/>
    <w:rsid w:val="004F2849"/>
    <w:rsid w:val="004F28B0"/>
    <w:rsid w:val="004F3456"/>
    <w:rsid w:val="004F36C9"/>
    <w:rsid w:val="004F396C"/>
    <w:rsid w:val="004F4096"/>
    <w:rsid w:val="004F450C"/>
    <w:rsid w:val="004F46A1"/>
    <w:rsid w:val="004F46B4"/>
    <w:rsid w:val="004F54FC"/>
    <w:rsid w:val="004F5507"/>
    <w:rsid w:val="004F5655"/>
    <w:rsid w:val="004F59A6"/>
    <w:rsid w:val="004F5F6F"/>
    <w:rsid w:val="005000B0"/>
    <w:rsid w:val="005002C0"/>
    <w:rsid w:val="0050058E"/>
    <w:rsid w:val="00500AF8"/>
    <w:rsid w:val="0050106F"/>
    <w:rsid w:val="0050111B"/>
    <w:rsid w:val="005024E0"/>
    <w:rsid w:val="005028FD"/>
    <w:rsid w:val="00502D64"/>
    <w:rsid w:val="005032E7"/>
    <w:rsid w:val="005034D1"/>
    <w:rsid w:val="00503B51"/>
    <w:rsid w:val="00504EB7"/>
    <w:rsid w:val="005055A3"/>
    <w:rsid w:val="005056AC"/>
    <w:rsid w:val="005068C1"/>
    <w:rsid w:val="00507162"/>
    <w:rsid w:val="005118A8"/>
    <w:rsid w:val="00511BC6"/>
    <w:rsid w:val="005124F7"/>
    <w:rsid w:val="005130E7"/>
    <w:rsid w:val="00513F2B"/>
    <w:rsid w:val="00514F8E"/>
    <w:rsid w:val="00515DD4"/>
    <w:rsid w:val="00515EF4"/>
    <w:rsid w:val="0051669D"/>
    <w:rsid w:val="005168E0"/>
    <w:rsid w:val="00516E94"/>
    <w:rsid w:val="00516F17"/>
    <w:rsid w:val="00517B50"/>
    <w:rsid w:val="005208D4"/>
    <w:rsid w:val="00521559"/>
    <w:rsid w:val="0052157B"/>
    <w:rsid w:val="00522A45"/>
    <w:rsid w:val="00522D39"/>
    <w:rsid w:val="00523D65"/>
    <w:rsid w:val="00523EE6"/>
    <w:rsid w:val="00523EE8"/>
    <w:rsid w:val="00526364"/>
    <w:rsid w:val="005266D7"/>
    <w:rsid w:val="005278C3"/>
    <w:rsid w:val="00530B0C"/>
    <w:rsid w:val="00531578"/>
    <w:rsid w:val="00531E79"/>
    <w:rsid w:val="00531FBE"/>
    <w:rsid w:val="005324C3"/>
    <w:rsid w:val="00532832"/>
    <w:rsid w:val="00532E76"/>
    <w:rsid w:val="00533645"/>
    <w:rsid w:val="00533B63"/>
    <w:rsid w:val="00535192"/>
    <w:rsid w:val="00536327"/>
    <w:rsid w:val="00536737"/>
    <w:rsid w:val="00536CF1"/>
    <w:rsid w:val="0053799A"/>
    <w:rsid w:val="00541F8A"/>
    <w:rsid w:val="00542339"/>
    <w:rsid w:val="00542527"/>
    <w:rsid w:val="005427A1"/>
    <w:rsid w:val="00543838"/>
    <w:rsid w:val="00543CAF"/>
    <w:rsid w:val="0054593A"/>
    <w:rsid w:val="005476B5"/>
    <w:rsid w:val="00550A19"/>
    <w:rsid w:val="00550E5C"/>
    <w:rsid w:val="0055287B"/>
    <w:rsid w:val="00552F7B"/>
    <w:rsid w:val="00553EBA"/>
    <w:rsid w:val="00554BF4"/>
    <w:rsid w:val="00554D3D"/>
    <w:rsid w:val="0055570B"/>
    <w:rsid w:val="005561F1"/>
    <w:rsid w:val="00556356"/>
    <w:rsid w:val="00557433"/>
    <w:rsid w:val="00560432"/>
    <w:rsid w:val="00561044"/>
    <w:rsid w:val="00561E64"/>
    <w:rsid w:val="00563172"/>
    <w:rsid w:val="005636C7"/>
    <w:rsid w:val="0056381E"/>
    <w:rsid w:val="0056397F"/>
    <w:rsid w:val="005641F0"/>
    <w:rsid w:val="0056499F"/>
    <w:rsid w:val="00564D37"/>
    <w:rsid w:val="00565272"/>
    <w:rsid w:val="00565765"/>
    <w:rsid w:val="00566278"/>
    <w:rsid w:val="0056629C"/>
    <w:rsid w:val="005671D0"/>
    <w:rsid w:val="005678B3"/>
    <w:rsid w:val="00567A26"/>
    <w:rsid w:val="00567AFC"/>
    <w:rsid w:val="00572285"/>
    <w:rsid w:val="005726B4"/>
    <w:rsid w:val="0057271A"/>
    <w:rsid w:val="00574064"/>
    <w:rsid w:val="005743AA"/>
    <w:rsid w:val="00575A71"/>
    <w:rsid w:val="0057700A"/>
    <w:rsid w:val="00577046"/>
    <w:rsid w:val="00577109"/>
    <w:rsid w:val="005774DD"/>
    <w:rsid w:val="00577749"/>
    <w:rsid w:val="00577D2C"/>
    <w:rsid w:val="00580F48"/>
    <w:rsid w:val="0058218D"/>
    <w:rsid w:val="00582774"/>
    <w:rsid w:val="00582A4E"/>
    <w:rsid w:val="0058398E"/>
    <w:rsid w:val="005843E9"/>
    <w:rsid w:val="0058491A"/>
    <w:rsid w:val="00585705"/>
    <w:rsid w:val="0058646D"/>
    <w:rsid w:val="005873FB"/>
    <w:rsid w:val="0058777E"/>
    <w:rsid w:val="00590F0A"/>
    <w:rsid w:val="00591B31"/>
    <w:rsid w:val="00591EE0"/>
    <w:rsid w:val="005929EA"/>
    <w:rsid w:val="00594334"/>
    <w:rsid w:val="005943FD"/>
    <w:rsid w:val="00594445"/>
    <w:rsid w:val="0059497D"/>
    <w:rsid w:val="00594AAF"/>
    <w:rsid w:val="00595357"/>
    <w:rsid w:val="005955D0"/>
    <w:rsid w:val="0059610D"/>
    <w:rsid w:val="00597288"/>
    <w:rsid w:val="005A07CB"/>
    <w:rsid w:val="005A1CBF"/>
    <w:rsid w:val="005A3073"/>
    <w:rsid w:val="005A319E"/>
    <w:rsid w:val="005A3A5F"/>
    <w:rsid w:val="005A473E"/>
    <w:rsid w:val="005B00F6"/>
    <w:rsid w:val="005B059D"/>
    <w:rsid w:val="005B08C1"/>
    <w:rsid w:val="005B2A86"/>
    <w:rsid w:val="005B306E"/>
    <w:rsid w:val="005B3CEE"/>
    <w:rsid w:val="005B441E"/>
    <w:rsid w:val="005B4E04"/>
    <w:rsid w:val="005B4F79"/>
    <w:rsid w:val="005B5266"/>
    <w:rsid w:val="005B57F9"/>
    <w:rsid w:val="005B5AF2"/>
    <w:rsid w:val="005B60AE"/>
    <w:rsid w:val="005B6C81"/>
    <w:rsid w:val="005B7B1A"/>
    <w:rsid w:val="005C02D9"/>
    <w:rsid w:val="005C0A7E"/>
    <w:rsid w:val="005C0C00"/>
    <w:rsid w:val="005C0CAC"/>
    <w:rsid w:val="005C0D93"/>
    <w:rsid w:val="005C0F1C"/>
    <w:rsid w:val="005C2CB5"/>
    <w:rsid w:val="005C331E"/>
    <w:rsid w:val="005C3B0E"/>
    <w:rsid w:val="005C419F"/>
    <w:rsid w:val="005C445F"/>
    <w:rsid w:val="005C4A38"/>
    <w:rsid w:val="005C4B3B"/>
    <w:rsid w:val="005C53F7"/>
    <w:rsid w:val="005C5DE2"/>
    <w:rsid w:val="005C6512"/>
    <w:rsid w:val="005C6853"/>
    <w:rsid w:val="005C6865"/>
    <w:rsid w:val="005C6911"/>
    <w:rsid w:val="005D0B63"/>
    <w:rsid w:val="005D1CFB"/>
    <w:rsid w:val="005D239A"/>
    <w:rsid w:val="005D2E4C"/>
    <w:rsid w:val="005D3939"/>
    <w:rsid w:val="005D4177"/>
    <w:rsid w:val="005D4DA3"/>
    <w:rsid w:val="005D52E6"/>
    <w:rsid w:val="005D6B11"/>
    <w:rsid w:val="005D6DB6"/>
    <w:rsid w:val="005D78EB"/>
    <w:rsid w:val="005D7B59"/>
    <w:rsid w:val="005D7DCD"/>
    <w:rsid w:val="005E0026"/>
    <w:rsid w:val="005E101A"/>
    <w:rsid w:val="005E166C"/>
    <w:rsid w:val="005E1CC2"/>
    <w:rsid w:val="005E2220"/>
    <w:rsid w:val="005E348C"/>
    <w:rsid w:val="005E3A88"/>
    <w:rsid w:val="005E4046"/>
    <w:rsid w:val="005E4F82"/>
    <w:rsid w:val="005E500F"/>
    <w:rsid w:val="005E59EA"/>
    <w:rsid w:val="005F044C"/>
    <w:rsid w:val="005F14F3"/>
    <w:rsid w:val="005F1822"/>
    <w:rsid w:val="005F2688"/>
    <w:rsid w:val="005F29BC"/>
    <w:rsid w:val="005F404A"/>
    <w:rsid w:val="005F60A6"/>
    <w:rsid w:val="005F6F1B"/>
    <w:rsid w:val="005F7243"/>
    <w:rsid w:val="005F74DB"/>
    <w:rsid w:val="005F7582"/>
    <w:rsid w:val="006000F3"/>
    <w:rsid w:val="006001F7"/>
    <w:rsid w:val="006005AC"/>
    <w:rsid w:val="00601766"/>
    <w:rsid w:val="0060188B"/>
    <w:rsid w:val="00602699"/>
    <w:rsid w:val="00602AFF"/>
    <w:rsid w:val="00603B01"/>
    <w:rsid w:val="00603B51"/>
    <w:rsid w:val="0060467B"/>
    <w:rsid w:val="00604E70"/>
    <w:rsid w:val="00605883"/>
    <w:rsid w:val="00605EC1"/>
    <w:rsid w:val="00607394"/>
    <w:rsid w:val="0060748A"/>
    <w:rsid w:val="006076DC"/>
    <w:rsid w:val="00607816"/>
    <w:rsid w:val="00610372"/>
    <w:rsid w:val="0061049F"/>
    <w:rsid w:val="006106BA"/>
    <w:rsid w:val="00611120"/>
    <w:rsid w:val="00611478"/>
    <w:rsid w:val="00611591"/>
    <w:rsid w:val="0061187B"/>
    <w:rsid w:val="00612307"/>
    <w:rsid w:val="00612921"/>
    <w:rsid w:val="006133A2"/>
    <w:rsid w:val="0061353F"/>
    <w:rsid w:val="00613684"/>
    <w:rsid w:val="006139D1"/>
    <w:rsid w:val="00613B75"/>
    <w:rsid w:val="00613D95"/>
    <w:rsid w:val="00613FBD"/>
    <w:rsid w:val="00614A77"/>
    <w:rsid w:val="00615FE8"/>
    <w:rsid w:val="006168F4"/>
    <w:rsid w:val="006207B1"/>
    <w:rsid w:val="0062100B"/>
    <w:rsid w:val="006214E0"/>
    <w:rsid w:val="00622B25"/>
    <w:rsid w:val="00622E28"/>
    <w:rsid w:val="00623280"/>
    <w:rsid w:val="0062344A"/>
    <w:rsid w:val="006234D4"/>
    <w:rsid w:val="0062360A"/>
    <w:rsid w:val="0062366A"/>
    <w:rsid w:val="00623988"/>
    <w:rsid w:val="0062403D"/>
    <w:rsid w:val="00624586"/>
    <w:rsid w:val="00624A12"/>
    <w:rsid w:val="00625144"/>
    <w:rsid w:val="00626946"/>
    <w:rsid w:val="00630882"/>
    <w:rsid w:val="00630EFB"/>
    <w:rsid w:val="0063113B"/>
    <w:rsid w:val="00631B0C"/>
    <w:rsid w:val="006320D2"/>
    <w:rsid w:val="00633A5D"/>
    <w:rsid w:val="00636C2E"/>
    <w:rsid w:val="00636F1C"/>
    <w:rsid w:val="00637419"/>
    <w:rsid w:val="00640D25"/>
    <w:rsid w:val="006410C9"/>
    <w:rsid w:val="00641829"/>
    <w:rsid w:val="0064193F"/>
    <w:rsid w:val="00641ED5"/>
    <w:rsid w:val="0064261F"/>
    <w:rsid w:val="00642FC0"/>
    <w:rsid w:val="006438AF"/>
    <w:rsid w:val="00643901"/>
    <w:rsid w:val="0064442F"/>
    <w:rsid w:val="00644679"/>
    <w:rsid w:val="00646020"/>
    <w:rsid w:val="00646662"/>
    <w:rsid w:val="0064792E"/>
    <w:rsid w:val="00647A28"/>
    <w:rsid w:val="0065053F"/>
    <w:rsid w:val="00650C21"/>
    <w:rsid w:val="00651916"/>
    <w:rsid w:val="00652143"/>
    <w:rsid w:val="00654F85"/>
    <w:rsid w:val="00655836"/>
    <w:rsid w:val="00655FDC"/>
    <w:rsid w:val="00656436"/>
    <w:rsid w:val="006565AB"/>
    <w:rsid w:val="00656B47"/>
    <w:rsid w:val="00656EDC"/>
    <w:rsid w:val="006575F4"/>
    <w:rsid w:val="00657891"/>
    <w:rsid w:val="00657CAC"/>
    <w:rsid w:val="00657CAE"/>
    <w:rsid w:val="00657E53"/>
    <w:rsid w:val="00660544"/>
    <w:rsid w:val="00660619"/>
    <w:rsid w:val="006607D9"/>
    <w:rsid w:val="006612C7"/>
    <w:rsid w:val="006612DF"/>
    <w:rsid w:val="006635C0"/>
    <w:rsid w:val="00664CF9"/>
    <w:rsid w:val="00666D84"/>
    <w:rsid w:val="00672C04"/>
    <w:rsid w:val="00672C36"/>
    <w:rsid w:val="0067442B"/>
    <w:rsid w:val="00674FD8"/>
    <w:rsid w:val="0067536D"/>
    <w:rsid w:val="00677061"/>
    <w:rsid w:val="0068027A"/>
    <w:rsid w:val="00680D37"/>
    <w:rsid w:val="0068133D"/>
    <w:rsid w:val="006820BE"/>
    <w:rsid w:val="00684077"/>
    <w:rsid w:val="0068565E"/>
    <w:rsid w:val="006860A4"/>
    <w:rsid w:val="006871B1"/>
    <w:rsid w:val="00690517"/>
    <w:rsid w:val="00690766"/>
    <w:rsid w:val="0069127F"/>
    <w:rsid w:val="006918C1"/>
    <w:rsid w:val="0069251D"/>
    <w:rsid w:val="006925F4"/>
    <w:rsid w:val="006927B5"/>
    <w:rsid w:val="00695E33"/>
    <w:rsid w:val="00696A60"/>
    <w:rsid w:val="00696E15"/>
    <w:rsid w:val="006A0659"/>
    <w:rsid w:val="006A17AD"/>
    <w:rsid w:val="006A1B93"/>
    <w:rsid w:val="006A1FE5"/>
    <w:rsid w:val="006A3031"/>
    <w:rsid w:val="006A5C3A"/>
    <w:rsid w:val="006A7233"/>
    <w:rsid w:val="006A7B77"/>
    <w:rsid w:val="006B04B1"/>
    <w:rsid w:val="006B1842"/>
    <w:rsid w:val="006B342C"/>
    <w:rsid w:val="006B38EC"/>
    <w:rsid w:val="006B5923"/>
    <w:rsid w:val="006B5A60"/>
    <w:rsid w:val="006B6078"/>
    <w:rsid w:val="006B6160"/>
    <w:rsid w:val="006B6BC7"/>
    <w:rsid w:val="006B6C81"/>
    <w:rsid w:val="006C0E5E"/>
    <w:rsid w:val="006C1642"/>
    <w:rsid w:val="006C2A18"/>
    <w:rsid w:val="006C3079"/>
    <w:rsid w:val="006C3643"/>
    <w:rsid w:val="006C3931"/>
    <w:rsid w:val="006C3B02"/>
    <w:rsid w:val="006C3DAE"/>
    <w:rsid w:val="006C4A03"/>
    <w:rsid w:val="006C5201"/>
    <w:rsid w:val="006C5579"/>
    <w:rsid w:val="006C58B1"/>
    <w:rsid w:val="006C7108"/>
    <w:rsid w:val="006C7B93"/>
    <w:rsid w:val="006D1389"/>
    <w:rsid w:val="006D1A7E"/>
    <w:rsid w:val="006D33A8"/>
    <w:rsid w:val="006D35F2"/>
    <w:rsid w:val="006D4EAE"/>
    <w:rsid w:val="006D4FF5"/>
    <w:rsid w:val="006D5AD2"/>
    <w:rsid w:val="006D5F26"/>
    <w:rsid w:val="006D7838"/>
    <w:rsid w:val="006E02FE"/>
    <w:rsid w:val="006E1359"/>
    <w:rsid w:val="006E1553"/>
    <w:rsid w:val="006E1B00"/>
    <w:rsid w:val="006E4443"/>
    <w:rsid w:val="006E49E7"/>
    <w:rsid w:val="006E576A"/>
    <w:rsid w:val="006E6683"/>
    <w:rsid w:val="006E6C75"/>
    <w:rsid w:val="006E7818"/>
    <w:rsid w:val="006E7C8C"/>
    <w:rsid w:val="006F0663"/>
    <w:rsid w:val="006F24A1"/>
    <w:rsid w:val="006F24E6"/>
    <w:rsid w:val="006F37B3"/>
    <w:rsid w:val="006F3CA4"/>
    <w:rsid w:val="006F3FD6"/>
    <w:rsid w:val="006F44A1"/>
    <w:rsid w:val="006F4980"/>
    <w:rsid w:val="006F5389"/>
    <w:rsid w:val="006F5E1A"/>
    <w:rsid w:val="006F75CA"/>
    <w:rsid w:val="006F7BDA"/>
    <w:rsid w:val="0070035A"/>
    <w:rsid w:val="00700605"/>
    <w:rsid w:val="00704DED"/>
    <w:rsid w:val="00705863"/>
    <w:rsid w:val="00705F5C"/>
    <w:rsid w:val="00706637"/>
    <w:rsid w:val="0070696E"/>
    <w:rsid w:val="007077D4"/>
    <w:rsid w:val="00707E0F"/>
    <w:rsid w:val="0071037C"/>
    <w:rsid w:val="00710643"/>
    <w:rsid w:val="0071098B"/>
    <w:rsid w:val="00710E1F"/>
    <w:rsid w:val="00711492"/>
    <w:rsid w:val="007114BA"/>
    <w:rsid w:val="007121A7"/>
    <w:rsid w:val="00713024"/>
    <w:rsid w:val="00713A5C"/>
    <w:rsid w:val="00713E97"/>
    <w:rsid w:val="00714DF8"/>
    <w:rsid w:val="00714E59"/>
    <w:rsid w:val="00714F25"/>
    <w:rsid w:val="0071514F"/>
    <w:rsid w:val="00715E9B"/>
    <w:rsid w:val="00716389"/>
    <w:rsid w:val="00716EC7"/>
    <w:rsid w:val="00717227"/>
    <w:rsid w:val="0072110C"/>
    <w:rsid w:val="00721C2D"/>
    <w:rsid w:val="00722541"/>
    <w:rsid w:val="00722863"/>
    <w:rsid w:val="00722911"/>
    <w:rsid w:val="00722AD8"/>
    <w:rsid w:val="0072346D"/>
    <w:rsid w:val="007242B0"/>
    <w:rsid w:val="00724D32"/>
    <w:rsid w:val="00726212"/>
    <w:rsid w:val="00727D9C"/>
    <w:rsid w:val="00730AE9"/>
    <w:rsid w:val="00730F00"/>
    <w:rsid w:val="00731024"/>
    <w:rsid w:val="00731654"/>
    <w:rsid w:val="00731E8B"/>
    <w:rsid w:val="0073280A"/>
    <w:rsid w:val="00732CBB"/>
    <w:rsid w:val="00733D69"/>
    <w:rsid w:val="00734930"/>
    <w:rsid w:val="007362C5"/>
    <w:rsid w:val="00740679"/>
    <w:rsid w:val="007419D7"/>
    <w:rsid w:val="00741DFE"/>
    <w:rsid w:val="00741FFA"/>
    <w:rsid w:val="0074218A"/>
    <w:rsid w:val="00743071"/>
    <w:rsid w:val="0074343D"/>
    <w:rsid w:val="007434C5"/>
    <w:rsid w:val="00743CD2"/>
    <w:rsid w:val="00743D6A"/>
    <w:rsid w:val="007442E1"/>
    <w:rsid w:val="007458E3"/>
    <w:rsid w:val="00746DD4"/>
    <w:rsid w:val="007473C7"/>
    <w:rsid w:val="007477E6"/>
    <w:rsid w:val="00747FFC"/>
    <w:rsid w:val="00751BC3"/>
    <w:rsid w:val="007520E4"/>
    <w:rsid w:val="007525A0"/>
    <w:rsid w:val="00752BF3"/>
    <w:rsid w:val="00752E6F"/>
    <w:rsid w:val="00755295"/>
    <w:rsid w:val="0076034C"/>
    <w:rsid w:val="007603EB"/>
    <w:rsid w:val="00761087"/>
    <w:rsid w:val="00761734"/>
    <w:rsid w:val="00761CF3"/>
    <w:rsid w:val="00762BDE"/>
    <w:rsid w:val="0076315B"/>
    <w:rsid w:val="007636D2"/>
    <w:rsid w:val="00763A4D"/>
    <w:rsid w:val="007640D8"/>
    <w:rsid w:val="007641D9"/>
    <w:rsid w:val="00764B8F"/>
    <w:rsid w:val="007665E5"/>
    <w:rsid w:val="00767E86"/>
    <w:rsid w:val="00767E89"/>
    <w:rsid w:val="007700D0"/>
    <w:rsid w:val="00770E1F"/>
    <w:rsid w:val="0077193B"/>
    <w:rsid w:val="00772E07"/>
    <w:rsid w:val="00773279"/>
    <w:rsid w:val="00773AD0"/>
    <w:rsid w:val="00774023"/>
    <w:rsid w:val="007742C3"/>
    <w:rsid w:val="0077548F"/>
    <w:rsid w:val="00775D52"/>
    <w:rsid w:val="00777122"/>
    <w:rsid w:val="0077786B"/>
    <w:rsid w:val="00777A40"/>
    <w:rsid w:val="00777CD1"/>
    <w:rsid w:val="0078030C"/>
    <w:rsid w:val="00780375"/>
    <w:rsid w:val="007806D0"/>
    <w:rsid w:val="00780707"/>
    <w:rsid w:val="00781B3F"/>
    <w:rsid w:val="007821F8"/>
    <w:rsid w:val="0078232A"/>
    <w:rsid w:val="007827AF"/>
    <w:rsid w:val="007828B4"/>
    <w:rsid w:val="00782AF1"/>
    <w:rsid w:val="00782D1F"/>
    <w:rsid w:val="00782E3A"/>
    <w:rsid w:val="00783223"/>
    <w:rsid w:val="007836C0"/>
    <w:rsid w:val="00786345"/>
    <w:rsid w:val="00786467"/>
    <w:rsid w:val="007864CE"/>
    <w:rsid w:val="007870B0"/>
    <w:rsid w:val="00787858"/>
    <w:rsid w:val="00790F9A"/>
    <w:rsid w:val="007914BE"/>
    <w:rsid w:val="00791765"/>
    <w:rsid w:val="00791832"/>
    <w:rsid w:val="00791AC3"/>
    <w:rsid w:val="00793153"/>
    <w:rsid w:val="00793909"/>
    <w:rsid w:val="00793EAE"/>
    <w:rsid w:val="007940C1"/>
    <w:rsid w:val="007943CE"/>
    <w:rsid w:val="00794860"/>
    <w:rsid w:val="00794AFA"/>
    <w:rsid w:val="00796C60"/>
    <w:rsid w:val="00796CFB"/>
    <w:rsid w:val="0079717E"/>
    <w:rsid w:val="00797403"/>
    <w:rsid w:val="007975A7"/>
    <w:rsid w:val="007A20E7"/>
    <w:rsid w:val="007A2A8B"/>
    <w:rsid w:val="007A33D9"/>
    <w:rsid w:val="007A4689"/>
    <w:rsid w:val="007A4F0B"/>
    <w:rsid w:val="007A5AD3"/>
    <w:rsid w:val="007A620A"/>
    <w:rsid w:val="007A6B2E"/>
    <w:rsid w:val="007A7A9D"/>
    <w:rsid w:val="007A7CA0"/>
    <w:rsid w:val="007A7CD0"/>
    <w:rsid w:val="007B02E7"/>
    <w:rsid w:val="007B1360"/>
    <w:rsid w:val="007B1B0C"/>
    <w:rsid w:val="007B2106"/>
    <w:rsid w:val="007B2871"/>
    <w:rsid w:val="007B39F8"/>
    <w:rsid w:val="007B4733"/>
    <w:rsid w:val="007B4F3C"/>
    <w:rsid w:val="007B5552"/>
    <w:rsid w:val="007B57B8"/>
    <w:rsid w:val="007B5E48"/>
    <w:rsid w:val="007B63CB"/>
    <w:rsid w:val="007B774E"/>
    <w:rsid w:val="007B7CAE"/>
    <w:rsid w:val="007B7FB9"/>
    <w:rsid w:val="007C05E2"/>
    <w:rsid w:val="007C0935"/>
    <w:rsid w:val="007C0B58"/>
    <w:rsid w:val="007C2F00"/>
    <w:rsid w:val="007C3210"/>
    <w:rsid w:val="007C411D"/>
    <w:rsid w:val="007C4ED9"/>
    <w:rsid w:val="007C52A5"/>
    <w:rsid w:val="007C53EC"/>
    <w:rsid w:val="007C7865"/>
    <w:rsid w:val="007C7E2C"/>
    <w:rsid w:val="007D0048"/>
    <w:rsid w:val="007D0068"/>
    <w:rsid w:val="007D13DE"/>
    <w:rsid w:val="007D1730"/>
    <w:rsid w:val="007D1C6B"/>
    <w:rsid w:val="007D3327"/>
    <w:rsid w:val="007D385C"/>
    <w:rsid w:val="007D4BF5"/>
    <w:rsid w:val="007D50F5"/>
    <w:rsid w:val="007D6012"/>
    <w:rsid w:val="007D6085"/>
    <w:rsid w:val="007D68B1"/>
    <w:rsid w:val="007D7702"/>
    <w:rsid w:val="007D7748"/>
    <w:rsid w:val="007E0BC1"/>
    <w:rsid w:val="007E0E8C"/>
    <w:rsid w:val="007E1338"/>
    <w:rsid w:val="007E1EDB"/>
    <w:rsid w:val="007E2C3D"/>
    <w:rsid w:val="007E3553"/>
    <w:rsid w:val="007E35C1"/>
    <w:rsid w:val="007E367C"/>
    <w:rsid w:val="007E4AF8"/>
    <w:rsid w:val="007E4CB7"/>
    <w:rsid w:val="007E5BE2"/>
    <w:rsid w:val="007E6807"/>
    <w:rsid w:val="007E77E7"/>
    <w:rsid w:val="007F092B"/>
    <w:rsid w:val="007F0AD5"/>
    <w:rsid w:val="007F109B"/>
    <w:rsid w:val="007F125D"/>
    <w:rsid w:val="007F2439"/>
    <w:rsid w:val="007F3351"/>
    <w:rsid w:val="007F3BDD"/>
    <w:rsid w:val="007F3D6D"/>
    <w:rsid w:val="007F4024"/>
    <w:rsid w:val="007F5DAF"/>
    <w:rsid w:val="007F615A"/>
    <w:rsid w:val="00800BE4"/>
    <w:rsid w:val="00800D47"/>
    <w:rsid w:val="008020D9"/>
    <w:rsid w:val="00802C4A"/>
    <w:rsid w:val="00802E6A"/>
    <w:rsid w:val="008033FD"/>
    <w:rsid w:val="008037C3"/>
    <w:rsid w:val="00803AEB"/>
    <w:rsid w:val="00804758"/>
    <w:rsid w:val="008052E2"/>
    <w:rsid w:val="00806D37"/>
    <w:rsid w:val="008119C6"/>
    <w:rsid w:val="00812186"/>
    <w:rsid w:val="00812AF0"/>
    <w:rsid w:val="00813727"/>
    <w:rsid w:val="00813EFA"/>
    <w:rsid w:val="00813F9F"/>
    <w:rsid w:val="008149CE"/>
    <w:rsid w:val="00816136"/>
    <w:rsid w:val="00816E8C"/>
    <w:rsid w:val="00817670"/>
    <w:rsid w:val="0082063B"/>
    <w:rsid w:val="008207FD"/>
    <w:rsid w:val="008210E2"/>
    <w:rsid w:val="008211E5"/>
    <w:rsid w:val="00821CA3"/>
    <w:rsid w:val="00822563"/>
    <w:rsid w:val="00822679"/>
    <w:rsid w:val="00822B4D"/>
    <w:rsid w:val="00823BC5"/>
    <w:rsid w:val="0082491E"/>
    <w:rsid w:val="0082549D"/>
    <w:rsid w:val="0082554A"/>
    <w:rsid w:val="008256B9"/>
    <w:rsid w:val="00825D75"/>
    <w:rsid w:val="0082649C"/>
    <w:rsid w:val="00826F1E"/>
    <w:rsid w:val="008279F0"/>
    <w:rsid w:val="00827F79"/>
    <w:rsid w:val="0083065E"/>
    <w:rsid w:val="008308B4"/>
    <w:rsid w:val="008309D0"/>
    <w:rsid w:val="008310B7"/>
    <w:rsid w:val="0083249C"/>
    <w:rsid w:val="00832C20"/>
    <w:rsid w:val="00833070"/>
    <w:rsid w:val="0083473C"/>
    <w:rsid w:val="0083540B"/>
    <w:rsid w:val="00835F88"/>
    <w:rsid w:val="00837974"/>
    <w:rsid w:val="00840DE4"/>
    <w:rsid w:val="00841560"/>
    <w:rsid w:val="00841F4D"/>
    <w:rsid w:val="00842785"/>
    <w:rsid w:val="008430CC"/>
    <w:rsid w:val="00843562"/>
    <w:rsid w:val="008439D6"/>
    <w:rsid w:val="00843F64"/>
    <w:rsid w:val="00845442"/>
    <w:rsid w:val="008462F1"/>
    <w:rsid w:val="00846955"/>
    <w:rsid w:val="00846A92"/>
    <w:rsid w:val="008475D8"/>
    <w:rsid w:val="00847BE4"/>
    <w:rsid w:val="00847E71"/>
    <w:rsid w:val="00850636"/>
    <w:rsid w:val="00850742"/>
    <w:rsid w:val="0085091C"/>
    <w:rsid w:val="00852152"/>
    <w:rsid w:val="008535C6"/>
    <w:rsid w:val="008540BE"/>
    <w:rsid w:val="008552CF"/>
    <w:rsid w:val="00855D8A"/>
    <w:rsid w:val="0086060B"/>
    <w:rsid w:val="0086122A"/>
    <w:rsid w:val="00861715"/>
    <w:rsid w:val="00861E06"/>
    <w:rsid w:val="008621DA"/>
    <w:rsid w:val="008626FB"/>
    <w:rsid w:val="00863261"/>
    <w:rsid w:val="00863522"/>
    <w:rsid w:val="00864422"/>
    <w:rsid w:val="0086501A"/>
    <w:rsid w:val="0086520F"/>
    <w:rsid w:val="0086623E"/>
    <w:rsid w:val="008668BE"/>
    <w:rsid w:val="00866F32"/>
    <w:rsid w:val="00867A01"/>
    <w:rsid w:val="00867AB3"/>
    <w:rsid w:val="00867F55"/>
    <w:rsid w:val="00870C0A"/>
    <w:rsid w:val="00870D8D"/>
    <w:rsid w:val="00871508"/>
    <w:rsid w:val="0087233D"/>
    <w:rsid w:val="008724A5"/>
    <w:rsid w:val="0087333A"/>
    <w:rsid w:val="00873697"/>
    <w:rsid w:val="008742AA"/>
    <w:rsid w:val="0087443C"/>
    <w:rsid w:val="008752B3"/>
    <w:rsid w:val="008808E2"/>
    <w:rsid w:val="00881044"/>
    <w:rsid w:val="008810F3"/>
    <w:rsid w:val="00881889"/>
    <w:rsid w:val="00881EC8"/>
    <w:rsid w:val="0088265E"/>
    <w:rsid w:val="00882E75"/>
    <w:rsid w:val="00883986"/>
    <w:rsid w:val="00884824"/>
    <w:rsid w:val="00884A6D"/>
    <w:rsid w:val="00884AF0"/>
    <w:rsid w:val="00885D37"/>
    <w:rsid w:val="00885D90"/>
    <w:rsid w:val="00885F15"/>
    <w:rsid w:val="008905C2"/>
    <w:rsid w:val="00892139"/>
    <w:rsid w:val="00892572"/>
    <w:rsid w:val="008929F2"/>
    <w:rsid w:val="008935C4"/>
    <w:rsid w:val="00893690"/>
    <w:rsid w:val="00894167"/>
    <w:rsid w:val="00894457"/>
    <w:rsid w:val="00894738"/>
    <w:rsid w:val="00894E16"/>
    <w:rsid w:val="0089523F"/>
    <w:rsid w:val="008961F8"/>
    <w:rsid w:val="0089738B"/>
    <w:rsid w:val="00897CC6"/>
    <w:rsid w:val="008A0C3A"/>
    <w:rsid w:val="008A168E"/>
    <w:rsid w:val="008A2534"/>
    <w:rsid w:val="008A2A71"/>
    <w:rsid w:val="008A2B2A"/>
    <w:rsid w:val="008A3266"/>
    <w:rsid w:val="008A3929"/>
    <w:rsid w:val="008A4AF3"/>
    <w:rsid w:val="008A523F"/>
    <w:rsid w:val="008A5325"/>
    <w:rsid w:val="008A5378"/>
    <w:rsid w:val="008A579E"/>
    <w:rsid w:val="008A70D1"/>
    <w:rsid w:val="008B239A"/>
    <w:rsid w:val="008B2505"/>
    <w:rsid w:val="008B29A7"/>
    <w:rsid w:val="008B29BE"/>
    <w:rsid w:val="008B3D32"/>
    <w:rsid w:val="008B52DB"/>
    <w:rsid w:val="008C0853"/>
    <w:rsid w:val="008C0B98"/>
    <w:rsid w:val="008C24F3"/>
    <w:rsid w:val="008C3366"/>
    <w:rsid w:val="008C34AD"/>
    <w:rsid w:val="008C35D7"/>
    <w:rsid w:val="008C4ABA"/>
    <w:rsid w:val="008C4B23"/>
    <w:rsid w:val="008C4EF3"/>
    <w:rsid w:val="008C569D"/>
    <w:rsid w:val="008C56FB"/>
    <w:rsid w:val="008C5A6D"/>
    <w:rsid w:val="008C6637"/>
    <w:rsid w:val="008C7CCB"/>
    <w:rsid w:val="008D246C"/>
    <w:rsid w:val="008D30BA"/>
    <w:rsid w:val="008D3707"/>
    <w:rsid w:val="008D44B5"/>
    <w:rsid w:val="008D5457"/>
    <w:rsid w:val="008D6EA5"/>
    <w:rsid w:val="008D7525"/>
    <w:rsid w:val="008D7EA4"/>
    <w:rsid w:val="008E3042"/>
    <w:rsid w:val="008E38F1"/>
    <w:rsid w:val="008E49A7"/>
    <w:rsid w:val="008E551D"/>
    <w:rsid w:val="008E5E16"/>
    <w:rsid w:val="008E72E8"/>
    <w:rsid w:val="008E7DBD"/>
    <w:rsid w:val="008F1024"/>
    <w:rsid w:val="008F287C"/>
    <w:rsid w:val="008F2D94"/>
    <w:rsid w:val="008F3510"/>
    <w:rsid w:val="008F401C"/>
    <w:rsid w:val="008F450B"/>
    <w:rsid w:val="008F4681"/>
    <w:rsid w:val="008F4DB6"/>
    <w:rsid w:val="008F510F"/>
    <w:rsid w:val="008F573B"/>
    <w:rsid w:val="008F7A30"/>
    <w:rsid w:val="00901BFE"/>
    <w:rsid w:val="009028F8"/>
    <w:rsid w:val="009034B7"/>
    <w:rsid w:val="009035E6"/>
    <w:rsid w:val="00903772"/>
    <w:rsid w:val="00903AF6"/>
    <w:rsid w:val="00903C75"/>
    <w:rsid w:val="009050C9"/>
    <w:rsid w:val="00905C90"/>
    <w:rsid w:val="00905E65"/>
    <w:rsid w:val="00906675"/>
    <w:rsid w:val="009066B3"/>
    <w:rsid w:val="009068A9"/>
    <w:rsid w:val="009111AB"/>
    <w:rsid w:val="009114D8"/>
    <w:rsid w:val="00911822"/>
    <w:rsid w:val="00911D15"/>
    <w:rsid w:val="00912555"/>
    <w:rsid w:val="00914A4F"/>
    <w:rsid w:val="00915A27"/>
    <w:rsid w:val="009163B6"/>
    <w:rsid w:val="009163EE"/>
    <w:rsid w:val="009169B7"/>
    <w:rsid w:val="009172C3"/>
    <w:rsid w:val="00917372"/>
    <w:rsid w:val="00917404"/>
    <w:rsid w:val="00917557"/>
    <w:rsid w:val="009205A6"/>
    <w:rsid w:val="009209BD"/>
    <w:rsid w:val="00921FB8"/>
    <w:rsid w:val="00922B02"/>
    <w:rsid w:val="009230D5"/>
    <w:rsid w:val="009240A5"/>
    <w:rsid w:val="009246F6"/>
    <w:rsid w:val="009250C0"/>
    <w:rsid w:val="009252D1"/>
    <w:rsid w:val="00925C1D"/>
    <w:rsid w:val="00925C61"/>
    <w:rsid w:val="00927879"/>
    <w:rsid w:val="00931B50"/>
    <w:rsid w:val="00932D67"/>
    <w:rsid w:val="00932F57"/>
    <w:rsid w:val="00935189"/>
    <w:rsid w:val="00940F0F"/>
    <w:rsid w:val="00941692"/>
    <w:rsid w:val="00941F86"/>
    <w:rsid w:val="00941FB5"/>
    <w:rsid w:val="0094478F"/>
    <w:rsid w:val="009447EE"/>
    <w:rsid w:val="0094720B"/>
    <w:rsid w:val="00950AEE"/>
    <w:rsid w:val="00950B3B"/>
    <w:rsid w:val="00950B8A"/>
    <w:rsid w:val="00950F56"/>
    <w:rsid w:val="009517AD"/>
    <w:rsid w:val="00951CA3"/>
    <w:rsid w:val="009520D5"/>
    <w:rsid w:val="0095211E"/>
    <w:rsid w:val="009527FC"/>
    <w:rsid w:val="00952872"/>
    <w:rsid w:val="00953E1B"/>
    <w:rsid w:val="00955263"/>
    <w:rsid w:val="00955615"/>
    <w:rsid w:val="0095563C"/>
    <w:rsid w:val="00955B91"/>
    <w:rsid w:val="00956321"/>
    <w:rsid w:val="00956748"/>
    <w:rsid w:val="00956B46"/>
    <w:rsid w:val="009576E5"/>
    <w:rsid w:val="009578DC"/>
    <w:rsid w:val="00957B2B"/>
    <w:rsid w:val="00957D7C"/>
    <w:rsid w:val="009607F7"/>
    <w:rsid w:val="00960EEB"/>
    <w:rsid w:val="00962997"/>
    <w:rsid w:val="00962A9C"/>
    <w:rsid w:val="009639D0"/>
    <w:rsid w:val="00963B49"/>
    <w:rsid w:val="00964C6E"/>
    <w:rsid w:val="00965001"/>
    <w:rsid w:val="009651AF"/>
    <w:rsid w:val="00965E59"/>
    <w:rsid w:val="00965F4C"/>
    <w:rsid w:val="009662B7"/>
    <w:rsid w:val="0096675D"/>
    <w:rsid w:val="00967A5B"/>
    <w:rsid w:val="00967E33"/>
    <w:rsid w:val="0097084B"/>
    <w:rsid w:val="00971A33"/>
    <w:rsid w:val="009728EF"/>
    <w:rsid w:val="009729FE"/>
    <w:rsid w:val="00974D1C"/>
    <w:rsid w:val="00975C82"/>
    <w:rsid w:val="00975D4B"/>
    <w:rsid w:val="00975D7A"/>
    <w:rsid w:val="00976652"/>
    <w:rsid w:val="00976C57"/>
    <w:rsid w:val="00976C96"/>
    <w:rsid w:val="009774F5"/>
    <w:rsid w:val="0097750A"/>
    <w:rsid w:val="009775A9"/>
    <w:rsid w:val="00983334"/>
    <w:rsid w:val="00983643"/>
    <w:rsid w:val="00983883"/>
    <w:rsid w:val="009840B9"/>
    <w:rsid w:val="00984116"/>
    <w:rsid w:val="0098463C"/>
    <w:rsid w:val="00984E22"/>
    <w:rsid w:val="00984F9A"/>
    <w:rsid w:val="00986E91"/>
    <w:rsid w:val="0098769D"/>
    <w:rsid w:val="00992EBB"/>
    <w:rsid w:val="00994074"/>
    <w:rsid w:val="00994249"/>
    <w:rsid w:val="00995179"/>
    <w:rsid w:val="009954C8"/>
    <w:rsid w:val="00996757"/>
    <w:rsid w:val="00996C2C"/>
    <w:rsid w:val="00996E13"/>
    <w:rsid w:val="009970EA"/>
    <w:rsid w:val="00997226"/>
    <w:rsid w:val="009A188F"/>
    <w:rsid w:val="009A31E8"/>
    <w:rsid w:val="009A4A88"/>
    <w:rsid w:val="009A7894"/>
    <w:rsid w:val="009A7AB6"/>
    <w:rsid w:val="009B0B06"/>
    <w:rsid w:val="009B0E76"/>
    <w:rsid w:val="009B1411"/>
    <w:rsid w:val="009B149C"/>
    <w:rsid w:val="009B1CDD"/>
    <w:rsid w:val="009B220C"/>
    <w:rsid w:val="009B504A"/>
    <w:rsid w:val="009B6B10"/>
    <w:rsid w:val="009B6BE3"/>
    <w:rsid w:val="009B7C18"/>
    <w:rsid w:val="009C03BA"/>
    <w:rsid w:val="009C0525"/>
    <w:rsid w:val="009C0CA6"/>
    <w:rsid w:val="009C11C8"/>
    <w:rsid w:val="009C137C"/>
    <w:rsid w:val="009C176F"/>
    <w:rsid w:val="009C18BD"/>
    <w:rsid w:val="009C1D4B"/>
    <w:rsid w:val="009C29D4"/>
    <w:rsid w:val="009C4E48"/>
    <w:rsid w:val="009C6787"/>
    <w:rsid w:val="009C6AE2"/>
    <w:rsid w:val="009C6F10"/>
    <w:rsid w:val="009C7332"/>
    <w:rsid w:val="009C7EF9"/>
    <w:rsid w:val="009D1EB5"/>
    <w:rsid w:val="009D2915"/>
    <w:rsid w:val="009D2DEA"/>
    <w:rsid w:val="009D34CE"/>
    <w:rsid w:val="009D3C16"/>
    <w:rsid w:val="009D4D71"/>
    <w:rsid w:val="009D4ECB"/>
    <w:rsid w:val="009D653D"/>
    <w:rsid w:val="009D71C3"/>
    <w:rsid w:val="009D7B62"/>
    <w:rsid w:val="009E08D0"/>
    <w:rsid w:val="009E0A66"/>
    <w:rsid w:val="009E2945"/>
    <w:rsid w:val="009E2C70"/>
    <w:rsid w:val="009E2C83"/>
    <w:rsid w:val="009E418F"/>
    <w:rsid w:val="009E4268"/>
    <w:rsid w:val="009E46AA"/>
    <w:rsid w:val="009E6395"/>
    <w:rsid w:val="009E750D"/>
    <w:rsid w:val="009E75B0"/>
    <w:rsid w:val="009E7666"/>
    <w:rsid w:val="009F05F3"/>
    <w:rsid w:val="009F088A"/>
    <w:rsid w:val="009F1067"/>
    <w:rsid w:val="009F1B32"/>
    <w:rsid w:val="009F1DF1"/>
    <w:rsid w:val="009F22B9"/>
    <w:rsid w:val="009F3250"/>
    <w:rsid w:val="009F340F"/>
    <w:rsid w:val="009F3DC8"/>
    <w:rsid w:val="009F3E72"/>
    <w:rsid w:val="009F5473"/>
    <w:rsid w:val="009F55F4"/>
    <w:rsid w:val="00A0038E"/>
    <w:rsid w:val="00A01258"/>
    <w:rsid w:val="00A01737"/>
    <w:rsid w:val="00A01992"/>
    <w:rsid w:val="00A01BD3"/>
    <w:rsid w:val="00A02BD8"/>
    <w:rsid w:val="00A0346E"/>
    <w:rsid w:val="00A03749"/>
    <w:rsid w:val="00A03B9B"/>
    <w:rsid w:val="00A04496"/>
    <w:rsid w:val="00A0628C"/>
    <w:rsid w:val="00A06436"/>
    <w:rsid w:val="00A0649C"/>
    <w:rsid w:val="00A06588"/>
    <w:rsid w:val="00A07651"/>
    <w:rsid w:val="00A078C2"/>
    <w:rsid w:val="00A07EF8"/>
    <w:rsid w:val="00A105E6"/>
    <w:rsid w:val="00A10BA5"/>
    <w:rsid w:val="00A10E33"/>
    <w:rsid w:val="00A12103"/>
    <w:rsid w:val="00A12986"/>
    <w:rsid w:val="00A12C9C"/>
    <w:rsid w:val="00A1325A"/>
    <w:rsid w:val="00A139DA"/>
    <w:rsid w:val="00A14C22"/>
    <w:rsid w:val="00A1514D"/>
    <w:rsid w:val="00A1531E"/>
    <w:rsid w:val="00A154D3"/>
    <w:rsid w:val="00A15D99"/>
    <w:rsid w:val="00A16AC2"/>
    <w:rsid w:val="00A173AA"/>
    <w:rsid w:val="00A1771D"/>
    <w:rsid w:val="00A208F1"/>
    <w:rsid w:val="00A209D9"/>
    <w:rsid w:val="00A20E7F"/>
    <w:rsid w:val="00A2181B"/>
    <w:rsid w:val="00A2257B"/>
    <w:rsid w:val="00A22DCC"/>
    <w:rsid w:val="00A23259"/>
    <w:rsid w:val="00A23C49"/>
    <w:rsid w:val="00A241C1"/>
    <w:rsid w:val="00A24615"/>
    <w:rsid w:val="00A24BE4"/>
    <w:rsid w:val="00A24D8C"/>
    <w:rsid w:val="00A252DF"/>
    <w:rsid w:val="00A26391"/>
    <w:rsid w:val="00A26DF6"/>
    <w:rsid w:val="00A307C8"/>
    <w:rsid w:val="00A30DF5"/>
    <w:rsid w:val="00A3237B"/>
    <w:rsid w:val="00A32B18"/>
    <w:rsid w:val="00A3318C"/>
    <w:rsid w:val="00A332A2"/>
    <w:rsid w:val="00A339DF"/>
    <w:rsid w:val="00A35EE7"/>
    <w:rsid w:val="00A369D2"/>
    <w:rsid w:val="00A36D94"/>
    <w:rsid w:val="00A36F91"/>
    <w:rsid w:val="00A370CC"/>
    <w:rsid w:val="00A37530"/>
    <w:rsid w:val="00A403DD"/>
    <w:rsid w:val="00A414D3"/>
    <w:rsid w:val="00A41734"/>
    <w:rsid w:val="00A41D58"/>
    <w:rsid w:val="00A42000"/>
    <w:rsid w:val="00A42D92"/>
    <w:rsid w:val="00A42DD8"/>
    <w:rsid w:val="00A4324B"/>
    <w:rsid w:val="00A44E66"/>
    <w:rsid w:val="00A45225"/>
    <w:rsid w:val="00A45E22"/>
    <w:rsid w:val="00A46AA6"/>
    <w:rsid w:val="00A46CCB"/>
    <w:rsid w:val="00A47339"/>
    <w:rsid w:val="00A47CC6"/>
    <w:rsid w:val="00A50B44"/>
    <w:rsid w:val="00A51232"/>
    <w:rsid w:val="00A5124D"/>
    <w:rsid w:val="00A51781"/>
    <w:rsid w:val="00A51B1D"/>
    <w:rsid w:val="00A51F0B"/>
    <w:rsid w:val="00A521AF"/>
    <w:rsid w:val="00A5226C"/>
    <w:rsid w:val="00A52C08"/>
    <w:rsid w:val="00A53274"/>
    <w:rsid w:val="00A57632"/>
    <w:rsid w:val="00A57A01"/>
    <w:rsid w:val="00A57B08"/>
    <w:rsid w:val="00A608CF"/>
    <w:rsid w:val="00A60F20"/>
    <w:rsid w:val="00A62C86"/>
    <w:rsid w:val="00A62E7C"/>
    <w:rsid w:val="00A64088"/>
    <w:rsid w:val="00A6488A"/>
    <w:rsid w:val="00A65B24"/>
    <w:rsid w:val="00A66392"/>
    <w:rsid w:val="00A663F8"/>
    <w:rsid w:val="00A66FDD"/>
    <w:rsid w:val="00A67355"/>
    <w:rsid w:val="00A71FA6"/>
    <w:rsid w:val="00A72336"/>
    <w:rsid w:val="00A73595"/>
    <w:rsid w:val="00A736F7"/>
    <w:rsid w:val="00A74C24"/>
    <w:rsid w:val="00A75C09"/>
    <w:rsid w:val="00A75F62"/>
    <w:rsid w:val="00A7748A"/>
    <w:rsid w:val="00A77F24"/>
    <w:rsid w:val="00A80748"/>
    <w:rsid w:val="00A8113C"/>
    <w:rsid w:val="00A82219"/>
    <w:rsid w:val="00A82C8B"/>
    <w:rsid w:val="00A837F5"/>
    <w:rsid w:val="00A8453C"/>
    <w:rsid w:val="00A86040"/>
    <w:rsid w:val="00A8669F"/>
    <w:rsid w:val="00A8670B"/>
    <w:rsid w:val="00A8728C"/>
    <w:rsid w:val="00A87993"/>
    <w:rsid w:val="00A919D5"/>
    <w:rsid w:val="00A91F7B"/>
    <w:rsid w:val="00A933D7"/>
    <w:rsid w:val="00A93513"/>
    <w:rsid w:val="00A93E75"/>
    <w:rsid w:val="00A94BF4"/>
    <w:rsid w:val="00A94FC7"/>
    <w:rsid w:val="00A95BDD"/>
    <w:rsid w:val="00A97185"/>
    <w:rsid w:val="00A97A21"/>
    <w:rsid w:val="00AA0E41"/>
    <w:rsid w:val="00AA1188"/>
    <w:rsid w:val="00AA133D"/>
    <w:rsid w:val="00AA22AF"/>
    <w:rsid w:val="00AA2D7B"/>
    <w:rsid w:val="00AA3114"/>
    <w:rsid w:val="00AA3D4C"/>
    <w:rsid w:val="00AA3FAD"/>
    <w:rsid w:val="00AA45C5"/>
    <w:rsid w:val="00AA4752"/>
    <w:rsid w:val="00AA5438"/>
    <w:rsid w:val="00AA5457"/>
    <w:rsid w:val="00AA55F8"/>
    <w:rsid w:val="00AA5DA4"/>
    <w:rsid w:val="00AA60E0"/>
    <w:rsid w:val="00AA64AE"/>
    <w:rsid w:val="00AA689E"/>
    <w:rsid w:val="00AA7E22"/>
    <w:rsid w:val="00AB09FD"/>
    <w:rsid w:val="00AB170D"/>
    <w:rsid w:val="00AB1AA1"/>
    <w:rsid w:val="00AB1C3A"/>
    <w:rsid w:val="00AB1FF6"/>
    <w:rsid w:val="00AB22AA"/>
    <w:rsid w:val="00AB2705"/>
    <w:rsid w:val="00AB2C50"/>
    <w:rsid w:val="00AB34F1"/>
    <w:rsid w:val="00AB3BA6"/>
    <w:rsid w:val="00AB3D9F"/>
    <w:rsid w:val="00AB3E7F"/>
    <w:rsid w:val="00AB3EBD"/>
    <w:rsid w:val="00AB472E"/>
    <w:rsid w:val="00AB5182"/>
    <w:rsid w:val="00AB6126"/>
    <w:rsid w:val="00AB61A4"/>
    <w:rsid w:val="00AB6500"/>
    <w:rsid w:val="00AB71EA"/>
    <w:rsid w:val="00AC00E7"/>
    <w:rsid w:val="00AC0C38"/>
    <w:rsid w:val="00AC133B"/>
    <w:rsid w:val="00AC17C4"/>
    <w:rsid w:val="00AC2449"/>
    <w:rsid w:val="00AC3025"/>
    <w:rsid w:val="00AC30A6"/>
    <w:rsid w:val="00AC3671"/>
    <w:rsid w:val="00AC3876"/>
    <w:rsid w:val="00AC38F2"/>
    <w:rsid w:val="00AC4CFA"/>
    <w:rsid w:val="00AC4D41"/>
    <w:rsid w:val="00AC518B"/>
    <w:rsid w:val="00AC5CFC"/>
    <w:rsid w:val="00AC5E96"/>
    <w:rsid w:val="00AC63C5"/>
    <w:rsid w:val="00AC75C0"/>
    <w:rsid w:val="00AC79E7"/>
    <w:rsid w:val="00AD003C"/>
    <w:rsid w:val="00AD1111"/>
    <w:rsid w:val="00AD13E7"/>
    <w:rsid w:val="00AD2811"/>
    <w:rsid w:val="00AD31DA"/>
    <w:rsid w:val="00AD452E"/>
    <w:rsid w:val="00AD4AEF"/>
    <w:rsid w:val="00AD4CD4"/>
    <w:rsid w:val="00AD4E87"/>
    <w:rsid w:val="00AD5D3D"/>
    <w:rsid w:val="00AD6348"/>
    <w:rsid w:val="00AD7226"/>
    <w:rsid w:val="00AE0191"/>
    <w:rsid w:val="00AE0320"/>
    <w:rsid w:val="00AE0A6A"/>
    <w:rsid w:val="00AE0CCA"/>
    <w:rsid w:val="00AE14DE"/>
    <w:rsid w:val="00AE2709"/>
    <w:rsid w:val="00AE2B0A"/>
    <w:rsid w:val="00AE34DD"/>
    <w:rsid w:val="00AE3FE0"/>
    <w:rsid w:val="00AE4012"/>
    <w:rsid w:val="00AE42E3"/>
    <w:rsid w:val="00AE48D0"/>
    <w:rsid w:val="00AE4AB6"/>
    <w:rsid w:val="00AE62BF"/>
    <w:rsid w:val="00AF1169"/>
    <w:rsid w:val="00AF1B07"/>
    <w:rsid w:val="00AF2613"/>
    <w:rsid w:val="00AF2C92"/>
    <w:rsid w:val="00AF36BF"/>
    <w:rsid w:val="00AF37E5"/>
    <w:rsid w:val="00AF497D"/>
    <w:rsid w:val="00AF4BB4"/>
    <w:rsid w:val="00AF54B4"/>
    <w:rsid w:val="00AF5F25"/>
    <w:rsid w:val="00AF7540"/>
    <w:rsid w:val="00AF772B"/>
    <w:rsid w:val="00AF7BD3"/>
    <w:rsid w:val="00AF7F11"/>
    <w:rsid w:val="00B0034C"/>
    <w:rsid w:val="00B006F9"/>
    <w:rsid w:val="00B0083E"/>
    <w:rsid w:val="00B00E54"/>
    <w:rsid w:val="00B01398"/>
    <w:rsid w:val="00B02B67"/>
    <w:rsid w:val="00B030E8"/>
    <w:rsid w:val="00B03DDB"/>
    <w:rsid w:val="00B04079"/>
    <w:rsid w:val="00B063E2"/>
    <w:rsid w:val="00B07644"/>
    <w:rsid w:val="00B10A19"/>
    <w:rsid w:val="00B10ACB"/>
    <w:rsid w:val="00B10F24"/>
    <w:rsid w:val="00B112D5"/>
    <w:rsid w:val="00B1162A"/>
    <w:rsid w:val="00B12D7F"/>
    <w:rsid w:val="00B14598"/>
    <w:rsid w:val="00B155FC"/>
    <w:rsid w:val="00B15668"/>
    <w:rsid w:val="00B159AF"/>
    <w:rsid w:val="00B1683A"/>
    <w:rsid w:val="00B169D8"/>
    <w:rsid w:val="00B16A13"/>
    <w:rsid w:val="00B16B00"/>
    <w:rsid w:val="00B204AB"/>
    <w:rsid w:val="00B2119F"/>
    <w:rsid w:val="00B2259A"/>
    <w:rsid w:val="00B229A0"/>
    <w:rsid w:val="00B2357F"/>
    <w:rsid w:val="00B23EA7"/>
    <w:rsid w:val="00B25424"/>
    <w:rsid w:val="00B25FDC"/>
    <w:rsid w:val="00B26123"/>
    <w:rsid w:val="00B262D5"/>
    <w:rsid w:val="00B26782"/>
    <w:rsid w:val="00B26ED2"/>
    <w:rsid w:val="00B2746F"/>
    <w:rsid w:val="00B27BE7"/>
    <w:rsid w:val="00B30540"/>
    <w:rsid w:val="00B309BC"/>
    <w:rsid w:val="00B31158"/>
    <w:rsid w:val="00B32EDA"/>
    <w:rsid w:val="00B330CF"/>
    <w:rsid w:val="00B34B39"/>
    <w:rsid w:val="00B34E8C"/>
    <w:rsid w:val="00B35787"/>
    <w:rsid w:val="00B357EB"/>
    <w:rsid w:val="00B36C9B"/>
    <w:rsid w:val="00B374A2"/>
    <w:rsid w:val="00B4055C"/>
    <w:rsid w:val="00B4113C"/>
    <w:rsid w:val="00B417B3"/>
    <w:rsid w:val="00B41AF0"/>
    <w:rsid w:val="00B422A2"/>
    <w:rsid w:val="00B423E3"/>
    <w:rsid w:val="00B4246B"/>
    <w:rsid w:val="00B436C9"/>
    <w:rsid w:val="00B438E8"/>
    <w:rsid w:val="00B4478F"/>
    <w:rsid w:val="00B45751"/>
    <w:rsid w:val="00B46F8B"/>
    <w:rsid w:val="00B47072"/>
    <w:rsid w:val="00B50252"/>
    <w:rsid w:val="00B50978"/>
    <w:rsid w:val="00B54AE4"/>
    <w:rsid w:val="00B54CD5"/>
    <w:rsid w:val="00B54D9A"/>
    <w:rsid w:val="00B60A30"/>
    <w:rsid w:val="00B61612"/>
    <w:rsid w:val="00B61674"/>
    <w:rsid w:val="00B63CCF"/>
    <w:rsid w:val="00B67D4D"/>
    <w:rsid w:val="00B70C8E"/>
    <w:rsid w:val="00B70CDB"/>
    <w:rsid w:val="00B714E6"/>
    <w:rsid w:val="00B74C93"/>
    <w:rsid w:val="00B76E74"/>
    <w:rsid w:val="00B80951"/>
    <w:rsid w:val="00B80A88"/>
    <w:rsid w:val="00B812D0"/>
    <w:rsid w:val="00B816B4"/>
    <w:rsid w:val="00B81B96"/>
    <w:rsid w:val="00B824D5"/>
    <w:rsid w:val="00B83114"/>
    <w:rsid w:val="00B83770"/>
    <w:rsid w:val="00B83CDB"/>
    <w:rsid w:val="00B83EF2"/>
    <w:rsid w:val="00B84F10"/>
    <w:rsid w:val="00B87329"/>
    <w:rsid w:val="00B900D5"/>
    <w:rsid w:val="00B907D4"/>
    <w:rsid w:val="00B909C3"/>
    <w:rsid w:val="00B9257D"/>
    <w:rsid w:val="00B92743"/>
    <w:rsid w:val="00B9276C"/>
    <w:rsid w:val="00B928F2"/>
    <w:rsid w:val="00B92EF6"/>
    <w:rsid w:val="00B940FD"/>
    <w:rsid w:val="00B94462"/>
    <w:rsid w:val="00B97831"/>
    <w:rsid w:val="00B97D90"/>
    <w:rsid w:val="00BA0957"/>
    <w:rsid w:val="00BA0CF6"/>
    <w:rsid w:val="00BA1F2E"/>
    <w:rsid w:val="00BA288B"/>
    <w:rsid w:val="00BA30C0"/>
    <w:rsid w:val="00BA3868"/>
    <w:rsid w:val="00BA538A"/>
    <w:rsid w:val="00BA56C2"/>
    <w:rsid w:val="00BA68CB"/>
    <w:rsid w:val="00BA7CF9"/>
    <w:rsid w:val="00BB0107"/>
    <w:rsid w:val="00BB28F1"/>
    <w:rsid w:val="00BB2B20"/>
    <w:rsid w:val="00BB36CB"/>
    <w:rsid w:val="00BB4A6E"/>
    <w:rsid w:val="00BB4FA8"/>
    <w:rsid w:val="00BB5582"/>
    <w:rsid w:val="00BB6668"/>
    <w:rsid w:val="00BB67C3"/>
    <w:rsid w:val="00BB6D18"/>
    <w:rsid w:val="00BB6DE2"/>
    <w:rsid w:val="00BC08A4"/>
    <w:rsid w:val="00BC0DEF"/>
    <w:rsid w:val="00BC0EDE"/>
    <w:rsid w:val="00BC12F6"/>
    <w:rsid w:val="00BC17B4"/>
    <w:rsid w:val="00BC1CDF"/>
    <w:rsid w:val="00BC2301"/>
    <w:rsid w:val="00BC273E"/>
    <w:rsid w:val="00BC3799"/>
    <w:rsid w:val="00BC3E83"/>
    <w:rsid w:val="00BC3F11"/>
    <w:rsid w:val="00BC4C07"/>
    <w:rsid w:val="00BC4FDC"/>
    <w:rsid w:val="00BC56F2"/>
    <w:rsid w:val="00BC5D00"/>
    <w:rsid w:val="00BC5F1B"/>
    <w:rsid w:val="00BC6AE3"/>
    <w:rsid w:val="00BC77DA"/>
    <w:rsid w:val="00BC7A55"/>
    <w:rsid w:val="00BD1E51"/>
    <w:rsid w:val="00BD24BA"/>
    <w:rsid w:val="00BD2EE4"/>
    <w:rsid w:val="00BD377E"/>
    <w:rsid w:val="00BD7199"/>
    <w:rsid w:val="00BD770D"/>
    <w:rsid w:val="00BE06FC"/>
    <w:rsid w:val="00BE091A"/>
    <w:rsid w:val="00BE0AAD"/>
    <w:rsid w:val="00BE0CC9"/>
    <w:rsid w:val="00BE1D0F"/>
    <w:rsid w:val="00BE2288"/>
    <w:rsid w:val="00BE23D7"/>
    <w:rsid w:val="00BE296D"/>
    <w:rsid w:val="00BE2CC7"/>
    <w:rsid w:val="00BE350D"/>
    <w:rsid w:val="00BE3E9D"/>
    <w:rsid w:val="00BE4ED4"/>
    <w:rsid w:val="00BE5055"/>
    <w:rsid w:val="00BE59A4"/>
    <w:rsid w:val="00BE6237"/>
    <w:rsid w:val="00BE6285"/>
    <w:rsid w:val="00BE6741"/>
    <w:rsid w:val="00BE7400"/>
    <w:rsid w:val="00BE758C"/>
    <w:rsid w:val="00BE7593"/>
    <w:rsid w:val="00BE7C51"/>
    <w:rsid w:val="00BF06D6"/>
    <w:rsid w:val="00BF1037"/>
    <w:rsid w:val="00BF135B"/>
    <w:rsid w:val="00BF1379"/>
    <w:rsid w:val="00BF2939"/>
    <w:rsid w:val="00BF2A41"/>
    <w:rsid w:val="00BF37DB"/>
    <w:rsid w:val="00BF43FA"/>
    <w:rsid w:val="00BF4955"/>
    <w:rsid w:val="00BF50BD"/>
    <w:rsid w:val="00BF64BB"/>
    <w:rsid w:val="00BF7617"/>
    <w:rsid w:val="00C0030D"/>
    <w:rsid w:val="00C00337"/>
    <w:rsid w:val="00C013E3"/>
    <w:rsid w:val="00C02F66"/>
    <w:rsid w:val="00C045A4"/>
    <w:rsid w:val="00C05375"/>
    <w:rsid w:val="00C062DC"/>
    <w:rsid w:val="00C07318"/>
    <w:rsid w:val="00C07356"/>
    <w:rsid w:val="00C07935"/>
    <w:rsid w:val="00C10799"/>
    <w:rsid w:val="00C108B1"/>
    <w:rsid w:val="00C10CE0"/>
    <w:rsid w:val="00C10E95"/>
    <w:rsid w:val="00C11499"/>
    <w:rsid w:val="00C12125"/>
    <w:rsid w:val="00C127B3"/>
    <w:rsid w:val="00C12887"/>
    <w:rsid w:val="00C13035"/>
    <w:rsid w:val="00C136E1"/>
    <w:rsid w:val="00C13A54"/>
    <w:rsid w:val="00C1413F"/>
    <w:rsid w:val="00C14B9C"/>
    <w:rsid w:val="00C15C86"/>
    <w:rsid w:val="00C15DB5"/>
    <w:rsid w:val="00C20226"/>
    <w:rsid w:val="00C206CF"/>
    <w:rsid w:val="00C20DB4"/>
    <w:rsid w:val="00C2116F"/>
    <w:rsid w:val="00C218B9"/>
    <w:rsid w:val="00C21F6C"/>
    <w:rsid w:val="00C229F4"/>
    <w:rsid w:val="00C22CF2"/>
    <w:rsid w:val="00C23375"/>
    <w:rsid w:val="00C24003"/>
    <w:rsid w:val="00C2400B"/>
    <w:rsid w:val="00C2422E"/>
    <w:rsid w:val="00C24AD0"/>
    <w:rsid w:val="00C25C86"/>
    <w:rsid w:val="00C25F07"/>
    <w:rsid w:val="00C30D84"/>
    <w:rsid w:val="00C3116E"/>
    <w:rsid w:val="00C3360B"/>
    <w:rsid w:val="00C3407B"/>
    <w:rsid w:val="00C34635"/>
    <w:rsid w:val="00C348AF"/>
    <w:rsid w:val="00C365C7"/>
    <w:rsid w:val="00C367AF"/>
    <w:rsid w:val="00C40743"/>
    <w:rsid w:val="00C41CCD"/>
    <w:rsid w:val="00C41DE7"/>
    <w:rsid w:val="00C44074"/>
    <w:rsid w:val="00C44D0A"/>
    <w:rsid w:val="00C45370"/>
    <w:rsid w:val="00C45878"/>
    <w:rsid w:val="00C46BF5"/>
    <w:rsid w:val="00C47632"/>
    <w:rsid w:val="00C505F5"/>
    <w:rsid w:val="00C51945"/>
    <w:rsid w:val="00C51B79"/>
    <w:rsid w:val="00C524B3"/>
    <w:rsid w:val="00C53347"/>
    <w:rsid w:val="00C5370A"/>
    <w:rsid w:val="00C542A4"/>
    <w:rsid w:val="00C555EB"/>
    <w:rsid w:val="00C558DB"/>
    <w:rsid w:val="00C55DBF"/>
    <w:rsid w:val="00C56188"/>
    <w:rsid w:val="00C56251"/>
    <w:rsid w:val="00C5656E"/>
    <w:rsid w:val="00C56578"/>
    <w:rsid w:val="00C56ABE"/>
    <w:rsid w:val="00C56ED6"/>
    <w:rsid w:val="00C5782C"/>
    <w:rsid w:val="00C57900"/>
    <w:rsid w:val="00C61B0A"/>
    <w:rsid w:val="00C61DC3"/>
    <w:rsid w:val="00C63399"/>
    <w:rsid w:val="00C635F5"/>
    <w:rsid w:val="00C63C96"/>
    <w:rsid w:val="00C65051"/>
    <w:rsid w:val="00C65F52"/>
    <w:rsid w:val="00C66AAE"/>
    <w:rsid w:val="00C66C8F"/>
    <w:rsid w:val="00C67601"/>
    <w:rsid w:val="00C67C80"/>
    <w:rsid w:val="00C67E1D"/>
    <w:rsid w:val="00C67FA3"/>
    <w:rsid w:val="00C71689"/>
    <w:rsid w:val="00C728B4"/>
    <w:rsid w:val="00C7372D"/>
    <w:rsid w:val="00C76978"/>
    <w:rsid w:val="00C76CF6"/>
    <w:rsid w:val="00C77462"/>
    <w:rsid w:val="00C80B36"/>
    <w:rsid w:val="00C8140E"/>
    <w:rsid w:val="00C81989"/>
    <w:rsid w:val="00C82069"/>
    <w:rsid w:val="00C820C9"/>
    <w:rsid w:val="00C828D6"/>
    <w:rsid w:val="00C83C81"/>
    <w:rsid w:val="00C879F3"/>
    <w:rsid w:val="00C903FD"/>
    <w:rsid w:val="00C90429"/>
    <w:rsid w:val="00C90C79"/>
    <w:rsid w:val="00C90E5B"/>
    <w:rsid w:val="00C91597"/>
    <w:rsid w:val="00C92750"/>
    <w:rsid w:val="00C929DB"/>
    <w:rsid w:val="00C92C38"/>
    <w:rsid w:val="00C9327E"/>
    <w:rsid w:val="00C95ED8"/>
    <w:rsid w:val="00C96EC2"/>
    <w:rsid w:val="00C97D9B"/>
    <w:rsid w:val="00CA0AA8"/>
    <w:rsid w:val="00CA10A2"/>
    <w:rsid w:val="00CA2F11"/>
    <w:rsid w:val="00CA3237"/>
    <w:rsid w:val="00CA3EF3"/>
    <w:rsid w:val="00CA5722"/>
    <w:rsid w:val="00CA5B0B"/>
    <w:rsid w:val="00CA6EF9"/>
    <w:rsid w:val="00CA7239"/>
    <w:rsid w:val="00CB147F"/>
    <w:rsid w:val="00CB1816"/>
    <w:rsid w:val="00CB2903"/>
    <w:rsid w:val="00CB2F70"/>
    <w:rsid w:val="00CB3364"/>
    <w:rsid w:val="00CB3C9D"/>
    <w:rsid w:val="00CB48CA"/>
    <w:rsid w:val="00CB4DD7"/>
    <w:rsid w:val="00CB6112"/>
    <w:rsid w:val="00CB7BF8"/>
    <w:rsid w:val="00CC0664"/>
    <w:rsid w:val="00CC2517"/>
    <w:rsid w:val="00CC2B36"/>
    <w:rsid w:val="00CC359E"/>
    <w:rsid w:val="00CC3A21"/>
    <w:rsid w:val="00CC47A8"/>
    <w:rsid w:val="00CC4914"/>
    <w:rsid w:val="00CC499D"/>
    <w:rsid w:val="00CC4DD8"/>
    <w:rsid w:val="00CC5257"/>
    <w:rsid w:val="00CC5A41"/>
    <w:rsid w:val="00CC5CEC"/>
    <w:rsid w:val="00CC6520"/>
    <w:rsid w:val="00CC6567"/>
    <w:rsid w:val="00CC6DA4"/>
    <w:rsid w:val="00CC7044"/>
    <w:rsid w:val="00CC73DD"/>
    <w:rsid w:val="00CC7BFE"/>
    <w:rsid w:val="00CC7E85"/>
    <w:rsid w:val="00CD2379"/>
    <w:rsid w:val="00CD2868"/>
    <w:rsid w:val="00CD3061"/>
    <w:rsid w:val="00CD3C13"/>
    <w:rsid w:val="00CD42A3"/>
    <w:rsid w:val="00CD5ACA"/>
    <w:rsid w:val="00CD5F18"/>
    <w:rsid w:val="00CE0ABF"/>
    <w:rsid w:val="00CE0E71"/>
    <w:rsid w:val="00CE0E9D"/>
    <w:rsid w:val="00CE10CF"/>
    <w:rsid w:val="00CE1F27"/>
    <w:rsid w:val="00CE2309"/>
    <w:rsid w:val="00CE331F"/>
    <w:rsid w:val="00CE3777"/>
    <w:rsid w:val="00CE4960"/>
    <w:rsid w:val="00CE55EE"/>
    <w:rsid w:val="00CE63AD"/>
    <w:rsid w:val="00CE6B7B"/>
    <w:rsid w:val="00CF0865"/>
    <w:rsid w:val="00CF14E9"/>
    <w:rsid w:val="00CF25B5"/>
    <w:rsid w:val="00CF35E8"/>
    <w:rsid w:val="00CF3D53"/>
    <w:rsid w:val="00CF3DB9"/>
    <w:rsid w:val="00CF60AD"/>
    <w:rsid w:val="00CF61B4"/>
    <w:rsid w:val="00CF6445"/>
    <w:rsid w:val="00CF668C"/>
    <w:rsid w:val="00CF6C17"/>
    <w:rsid w:val="00CF712F"/>
    <w:rsid w:val="00D00399"/>
    <w:rsid w:val="00D00FF4"/>
    <w:rsid w:val="00D0109A"/>
    <w:rsid w:val="00D0141A"/>
    <w:rsid w:val="00D014C2"/>
    <w:rsid w:val="00D01A43"/>
    <w:rsid w:val="00D023F0"/>
    <w:rsid w:val="00D02960"/>
    <w:rsid w:val="00D05986"/>
    <w:rsid w:val="00D060C1"/>
    <w:rsid w:val="00D107A3"/>
    <w:rsid w:val="00D10BC4"/>
    <w:rsid w:val="00D10E02"/>
    <w:rsid w:val="00D10F38"/>
    <w:rsid w:val="00D11334"/>
    <w:rsid w:val="00D1147E"/>
    <w:rsid w:val="00D123E0"/>
    <w:rsid w:val="00D1255B"/>
    <w:rsid w:val="00D12E8C"/>
    <w:rsid w:val="00D130E5"/>
    <w:rsid w:val="00D13223"/>
    <w:rsid w:val="00D133AD"/>
    <w:rsid w:val="00D1445A"/>
    <w:rsid w:val="00D14B49"/>
    <w:rsid w:val="00D14F8E"/>
    <w:rsid w:val="00D157E9"/>
    <w:rsid w:val="00D1585B"/>
    <w:rsid w:val="00D15AA9"/>
    <w:rsid w:val="00D15E8E"/>
    <w:rsid w:val="00D16C54"/>
    <w:rsid w:val="00D16D3C"/>
    <w:rsid w:val="00D176C6"/>
    <w:rsid w:val="00D17E11"/>
    <w:rsid w:val="00D21EAF"/>
    <w:rsid w:val="00D22697"/>
    <w:rsid w:val="00D230D4"/>
    <w:rsid w:val="00D24068"/>
    <w:rsid w:val="00D24867"/>
    <w:rsid w:val="00D24B40"/>
    <w:rsid w:val="00D24D20"/>
    <w:rsid w:val="00D2646F"/>
    <w:rsid w:val="00D2681A"/>
    <w:rsid w:val="00D27EFD"/>
    <w:rsid w:val="00D3119C"/>
    <w:rsid w:val="00D338B3"/>
    <w:rsid w:val="00D34481"/>
    <w:rsid w:val="00D34A05"/>
    <w:rsid w:val="00D36224"/>
    <w:rsid w:val="00D36277"/>
    <w:rsid w:val="00D36F93"/>
    <w:rsid w:val="00D37011"/>
    <w:rsid w:val="00D372D7"/>
    <w:rsid w:val="00D406CA"/>
    <w:rsid w:val="00D41B31"/>
    <w:rsid w:val="00D42513"/>
    <w:rsid w:val="00D43B96"/>
    <w:rsid w:val="00D43E95"/>
    <w:rsid w:val="00D44096"/>
    <w:rsid w:val="00D444E2"/>
    <w:rsid w:val="00D44C3F"/>
    <w:rsid w:val="00D44C5C"/>
    <w:rsid w:val="00D45A80"/>
    <w:rsid w:val="00D45C12"/>
    <w:rsid w:val="00D45F43"/>
    <w:rsid w:val="00D50961"/>
    <w:rsid w:val="00D5199C"/>
    <w:rsid w:val="00D51FE9"/>
    <w:rsid w:val="00D5232E"/>
    <w:rsid w:val="00D534B3"/>
    <w:rsid w:val="00D53C20"/>
    <w:rsid w:val="00D5443A"/>
    <w:rsid w:val="00D545FB"/>
    <w:rsid w:val="00D54C2C"/>
    <w:rsid w:val="00D54D06"/>
    <w:rsid w:val="00D56593"/>
    <w:rsid w:val="00D56621"/>
    <w:rsid w:val="00D56E46"/>
    <w:rsid w:val="00D572F8"/>
    <w:rsid w:val="00D57776"/>
    <w:rsid w:val="00D5795A"/>
    <w:rsid w:val="00D6079E"/>
    <w:rsid w:val="00D60D12"/>
    <w:rsid w:val="00D60E74"/>
    <w:rsid w:val="00D613B7"/>
    <w:rsid w:val="00D6167C"/>
    <w:rsid w:val="00D62771"/>
    <w:rsid w:val="00D63C4C"/>
    <w:rsid w:val="00D6438C"/>
    <w:rsid w:val="00D64AE3"/>
    <w:rsid w:val="00D64E84"/>
    <w:rsid w:val="00D65BFE"/>
    <w:rsid w:val="00D660D0"/>
    <w:rsid w:val="00D668A7"/>
    <w:rsid w:val="00D67BAF"/>
    <w:rsid w:val="00D70505"/>
    <w:rsid w:val="00D70BDD"/>
    <w:rsid w:val="00D71B7A"/>
    <w:rsid w:val="00D74584"/>
    <w:rsid w:val="00D74C8F"/>
    <w:rsid w:val="00D750C4"/>
    <w:rsid w:val="00D7597C"/>
    <w:rsid w:val="00D76101"/>
    <w:rsid w:val="00D77CD3"/>
    <w:rsid w:val="00D802AE"/>
    <w:rsid w:val="00D817B4"/>
    <w:rsid w:val="00D81B2C"/>
    <w:rsid w:val="00D81D57"/>
    <w:rsid w:val="00D8201B"/>
    <w:rsid w:val="00D82641"/>
    <w:rsid w:val="00D83500"/>
    <w:rsid w:val="00D84CA6"/>
    <w:rsid w:val="00D8508B"/>
    <w:rsid w:val="00D85A70"/>
    <w:rsid w:val="00D861D3"/>
    <w:rsid w:val="00D872AC"/>
    <w:rsid w:val="00D874DF"/>
    <w:rsid w:val="00D91617"/>
    <w:rsid w:val="00D91673"/>
    <w:rsid w:val="00D919DA"/>
    <w:rsid w:val="00D92214"/>
    <w:rsid w:val="00D92530"/>
    <w:rsid w:val="00D93031"/>
    <w:rsid w:val="00D93F17"/>
    <w:rsid w:val="00D94070"/>
    <w:rsid w:val="00D940C3"/>
    <w:rsid w:val="00D944D8"/>
    <w:rsid w:val="00D94840"/>
    <w:rsid w:val="00D94899"/>
    <w:rsid w:val="00D96085"/>
    <w:rsid w:val="00D97997"/>
    <w:rsid w:val="00DA01F5"/>
    <w:rsid w:val="00DA056F"/>
    <w:rsid w:val="00DA0C6A"/>
    <w:rsid w:val="00DA0FB3"/>
    <w:rsid w:val="00DA125C"/>
    <w:rsid w:val="00DA1C38"/>
    <w:rsid w:val="00DA1CE0"/>
    <w:rsid w:val="00DA213F"/>
    <w:rsid w:val="00DA249A"/>
    <w:rsid w:val="00DA2567"/>
    <w:rsid w:val="00DA3A10"/>
    <w:rsid w:val="00DA416A"/>
    <w:rsid w:val="00DA4B00"/>
    <w:rsid w:val="00DA4C13"/>
    <w:rsid w:val="00DA566E"/>
    <w:rsid w:val="00DA611D"/>
    <w:rsid w:val="00DA6E77"/>
    <w:rsid w:val="00DA7426"/>
    <w:rsid w:val="00DA7FF3"/>
    <w:rsid w:val="00DB04A8"/>
    <w:rsid w:val="00DB0A48"/>
    <w:rsid w:val="00DB22F5"/>
    <w:rsid w:val="00DB3016"/>
    <w:rsid w:val="00DB322D"/>
    <w:rsid w:val="00DB339E"/>
    <w:rsid w:val="00DB47AD"/>
    <w:rsid w:val="00DB5A6B"/>
    <w:rsid w:val="00DB71CA"/>
    <w:rsid w:val="00DB73DA"/>
    <w:rsid w:val="00DB79F4"/>
    <w:rsid w:val="00DC02B1"/>
    <w:rsid w:val="00DC0CC3"/>
    <w:rsid w:val="00DC0F6C"/>
    <w:rsid w:val="00DC2B30"/>
    <w:rsid w:val="00DC4A36"/>
    <w:rsid w:val="00DC53E5"/>
    <w:rsid w:val="00DC62EB"/>
    <w:rsid w:val="00DC6498"/>
    <w:rsid w:val="00DC764D"/>
    <w:rsid w:val="00DC7F69"/>
    <w:rsid w:val="00DD02A8"/>
    <w:rsid w:val="00DD0A8C"/>
    <w:rsid w:val="00DD0BFF"/>
    <w:rsid w:val="00DD11B8"/>
    <w:rsid w:val="00DD145E"/>
    <w:rsid w:val="00DD1623"/>
    <w:rsid w:val="00DD18C3"/>
    <w:rsid w:val="00DD1F8A"/>
    <w:rsid w:val="00DD2DBD"/>
    <w:rsid w:val="00DD768F"/>
    <w:rsid w:val="00DE1475"/>
    <w:rsid w:val="00DE2B29"/>
    <w:rsid w:val="00DE2BFE"/>
    <w:rsid w:val="00DE2DCE"/>
    <w:rsid w:val="00DE3253"/>
    <w:rsid w:val="00DE349D"/>
    <w:rsid w:val="00DE6038"/>
    <w:rsid w:val="00DE62C0"/>
    <w:rsid w:val="00DE76A0"/>
    <w:rsid w:val="00DE7F9E"/>
    <w:rsid w:val="00DF108F"/>
    <w:rsid w:val="00DF24AC"/>
    <w:rsid w:val="00DF2B25"/>
    <w:rsid w:val="00DF335B"/>
    <w:rsid w:val="00DF3370"/>
    <w:rsid w:val="00DF3FB9"/>
    <w:rsid w:val="00DF4219"/>
    <w:rsid w:val="00DF516D"/>
    <w:rsid w:val="00DF51A3"/>
    <w:rsid w:val="00DF5644"/>
    <w:rsid w:val="00DF5FC7"/>
    <w:rsid w:val="00DF62D2"/>
    <w:rsid w:val="00DF6794"/>
    <w:rsid w:val="00DF7295"/>
    <w:rsid w:val="00E00749"/>
    <w:rsid w:val="00E00B96"/>
    <w:rsid w:val="00E01070"/>
    <w:rsid w:val="00E02C60"/>
    <w:rsid w:val="00E0317A"/>
    <w:rsid w:val="00E035B6"/>
    <w:rsid w:val="00E04CE2"/>
    <w:rsid w:val="00E07089"/>
    <w:rsid w:val="00E07547"/>
    <w:rsid w:val="00E07AB8"/>
    <w:rsid w:val="00E100A4"/>
    <w:rsid w:val="00E1108B"/>
    <w:rsid w:val="00E125DC"/>
    <w:rsid w:val="00E12B90"/>
    <w:rsid w:val="00E135E5"/>
    <w:rsid w:val="00E14DCB"/>
    <w:rsid w:val="00E15E06"/>
    <w:rsid w:val="00E169A3"/>
    <w:rsid w:val="00E1732C"/>
    <w:rsid w:val="00E21A40"/>
    <w:rsid w:val="00E2217C"/>
    <w:rsid w:val="00E227F8"/>
    <w:rsid w:val="00E2313A"/>
    <w:rsid w:val="00E242F6"/>
    <w:rsid w:val="00E24877"/>
    <w:rsid w:val="00E24D98"/>
    <w:rsid w:val="00E24EBA"/>
    <w:rsid w:val="00E260EF"/>
    <w:rsid w:val="00E26645"/>
    <w:rsid w:val="00E26F60"/>
    <w:rsid w:val="00E27044"/>
    <w:rsid w:val="00E27C2F"/>
    <w:rsid w:val="00E27FE1"/>
    <w:rsid w:val="00E304FA"/>
    <w:rsid w:val="00E30DDB"/>
    <w:rsid w:val="00E317F6"/>
    <w:rsid w:val="00E31E9C"/>
    <w:rsid w:val="00E31FD5"/>
    <w:rsid w:val="00E32093"/>
    <w:rsid w:val="00E32AD9"/>
    <w:rsid w:val="00E32CE2"/>
    <w:rsid w:val="00E339B0"/>
    <w:rsid w:val="00E3528B"/>
    <w:rsid w:val="00E35A0E"/>
    <w:rsid w:val="00E36529"/>
    <w:rsid w:val="00E365ED"/>
    <w:rsid w:val="00E37151"/>
    <w:rsid w:val="00E40A54"/>
    <w:rsid w:val="00E40B75"/>
    <w:rsid w:val="00E41538"/>
    <w:rsid w:val="00E42DCB"/>
    <w:rsid w:val="00E43941"/>
    <w:rsid w:val="00E43BD0"/>
    <w:rsid w:val="00E43D02"/>
    <w:rsid w:val="00E442F8"/>
    <w:rsid w:val="00E44848"/>
    <w:rsid w:val="00E4525C"/>
    <w:rsid w:val="00E4583F"/>
    <w:rsid w:val="00E46355"/>
    <w:rsid w:val="00E47376"/>
    <w:rsid w:val="00E47681"/>
    <w:rsid w:val="00E47D30"/>
    <w:rsid w:val="00E47DC2"/>
    <w:rsid w:val="00E501AC"/>
    <w:rsid w:val="00E502E3"/>
    <w:rsid w:val="00E50E53"/>
    <w:rsid w:val="00E513F1"/>
    <w:rsid w:val="00E52D8B"/>
    <w:rsid w:val="00E5371F"/>
    <w:rsid w:val="00E53A03"/>
    <w:rsid w:val="00E54794"/>
    <w:rsid w:val="00E5498E"/>
    <w:rsid w:val="00E55012"/>
    <w:rsid w:val="00E55861"/>
    <w:rsid w:val="00E56674"/>
    <w:rsid w:val="00E56D38"/>
    <w:rsid w:val="00E57F58"/>
    <w:rsid w:val="00E60075"/>
    <w:rsid w:val="00E6026E"/>
    <w:rsid w:val="00E60B54"/>
    <w:rsid w:val="00E60CFE"/>
    <w:rsid w:val="00E632E4"/>
    <w:rsid w:val="00E63395"/>
    <w:rsid w:val="00E64235"/>
    <w:rsid w:val="00E64E3A"/>
    <w:rsid w:val="00E6520C"/>
    <w:rsid w:val="00E66C7D"/>
    <w:rsid w:val="00E6765E"/>
    <w:rsid w:val="00E706EB"/>
    <w:rsid w:val="00E73020"/>
    <w:rsid w:val="00E7355F"/>
    <w:rsid w:val="00E735DF"/>
    <w:rsid w:val="00E7382D"/>
    <w:rsid w:val="00E74A13"/>
    <w:rsid w:val="00E75218"/>
    <w:rsid w:val="00E76125"/>
    <w:rsid w:val="00E7621D"/>
    <w:rsid w:val="00E76433"/>
    <w:rsid w:val="00E77A74"/>
    <w:rsid w:val="00E80550"/>
    <w:rsid w:val="00E837A6"/>
    <w:rsid w:val="00E84145"/>
    <w:rsid w:val="00E848E7"/>
    <w:rsid w:val="00E853E5"/>
    <w:rsid w:val="00E8556B"/>
    <w:rsid w:val="00E8561F"/>
    <w:rsid w:val="00E85824"/>
    <w:rsid w:val="00E8599B"/>
    <w:rsid w:val="00E859B7"/>
    <w:rsid w:val="00E86C4D"/>
    <w:rsid w:val="00E873A2"/>
    <w:rsid w:val="00E87418"/>
    <w:rsid w:val="00E91646"/>
    <w:rsid w:val="00E923A2"/>
    <w:rsid w:val="00E928AE"/>
    <w:rsid w:val="00E93F08"/>
    <w:rsid w:val="00E94096"/>
    <w:rsid w:val="00E952E3"/>
    <w:rsid w:val="00E95F6F"/>
    <w:rsid w:val="00E96442"/>
    <w:rsid w:val="00EA08CE"/>
    <w:rsid w:val="00EA09AB"/>
    <w:rsid w:val="00EA0B24"/>
    <w:rsid w:val="00EA39F4"/>
    <w:rsid w:val="00EA40B9"/>
    <w:rsid w:val="00EA57CD"/>
    <w:rsid w:val="00EA6A2B"/>
    <w:rsid w:val="00EA6CAD"/>
    <w:rsid w:val="00EA7348"/>
    <w:rsid w:val="00EA75CA"/>
    <w:rsid w:val="00EA7601"/>
    <w:rsid w:val="00EA7624"/>
    <w:rsid w:val="00EA7EF8"/>
    <w:rsid w:val="00EA7F69"/>
    <w:rsid w:val="00EB0CA3"/>
    <w:rsid w:val="00EB0D69"/>
    <w:rsid w:val="00EB1CCA"/>
    <w:rsid w:val="00EB2C94"/>
    <w:rsid w:val="00EB3EB5"/>
    <w:rsid w:val="00EB4EB9"/>
    <w:rsid w:val="00EB52F4"/>
    <w:rsid w:val="00EB71C6"/>
    <w:rsid w:val="00EC032D"/>
    <w:rsid w:val="00EC1485"/>
    <w:rsid w:val="00EC1AF2"/>
    <w:rsid w:val="00EC2153"/>
    <w:rsid w:val="00EC244C"/>
    <w:rsid w:val="00EC255E"/>
    <w:rsid w:val="00EC2DAA"/>
    <w:rsid w:val="00EC32B2"/>
    <w:rsid w:val="00EC4868"/>
    <w:rsid w:val="00EC4C77"/>
    <w:rsid w:val="00EC51C4"/>
    <w:rsid w:val="00EC542C"/>
    <w:rsid w:val="00EC76B7"/>
    <w:rsid w:val="00EC7D50"/>
    <w:rsid w:val="00EC7EDC"/>
    <w:rsid w:val="00ED025F"/>
    <w:rsid w:val="00ED046D"/>
    <w:rsid w:val="00ED0504"/>
    <w:rsid w:val="00ED15C1"/>
    <w:rsid w:val="00ED163E"/>
    <w:rsid w:val="00ED178C"/>
    <w:rsid w:val="00ED304C"/>
    <w:rsid w:val="00ED3376"/>
    <w:rsid w:val="00ED33EC"/>
    <w:rsid w:val="00ED4242"/>
    <w:rsid w:val="00ED4411"/>
    <w:rsid w:val="00ED4924"/>
    <w:rsid w:val="00ED4EC0"/>
    <w:rsid w:val="00ED5BB2"/>
    <w:rsid w:val="00ED7540"/>
    <w:rsid w:val="00EE02B9"/>
    <w:rsid w:val="00EE060D"/>
    <w:rsid w:val="00EE1640"/>
    <w:rsid w:val="00EE352C"/>
    <w:rsid w:val="00EE4D53"/>
    <w:rsid w:val="00EE6467"/>
    <w:rsid w:val="00EF0483"/>
    <w:rsid w:val="00EF08C2"/>
    <w:rsid w:val="00EF0E33"/>
    <w:rsid w:val="00EF1111"/>
    <w:rsid w:val="00EF17E4"/>
    <w:rsid w:val="00EF67BD"/>
    <w:rsid w:val="00EF7EE5"/>
    <w:rsid w:val="00F00475"/>
    <w:rsid w:val="00F00E4C"/>
    <w:rsid w:val="00F00F19"/>
    <w:rsid w:val="00F01F7C"/>
    <w:rsid w:val="00F020A6"/>
    <w:rsid w:val="00F03035"/>
    <w:rsid w:val="00F0360A"/>
    <w:rsid w:val="00F04212"/>
    <w:rsid w:val="00F0432D"/>
    <w:rsid w:val="00F04846"/>
    <w:rsid w:val="00F055BC"/>
    <w:rsid w:val="00F0578C"/>
    <w:rsid w:val="00F058E8"/>
    <w:rsid w:val="00F0605A"/>
    <w:rsid w:val="00F06466"/>
    <w:rsid w:val="00F069D5"/>
    <w:rsid w:val="00F06B5E"/>
    <w:rsid w:val="00F07018"/>
    <w:rsid w:val="00F07655"/>
    <w:rsid w:val="00F07F46"/>
    <w:rsid w:val="00F100B8"/>
    <w:rsid w:val="00F1093E"/>
    <w:rsid w:val="00F10CAE"/>
    <w:rsid w:val="00F112B7"/>
    <w:rsid w:val="00F1241A"/>
    <w:rsid w:val="00F13235"/>
    <w:rsid w:val="00F1334E"/>
    <w:rsid w:val="00F13764"/>
    <w:rsid w:val="00F139A6"/>
    <w:rsid w:val="00F146DF"/>
    <w:rsid w:val="00F15492"/>
    <w:rsid w:val="00F159D3"/>
    <w:rsid w:val="00F17800"/>
    <w:rsid w:val="00F17A80"/>
    <w:rsid w:val="00F2051D"/>
    <w:rsid w:val="00F21B06"/>
    <w:rsid w:val="00F23F09"/>
    <w:rsid w:val="00F24FB0"/>
    <w:rsid w:val="00F250A2"/>
    <w:rsid w:val="00F26707"/>
    <w:rsid w:val="00F303B3"/>
    <w:rsid w:val="00F30F74"/>
    <w:rsid w:val="00F31613"/>
    <w:rsid w:val="00F319A0"/>
    <w:rsid w:val="00F31A6C"/>
    <w:rsid w:val="00F33D71"/>
    <w:rsid w:val="00F3423C"/>
    <w:rsid w:val="00F345FD"/>
    <w:rsid w:val="00F34F0A"/>
    <w:rsid w:val="00F358A2"/>
    <w:rsid w:val="00F368D4"/>
    <w:rsid w:val="00F3732E"/>
    <w:rsid w:val="00F376C9"/>
    <w:rsid w:val="00F400E3"/>
    <w:rsid w:val="00F40583"/>
    <w:rsid w:val="00F4066D"/>
    <w:rsid w:val="00F40A94"/>
    <w:rsid w:val="00F40F58"/>
    <w:rsid w:val="00F42193"/>
    <w:rsid w:val="00F421F0"/>
    <w:rsid w:val="00F423EA"/>
    <w:rsid w:val="00F426B4"/>
    <w:rsid w:val="00F44238"/>
    <w:rsid w:val="00F4477E"/>
    <w:rsid w:val="00F44E7E"/>
    <w:rsid w:val="00F45A6A"/>
    <w:rsid w:val="00F45B6A"/>
    <w:rsid w:val="00F46C2C"/>
    <w:rsid w:val="00F4750B"/>
    <w:rsid w:val="00F50239"/>
    <w:rsid w:val="00F507BD"/>
    <w:rsid w:val="00F516DA"/>
    <w:rsid w:val="00F5186A"/>
    <w:rsid w:val="00F5290D"/>
    <w:rsid w:val="00F52A4C"/>
    <w:rsid w:val="00F5306F"/>
    <w:rsid w:val="00F54016"/>
    <w:rsid w:val="00F545C7"/>
    <w:rsid w:val="00F55026"/>
    <w:rsid w:val="00F55687"/>
    <w:rsid w:val="00F56985"/>
    <w:rsid w:val="00F5725E"/>
    <w:rsid w:val="00F578A0"/>
    <w:rsid w:val="00F61C0A"/>
    <w:rsid w:val="00F6398E"/>
    <w:rsid w:val="00F64B2B"/>
    <w:rsid w:val="00F65BD7"/>
    <w:rsid w:val="00F67236"/>
    <w:rsid w:val="00F676F5"/>
    <w:rsid w:val="00F67BB2"/>
    <w:rsid w:val="00F67EB5"/>
    <w:rsid w:val="00F70A82"/>
    <w:rsid w:val="00F716A9"/>
    <w:rsid w:val="00F720B0"/>
    <w:rsid w:val="00F72AE2"/>
    <w:rsid w:val="00F7344C"/>
    <w:rsid w:val="00F741ED"/>
    <w:rsid w:val="00F7466E"/>
    <w:rsid w:val="00F758F1"/>
    <w:rsid w:val="00F7634A"/>
    <w:rsid w:val="00F7685D"/>
    <w:rsid w:val="00F76C55"/>
    <w:rsid w:val="00F76C8F"/>
    <w:rsid w:val="00F7700B"/>
    <w:rsid w:val="00F773F5"/>
    <w:rsid w:val="00F82897"/>
    <w:rsid w:val="00F82FAA"/>
    <w:rsid w:val="00F83A67"/>
    <w:rsid w:val="00F85AC8"/>
    <w:rsid w:val="00F85C84"/>
    <w:rsid w:val="00F86A70"/>
    <w:rsid w:val="00F87669"/>
    <w:rsid w:val="00F9079F"/>
    <w:rsid w:val="00F91A90"/>
    <w:rsid w:val="00F92CEC"/>
    <w:rsid w:val="00F94A11"/>
    <w:rsid w:val="00F95BEB"/>
    <w:rsid w:val="00F96199"/>
    <w:rsid w:val="00F96BB1"/>
    <w:rsid w:val="00F972C2"/>
    <w:rsid w:val="00FA06E9"/>
    <w:rsid w:val="00FA0D35"/>
    <w:rsid w:val="00FA0F5F"/>
    <w:rsid w:val="00FA1758"/>
    <w:rsid w:val="00FA18AC"/>
    <w:rsid w:val="00FA1E00"/>
    <w:rsid w:val="00FA2393"/>
    <w:rsid w:val="00FA2FB3"/>
    <w:rsid w:val="00FA41EC"/>
    <w:rsid w:val="00FA4361"/>
    <w:rsid w:val="00FA4CB5"/>
    <w:rsid w:val="00FA635A"/>
    <w:rsid w:val="00FA6F0E"/>
    <w:rsid w:val="00FA7712"/>
    <w:rsid w:val="00FA779A"/>
    <w:rsid w:val="00FA7A01"/>
    <w:rsid w:val="00FA7D4D"/>
    <w:rsid w:val="00FB05AA"/>
    <w:rsid w:val="00FB092F"/>
    <w:rsid w:val="00FB0990"/>
    <w:rsid w:val="00FB1D84"/>
    <w:rsid w:val="00FB211F"/>
    <w:rsid w:val="00FB2203"/>
    <w:rsid w:val="00FB3588"/>
    <w:rsid w:val="00FB35F5"/>
    <w:rsid w:val="00FB412E"/>
    <w:rsid w:val="00FB502B"/>
    <w:rsid w:val="00FB5B84"/>
    <w:rsid w:val="00FB65F3"/>
    <w:rsid w:val="00FB7274"/>
    <w:rsid w:val="00FC0317"/>
    <w:rsid w:val="00FC1BB8"/>
    <w:rsid w:val="00FC1DE3"/>
    <w:rsid w:val="00FC1E82"/>
    <w:rsid w:val="00FC220D"/>
    <w:rsid w:val="00FC250E"/>
    <w:rsid w:val="00FC328F"/>
    <w:rsid w:val="00FC34BC"/>
    <w:rsid w:val="00FC3578"/>
    <w:rsid w:val="00FC371B"/>
    <w:rsid w:val="00FC39CD"/>
    <w:rsid w:val="00FC4558"/>
    <w:rsid w:val="00FC4E44"/>
    <w:rsid w:val="00FC5840"/>
    <w:rsid w:val="00FC7163"/>
    <w:rsid w:val="00FD01FB"/>
    <w:rsid w:val="00FD12D0"/>
    <w:rsid w:val="00FD1DA8"/>
    <w:rsid w:val="00FD2B4E"/>
    <w:rsid w:val="00FD40C9"/>
    <w:rsid w:val="00FD4826"/>
    <w:rsid w:val="00FD4C98"/>
    <w:rsid w:val="00FD604E"/>
    <w:rsid w:val="00FD69AD"/>
    <w:rsid w:val="00FD72EF"/>
    <w:rsid w:val="00FD7EFE"/>
    <w:rsid w:val="00FE1A34"/>
    <w:rsid w:val="00FE2061"/>
    <w:rsid w:val="00FE26F8"/>
    <w:rsid w:val="00FE34C2"/>
    <w:rsid w:val="00FE3AD4"/>
    <w:rsid w:val="00FE49DE"/>
    <w:rsid w:val="00FE63B5"/>
    <w:rsid w:val="00FE6CB1"/>
    <w:rsid w:val="00FF0CAC"/>
    <w:rsid w:val="00FF0DB4"/>
    <w:rsid w:val="00FF121F"/>
    <w:rsid w:val="00FF2418"/>
    <w:rsid w:val="00FF32C9"/>
    <w:rsid w:val="00FF3A2A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7AC2"/>
  <w15:docId w15:val="{9E47614B-A357-466E-A3EA-887029C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E4C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25C61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paragraph" w:customStyle="1" w:styleId="--">
    <w:name w:val="ОБЛ-н-колон"/>
    <w:basedOn w:val="a"/>
    <w:rsid w:val="00CC0664"/>
    <w:pPr>
      <w:spacing w:line="360" w:lineRule="auto"/>
      <w:ind w:firstLine="0"/>
      <w:jc w:val="left"/>
    </w:pPr>
    <w:rPr>
      <w:rFonts w:eastAsia="Times New Roman" w:cs="Times New Roman"/>
      <w:b/>
      <w:sz w:val="24"/>
    </w:rPr>
  </w:style>
  <w:style w:type="paragraph" w:customStyle="1" w:styleId="affa">
    <w:name w:val="ГОСТ_Основной"/>
    <w:aliases w:val="ОСН,СТБ_Основной"/>
    <w:qFormat/>
    <w:rsid w:val="00CC0664"/>
    <w:pPr>
      <w:ind w:firstLine="397"/>
      <w:jc w:val="both"/>
    </w:pPr>
    <w:rPr>
      <w:lang w:eastAsia="en-US"/>
    </w:rPr>
  </w:style>
  <w:style w:type="character" w:customStyle="1" w:styleId="ezkurwreuab5ozgtqnkl">
    <w:name w:val="ezkurwreuab5ozgtqnkl"/>
    <w:basedOn w:val="a0"/>
    <w:rsid w:val="00F0578C"/>
  </w:style>
  <w:style w:type="character" w:customStyle="1" w:styleId="anegp0gi0b9av8jahpyh">
    <w:name w:val="anegp0gi0b9av8jahpyh"/>
    <w:basedOn w:val="a0"/>
    <w:rsid w:val="00A3318C"/>
  </w:style>
  <w:style w:type="paragraph" w:customStyle="1" w:styleId="affb">
    <w:name w:val="раздел"/>
    <w:basedOn w:val="a"/>
    <w:qFormat/>
    <w:rsid w:val="00BD1E51"/>
    <w:pPr>
      <w:widowControl w:val="0"/>
      <w:tabs>
        <w:tab w:val="left" w:pos="2955"/>
      </w:tabs>
      <w:spacing w:before="220" w:after="160"/>
      <w:jc w:val="left"/>
    </w:pPr>
    <w:rPr>
      <w:rFonts w:eastAsia="Courier New"/>
      <w:b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electropedia.org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ED9E-9681-4DDA-BDD5-3B763C831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E0CFD-C149-40A3-9E17-5D9CE890B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FC593-7FC2-4E6E-99F2-B9BE66F93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AFF43-8D12-4E4A-B870-7A41D810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Links>
    <vt:vector size="6" baseType="variant">
      <vt:variant>
        <vt:i4>5177424</vt:i4>
      </vt:variant>
      <vt:variant>
        <vt:i4>18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5 msoft5ksm</cp:lastModifiedBy>
  <cp:revision>2</cp:revision>
  <cp:lastPrinted>2026-01-23T11:52:00Z</cp:lastPrinted>
  <dcterms:created xsi:type="dcterms:W3CDTF">2026-05-25T05:33:00Z</dcterms:created>
  <dcterms:modified xsi:type="dcterms:W3CDTF">2026-05-25T05:33:00Z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