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202" w:type="dxa"/>
        <w:jc w:val="center"/>
        <w:tblBorders>
          <w:top w:val="single" w:sz="8" w:space="0" w:color="auto"/>
          <w:bottom w:val="single" w:sz="12" w:space="0" w:color="auto"/>
        </w:tblBorders>
        <w:tblLook w:val="0000" w:firstRow="0" w:lastRow="0" w:firstColumn="0" w:lastColumn="0" w:noHBand="0" w:noVBand="0"/>
      </w:tblPr>
      <w:tblGrid>
        <w:gridCol w:w="2518"/>
        <w:gridCol w:w="5364"/>
        <w:gridCol w:w="2306"/>
        <w:gridCol w:w="14"/>
      </w:tblGrid>
      <w:tr w:rsidR="007E30D9" w:rsidRPr="00C05631" w:rsidTr="007E5FC3">
        <w:trPr>
          <w:gridAfter w:val="1"/>
          <w:wAfter w:w="14" w:type="dxa"/>
          <w:cantSplit/>
          <w:trHeight w:val="1569"/>
          <w:jc w:val="center"/>
        </w:trPr>
        <w:tc>
          <w:tcPr>
            <w:tcW w:w="10188" w:type="dxa"/>
            <w:gridSpan w:val="3"/>
            <w:tcBorders>
              <w:top w:val="nil"/>
            </w:tcBorders>
          </w:tcPr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  ЕВРАЗИЙСКИЙ СОВЕТ ПО СТАНДАРТИЗАЦИИ, МЕТРОЛОГИИ И СЕРТИФИКАЦИИ</w:t>
            </w:r>
          </w:p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lang w:val="en-US"/>
              </w:rPr>
            </w:pPr>
            <w:r w:rsidRPr="00C05631">
              <w:rPr>
                <w:rFonts w:ascii="Arial" w:hAnsi="Arial" w:cs="Arial"/>
                <w:lang w:val="en-US"/>
              </w:rPr>
              <w:t>(</w:t>
            </w:r>
            <w:r w:rsidRPr="00C05631">
              <w:rPr>
                <w:rFonts w:ascii="Arial" w:hAnsi="Arial" w:cs="Arial"/>
              </w:rPr>
              <w:t>ЕАСС</w:t>
            </w:r>
            <w:r w:rsidRPr="00C05631">
              <w:rPr>
                <w:rFonts w:ascii="Arial" w:hAnsi="Arial" w:cs="Arial"/>
                <w:lang w:val="en-US"/>
              </w:rPr>
              <w:t>)</w:t>
            </w: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lang w:val="en-US"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EURO-AZIAN COUNCIL FOR STANDARDIZATION, METROLOGY AND CERTIFICATION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(EASC)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snapToGrid w:val="0"/>
                <w:lang w:val="en-US"/>
              </w:rPr>
            </w:pPr>
          </w:p>
        </w:tc>
      </w:tr>
      <w:tr w:rsidR="007E30D9" w:rsidRPr="005F79D9" w:rsidTr="007E5FC3">
        <w:trPr>
          <w:trHeight w:val="1833"/>
          <w:jc w:val="center"/>
        </w:trPr>
        <w:tc>
          <w:tcPr>
            <w:tcW w:w="2518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0" wp14:anchorId="48EBB0F5" wp14:editId="14F0802C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-46990</wp:posOffset>
                  </wp:positionV>
                  <wp:extent cx="1029970" cy="998220"/>
                  <wp:effectExtent l="0" t="0" r="0" b="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64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</w:p>
          <w:p w:rsidR="007E30D9" w:rsidRPr="00C05631" w:rsidRDefault="007E30D9" w:rsidP="007E5FC3">
            <w:pPr>
              <w:ind w:right="-250"/>
              <w:jc w:val="both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М Е Ж Г О С У Д А Р С Т В Е Н </w:t>
            </w:r>
            <w:proofErr w:type="spellStart"/>
            <w:r w:rsidRPr="00C05631">
              <w:rPr>
                <w:rFonts w:ascii="Arial" w:hAnsi="Arial" w:cs="Arial"/>
                <w:b/>
              </w:rPr>
              <w:t>Н</w:t>
            </w:r>
            <w:proofErr w:type="spellEnd"/>
            <w:r w:rsidRPr="00C05631">
              <w:rPr>
                <w:rFonts w:ascii="Arial" w:hAnsi="Arial" w:cs="Arial"/>
                <w:b/>
              </w:rPr>
              <w:t xml:space="preserve"> Ы Й</w:t>
            </w:r>
          </w:p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b/>
              </w:rPr>
              <w:t xml:space="preserve">                    С Т А Н Д А Р Т</w:t>
            </w:r>
          </w:p>
        </w:tc>
        <w:tc>
          <w:tcPr>
            <w:tcW w:w="2320" w:type="dxa"/>
            <w:gridSpan w:val="2"/>
          </w:tcPr>
          <w:p w:rsidR="00B83568" w:rsidRPr="00C05631" w:rsidRDefault="00B83568" w:rsidP="007E5FC3">
            <w:pPr>
              <w:spacing w:before="120"/>
              <w:jc w:val="both"/>
              <w:rPr>
                <w:rFonts w:ascii="Arial" w:hAnsi="Arial" w:cs="Arial"/>
                <w:b/>
                <w:bCs/>
                <w:snapToGrid w:val="0"/>
              </w:rPr>
            </w:pPr>
          </w:p>
          <w:p w:rsidR="00B83568" w:rsidRPr="00FF573B" w:rsidRDefault="00DC5E13" w:rsidP="00B83568">
            <w:pPr>
              <w:ind w:left="-53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 </w:t>
            </w:r>
            <w:r w:rsidR="00C93980" w:rsidRPr="00C93980">
              <w:rPr>
                <w:rFonts w:ascii="Arial" w:eastAsia="Arial" w:hAnsi="Arial" w:cs="Arial"/>
                <w:b/>
              </w:rPr>
              <w:t xml:space="preserve">ГОСТ EN 13871 </w:t>
            </w:r>
            <w:r w:rsidR="00FF573B">
              <w:rPr>
                <w:rFonts w:ascii="Arial" w:eastAsia="Arial" w:hAnsi="Arial" w:cs="Arial"/>
                <w:b/>
              </w:rPr>
              <w:t>-</w:t>
            </w:r>
          </w:p>
          <w:p w:rsidR="007E30D9" w:rsidRPr="00957B61" w:rsidRDefault="00B83568" w:rsidP="00B52C82">
            <w:pPr>
              <w:ind w:left="-53"/>
              <w:rPr>
                <w:rFonts w:ascii="Arial" w:hAnsi="Arial" w:cs="Arial"/>
                <w:bCs/>
                <w:i/>
                <w:snapToGrid w:val="0"/>
              </w:rPr>
            </w:pPr>
            <w:r w:rsidRPr="00957B61">
              <w:rPr>
                <w:rFonts w:ascii="Arial" w:eastAsia="Arial" w:hAnsi="Arial" w:cs="Arial"/>
                <w:i/>
              </w:rPr>
              <w:t xml:space="preserve">(проект, KZ, </w:t>
            </w:r>
            <w:r w:rsidR="00FF573B">
              <w:rPr>
                <w:rFonts w:ascii="Arial" w:eastAsia="Arial" w:hAnsi="Arial" w:cs="Arial"/>
                <w:i/>
              </w:rPr>
              <w:t xml:space="preserve">первая </w:t>
            </w:r>
            <w:r w:rsidR="005221BE" w:rsidRPr="00957B61">
              <w:rPr>
                <w:rFonts w:ascii="Arial" w:eastAsia="Arial" w:hAnsi="Arial" w:cs="Arial"/>
                <w:i/>
              </w:rPr>
              <w:t>р</w:t>
            </w:r>
            <w:r w:rsidRPr="00957B61">
              <w:rPr>
                <w:rFonts w:ascii="Arial" w:eastAsia="Arial" w:hAnsi="Arial" w:cs="Arial"/>
                <w:i/>
              </w:rPr>
              <w:t>едакция)</w:t>
            </w:r>
          </w:p>
        </w:tc>
      </w:tr>
    </w:tbl>
    <w:p w:rsidR="00984D79" w:rsidRDefault="00984D79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Pr="002C2B37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984D79" w:rsidRPr="002C2B37" w:rsidRDefault="00984D79" w:rsidP="00984D79">
      <w:pPr>
        <w:spacing w:line="360" w:lineRule="auto"/>
        <w:jc w:val="both"/>
        <w:rPr>
          <w:rFonts w:ascii="Arial" w:hAnsi="Arial" w:cs="Arial"/>
          <w:b/>
          <w:snapToGrid w:val="0"/>
        </w:rPr>
      </w:pPr>
    </w:p>
    <w:p w:rsidR="00FF573B" w:rsidRDefault="001A44D5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МАШИНЫ ДЛЯ ОБРАБОТКИ ПИЩЕВЫХ ПРОДУКТОВ</w:t>
      </w:r>
    </w:p>
    <w:p w:rsidR="007F0646" w:rsidRDefault="007F0646" w:rsidP="007F0646">
      <w:pPr>
        <w:rPr>
          <w:rFonts w:ascii="Arial" w:hAnsi="Arial" w:cs="Arial"/>
          <w:b/>
          <w:snapToGrid w:val="0"/>
        </w:rPr>
      </w:pPr>
    </w:p>
    <w:p w:rsidR="00A70DD8" w:rsidRDefault="007F0646" w:rsidP="007F0646">
      <w:pPr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МАШИНЫ ДЛЯ НАРЕЗАНИЯ ПРОДУКТА В ФОРМЕ КУБИКОВ</w:t>
      </w:r>
    </w:p>
    <w:p w:rsidR="00FF573B" w:rsidRDefault="00FF573B" w:rsidP="007F0646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DB1C49" w:rsidRDefault="00DB1C49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A70DD8" w:rsidRDefault="00A70DD8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Требования по безопасности и гигиене</w:t>
      </w:r>
    </w:p>
    <w:p w:rsidR="00984D79" w:rsidRPr="002C2B37" w:rsidRDefault="00984D79" w:rsidP="00F75F06">
      <w:pPr>
        <w:spacing w:line="360" w:lineRule="auto"/>
        <w:jc w:val="right"/>
        <w:rPr>
          <w:rFonts w:ascii="Arial" w:hAnsi="Arial" w:cs="Arial"/>
          <w:b/>
          <w:snapToGrid w:val="0"/>
        </w:rPr>
      </w:pPr>
    </w:p>
    <w:p w:rsidR="00B83568" w:rsidRPr="00DF0AD9" w:rsidRDefault="00B83568" w:rsidP="00B83568">
      <w:pPr>
        <w:jc w:val="center"/>
        <w:rPr>
          <w:rFonts w:ascii="Arial" w:eastAsia="Arial" w:hAnsi="Arial" w:cs="Arial"/>
        </w:rPr>
      </w:pPr>
    </w:p>
    <w:p w:rsidR="00B83568" w:rsidRPr="00B83568" w:rsidRDefault="00A70DD8" w:rsidP="00B83568">
      <w:pPr>
        <w:jc w:val="center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>(</w:t>
      </w:r>
      <w:r w:rsidR="007F0646">
        <w:rPr>
          <w:rFonts w:ascii="Arial" w:eastAsia="Arial" w:hAnsi="Arial" w:cs="Arial"/>
          <w:lang w:bidi="ru-RU"/>
        </w:rPr>
        <w:t>EN 13871</w:t>
      </w:r>
      <w:r w:rsidR="005326AC">
        <w:rPr>
          <w:rFonts w:ascii="Arial" w:eastAsia="Arial" w:hAnsi="Arial" w:cs="Arial"/>
          <w:lang w:bidi="ru-RU"/>
        </w:rPr>
        <w:t>:2014</w:t>
      </w:r>
      <w:r w:rsidR="00B83568" w:rsidRPr="00B83568">
        <w:rPr>
          <w:rFonts w:ascii="Arial" w:eastAsia="Arial" w:hAnsi="Arial" w:cs="Arial"/>
          <w:lang w:bidi="ru-RU"/>
        </w:rPr>
        <w:t>,</w:t>
      </w:r>
      <w:r w:rsidR="00B83568" w:rsidRPr="00B83568">
        <w:rPr>
          <w:rFonts w:ascii="Arial" w:hAnsi="Arial" w:cs="Arial"/>
        </w:rPr>
        <w:t xml:space="preserve"> </w:t>
      </w:r>
      <w:r w:rsidR="00B83568" w:rsidRPr="00B83568">
        <w:rPr>
          <w:rFonts w:ascii="Arial" w:hAnsi="Arial" w:cs="Arial"/>
          <w:lang w:val="en-US"/>
        </w:rPr>
        <w:t>IDT</w:t>
      </w:r>
      <w:r w:rsidR="00B83568" w:rsidRPr="00B83568">
        <w:rPr>
          <w:rFonts w:ascii="Arial" w:eastAsia="Arial" w:hAnsi="Arial" w:cs="Arial"/>
          <w:lang w:bidi="ru-RU"/>
        </w:rPr>
        <w:t>)</w:t>
      </w:r>
    </w:p>
    <w:p w:rsidR="00B83568" w:rsidRPr="00B83568" w:rsidRDefault="00B83568" w:rsidP="00B83568">
      <w:pPr>
        <w:ind w:left="567"/>
        <w:jc w:val="center"/>
        <w:rPr>
          <w:rFonts w:ascii="Arial" w:eastAsia="Arial" w:hAnsi="Arial" w:cs="Arial"/>
          <w:i/>
          <w:lang w:bidi="ru-RU"/>
        </w:rPr>
      </w:pPr>
    </w:p>
    <w:p w:rsidR="00B83568" w:rsidRDefault="00B83568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bCs/>
          <w:snapToGrid w:val="0"/>
          <w:sz w:val="22"/>
          <w:szCs w:val="22"/>
        </w:rPr>
      </w:pPr>
    </w:p>
    <w:p w:rsidR="00984D79" w:rsidRPr="002C2B37" w:rsidRDefault="00984D79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sz w:val="22"/>
          <w:szCs w:val="22"/>
        </w:rPr>
      </w:pPr>
      <w:r w:rsidRPr="002C2B37">
        <w:rPr>
          <w:bCs/>
          <w:snapToGrid w:val="0"/>
          <w:sz w:val="22"/>
          <w:szCs w:val="22"/>
        </w:rPr>
        <w:t>Настоящий проект стандарта не подлежит применению до его принятия</w:t>
      </w: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Default="00984D7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6A3964" w:rsidRPr="002C2B37" w:rsidRDefault="006A3964" w:rsidP="00984D79">
      <w:pPr>
        <w:jc w:val="center"/>
        <w:rPr>
          <w:rFonts w:ascii="Arial" w:hAnsi="Arial" w:cs="Arial"/>
          <w:b/>
          <w:sz w:val="22"/>
          <w:szCs w:val="22"/>
        </w:rPr>
      </w:pP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Минск</w:t>
      </w: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Евразийский совет по стандартизации, метрологии и сертификации</w:t>
      </w:r>
    </w:p>
    <w:p w:rsidR="00984D79" w:rsidRPr="001F6C82" w:rsidRDefault="00602765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20__</w:t>
      </w:r>
    </w:p>
    <w:p w:rsidR="00FF17EB" w:rsidRDefault="00FF17EB" w:rsidP="007E5FC3">
      <w:pPr>
        <w:jc w:val="center"/>
        <w:rPr>
          <w:rFonts w:ascii="Arial" w:hAnsi="Arial" w:cs="Arial"/>
          <w:b/>
        </w:rPr>
      </w:pPr>
    </w:p>
    <w:p w:rsidR="007E5FC3" w:rsidRPr="007E5FC3" w:rsidRDefault="007E5FC3" w:rsidP="007E5FC3">
      <w:pPr>
        <w:jc w:val="center"/>
        <w:rPr>
          <w:rFonts w:ascii="Arial" w:hAnsi="Arial" w:cs="Arial"/>
          <w:b/>
        </w:rPr>
      </w:pPr>
      <w:r w:rsidRPr="007E5FC3">
        <w:rPr>
          <w:rFonts w:ascii="Arial" w:hAnsi="Arial" w:cs="Arial"/>
          <w:b/>
        </w:rPr>
        <w:t>Предисловие</w:t>
      </w:r>
    </w:p>
    <w:p w:rsidR="007E5FC3" w:rsidRPr="007E5FC3" w:rsidRDefault="007E5FC3" w:rsidP="007E5FC3">
      <w:pPr>
        <w:jc w:val="both"/>
        <w:rPr>
          <w:rFonts w:ascii="Arial" w:hAnsi="Arial" w:cs="Arial"/>
        </w:rPr>
      </w:pP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Евразийский совет по стандартизации, метрологии и сертификации (ЕАСС) представляет собой региональное объединение национальных органов по стандартизации государств, входящих в Содружество Независимых Государств. В дальнейшем возможно вступление в ЕАСС национальных органов по стандартизации других государств.</w:t>
      </w: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Цели, основные принципы и основной порядок проведения работ по межгосударственной стандартизации установлены ГОСТ 1.0 «Межгосударственная система стандартизации. Основные положения» и ГОСТ 1.2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отмены».</w:t>
      </w:r>
    </w:p>
    <w:p w:rsidR="007E5FC3" w:rsidRPr="00C05631" w:rsidRDefault="007E5FC3" w:rsidP="007E5FC3">
      <w:pPr>
        <w:ind w:firstLine="709"/>
        <w:rPr>
          <w:rFonts w:ascii="Arial" w:hAnsi="Arial" w:cs="Arial"/>
          <w:b/>
        </w:rPr>
      </w:pPr>
    </w:p>
    <w:p w:rsidR="007E5FC3" w:rsidRDefault="007E5FC3" w:rsidP="007E5FC3">
      <w:pPr>
        <w:ind w:firstLine="709"/>
        <w:rPr>
          <w:rFonts w:ascii="Arial" w:hAnsi="Arial" w:cs="Arial"/>
          <w:b/>
        </w:rPr>
      </w:pPr>
      <w:r w:rsidRPr="00C05631">
        <w:rPr>
          <w:rFonts w:ascii="Arial" w:hAnsi="Arial" w:cs="Arial"/>
          <w:b/>
        </w:rPr>
        <w:t>Сведения о стандарте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1 ПОДГОТОВЛЕН Республиканским государственным предприятием на праве хозяйственного ведения «</w:t>
      </w:r>
      <w:r w:rsidR="009C20C4">
        <w:rPr>
          <w:rFonts w:ascii="Arial" w:hAnsi="Arial" w:cs="Arial"/>
        </w:rPr>
        <w:t>Казахстанский</w:t>
      </w:r>
      <w:r w:rsidRPr="003235EA">
        <w:rPr>
          <w:rFonts w:ascii="Arial" w:hAnsi="Arial" w:cs="Arial"/>
        </w:rPr>
        <w:t xml:space="preserve"> институт стандартизации и метрологии»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стандарта, указанного в пункте 4.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2 ВНЕСЕН Комитетом технического регулирования и метрологии Министерства торговли и интеграции Республики Казахстан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3 ПРИНЯТ Евразийским советом по стандартизации, метрологии и сертификации (протокол №</w:t>
      </w:r>
      <w:proofErr w:type="gramStart"/>
      <w:r w:rsidRPr="003235EA">
        <w:rPr>
          <w:rFonts w:ascii="Arial" w:hAnsi="Arial" w:cs="Arial"/>
        </w:rPr>
        <w:t xml:space="preserve"> ….</w:t>
      </w:r>
      <w:proofErr w:type="gramEnd"/>
      <w:r w:rsidRPr="003235EA">
        <w:rPr>
          <w:rFonts w:ascii="Arial" w:hAnsi="Arial" w:cs="Arial"/>
        </w:rPr>
        <w:t>. от ……)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За принятие проголосовали:</w:t>
      </w:r>
    </w:p>
    <w:tbl>
      <w:tblPr>
        <w:tblW w:w="9696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07"/>
        <w:gridCol w:w="2028"/>
        <w:gridCol w:w="4961"/>
      </w:tblGrid>
      <w:tr w:rsidR="005221BE" w:rsidRPr="003235EA" w:rsidTr="00794850">
        <w:trPr>
          <w:trHeight w:val="1222"/>
        </w:trPr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Краткое наименование страны по МК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(ИСО 3166) 004–97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Код страны по МК (ИСО 3166) 004–97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Сокращенное наименование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национального органа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по стандартизации</w:t>
            </w:r>
          </w:p>
        </w:tc>
      </w:tr>
      <w:tr w:rsidR="005221BE" w:rsidRPr="003235EA" w:rsidTr="00794850">
        <w:trPr>
          <w:trHeight w:val="170"/>
        </w:trPr>
        <w:tc>
          <w:tcPr>
            <w:tcW w:w="270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2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96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221BE" w:rsidRPr="00C05631" w:rsidRDefault="005221BE" w:rsidP="005221BE">
      <w:pPr>
        <w:ind w:firstLine="709"/>
        <w:rPr>
          <w:rFonts w:ascii="Arial" w:hAnsi="Arial" w:cs="Arial"/>
          <w:b/>
        </w:rPr>
      </w:pPr>
    </w:p>
    <w:p w:rsidR="009C20C4" w:rsidRPr="007F0646" w:rsidRDefault="005221BE" w:rsidP="007F0646">
      <w:pPr>
        <w:ind w:firstLine="567"/>
        <w:jc w:val="both"/>
        <w:rPr>
          <w:rFonts w:ascii="Arial" w:hAnsi="Arial" w:cs="Arial"/>
          <w:color w:val="000000"/>
        </w:rPr>
      </w:pPr>
      <w:r w:rsidRPr="00C05631">
        <w:rPr>
          <w:rFonts w:ascii="Arial" w:hAnsi="Arial" w:cs="Arial"/>
          <w:color w:val="2D2D2D"/>
          <w:spacing w:val="2"/>
          <w:shd w:val="clear" w:color="auto" w:fill="FFFFFF"/>
        </w:rPr>
        <w:t xml:space="preserve">4 </w:t>
      </w:r>
      <w:r w:rsidR="009C20C4" w:rsidRPr="00B83568">
        <w:rPr>
          <w:rFonts w:ascii="Arial" w:hAnsi="Arial" w:cs="Arial"/>
          <w:color w:val="000000"/>
        </w:rPr>
        <w:t>Настоящий с</w:t>
      </w:r>
      <w:r w:rsidR="00EB0B0F">
        <w:rPr>
          <w:rFonts w:ascii="Arial" w:hAnsi="Arial" w:cs="Arial"/>
          <w:color w:val="000000"/>
        </w:rPr>
        <w:t>тандарт идентичен европейскому</w:t>
      </w:r>
      <w:r w:rsidR="00790BBF">
        <w:rPr>
          <w:rFonts w:ascii="Arial" w:hAnsi="Arial" w:cs="Arial"/>
          <w:color w:val="000000"/>
        </w:rPr>
        <w:t xml:space="preserve"> региональному</w:t>
      </w:r>
      <w:r w:rsidR="009C20C4" w:rsidRPr="00B83568">
        <w:rPr>
          <w:rFonts w:ascii="Arial" w:hAnsi="Arial" w:cs="Arial"/>
          <w:color w:val="000000"/>
        </w:rPr>
        <w:t xml:space="preserve"> стандарту </w:t>
      </w:r>
      <w:r w:rsidR="009C20C4">
        <w:rPr>
          <w:rFonts w:ascii="Arial" w:hAnsi="Arial" w:cs="Arial"/>
          <w:color w:val="000000"/>
        </w:rPr>
        <w:t xml:space="preserve">                               </w:t>
      </w:r>
      <w:r w:rsidR="00EB0B0F" w:rsidRPr="00EB0B0F">
        <w:rPr>
          <w:rFonts w:ascii="Arial" w:hAnsi="Arial" w:cs="Arial"/>
          <w:color w:val="000000"/>
          <w:lang w:val="en-US"/>
        </w:rPr>
        <w:t>EN</w:t>
      </w:r>
      <w:r w:rsidR="007F0646">
        <w:rPr>
          <w:rFonts w:ascii="Arial" w:hAnsi="Arial" w:cs="Arial"/>
          <w:color w:val="000000"/>
        </w:rPr>
        <w:t xml:space="preserve"> 13871</w:t>
      </w:r>
      <w:r w:rsidR="00242178">
        <w:rPr>
          <w:rFonts w:ascii="Arial" w:hAnsi="Arial" w:cs="Arial"/>
          <w:color w:val="000000"/>
        </w:rPr>
        <w:t>:</w:t>
      </w:r>
      <w:r w:rsidR="005326AC">
        <w:rPr>
          <w:rFonts w:ascii="Arial" w:hAnsi="Arial" w:cs="Arial"/>
          <w:color w:val="000000"/>
        </w:rPr>
        <w:t>2014</w:t>
      </w:r>
      <w:r w:rsid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«Машины для о</w:t>
      </w:r>
      <w:r w:rsidR="00D46DF9">
        <w:rPr>
          <w:rFonts w:ascii="Arial" w:hAnsi="Arial" w:cs="Arial"/>
          <w:color w:val="000000"/>
        </w:rPr>
        <w:t>бработки п</w:t>
      </w:r>
      <w:r w:rsidR="005326AC">
        <w:rPr>
          <w:rFonts w:ascii="Arial" w:hAnsi="Arial" w:cs="Arial"/>
          <w:color w:val="000000"/>
        </w:rPr>
        <w:t>ищевых пр</w:t>
      </w:r>
      <w:r w:rsidR="007F0646">
        <w:rPr>
          <w:rFonts w:ascii="Arial" w:hAnsi="Arial" w:cs="Arial"/>
          <w:color w:val="000000"/>
        </w:rPr>
        <w:t xml:space="preserve">одуктов. </w:t>
      </w:r>
      <w:r w:rsidR="00E94C87">
        <w:rPr>
          <w:rFonts w:ascii="Arial" w:hAnsi="Arial" w:cs="Arial"/>
          <w:color w:val="000000"/>
        </w:rPr>
        <w:t>31521-</w:t>
      </w:r>
      <w:r w:rsidR="007F0646">
        <w:rPr>
          <w:rFonts w:ascii="Arial" w:hAnsi="Arial" w:cs="Arial"/>
          <w:color w:val="000000"/>
        </w:rPr>
        <w:t>Машины</w:t>
      </w:r>
      <w:r w:rsidR="001A44D5" w:rsidRPr="007F0646">
        <w:rPr>
          <w:rFonts w:ascii="Arial" w:hAnsi="Arial" w:cs="Arial"/>
          <w:color w:val="000000"/>
        </w:rPr>
        <w:t xml:space="preserve"> </w:t>
      </w:r>
      <w:r w:rsidR="007F0646">
        <w:rPr>
          <w:rFonts w:ascii="Arial" w:hAnsi="Arial" w:cs="Arial"/>
          <w:color w:val="000000"/>
        </w:rPr>
        <w:t xml:space="preserve">для нарезания продукта в форме </w:t>
      </w:r>
      <w:proofErr w:type="spellStart"/>
      <w:r w:rsidR="007F0646">
        <w:rPr>
          <w:rFonts w:ascii="Arial" w:hAnsi="Arial" w:cs="Arial"/>
          <w:color w:val="000000"/>
        </w:rPr>
        <w:t>кубиков.</w:t>
      </w:r>
      <w:r w:rsidR="001A44D5" w:rsidRPr="001A44D5">
        <w:rPr>
          <w:rFonts w:ascii="Arial" w:hAnsi="Arial" w:cs="Arial"/>
          <w:color w:val="000000"/>
        </w:rPr>
        <w:t>Требования</w:t>
      </w:r>
      <w:proofErr w:type="spellEnd"/>
      <w:r w:rsidR="001A44D5" w:rsidRPr="007F0646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безопасности</w:t>
      </w:r>
      <w:r w:rsidR="001A44D5" w:rsidRPr="007F0646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и</w:t>
      </w:r>
      <w:r w:rsidR="001A44D5" w:rsidRPr="007F0646">
        <w:rPr>
          <w:rFonts w:ascii="Arial" w:hAnsi="Arial" w:cs="Arial"/>
          <w:color w:val="000000"/>
        </w:rPr>
        <w:t xml:space="preserve"> </w:t>
      </w:r>
      <w:proofErr w:type="gramStart"/>
      <w:r w:rsidR="001A44D5" w:rsidRPr="001A44D5">
        <w:rPr>
          <w:rFonts w:ascii="Arial" w:hAnsi="Arial" w:cs="Arial"/>
          <w:color w:val="000000"/>
        </w:rPr>
        <w:t>гигиены</w:t>
      </w:r>
      <w:r w:rsidR="001A44D5" w:rsidRPr="007F0646">
        <w:rPr>
          <w:rFonts w:ascii="Arial" w:hAnsi="Arial" w:cs="Arial"/>
          <w:color w:val="000000"/>
        </w:rPr>
        <w:t>»</w:t>
      </w:r>
      <w:r w:rsidR="00EB0B0F" w:rsidRPr="007F0646">
        <w:rPr>
          <w:rFonts w:ascii="Arial" w:hAnsi="Arial" w:cs="Arial"/>
          <w:color w:val="000000"/>
        </w:rPr>
        <w:t xml:space="preserve"> </w:t>
      </w:r>
      <w:r w:rsidR="009C20C4" w:rsidRPr="007F0646">
        <w:rPr>
          <w:rFonts w:ascii="Arial" w:hAnsi="Arial" w:cs="Arial"/>
          <w:color w:val="000000"/>
        </w:rPr>
        <w:t xml:space="preserve"> (</w:t>
      </w:r>
      <w:proofErr w:type="spellStart"/>
      <w:proofErr w:type="gramEnd"/>
      <w:r w:rsidR="007F0646" w:rsidRPr="007F0646">
        <w:rPr>
          <w:rFonts w:ascii="Arial" w:hAnsi="Arial" w:cs="Arial"/>
          <w:color w:val="000000"/>
        </w:rPr>
        <w:t>Food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processing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machinery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— </w:t>
      </w:r>
      <w:proofErr w:type="spellStart"/>
      <w:r w:rsidR="007F0646" w:rsidRPr="007F0646">
        <w:rPr>
          <w:rFonts w:ascii="Arial" w:hAnsi="Arial" w:cs="Arial"/>
          <w:color w:val="000000"/>
        </w:rPr>
        <w:t>Cubes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cutting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machinery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— </w:t>
      </w:r>
      <w:proofErr w:type="spellStart"/>
      <w:r w:rsidR="007F0646" w:rsidRPr="007F0646">
        <w:rPr>
          <w:rFonts w:ascii="Arial" w:hAnsi="Arial" w:cs="Arial"/>
          <w:color w:val="000000"/>
        </w:rPr>
        <w:t>Safety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and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hygiene</w:t>
      </w:r>
      <w:proofErr w:type="spellEnd"/>
      <w:r w:rsidR="007F0646" w:rsidRPr="007F0646">
        <w:rPr>
          <w:rFonts w:ascii="Arial" w:hAnsi="Arial" w:cs="Arial"/>
          <w:color w:val="000000"/>
        </w:rPr>
        <w:t xml:space="preserve"> </w:t>
      </w:r>
      <w:proofErr w:type="spellStart"/>
      <w:r w:rsidR="007F0646" w:rsidRPr="007F0646">
        <w:rPr>
          <w:rFonts w:ascii="Arial" w:hAnsi="Arial" w:cs="Arial"/>
          <w:color w:val="000000"/>
        </w:rPr>
        <w:t>requirements</w:t>
      </w:r>
      <w:proofErr w:type="spellEnd"/>
      <w:r w:rsidR="007F0646" w:rsidRPr="007F0646">
        <w:rPr>
          <w:rFonts w:ascii="Arial" w:hAnsi="Arial" w:cs="Arial"/>
          <w:color w:val="000000"/>
        </w:rPr>
        <w:t>-</w:t>
      </w:r>
      <w:r w:rsidR="009C20C4" w:rsidRPr="007F0646">
        <w:rPr>
          <w:rFonts w:ascii="Arial" w:hAnsi="Arial" w:cs="Arial"/>
          <w:color w:val="000000"/>
        </w:rPr>
        <w:t xml:space="preserve"> </w:t>
      </w:r>
      <w:r w:rsidR="009C20C4" w:rsidRPr="00B83568">
        <w:rPr>
          <w:rFonts w:ascii="Arial" w:hAnsi="Arial" w:cs="Arial"/>
          <w:color w:val="000000"/>
          <w:lang w:val="en-US"/>
        </w:rPr>
        <w:t>IDT</w:t>
      </w:r>
      <w:r w:rsidR="009C20C4" w:rsidRPr="007F0646">
        <w:rPr>
          <w:rFonts w:ascii="Arial" w:hAnsi="Arial" w:cs="Arial"/>
          <w:color w:val="000000"/>
        </w:rPr>
        <w:t>).</w:t>
      </w:r>
    </w:p>
    <w:p w:rsidR="00E92D75" w:rsidRDefault="00E66CD8" w:rsidP="009C20C4">
      <w:pPr>
        <w:ind w:firstLine="567"/>
        <w:jc w:val="both"/>
        <w:rPr>
          <w:rFonts w:ascii="Arial" w:hAnsi="Arial" w:cs="Arial"/>
          <w:color w:val="000000"/>
        </w:rPr>
      </w:pPr>
      <w:proofErr w:type="gramStart"/>
      <w:r>
        <w:rPr>
          <w:rFonts w:ascii="Arial" w:hAnsi="Arial" w:cs="Arial"/>
          <w:color w:val="000000"/>
        </w:rPr>
        <w:t xml:space="preserve">Европейский  </w:t>
      </w:r>
      <w:r w:rsidR="00790BBF">
        <w:rPr>
          <w:rFonts w:ascii="Arial" w:hAnsi="Arial" w:cs="Arial"/>
          <w:color w:val="000000"/>
        </w:rPr>
        <w:t>региональный</w:t>
      </w:r>
      <w:proofErr w:type="gramEnd"/>
      <w:r w:rsidR="00790BBF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стандарт</w:t>
      </w:r>
      <w:r w:rsidRPr="00E66CD8">
        <w:t xml:space="preserve"> </w:t>
      </w:r>
      <w:r w:rsidR="0074303A">
        <w:rPr>
          <w:rFonts w:ascii="Arial" w:hAnsi="Arial" w:cs="Arial"/>
          <w:color w:val="000000"/>
        </w:rPr>
        <w:t>EN</w:t>
      </w:r>
      <w:r w:rsidR="007F0646">
        <w:rPr>
          <w:rFonts w:ascii="Arial" w:hAnsi="Arial" w:cs="Arial"/>
          <w:color w:val="000000"/>
        </w:rPr>
        <w:t xml:space="preserve"> 13871</w:t>
      </w:r>
      <w:r w:rsidR="0074303A">
        <w:rPr>
          <w:rFonts w:ascii="Arial" w:hAnsi="Arial" w:cs="Arial"/>
          <w:color w:val="000000"/>
        </w:rPr>
        <w:t>:2014</w:t>
      </w:r>
      <w:r w:rsidR="009C20C4" w:rsidRPr="00B83568">
        <w:rPr>
          <w:rFonts w:ascii="Arial" w:hAnsi="Arial" w:cs="Arial"/>
          <w:color w:val="000000"/>
        </w:rPr>
        <w:t xml:space="preserve"> </w:t>
      </w:r>
      <w:r w:rsidR="009C20C4">
        <w:rPr>
          <w:rFonts w:ascii="Arial" w:hAnsi="Arial" w:cs="Arial"/>
          <w:color w:val="000000"/>
        </w:rPr>
        <w:t>разработан</w:t>
      </w:r>
      <w:r w:rsidR="00E92D75" w:rsidRPr="00E92D75">
        <w:rPr>
          <w:rFonts w:ascii="Arial" w:hAnsi="Arial" w:cs="Arial"/>
          <w:color w:val="000000"/>
        </w:rPr>
        <w:t xml:space="preserve"> Те</w:t>
      </w:r>
      <w:r w:rsidR="007E634B">
        <w:rPr>
          <w:rFonts w:ascii="Arial" w:hAnsi="Arial" w:cs="Arial"/>
          <w:color w:val="000000"/>
        </w:rPr>
        <w:t>хническим комитетом CEN/TC 153 «</w:t>
      </w:r>
      <w:r w:rsidR="00E92D75" w:rsidRPr="00E92D75">
        <w:rPr>
          <w:rFonts w:ascii="Arial" w:hAnsi="Arial" w:cs="Arial"/>
          <w:color w:val="000000"/>
        </w:rPr>
        <w:t xml:space="preserve">Оборудование, предназначенное для использования </w:t>
      </w:r>
      <w:r w:rsidR="007E634B">
        <w:rPr>
          <w:rFonts w:ascii="Arial" w:hAnsi="Arial" w:cs="Arial"/>
          <w:color w:val="000000"/>
        </w:rPr>
        <w:t>с пищевыми продуктами и кормами»</w:t>
      </w:r>
      <w:r w:rsidR="00E92D75" w:rsidRPr="00E92D75">
        <w:rPr>
          <w:rFonts w:ascii="Arial" w:hAnsi="Arial" w:cs="Arial"/>
          <w:color w:val="000000"/>
        </w:rPr>
        <w:t>, секретариат которого находится в ведении DIN.</w:t>
      </w:r>
    </w:p>
    <w:p w:rsidR="005221BE" w:rsidRPr="003235EA" w:rsidRDefault="005221BE" w:rsidP="005221BE">
      <w:pPr>
        <w:widowControl w:val="0"/>
        <w:adjustRightInd w:val="0"/>
        <w:ind w:firstLine="567"/>
        <w:jc w:val="both"/>
        <w:textAlignment w:val="baseline"/>
        <w:rPr>
          <w:rFonts w:ascii="Arial" w:hAnsi="Arial" w:cs="Arial"/>
        </w:rPr>
      </w:pPr>
      <w:r w:rsidRPr="003235EA">
        <w:rPr>
          <w:rFonts w:ascii="Arial" w:hAnsi="Arial" w:cs="Arial"/>
        </w:rPr>
        <w:t>Перевод с английского языка (</w:t>
      </w:r>
      <w:proofErr w:type="spellStart"/>
      <w:r w:rsidRPr="003235EA">
        <w:rPr>
          <w:rFonts w:ascii="Arial" w:hAnsi="Arial" w:cs="Arial"/>
        </w:rPr>
        <w:t>en</w:t>
      </w:r>
      <w:proofErr w:type="spellEnd"/>
      <w:r w:rsidRPr="003235EA">
        <w:rPr>
          <w:rFonts w:ascii="Arial" w:hAnsi="Arial" w:cs="Arial"/>
        </w:rPr>
        <w:t>).</w:t>
      </w:r>
    </w:p>
    <w:p w:rsidR="007E5FC3" w:rsidRDefault="007E5FC3" w:rsidP="007E5FC3">
      <w:pPr>
        <w:ind w:firstLine="709"/>
        <w:jc w:val="both"/>
        <w:rPr>
          <w:rFonts w:ascii="Arial" w:hAnsi="Arial" w:cs="Arial"/>
        </w:rPr>
      </w:pPr>
    </w:p>
    <w:p w:rsidR="00A50BD7" w:rsidRDefault="00A50BD7" w:rsidP="007E5FC3">
      <w:pPr>
        <w:ind w:firstLine="709"/>
        <w:jc w:val="both"/>
        <w:rPr>
          <w:rFonts w:ascii="Arial" w:hAnsi="Arial" w:cs="Arial"/>
        </w:rPr>
      </w:pPr>
    </w:p>
    <w:p w:rsidR="007E5FC3" w:rsidRPr="007E5FC3" w:rsidRDefault="007E5FC3" w:rsidP="007E5FC3">
      <w:pPr>
        <w:shd w:val="clear" w:color="auto" w:fill="FFFFFF"/>
        <w:ind w:firstLine="709"/>
        <w:jc w:val="right"/>
        <w:rPr>
          <w:rFonts w:ascii="Arial" w:hAnsi="Arial" w:cs="Arial"/>
          <w:highlight w:val="yellow"/>
        </w:rPr>
      </w:pPr>
    </w:p>
    <w:p w:rsidR="00B83568" w:rsidRPr="00B83568" w:rsidRDefault="00C32EAA" w:rsidP="00B83568">
      <w:pPr>
        <w:widowControl w:val="0"/>
        <w:ind w:firstLine="567"/>
        <w:jc w:val="both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 xml:space="preserve">5 </w:t>
      </w:r>
      <w:r w:rsidRPr="00C32EAA">
        <w:rPr>
          <w:rFonts w:ascii="Arial" w:eastAsia="Arial" w:hAnsi="Arial" w:cs="Arial"/>
          <w:lang w:bidi="ru-RU"/>
        </w:rPr>
        <w:t>ВВЕ</w:t>
      </w:r>
      <w:r w:rsidR="007F0646">
        <w:rPr>
          <w:rFonts w:ascii="Arial" w:eastAsia="Arial" w:hAnsi="Arial" w:cs="Arial"/>
          <w:lang w:bidi="ru-RU"/>
        </w:rPr>
        <w:t xml:space="preserve">ДЕН ВЗАМЕН ГОСТ </w:t>
      </w:r>
      <w:r w:rsidR="00E94C87">
        <w:rPr>
          <w:rFonts w:ascii="Arial" w:eastAsia="Arial" w:hAnsi="Arial" w:cs="Arial"/>
          <w:lang w:bidi="ru-RU"/>
        </w:rPr>
        <w:t>31521-2012</w:t>
      </w:r>
    </w:p>
    <w:p w:rsidR="00061875" w:rsidRDefault="00061875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  <w:r w:rsidRPr="003235EA">
        <w:rPr>
          <w:rFonts w:ascii="Arial" w:hAnsi="Arial" w:cs="Arial"/>
          <w:i/>
          <w:iCs/>
        </w:rPr>
        <w:lastRenderedPageBreak/>
        <w:t>Информация о введении в действие (прекращении действия) настоящего стандарта и изменений к нему на территории указанных выше государств публикуется в указателях национальных стандартов, издаваемых в этих государствах, а также в сети Интернет на сайтах соответствующих национальных органов по стандартизации.</w:t>
      </w: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snapToGrid w:val="0"/>
        </w:rPr>
      </w:pPr>
      <w:r w:rsidRPr="003235EA">
        <w:rPr>
          <w:rFonts w:ascii="Arial" w:hAnsi="Arial" w:cs="Arial"/>
          <w:i/>
          <w:iCs/>
        </w:rPr>
        <w:t>В случав пересмотра, изменения или отмены настоящего стандарта соответствующая информация будет опубликована на официальном интернет-сайте Межгосударственного совета по стандартизации, метрол</w:t>
      </w:r>
      <w:r w:rsidR="00DC5E13">
        <w:rPr>
          <w:rFonts w:ascii="Arial" w:hAnsi="Arial" w:cs="Arial"/>
          <w:i/>
          <w:iCs/>
        </w:rPr>
        <w:t>огии и сертификации в каталоге «Межгосударственные стандарты»</w:t>
      </w:r>
      <w:r w:rsidRPr="003235EA">
        <w:rPr>
          <w:rFonts w:ascii="Arial" w:hAnsi="Arial" w:cs="Arial"/>
          <w:i/>
          <w:iCs/>
        </w:rPr>
        <w:t>.</w:t>
      </w:r>
    </w:p>
    <w:p w:rsidR="005221BE" w:rsidRPr="003235EA" w:rsidRDefault="005221BE" w:rsidP="005221BE">
      <w:pPr>
        <w:jc w:val="center"/>
        <w:rPr>
          <w:rFonts w:ascii="Arial" w:hAnsi="Arial" w:cs="Arial"/>
          <w:b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EB27A7" w:rsidRDefault="005221BE" w:rsidP="005221BE">
      <w:pPr>
        <w:ind w:firstLine="709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 xml:space="preserve">Исключительное право официального опубликования настоящего стандарта на территории указанных выше государств принадлежит национальным </w:t>
      </w:r>
      <w:r w:rsidRPr="00EB27A7">
        <w:rPr>
          <w:rFonts w:ascii="Arial" w:hAnsi="Arial" w:cs="Arial"/>
        </w:rPr>
        <w:t>(государственным) органам по стандартизации этих государств.</w:t>
      </w:r>
    </w:p>
    <w:p w:rsidR="00DF0AD9" w:rsidRPr="00A50BD7" w:rsidRDefault="00DF0AD9" w:rsidP="00DF0AD9">
      <w:pPr>
        <w:pageBreakBefore/>
        <w:widowControl w:val="0"/>
        <w:ind w:firstLine="567"/>
        <w:jc w:val="center"/>
        <w:rPr>
          <w:rFonts w:ascii="Arial" w:hAnsi="Arial" w:cs="Arial"/>
          <w:b/>
          <w:color w:val="FF0000"/>
        </w:rPr>
      </w:pPr>
      <w:r w:rsidRPr="00A50BD7">
        <w:rPr>
          <w:rFonts w:ascii="Arial" w:eastAsia="Arial" w:hAnsi="Arial" w:cs="Arial"/>
          <w:b/>
          <w:color w:val="FF0000"/>
        </w:rPr>
        <w:lastRenderedPageBreak/>
        <w:t xml:space="preserve">Содержание </w:t>
      </w: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541F6D" w:rsidRDefault="00541F6D" w:rsidP="008661C5">
      <w:pPr>
        <w:rPr>
          <w:rFonts w:ascii="Arial" w:hAnsi="Arial" w:cs="Arial"/>
          <w:color w:val="FF0000"/>
          <w:lang w:val="kk-KZ"/>
        </w:rPr>
      </w:pPr>
    </w:p>
    <w:p w:rsidR="00794850" w:rsidRPr="00986F3E" w:rsidRDefault="00794850" w:rsidP="00794850">
      <w:pPr>
        <w:ind w:firstLine="567"/>
        <w:jc w:val="center"/>
        <w:rPr>
          <w:rFonts w:ascii="Arial" w:hAnsi="Arial" w:cs="Arial"/>
          <w:b/>
          <w:lang w:val="kk-KZ"/>
        </w:rPr>
      </w:pPr>
      <w:r w:rsidRPr="00986F3E">
        <w:rPr>
          <w:rFonts w:ascii="Arial" w:hAnsi="Arial" w:cs="Arial"/>
          <w:b/>
          <w:lang w:val="kk-KZ"/>
        </w:rPr>
        <w:lastRenderedPageBreak/>
        <w:t>Введение</w:t>
      </w:r>
    </w:p>
    <w:p w:rsidR="00B941E3" w:rsidRDefault="00B941E3" w:rsidP="00B941E3">
      <w:pPr>
        <w:jc w:val="center"/>
        <w:rPr>
          <w:rFonts w:ascii="Arial" w:hAnsi="Arial" w:cs="Arial"/>
          <w:b/>
          <w:sz w:val="28"/>
          <w:szCs w:val="28"/>
          <w:lang w:val="kk-KZ"/>
        </w:rPr>
      </w:pP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Настоящий </w:t>
      </w:r>
      <w:r w:rsidRPr="00993F9D">
        <w:rPr>
          <w:rFonts w:ascii="Arial" w:hAnsi="Arial" w:cs="Arial"/>
          <w:lang w:val="kk-KZ"/>
        </w:rPr>
        <w:t xml:space="preserve">стандарт является стандартом типа С, как указано в EN ISO 12100. 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>Соответствующее оборудование и степень охвата опасностей, опасных ситуаций и событий указаны в области пр</w:t>
      </w:r>
      <w:r>
        <w:rPr>
          <w:rFonts w:ascii="Arial" w:hAnsi="Arial" w:cs="Arial"/>
          <w:lang w:val="kk-KZ"/>
        </w:rPr>
        <w:t>именения настоящего</w:t>
      </w:r>
      <w:r w:rsidRPr="00993F9D">
        <w:rPr>
          <w:rFonts w:ascii="Arial" w:hAnsi="Arial" w:cs="Arial"/>
          <w:lang w:val="kk-KZ"/>
        </w:rPr>
        <w:t xml:space="preserve"> стандарта.</w:t>
      </w:r>
    </w:p>
    <w:p w:rsidR="00B941E3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>Если положения данного стандарта типа C отличаются от тех, которые изложены в стандартах тип</w:t>
      </w:r>
      <w:r>
        <w:rPr>
          <w:rFonts w:ascii="Arial" w:hAnsi="Arial" w:cs="Arial"/>
          <w:lang w:val="kk-KZ"/>
        </w:rPr>
        <w:t>а A или -B, то положения настоящего</w:t>
      </w:r>
      <w:r w:rsidRPr="00993F9D">
        <w:rPr>
          <w:rFonts w:ascii="Arial" w:hAnsi="Arial" w:cs="Arial"/>
          <w:lang w:val="kk-KZ"/>
        </w:rPr>
        <w:t xml:space="preserve"> стандарта типа C имеют приоритет над положениями других стандартов для машин, которые были спроектированы и построены в с</w:t>
      </w:r>
      <w:r>
        <w:rPr>
          <w:rFonts w:ascii="Arial" w:hAnsi="Arial" w:cs="Arial"/>
          <w:lang w:val="kk-KZ"/>
        </w:rPr>
        <w:t xml:space="preserve">оответствии с положениями настоящего </w:t>
      </w:r>
      <w:r w:rsidRPr="00993F9D">
        <w:rPr>
          <w:rFonts w:ascii="Arial" w:hAnsi="Arial" w:cs="Arial"/>
          <w:lang w:val="kk-KZ"/>
        </w:rPr>
        <w:t>стандарта типа C.</w:t>
      </w:r>
    </w:p>
    <w:p w:rsidR="00993F9D" w:rsidRPr="00993F9D" w:rsidRDefault="00132271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Европейский региональный стандарт </w:t>
      </w:r>
      <w:r w:rsidR="00BF28A9" w:rsidRPr="00BF28A9">
        <w:rPr>
          <w:rFonts w:ascii="Arial" w:hAnsi="Arial" w:cs="Arial"/>
          <w:lang w:val="kk-KZ"/>
        </w:rPr>
        <w:t>EN 13871:2014</w:t>
      </w:r>
      <w:r w:rsidR="00993F9D" w:rsidRPr="00993F9D">
        <w:rPr>
          <w:rFonts w:ascii="Arial" w:hAnsi="Arial" w:cs="Arial"/>
          <w:lang w:val="kk-KZ"/>
        </w:rPr>
        <w:t xml:space="preserve"> подготовлен Те</w:t>
      </w:r>
      <w:r w:rsidR="00200A0B">
        <w:rPr>
          <w:rFonts w:ascii="Arial" w:hAnsi="Arial" w:cs="Arial"/>
          <w:lang w:val="kk-KZ"/>
        </w:rPr>
        <w:t>хническим комитетом CEN/TC 153 «</w:t>
      </w:r>
      <w:r w:rsidR="00993F9D" w:rsidRPr="00993F9D">
        <w:rPr>
          <w:rFonts w:ascii="Arial" w:hAnsi="Arial" w:cs="Arial"/>
          <w:lang w:val="kk-KZ"/>
        </w:rPr>
        <w:t xml:space="preserve">Оборудование, предназначенное для использования </w:t>
      </w:r>
      <w:r w:rsidR="00200A0B">
        <w:rPr>
          <w:rFonts w:ascii="Arial" w:hAnsi="Arial" w:cs="Arial"/>
          <w:lang w:val="kk-KZ"/>
        </w:rPr>
        <w:t>с пищевыми продуктами и кормами»</w:t>
      </w:r>
      <w:r w:rsidR="00993F9D" w:rsidRPr="00993F9D">
        <w:rPr>
          <w:rFonts w:ascii="Arial" w:hAnsi="Arial" w:cs="Arial"/>
          <w:lang w:val="kk-KZ"/>
        </w:rPr>
        <w:t>, секретариат которого находится в ведении DIN.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Второе издание европейского </w:t>
      </w:r>
      <w:r w:rsidR="00BF28A9">
        <w:rPr>
          <w:rFonts w:ascii="Arial" w:hAnsi="Arial" w:cs="Arial"/>
          <w:lang w:val="kk-KZ"/>
        </w:rPr>
        <w:t xml:space="preserve">регионального </w:t>
      </w:r>
      <w:r>
        <w:rPr>
          <w:rFonts w:ascii="Arial" w:hAnsi="Arial" w:cs="Arial"/>
          <w:lang w:val="kk-KZ"/>
        </w:rPr>
        <w:t xml:space="preserve">стандарта </w:t>
      </w:r>
      <w:r w:rsidRPr="00993F9D">
        <w:rPr>
          <w:rFonts w:ascii="Arial" w:hAnsi="Arial" w:cs="Arial"/>
          <w:lang w:val="kk-KZ"/>
        </w:rPr>
        <w:t>заменяет</w:t>
      </w:r>
      <w:r w:rsidR="00200A0B">
        <w:rPr>
          <w:rFonts w:ascii="Arial" w:hAnsi="Arial" w:cs="Arial"/>
          <w:lang w:val="kk-KZ"/>
        </w:rPr>
        <w:t xml:space="preserve"> и отменяет</w:t>
      </w:r>
      <w:r w:rsidRPr="00993F9D">
        <w:rPr>
          <w:rFonts w:ascii="Arial" w:hAnsi="Arial" w:cs="Arial"/>
          <w:lang w:val="kk-KZ"/>
        </w:rPr>
        <w:t xml:space="preserve"> стандарт</w:t>
      </w:r>
      <w:r w:rsidR="00BF28A9">
        <w:rPr>
          <w:rFonts w:ascii="Arial" w:hAnsi="Arial" w:cs="Arial"/>
          <w:lang w:val="kk-KZ"/>
        </w:rPr>
        <w:t xml:space="preserve"> </w:t>
      </w:r>
      <w:r w:rsidRPr="00993F9D">
        <w:rPr>
          <w:rFonts w:ascii="Arial" w:hAnsi="Arial" w:cs="Arial"/>
          <w:lang w:val="kk-KZ"/>
        </w:rPr>
        <w:t xml:space="preserve"> </w:t>
      </w:r>
      <w:r w:rsidR="00132271">
        <w:rPr>
          <w:rFonts w:ascii="Arial" w:hAnsi="Arial" w:cs="Arial"/>
          <w:lang w:val="kk-KZ"/>
        </w:rPr>
        <w:t>Ев</w:t>
      </w:r>
      <w:r w:rsidR="00AF07DB">
        <w:rPr>
          <w:rFonts w:ascii="Arial" w:hAnsi="Arial" w:cs="Arial"/>
          <w:lang w:val="kk-KZ"/>
        </w:rPr>
        <w:t xml:space="preserve">ропейский региональный стандарт </w:t>
      </w:r>
      <w:r w:rsidR="00BF28A9" w:rsidRPr="00BF28A9">
        <w:rPr>
          <w:rFonts w:ascii="Arial" w:hAnsi="Arial" w:cs="Arial"/>
          <w:lang w:val="kk-KZ"/>
        </w:rPr>
        <w:t>EN 13871:2005+A1:2010</w:t>
      </w:r>
      <w:r w:rsidR="00AF07DB" w:rsidRPr="00AF07DB">
        <w:rPr>
          <w:rFonts w:ascii="Arial" w:hAnsi="Arial" w:cs="Arial"/>
          <w:lang w:val="kk-KZ"/>
        </w:rPr>
        <w:t>.</w:t>
      </w:r>
    </w:p>
    <w:p w:rsidR="00993F9D" w:rsidRPr="00993F9D" w:rsidRDefault="00132271" w:rsidP="00993F9D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 xml:space="preserve">Европейский региональный стандарт </w:t>
      </w:r>
      <w:r w:rsidR="00BF28A9" w:rsidRPr="00BF28A9">
        <w:rPr>
          <w:rFonts w:ascii="Arial" w:hAnsi="Arial" w:cs="Arial"/>
          <w:lang w:val="kk-KZ"/>
        </w:rPr>
        <w:t xml:space="preserve">EN 13871:2014 </w:t>
      </w:r>
      <w:r w:rsidR="00BF28A9">
        <w:rPr>
          <w:rFonts w:ascii="Arial" w:hAnsi="Arial" w:cs="Arial"/>
          <w:lang w:val="kk-KZ"/>
        </w:rPr>
        <w:t xml:space="preserve">EN </w:t>
      </w:r>
      <w:r w:rsidR="00993F9D" w:rsidRPr="00993F9D">
        <w:rPr>
          <w:rFonts w:ascii="Arial" w:hAnsi="Arial" w:cs="Arial"/>
          <w:lang w:val="kk-KZ"/>
        </w:rPr>
        <w:t>был подготовлен в соответствии с мандатом, предоставленным CEN Европейской комиссией и Европейской ассоциацией свободной торговли, и поддерживает основные требования Директивы ЕС 2006/42/EC.</w:t>
      </w:r>
    </w:p>
    <w:p w:rsidR="00993F9D" w:rsidRPr="00993F9D" w:rsidRDefault="00993F9D" w:rsidP="00993F9D">
      <w:pPr>
        <w:ind w:firstLine="567"/>
        <w:jc w:val="both"/>
        <w:rPr>
          <w:rFonts w:ascii="Arial" w:hAnsi="Arial" w:cs="Arial"/>
          <w:lang w:val="kk-KZ"/>
        </w:rPr>
      </w:pPr>
      <w:r w:rsidRPr="00993F9D">
        <w:rPr>
          <w:rFonts w:ascii="Arial" w:hAnsi="Arial" w:cs="Arial"/>
          <w:lang w:val="kk-KZ"/>
        </w:rPr>
        <w:t xml:space="preserve">Для связи с Директивой ЕС 2006/42/EC см. справочное Приложение ZA, которое </w:t>
      </w:r>
      <w:r>
        <w:rPr>
          <w:rFonts w:ascii="Arial" w:hAnsi="Arial" w:cs="Arial"/>
          <w:lang w:val="kk-KZ"/>
        </w:rPr>
        <w:t>является неотъемлемой частью настоящего стандарта</w:t>
      </w:r>
      <w:r w:rsidRPr="00993F9D">
        <w:rPr>
          <w:rFonts w:ascii="Arial" w:hAnsi="Arial" w:cs="Arial"/>
          <w:lang w:val="kk-KZ"/>
        </w:rPr>
        <w:t>.</w:t>
      </w:r>
    </w:p>
    <w:p w:rsidR="00BF28A9" w:rsidRDefault="00BF28A9" w:rsidP="00AF07DB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Существенные изменения по сравнению с предыдущей редакцией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Пункт 1: разъяснение области применения;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Пункт 2: обновлены нормативные ссылки;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—Пункт 3: термины частично пересмотрены; последовательное использование во всем стандарте;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Пункт 4: новое представление в таблице;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5.2.1: требования к блокирующим устройствам и времени остановки; более конкретные требования к толкателю продукта, защитной шине и направляющим лезвия;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5.2.2.2: требования к корпусу лезвия и защитному кожуху лезвия;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Пункт 6: обновлен контрольный список;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Пункт 7: дополнение пункта 7.2 всей информацией, указанной в пункте 5, теперь включает обучение оператора; пункт 7.3 теперь содержит маркировку;</w:t>
      </w:r>
    </w:p>
    <w:p w:rsidR="00BF28A9" w:rsidRP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Приложения: старое приложение С «Общие опасности» удалено и перенесено в соответствующие пункты;</w:t>
      </w:r>
    </w:p>
    <w:p w:rsidR="00BF28A9" w:rsidRDefault="00BF28A9" w:rsidP="00BF28A9">
      <w:pPr>
        <w:ind w:firstLine="567"/>
        <w:jc w:val="both"/>
        <w:rPr>
          <w:rFonts w:ascii="Arial" w:hAnsi="Arial" w:cs="Arial"/>
          <w:lang w:val="kk-KZ"/>
        </w:rPr>
      </w:pPr>
      <w:r w:rsidRPr="00BF28A9">
        <w:rPr>
          <w:rFonts w:ascii="Arial" w:hAnsi="Arial" w:cs="Arial"/>
          <w:lang w:val="kk-KZ"/>
        </w:rPr>
        <w:t>— цифры частично обновлены.</w:t>
      </w:r>
    </w:p>
    <w:p w:rsidR="00BF28A9" w:rsidRDefault="00BF28A9" w:rsidP="00AF07DB">
      <w:pPr>
        <w:ind w:firstLine="567"/>
        <w:jc w:val="both"/>
        <w:rPr>
          <w:rFonts w:ascii="Arial" w:hAnsi="Arial" w:cs="Arial"/>
          <w:lang w:val="kk-KZ"/>
        </w:rPr>
      </w:pPr>
    </w:p>
    <w:p w:rsidR="00BF28A9" w:rsidRDefault="00BF28A9" w:rsidP="00BF28A9">
      <w:pPr>
        <w:jc w:val="both"/>
        <w:rPr>
          <w:rFonts w:ascii="Arial" w:hAnsi="Arial" w:cs="Arial"/>
          <w:lang w:val="kk-KZ"/>
        </w:rPr>
      </w:pPr>
    </w:p>
    <w:p w:rsidR="00BF28A9" w:rsidRPr="00BF28A9" w:rsidRDefault="00BF28A9" w:rsidP="00BF28A9">
      <w:pPr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DF0AD9" w:rsidRPr="00794850" w:rsidRDefault="00DF0AD9" w:rsidP="00794850">
      <w:pPr>
        <w:ind w:firstLine="567"/>
        <w:jc w:val="center"/>
        <w:rPr>
          <w:rFonts w:ascii="Arial" w:hAnsi="Arial" w:cs="Arial"/>
          <w:b/>
          <w:lang w:val="kk-KZ"/>
        </w:rPr>
        <w:sectPr w:rsidR="00DF0AD9" w:rsidRPr="00794850" w:rsidSect="00F577A6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418" w:right="1418" w:bottom="1418" w:left="1134" w:header="709" w:footer="709" w:gutter="0"/>
          <w:pgNumType w:fmt="upperRoman" w:start="1"/>
          <w:cols w:space="708"/>
          <w:titlePg/>
          <w:docGrid w:linePitch="360"/>
        </w:sectPr>
      </w:pPr>
    </w:p>
    <w:p w:rsidR="00F346CE" w:rsidRDefault="00F346CE" w:rsidP="00984D79">
      <w:pPr>
        <w:shd w:val="clear" w:color="auto" w:fill="FFFFFF"/>
        <w:ind w:firstLine="709"/>
        <w:jc w:val="center"/>
        <w:rPr>
          <w:rFonts w:ascii="Arial" w:hAnsi="Arial" w:cs="Arial"/>
          <w:b/>
        </w:rPr>
      </w:pPr>
    </w:p>
    <w:p w:rsidR="00984D79" w:rsidRPr="00986F3E" w:rsidRDefault="00984D79" w:rsidP="00984D79">
      <w:pPr>
        <w:shd w:val="clear" w:color="auto" w:fill="FFFFFF"/>
        <w:ind w:firstLine="709"/>
        <w:jc w:val="center"/>
        <w:rPr>
          <w:rFonts w:ascii="Arial" w:hAnsi="Arial" w:cs="Arial"/>
          <w:b/>
        </w:rPr>
      </w:pPr>
      <w:r w:rsidRPr="00986F3E">
        <w:rPr>
          <w:rFonts w:ascii="Arial" w:hAnsi="Arial" w:cs="Arial"/>
          <w:b/>
        </w:rPr>
        <w:t xml:space="preserve">М Е Ж Г О С У Д А Р С Т В Е Н </w:t>
      </w:r>
      <w:proofErr w:type="spellStart"/>
      <w:r w:rsidRPr="00986F3E">
        <w:rPr>
          <w:rFonts w:ascii="Arial" w:hAnsi="Arial" w:cs="Arial"/>
          <w:b/>
        </w:rPr>
        <w:t>Н</w:t>
      </w:r>
      <w:proofErr w:type="spellEnd"/>
      <w:r w:rsidRPr="00986F3E">
        <w:rPr>
          <w:rFonts w:ascii="Arial" w:hAnsi="Arial" w:cs="Arial"/>
          <w:b/>
        </w:rPr>
        <w:t xml:space="preserve"> Ы </w:t>
      </w:r>
      <w:proofErr w:type="gramStart"/>
      <w:r w:rsidRPr="00986F3E">
        <w:rPr>
          <w:rFonts w:ascii="Arial" w:hAnsi="Arial" w:cs="Arial"/>
          <w:b/>
        </w:rPr>
        <w:t>Й  С</w:t>
      </w:r>
      <w:proofErr w:type="gramEnd"/>
      <w:r w:rsidRPr="00986F3E">
        <w:rPr>
          <w:rFonts w:ascii="Arial" w:hAnsi="Arial" w:cs="Arial"/>
          <w:b/>
        </w:rPr>
        <w:t xml:space="preserve"> Т А Н Д А Р 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31"/>
      </w:tblGrid>
      <w:tr w:rsidR="00984D79" w:rsidRPr="00C018DA" w:rsidTr="00B83568">
        <w:trPr>
          <w:trHeight w:val="1109"/>
          <w:jc w:val="center"/>
        </w:trPr>
        <w:tc>
          <w:tcPr>
            <w:tcW w:w="9531" w:type="dxa"/>
            <w:tcBorders>
              <w:left w:val="nil"/>
              <w:right w:val="nil"/>
            </w:tcBorders>
          </w:tcPr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МАШИНЫ ДЛЯ ОБРАБОТКИ ПИЩЕВЫХ ПРОДУКТОВ</w:t>
            </w:r>
          </w:p>
          <w:p w:rsidR="00DB1C49" w:rsidRDefault="00DB1C49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256FC5" w:rsidRPr="00256FC5" w:rsidRDefault="00256FC5" w:rsidP="00256FC5">
            <w:pPr>
              <w:jc w:val="center"/>
              <w:rPr>
                <w:rFonts w:ascii="Arial" w:hAnsi="Arial" w:cs="Arial"/>
                <w:b/>
                <w:lang w:val="kk-KZ"/>
              </w:rPr>
            </w:pPr>
            <w:r w:rsidRPr="00256FC5">
              <w:rPr>
                <w:rFonts w:ascii="Arial" w:hAnsi="Arial" w:cs="Arial"/>
                <w:b/>
                <w:lang w:val="kk-KZ"/>
              </w:rPr>
              <w:t>МАШИНЫ ДЛЯ НАРЕЗАНИЯ ПРОДУКТА В ФОРМЕ КУБИКОВ</w:t>
            </w:r>
          </w:p>
          <w:p w:rsidR="007E7D36" w:rsidRDefault="007E7D36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E153AC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Требования по безопасности и гигиене</w:t>
            </w:r>
          </w:p>
          <w:p w:rsidR="00256FC5" w:rsidRDefault="00256FC5" w:rsidP="00B83568">
            <w:pPr>
              <w:jc w:val="center"/>
              <w:rPr>
                <w:rFonts w:ascii="Arial" w:hAnsi="Arial" w:cs="Arial"/>
                <w:i/>
                <w:color w:val="FF0000"/>
                <w:lang w:val="en-US"/>
              </w:rPr>
            </w:pPr>
          </w:p>
          <w:p w:rsidR="001B05F6" w:rsidRPr="00986F3E" w:rsidRDefault="00256FC5" w:rsidP="00B83568">
            <w:pPr>
              <w:jc w:val="center"/>
              <w:rPr>
                <w:rFonts w:ascii="Arial" w:hAnsi="Arial" w:cs="Arial"/>
                <w:i/>
                <w:color w:val="FF0000"/>
                <w:lang w:val="en-US"/>
              </w:rPr>
            </w:pPr>
            <w:r w:rsidRPr="00256FC5">
              <w:rPr>
                <w:rFonts w:ascii="Arial" w:hAnsi="Arial" w:cs="Arial"/>
                <w:i/>
                <w:lang w:val="en-US"/>
              </w:rPr>
              <w:t>Food processing machinery — Cubes cutting machinery — Safety and hygiene requirements</w:t>
            </w:r>
          </w:p>
        </w:tc>
      </w:tr>
    </w:tbl>
    <w:p w:rsidR="00B83568" w:rsidRPr="001B05F6" w:rsidRDefault="00B83568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4"/>
          <w:szCs w:val="24"/>
          <w:lang w:val="en-US"/>
        </w:rPr>
      </w:pPr>
    </w:p>
    <w:p w:rsidR="00984D79" w:rsidRPr="002C2B37" w:rsidRDefault="00984D79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2"/>
          <w:szCs w:val="22"/>
        </w:rPr>
      </w:pPr>
      <w:r w:rsidRPr="001B05F6">
        <w:rPr>
          <w:rFonts w:ascii="Arial" w:hAnsi="Arial" w:cs="Arial"/>
          <w:sz w:val="24"/>
          <w:szCs w:val="24"/>
          <w:lang w:val="en-US"/>
        </w:rPr>
        <w:t xml:space="preserve"> </w:t>
      </w:r>
      <w:r w:rsidRPr="002C2B37">
        <w:rPr>
          <w:rFonts w:ascii="Arial" w:hAnsi="Arial" w:cs="Arial"/>
          <w:sz w:val="22"/>
          <w:szCs w:val="22"/>
        </w:rPr>
        <w:t>Дата введения</w:t>
      </w:r>
      <w:r w:rsidR="006A3964" w:rsidRPr="002C2B37">
        <w:rPr>
          <w:rFonts w:ascii="Arial" w:hAnsi="Arial" w:cs="Arial"/>
          <w:b w:val="0"/>
          <w:sz w:val="22"/>
          <w:szCs w:val="22"/>
        </w:rPr>
        <w:t>______________</w:t>
      </w:r>
    </w:p>
    <w:p w:rsidR="009F4D2E" w:rsidRDefault="009F4D2E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bCs/>
        </w:rPr>
      </w:pPr>
      <w:bookmarkStart w:id="0" w:name="bookmark46"/>
    </w:p>
    <w:p w:rsid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bCs/>
        </w:rPr>
      </w:pPr>
      <w:r w:rsidRPr="007E1692">
        <w:rPr>
          <w:rFonts w:ascii="Arial" w:hAnsi="Arial" w:cs="Arial"/>
          <w:b/>
          <w:bCs/>
        </w:rPr>
        <w:t>1</w:t>
      </w:r>
      <w:r w:rsidRPr="007E1692">
        <w:rPr>
          <w:rFonts w:ascii="Arial" w:hAnsi="Arial" w:cs="Arial"/>
          <w:b/>
          <w:bCs/>
        </w:rPr>
        <w:tab/>
        <w:t>Область применения</w:t>
      </w:r>
    </w:p>
    <w:p w:rsidR="007E1692" w:rsidRPr="007E1692" w:rsidRDefault="007E1692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Pr="009F4D2E" w:rsidRDefault="00256FC5" w:rsidP="009F4D2E">
      <w:pPr>
        <w:pStyle w:val="a8"/>
        <w:numPr>
          <w:ilvl w:val="1"/>
          <w:numId w:val="20"/>
        </w:num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 w:rsidRPr="009F4D2E">
        <w:rPr>
          <w:rFonts w:ascii="Arial" w:hAnsi="Arial" w:cs="Arial"/>
          <w:b/>
          <w:bCs/>
        </w:rPr>
        <w:t>Общие положения</w:t>
      </w:r>
    </w:p>
    <w:p w:rsidR="00256FC5" w:rsidRPr="00256FC5" w:rsidRDefault="00256FC5" w:rsidP="00256FC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Настоящий </w:t>
      </w:r>
      <w:r w:rsidRPr="00256FC5">
        <w:rPr>
          <w:rFonts w:ascii="Arial" w:hAnsi="Arial" w:cs="Arial"/>
          <w:bCs/>
        </w:rPr>
        <w:t>стандарт распространяется на машины для нарезания пр</w:t>
      </w:r>
      <w:r>
        <w:rPr>
          <w:rFonts w:ascii="Arial" w:hAnsi="Arial" w:cs="Arial"/>
          <w:bCs/>
        </w:rPr>
        <w:t>одукта в форме кубиков (см.</w:t>
      </w:r>
      <w:r w:rsidRPr="00256FC5">
        <w:rPr>
          <w:rFonts w:ascii="Arial" w:hAnsi="Arial" w:cs="Arial"/>
          <w:bCs/>
        </w:rPr>
        <w:t xml:space="preserve"> рисунки 1 - 6, 12 - 18) и устанавливает требования к проектированию и производству.</w:t>
      </w:r>
    </w:p>
    <w:p w:rsidR="00256FC5" w:rsidRPr="00256FC5" w:rsidRDefault="00256FC5" w:rsidP="00256FC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 w:rsidRPr="00256FC5">
        <w:rPr>
          <w:rFonts w:ascii="Arial" w:hAnsi="Arial" w:cs="Arial"/>
          <w:bCs/>
        </w:rPr>
        <w:t>Машины, на которые ра</w:t>
      </w:r>
      <w:r>
        <w:rPr>
          <w:rFonts w:ascii="Arial" w:hAnsi="Arial" w:cs="Arial"/>
          <w:bCs/>
        </w:rPr>
        <w:t xml:space="preserve">спространяется настоящий </w:t>
      </w:r>
      <w:r w:rsidRPr="00256FC5">
        <w:rPr>
          <w:rFonts w:ascii="Arial" w:hAnsi="Arial" w:cs="Arial"/>
          <w:bCs/>
        </w:rPr>
        <w:t>стандарт, используются для уменьшения размеров свежего мяса, мясных продуктов и продуктов того же вида (например, рыбы, овощей и сыра) путем резки в камере нарезания.</w:t>
      </w:r>
    </w:p>
    <w:p w:rsidR="00256FC5" w:rsidRPr="00256FC5" w:rsidRDefault="00256FC5" w:rsidP="00256FC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Настоящий </w:t>
      </w:r>
      <w:r w:rsidRPr="00256FC5">
        <w:rPr>
          <w:rFonts w:ascii="Arial" w:hAnsi="Arial" w:cs="Arial"/>
          <w:bCs/>
        </w:rPr>
        <w:t>ста</w:t>
      </w:r>
      <w:r>
        <w:rPr>
          <w:rFonts w:ascii="Arial" w:hAnsi="Arial" w:cs="Arial"/>
          <w:bCs/>
        </w:rPr>
        <w:t>ндарт охватывает все опасные факторы, опасные</w:t>
      </w:r>
      <w:r w:rsidRPr="00256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ситуации и события, связанные</w:t>
      </w:r>
      <w:r w:rsidRPr="00256FC5">
        <w:rPr>
          <w:rFonts w:ascii="Arial" w:hAnsi="Arial" w:cs="Arial"/>
          <w:bCs/>
        </w:rPr>
        <w:t xml:space="preserve"> с машинами, приборами и механизмами, когда они используются по назначению и в условиях неправильного использования, которые разумно предвидит производитель (смотреть пункт 4).</w:t>
      </w:r>
    </w:p>
    <w:p w:rsidR="00256FC5" w:rsidRPr="00256FC5" w:rsidRDefault="00256FC5" w:rsidP="00256FC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proofErr w:type="gramStart"/>
      <w:r>
        <w:rPr>
          <w:rFonts w:ascii="Arial" w:hAnsi="Arial" w:cs="Arial"/>
          <w:bCs/>
        </w:rPr>
        <w:t xml:space="preserve">Настоящий </w:t>
      </w:r>
      <w:r w:rsidRPr="00256FC5">
        <w:rPr>
          <w:rFonts w:ascii="Arial" w:hAnsi="Arial" w:cs="Arial"/>
          <w:bCs/>
        </w:rPr>
        <w:t xml:space="preserve"> стандарт</w:t>
      </w:r>
      <w:proofErr w:type="gramEnd"/>
      <w:r w:rsidRPr="00256FC5">
        <w:rPr>
          <w:rFonts w:ascii="Arial" w:hAnsi="Arial" w:cs="Arial"/>
          <w:bCs/>
        </w:rPr>
        <w:t xml:space="preserve"> касается опасных факторов, которые могут возникнуть в течение всего срока службы машины, включая этапы транспортировки, сборки, эксплуатации, технического обслуживания, демонтажа, отключения и утилизации машины.</w:t>
      </w:r>
    </w:p>
    <w:p w:rsidR="00256FC5" w:rsidRDefault="00256FC5" w:rsidP="00256FC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Настоящий </w:t>
      </w:r>
      <w:r w:rsidRPr="00256FC5">
        <w:rPr>
          <w:rFonts w:ascii="Arial" w:hAnsi="Arial" w:cs="Arial"/>
          <w:bCs/>
        </w:rPr>
        <w:t>стандарт не применяется к машинам для нарезания к</w:t>
      </w:r>
      <w:r w:rsidR="001C3300">
        <w:rPr>
          <w:rFonts w:ascii="Arial" w:hAnsi="Arial" w:cs="Arial"/>
          <w:bCs/>
        </w:rPr>
        <w:t>убиков, которые были изготовлены</w:t>
      </w:r>
      <w:r w:rsidRPr="00256FC5">
        <w:rPr>
          <w:rFonts w:ascii="Arial" w:hAnsi="Arial" w:cs="Arial"/>
          <w:bCs/>
        </w:rPr>
        <w:t xml:space="preserve"> до даты п</w:t>
      </w:r>
      <w:r w:rsidR="001C3300">
        <w:rPr>
          <w:rFonts w:ascii="Arial" w:hAnsi="Arial" w:cs="Arial"/>
          <w:bCs/>
        </w:rPr>
        <w:t xml:space="preserve">убликации в качестве стандарта </w:t>
      </w:r>
      <w:r w:rsidRPr="00256FC5">
        <w:rPr>
          <w:rFonts w:ascii="Arial" w:hAnsi="Arial" w:cs="Arial"/>
          <w:bCs/>
        </w:rPr>
        <w:t>EN.</w:t>
      </w: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256FC5" w:rsidRDefault="00256FC5" w:rsidP="007E169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Cs/>
        </w:rPr>
      </w:pPr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  <w:bookmarkStart w:id="1" w:name="bookmark12"/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7E1692" w:rsidRDefault="007E1692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9724B6" w:rsidRDefault="009724B6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</w:p>
    <w:p w:rsidR="00DD0587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  <w:r w:rsidRPr="00DD0587">
        <w:rPr>
          <w:rFonts w:ascii="Arial" w:eastAsia="Arial Unicode MS" w:hAnsi="Arial" w:cs="Arial"/>
          <w:b/>
          <w:bCs/>
          <w:sz w:val="28"/>
          <w:szCs w:val="28"/>
        </w:rPr>
        <w:t>_________________________________________________</w:t>
      </w:r>
      <w:r w:rsidR="00DC5E13">
        <w:rPr>
          <w:rFonts w:ascii="Arial" w:eastAsia="Arial Unicode MS" w:hAnsi="Arial" w:cs="Arial"/>
          <w:b/>
          <w:bCs/>
          <w:sz w:val="28"/>
          <w:szCs w:val="28"/>
        </w:rPr>
        <w:t>_______</w:t>
      </w:r>
    </w:p>
    <w:p w:rsidR="001C3020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DD0587">
        <w:rPr>
          <w:rFonts w:ascii="Arial" w:eastAsia="Arial Unicode MS" w:hAnsi="Arial" w:cs="Arial"/>
          <w:bCs/>
        </w:rPr>
        <w:t>Проект, KZ, первая редакция</w:t>
      </w:r>
    </w:p>
    <w:p w:rsidR="00BD0D53" w:rsidRDefault="00BD0D53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  <w:r w:rsidRPr="00CC6417">
        <w:rPr>
          <w:rFonts w:ascii="Arial" w:eastAsia="Arial Unicode MS" w:hAnsi="Arial" w:cs="Arial"/>
          <w:b/>
          <w:bCs/>
        </w:rPr>
        <w:t>1.2 Типы машин для нарезания продукта в форме кубиков, на которые распространяется действие настоящего стандарта</w:t>
      </w:r>
    </w:p>
    <w:p w:rsidR="009F4D2E" w:rsidRPr="00CC6417" w:rsidRDefault="009F4D2E" w:rsidP="00CC641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Настоящий</w:t>
      </w:r>
      <w:r w:rsidRPr="00CC6417">
        <w:rPr>
          <w:rFonts w:ascii="Arial" w:eastAsia="Arial Unicode MS" w:hAnsi="Arial" w:cs="Arial"/>
          <w:bCs/>
        </w:rPr>
        <w:t xml:space="preserve"> стандарт распространяется на следующие типы машин для нарезания продукта в форме кубиков: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машины для нарезания продуктов в виде кубиков с передним питающим плунжером, решеткой и серповидным/</w:t>
      </w:r>
      <w:proofErr w:type="spellStart"/>
      <w:r w:rsidRPr="00CC6417">
        <w:rPr>
          <w:rFonts w:ascii="Arial" w:eastAsia="Arial Unicode MS" w:hAnsi="Arial" w:cs="Arial"/>
          <w:bCs/>
        </w:rPr>
        <w:t>многосегментным</w:t>
      </w:r>
      <w:proofErr w:type="spellEnd"/>
      <w:r w:rsidRPr="00CC6417">
        <w:rPr>
          <w:rFonts w:ascii="Arial" w:eastAsia="Arial Unicode MS" w:hAnsi="Arial" w:cs="Arial"/>
          <w:bCs/>
        </w:rPr>
        <w:t xml:space="preserve"> лезв</w:t>
      </w:r>
      <w:r>
        <w:rPr>
          <w:rFonts w:ascii="Arial" w:eastAsia="Arial Unicode MS" w:hAnsi="Arial" w:cs="Arial"/>
          <w:bCs/>
        </w:rPr>
        <w:t>ием с ручной загрузкой (см.</w:t>
      </w:r>
      <w:r w:rsidRPr="00CC6417">
        <w:rPr>
          <w:rFonts w:ascii="Arial" w:eastAsia="Arial Unicode MS" w:hAnsi="Arial" w:cs="Arial"/>
          <w:bCs/>
        </w:rPr>
        <w:t xml:space="preserve"> рисунок 2);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машины для нарезания продуктов в виде кубиков с передним питающим плунжером, решеткой, серповидным/</w:t>
      </w:r>
      <w:proofErr w:type="spellStart"/>
      <w:r w:rsidRPr="00CC6417">
        <w:rPr>
          <w:rFonts w:ascii="Arial" w:eastAsia="Arial Unicode MS" w:hAnsi="Arial" w:cs="Arial"/>
          <w:bCs/>
        </w:rPr>
        <w:t>многосегментным</w:t>
      </w:r>
      <w:proofErr w:type="spellEnd"/>
      <w:r w:rsidRPr="00CC6417">
        <w:rPr>
          <w:rFonts w:ascii="Arial" w:eastAsia="Arial Unicode MS" w:hAnsi="Arial" w:cs="Arial"/>
          <w:bCs/>
        </w:rPr>
        <w:t xml:space="preserve"> лезвием, загрузочной воронкой и з</w:t>
      </w:r>
      <w:r>
        <w:rPr>
          <w:rFonts w:ascii="Arial" w:eastAsia="Arial Unicode MS" w:hAnsi="Arial" w:cs="Arial"/>
          <w:bCs/>
        </w:rPr>
        <w:t>агрузочным устройством (см.</w:t>
      </w:r>
      <w:r w:rsidRPr="00CC6417">
        <w:rPr>
          <w:rFonts w:ascii="Arial" w:eastAsia="Arial Unicode MS" w:hAnsi="Arial" w:cs="Arial"/>
          <w:bCs/>
        </w:rPr>
        <w:t xml:space="preserve"> рисунок 1);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машины для резки кубов с вращающимся режущим ножом, серповидным/</w:t>
      </w:r>
      <w:proofErr w:type="spellStart"/>
      <w:r w:rsidRPr="00CC6417">
        <w:rPr>
          <w:rFonts w:ascii="Arial" w:eastAsia="Arial Unicode MS" w:hAnsi="Arial" w:cs="Arial"/>
          <w:bCs/>
        </w:rPr>
        <w:t>многосегментным</w:t>
      </w:r>
      <w:proofErr w:type="spellEnd"/>
      <w:r w:rsidRPr="00CC6417">
        <w:rPr>
          <w:rFonts w:ascii="Arial" w:eastAsia="Arial Unicode MS" w:hAnsi="Arial" w:cs="Arial"/>
          <w:bCs/>
        </w:rPr>
        <w:t xml:space="preserve"> ножом и </w:t>
      </w:r>
      <w:r>
        <w:rPr>
          <w:rFonts w:ascii="Arial" w:eastAsia="Arial Unicode MS" w:hAnsi="Arial" w:cs="Arial"/>
          <w:bCs/>
        </w:rPr>
        <w:t>питающим транспортером (см.</w:t>
      </w:r>
      <w:r w:rsidRPr="00CC6417">
        <w:rPr>
          <w:rFonts w:ascii="Arial" w:eastAsia="Arial Unicode MS" w:hAnsi="Arial" w:cs="Arial"/>
          <w:bCs/>
        </w:rPr>
        <w:t xml:space="preserve"> рисунки 3 и 5);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машины для нарезания продуктов в виде кубиков с вращающимся режущим ножом и центробеж</w:t>
      </w:r>
      <w:r>
        <w:rPr>
          <w:rFonts w:ascii="Arial" w:eastAsia="Arial Unicode MS" w:hAnsi="Arial" w:cs="Arial"/>
          <w:bCs/>
        </w:rPr>
        <w:t xml:space="preserve">но-силовым </w:t>
      </w:r>
      <w:proofErr w:type="spellStart"/>
      <w:r>
        <w:rPr>
          <w:rFonts w:ascii="Arial" w:eastAsia="Arial Unicode MS" w:hAnsi="Arial" w:cs="Arial"/>
          <w:bCs/>
        </w:rPr>
        <w:t>нагружением</w:t>
      </w:r>
      <w:proofErr w:type="spellEnd"/>
      <w:r>
        <w:rPr>
          <w:rFonts w:ascii="Arial" w:eastAsia="Arial Unicode MS" w:hAnsi="Arial" w:cs="Arial"/>
          <w:bCs/>
        </w:rPr>
        <w:t xml:space="preserve"> (см.</w:t>
      </w:r>
      <w:r w:rsidRPr="00CC6417">
        <w:rPr>
          <w:rFonts w:ascii="Arial" w:eastAsia="Arial Unicode MS" w:hAnsi="Arial" w:cs="Arial"/>
          <w:bCs/>
        </w:rPr>
        <w:t xml:space="preserve"> рисунок 6);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машины для нарезания продуктов в виде кубиков со встроенными конвейерными системами или без них.</w:t>
      </w:r>
    </w:p>
    <w:p w:rsidR="00CC6417" w:rsidRP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</w:p>
    <w:p w:rsid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  <w:r w:rsidRPr="00CC6417">
        <w:rPr>
          <w:rFonts w:ascii="Arial" w:eastAsia="Arial Unicode MS" w:hAnsi="Arial" w:cs="Arial"/>
          <w:b/>
          <w:bCs/>
        </w:rPr>
        <w:t>1.3 Конструкция машины</w:t>
      </w:r>
    </w:p>
    <w:p w:rsidR="009F4D2E" w:rsidRPr="00CC6417" w:rsidRDefault="009F4D2E" w:rsidP="00CC641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Машины для нарезания продуктов в виде кубиков состоят из станины машины, загрузочной воронки/магазина, переднего питающего плунжера или прижимного ролика, решетки или вращающегося режущего инструмента, серповидного/</w:t>
      </w:r>
      <w:proofErr w:type="spellStart"/>
      <w:r w:rsidRPr="00CC6417">
        <w:rPr>
          <w:rFonts w:ascii="Arial" w:eastAsia="Arial Unicode MS" w:hAnsi="Arial" w:cs="Arial"/>
          <w:bCs/>
        </w:rPr>
        <w:t>многосегментного</w:t>
      </w:r>
      <w:proofErr w:type="spellEnd"/>
      <w:r w:rsidRPr="00CC6417">
        <w:rPr>
          <w:rFonts w:ascii="Arial" w:eastAsia="Arial Unicode MS" w:hAnsi="Arial" w:cs="Arial"/>
          <w:bCs/>
        </w:rPr>
        <w:t xml:space="preserve"> лезвия, соответствующего привода и электрических, гидравлических и пневматических компонентов, в зависимости от типа машины.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Машины для нарезания продуктов в виде кубиков, входящие в область применения настоящего европейского стандарта, могут быть оснащены: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крышкой над загрузочной камерой/магазином;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транспортной тележкой для серповидного/</w:t>
      </w:r>
      <w:proofErr w:type="spellStart"/>
      <w:r w:rsidRPr="00CC6417">
        <w:rPr>
          <w:rFonts w:ascii="Arial" w:eastAsia="Arial Unicode MS" w:hAnsi="Arial" w:cs="Arial"/>
          <w:bCs/>
        </w:rPr>
        <w:t>многосегментного</w:t>
      </w:r>
      <w:proofErr w:type="spellEnd"/>
      <w:r w:rsidRPr="00CC6417">
        <w:rPr>
          <w:rFonts w:ascii="Arial" w:eastAsia="Arial Unicode MS" w:hAnsi="Arial" w:cs="Arial"/>
          <w:bCs/>
        </w:rPr>
        <w:t xml:space="preserve"> лезвия, режущего лезвия и решетки;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загрузочным устройством;</w:t>
      </w:r>
    </w:p>
    <w:p w:rsidR="00CC6417" w:rsidRPr="00CC6417" w:rsidRDefault="00CC6417" w:rsidP="00CC641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C6417">
        <w:rPr>
          <w:rFonts w:ascii="Arial" w:eastAsia="Arial Unicode MS" w:hAnsi="Arial" w:cs="Arial"/>
          <w:bCs/>
        </w:rPr>
        <w:t>— питающий транспортер.</w:t>
      </w:r>
    </w:p>
    <w:p w:rsidR="00CC6417" w:rsidRDefault="009F4D2E" w:rsidP="006007FE">
      <w:pPr>
        <w:ind w:left="20" w:firstLine="547"/>
        <w:jc w:val="center"/>
        <w:outlineLvl w:val="2"/>
        <w:rPr>
          <w:rFonts w:ascii="Arial" w:eastAsia="Arial Unicode MS" w:hAnsi="Arial" w:cs="Arial"/>
          <w:b/>
          <w:bCs/>
        </w:rPr>
      </w:pPr>
      <w:r>
        <w:rPr>
          <w:rFonts w:ascii="Arial" w:eastAsia="Arial Unicode MS" w:hAnsi="Arial" w:cs="Arial"/>
          <w:b/>
          <w:bCs/>
          <w:noProof/>
        </w:rPr>
        <w:lastRenderedPageBreak/>
        <w:drawing>
          <wp:inline distT="0" distB="0" distL="0" distR="0" wp14:anchorId="27E9A5DC">
            <wp:extent cx="3996000" cy="3034429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000" cy="30344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Pr="009F4D2E" w:rsidRDefault="009F4D2E" w:rsidP="009F4D2E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9F4D2E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загрузочное устройство</w:t>
      </w:r>
      <w:r>
        <w:rPr>
          <w:rFonts w:ascii="Arial" w:eastAsia="Arial Unicode MS" w:hAnsi="Arial" w:cs="Arial"/>
          <w:bCs/>
        </w:rPr>
        <w:t xml:space="preserve">; </w:t>
      </w:r>
      <w:r w:rsidRPr="009F4D2E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приемный канал подачи/магазин</w:t>
      </w:r>
      <w:r>
        <w:rPr>
          <w:rFonts w:ascii="Arial" w:eastAsia="Arial Unicode MS" w:hAnsi="Arial" w:cs="Arial"/>
          <w:bCs/>
        </w:rPr>
        <w:t>;</w:t>
      </w:r>
      <w:r w:rsidRPr="009F4D2E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</w:t>
      </w:r>
      <w:proofErr w:type="gramStart"/>
      <w:r w:rsidRPr="009F4D2E">
        <w:rPr>
          <w:rFonts w:ascii="Arial" w:eastAsia="Arial Unicode MS" w:hAnsi="Arial" w:cs="Arial"/>
          <w:bCs/>
        </w:rPr>
        <w:t>станина</w:t>
      </w:r>
      <w:r>
        <w:rPr>
          <w:rFonts w:ascii="Arial" w:eastAsia="Arial Unicode MS" w:hAnsi="Arial" w:cs="Arial"/>
          <w:bCs/>
        </w:rPr>
        <w:t xml:space="preserve">;   </w:t>
      </w:r>
      <w:proofErr w:type="gramEnd"/>
      <w:r>
        <w:rPr>
          <w:rFonts w:ascii="Arial" w:eastAsia="Arial Unicode MS" w:hAnsi="Arial" w:cs="Arial"/>
          <w:bCs/>
        </w:rPr>
        <w:t xml:space="preserve">   4-</w:t>
      </w:r>
      <w:r w:rsidRPr="009F4D2E">
        <w:rPr>
          <w:rFonts w:ascii="Arial" w:eastAsia="Arial Unicode MS" w:hAnsi="Arial" w:cs="Arial"/>
          <w:bCs/>
        </w:rPr>
        <w:t>загрузочная ворон</w:t>
      </w:r>
      <w:r>
        <w:rPr>
          <w:rFonts w:ascii="Arial" w:eastAsia="Arial Unicode MS" w:hAnsi="Arial" w:cs="Arial"/>
          <w:bCs/>
        </w:rPr>
        <w:t xml:space="preserve">ка; </w:t>
      </w:r>
      <w:r w:rsidRPr="009F4D2E">
        <w:rPr>
          <w:rFonts w:ascii="Arial" w:eastAsia="Arial Unicode MS" w:hAnsi="Arial" w:cs="Arial"/>
          <w:bCs/>
        </w:rPr>
        <w:t>5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дверца камеры нарезания/защитный кожух</w:t>
      </w:r>
      <w:r>
        <w:rPr>
          <w:rFonts w:ascii="Arial" w:eastAsia="Arial Unicode MS" w:hAnsi="Arial" w:cs="Arial"/>
          <w:bCs/>
        </w:rPr>
        <w:t xml:space="preserve">;                    </w:t>
      </w:r>
      <w:r w:rsidRPr="009F4D2E">
        <w:rPr>
          <w:rFonts w:ascii="Arial" w:eastAsia="Arial Unicode MS" w:hAnsi="Arial" w:cs="Arial"/>
          <w:bCs/>
        </w:rPr>
        <w:t>6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серповидное/</w:t>
      </w:r>
      <w:proofErr w:type="spellStart"/>
      <w:r w:rsidRPr="009F4D2E">
        <w:rPr>
          <w:rFonts w:ascii="Arial" w:eastAsia="Arial Unicode MS" w:hAnsi="Arial" w:cs="Arial"/>
          <w:bCs/>
        </w:rPr>
        <w:t>многосегментное</w:t>
      </w:r>
      <w:proofErr w:type="spellEnd"/>
      <w:r w:rsidRPr="009F4D2E">
        <w:rPr>
          <w:rFonts w:ascii="Arial" w:eastAsia="Arial Unicode MS" w:hAnsi="Arial" w:cs="Arial"/>
          <w:bCs/>
        </w:rPr>
        <w:t xml:space="preserve"> лезвие</w:t>
      </w:r>
      <w:r>
        <w:rPr>
          <w:rFonts w:ascii="Arial" w:eastAsia="Arial Unicode MS" w:hAnsi="Arial" w:cs="Arial"/>
          <w:bCs/>
        </w:rPr>
        <w:t xml:space="preserve">; </w:t>
      </w:r>
      <w:r w:rsidRPr="009F4D2E">
        <w:rPr>
          <w:rFonts w:ascii="Arial" w:eastAsia="Arial Unicode MS" w:hAnsi="Arial" w:cs="Arial"/>
          <w:bCs/>
        </w:rPr>
        <w:t>7</w:t>
      </w:r>
      <w:r>
        <w:rPr>
          <w:rFonts w:ascii="Arial" w:eastAsia="Arial Unicode MS" w:hAnsi="Arial" w:cs="Arial"/>
          <w:bCs/>
        </w:rPr>
        <w:t>-</w:t>
      </w:r>
      <w:r w:rsidRPr="009F4D2E">
        <w:rPr>
          <w:rFonts w:ascii="Arial" w:eastAsia="Arial Unicode MS" w:hAnsi="Arial" w:cs="Arial"/>
          <w:bCs/>
        </w:rPr>
        <w:t xml:space="preserve"> решетка</w:t>
      </w:r>
    </w:p>
    <w:p w:rsidR="00CC6417" w:rsidRPr="009F4D2E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</w:p>
    <w:p w:rsidR="009F4D2E" w:rsidRPr="009F4D2E" w:rsidRDefault="009F4D2E" w:rsidP="009F4D2E">
      <w:pPr>
        <w:jc w:val="center"/>
        <w:rPr>
          <w:rFonts w:ascii="Arial" w:eastAsia="Arial Unicode MS" w:hAnsi="Arial" w:cs="Arial"/>
          <w:b/>
          <w:bCs/>
        </w:rPr>
      </w:pPr>
      <w:r w:rsidRPr="009F4D2E">
        <w:rPr>
          <w:rFonts w:ascii="Arial" w:eastAsia="Arial Unicode MS" w:hAnsi="Arial" w:cs="Arial"/>
          <w:b/>
          <w:bCs/>
        </w:rPr>
        <w:t>Рисунок 1 — Машины с передним питающим плунжером, решеткой, серповидным лезвием, загрузочной воронкой и загрузочным устройством</w:t>
      </w:r>
    </w:p>
    <w:p w:rsidR="00CC6417" w:rsidRDefault="00CC6417" w:rsidP="009F4D2E">
      <w:pPr>
        <w:ind w:left="20" w:firstLine="547"/>
        <w:jc w:val="center"/>
        <w:outlineLvl w:val="2"/>
        <w:rPr>
          <w:rFonts w:ascii="Arial" w:eastAsia="Arial Unicode MS" w:hAnsi="Arial" w:cs="Arial"/>
          <w:b/>
          <w:bCs/>
        </w:rPr>
      </w:pPr>
    </w:p>
    <w:p w:rsid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Default="004F656E" w:rsidP="006007FE">
      <w:pPr>
        <w:ind w:left="20" w:firstLine="547"/>
        <w:jc w:val="center"/>
        <w:outlineLvl w:val="2"/>
        <w:rPr>
          <w:rFonts w:ascii="Arial" w:eastAsia="Arial Unicode MS" w:hAnsi="Arial" w:cs="Arial"/>
          <w:b/>
          <w:bCs/>
        </w:rPr>
      </w:pPr>
      <w:r>
        <w:rPr>
          <w:rFonts w:ascii="Arial" w:eastAsia="Arial Unicode MS" w:hAnsi="Arial" w:cs="Arial"/>
          <w:b/>
          <w:bCs/>
          <w:noProof/>
        </w:rPr>
        <w:drawing>
          <wp:inline distT="0" distB="0" distL="0" distR="0" wp14:anchorId="471B3F31">
            <wp:extent cx="4657292" cy="2412000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292" cy="241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4F656E" w:rsidRPr="00BA43EE" w:rsidRDefault="004F656E" w:rsidP="00975B9A">
      <w:pPr>
        <w:pStyle w:val="a8"/>
        <w:numPr>
          <w:ilvl w:val="0"/>
          <w:numId w:val="21"/>
        </w:num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BA43EE">
        <w:rPr>
          <w:rFonts w:ascii="Arial" w:eastAsia="Arial Unicode MS" w:hAnsi="Arial" w:cs="Arial"/>
          <w:bCs/>
        </w:rPr>
        <w:t>загрузочная емкость; 2- серповидное/</w:t>
      </w:r>
      <w:proofErr w:type="spellStart"/>
      <w:r w:rsidRPr="00BA43EE">
        <w:rPr>
          <w:rFonts w:ascii="Arial" w:eastAsia="Arial Unicode MS" w:hAnsi="Arial" w:cs="Arial"/>
          <w:bCs/>
        </w:rPr>
        <w:t>многосегментное</w:t>
      </w:r>
      <w:proofErr w:type="spellEnd"/>
      <w:r w:rsidRPr="00BA43EE">
        <w:rPr>
          <w:rFonts w:ascii="Arial" w:eastAsia="Arial Unicode MS" w:hAnsi="Arial" w:cs="Arial"/>
          <w:bCs/>
        </w:rPr>
        <w:t xml:space="preserve"> </w:t>
      </w:r>
      <w:proofErr w:type="gramStart"/>
      <w:r w:rsidRPr="00BA43EE">
        <w:rPr>
          <w:rFonts w:ascii="Arial" w:eastAsia="Arial Unicode MS" w:hAnsi="Arial" w:cs="Arial"/>
          <w:bCs/>
        </w:rPr>
        <w:t xml:space="preserve">лезвие;   </w:t>
      </w:r>
      <w:proofErr w:type="gramEnd"/>
      <w:r w:rsidRPr="00BA43EE">
        <w:rPr>
          <w:rFonts w:ascii="Arial" w:eastAsia="Arial Unicode MS" w:hAnsi="Arial" w:cs="Arial"/>
          <w:bCs/>
        </w:rPr>
        <w:t xml:space="preserve">         3 -дверца камеры нарезания/защитный кожух; 4-  решетка; 5-  камера нарезания; 6</w:t>
      </w:r>
      <w:r w:rsidR="00BA43EE" w:rsidRPr="00BA43EE">
        <w:rPr>
          <w:rFonts w:ascii="Arial" w:eastAsia="Arial Unicode MS" w:hAnsi="Arial" w:cs="Arial"/>
          <w:bCs/>
        </w:rPr>
        <w:t xml:space="preserve">- </w:t>
      </w:r>
      <w:r w:rsidRPr="00BA43EE">
        <w:rPr>
          <w:rFonts w:ascii="Arial" w:eastAsia="Arial Unicode MS" w:hAnsi="Arial" w:cs="Arial"/>
          <w:bCs/>
        </w:rPr>
        <w:t xml:space="preserve"> ступенька</w:t>
      </w:r>
      <w:r w:rsidR="00BA43EE" w:rsidRPr="00BA43EE">
        <w:rPr>
          <w:rFonts w:ascii="Arial" w:eastAsia="Arial Unicode MS" w:hAnsi="Arial" w:cs="Arial"/>
          <w:bCs/>
        </w:rPr>
        <w:t>;</w:t>
      </w:r>
      <w:r w:rsidR="00BA43EE">
        <w:rPr>
          <w:rFonts w:ascii="Arial" w:eastAsia="Arial Unicode MS" w:hAnsi="Arial" w:cs="Arial"/>
          <w:bCs/>
        </w:rPr>
        <w:t xml:space="preserve"> </w:t>
      </w:r>
      <w:r w:rsidRPr="00BA43EE">
        <w:rPr>
          <w:rFonts w:ascii="Arial" w:eastAsia="Arial Unicode MS" w:hAnsi="Arial" w:cs="Arial"/>
          <w:bCs/>
        </w:rPr>
        <w:t>7</w:t>
      </w:r>
      <w:r w:rsidR="00BA43EE">
        <w:rPr>
          <w:rFonts w:ascii="Arial" w:eastAsia="Arial Unicode MS" w:hAnsi="Arial" w:cs="Arial"/>
          <w:bCs/>
        </w:rPr>
        <w:t xml:space="preserve">- </w:t>
      </w:r>
      <w:r w:rsidRPr="00BA43EE">
        <w:rPr>
          <w:rFonts w:ascii="Arial" w:eastAsia="Arial Unicode MS" w:hAnsi="Arial" w:cs="Arial"/>
          <w:bCs/>
        </w:rPr>
        <w:t xml:space="preserve"> заблокированная ступенька</w:t>
      </w:r>
    </w:p>
    <w:p w:rsidR="00CC6417" w:rsidRPr="004F656E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</w:p>
    <w:p w:rsidR="00071A86" w:rsidRPr="00071A86" w:rsidRDefault="00071A86" w:rsidP="00071A86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  <w:r w:rsidRPr="00071A86">
        <w:rPr>
          <w:rFonts w:ascii="Arial" w:eastAsia="Arial Unicode MS" w:hAnsi="Arial" w:cs="Arial"/>
          <w:b/>
          <w:bCs/>
        </w:rPr>
        <w:t>Рисунок 2 — Машины с передним питающим плунжером, решеткой, серповидным лезвием и ручной загрузкой</w:t>
      </w:r>
    </w:p>
    <w:p w:rsidR="00071A86" w:rsidRPr="00071A86" w:rsidRDefault="00071A86" w:rsidP="00071A86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071A86" w:rsidRPr="00071A86" w:rsidRDefault="00071A86" w:rsidP="00071A86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Default="006200BB" w:rsidP="006007FE">
      <w:pPr>
        <w:ind w:left="20" w:firstLine="547"/>
        <w:jc w:val="center"/>
        <w:outlineLvl w:val="2"/>
        <w:rPr>
          <w:rFonts w:ascii="Arial" w:eastAsia="Arial Unicode MS" w:hAnsi="Arial" w:cs="Arial"/>
          <w:b/>
          <w:bCs/>
        </w:rPr>
      </w:pPr>
      <w:r>
        <w:rPr>
          <w:rFonts w:ascii="Arial" w:eastAsia="Arial Unicode MS" w:hAnsi="Arial" w:cs="Arial"/>
          <w:b/>
          <w:bCs/>
          <w:noProof/>
        </w:rPr>
        <w:lastRenderedPageBreak/>
        <w:drawing>
          <wp:inline distT="0" distB="0" distL="0" distR="0" wp14:anchorId="68134302">
            <wp:extent cx="3528000" cy="228879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00" cy="22887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417" w:rsidRDefault="00CC6417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CC6417" w:rsidRPr="006B2416" w:rsidRDefault="006B2416" w:rsidP="006B2416">
      <w:pPr>
        <w:pStyle w:val="a8"/>
        <w:numPr>
          <w:ilvl w:val="0"/>
          <w:numId w:val="22"/>
        </w:numPr>
        <w:jc w:val="both"/>
        <w:outlineLvl w:val="2"/>
        <w:rPr>
          <w:rFonts w:ascii="Arial" w:eastAsia="Arial Unicode MS" w:hAnsi="Arial" w:cs="Arial"/>
          <w:bCs/>
        </w:rPr>
      </w:pPr>
      <w:r w:rsidRPr="006B2416">
        <w:rPr>
          <w:rFonts w:ascii="Arial" w:eastAsia="Arial Unicode MS" w:hAnsi="Arial" w:cs="Arial"/>
          <w:bCs/>
        </w:rPr>
        <w:t xml:space="preserve">питающий транспортер; 2-  дверца камеры для </w:t>
      </w:r>
      <w:proofErr w:type="gramStart"/>
      <w:r w:rsidRPr="006B2416">
        <w:rPr>
          <w:rFonts w:ascii="Arial" w:eastAsia="Arial Unicode MS" w:hAnsi="Arial" w:cs="Arial"/>
          <w:bCs/>
        </w:rPr>
        <w:t xml:space="preserve">нарезания;   </w:t>
      </w:r>
      <w:proofErr w:type="gramEnd"/>
      <w:r w:rsidRPr="006B2416">
        <w:rPr>
          <w:rFonts w:ascii="Arial" w:eastAsia="Arial Unicode MS" w:hAnsi="Arial" w:cs="Arial"/>
          <w:bCs/>
        </w:rPr>
        <w:t xml:space="preserve">                        3-  серповидное/</w:t>
      </w:r>
      <w:proofErr w:type="spellStart"/>
      <w:r w:rsidRPr="006B2416">
        <w:rPr>
          <w:rFonts w:ascii="Arial" w:eastAsia="Arial Unicode MS" w:hAnsi="Arial" w:cs="Arial"/>
          <w:bCs/>
        </w:rPr>
        <w:t>многосегментное</w:t>
      </w:r>
      <w:proofErr w:type="spellEnd"/>
      <w:r w:rsidRPr="006B2416">
        <w:rPr>
          <w:rFonts w:ascii="Arial" w:eastAsia="Arial Unicode MS" w:hAnsi="Arial" w:cs="Arial"/>
          <w:bCs/>
        </w:rPr>
        <w:t xml:space="preserve"> лезвие; 4-  контейнер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Pr="006B2416" w:rsidRDefault="006B2416" w:rsidP="006B2416">
      <w:pPr>
        <w:jc w:val="center"/>
        <w:rPr>
          <w:rFonts w:ascii="Arial" w:eastAsia="Arial Unicode MS" w:hAnsi="Arial" w:cs="Arial"/>
          <w:b/>
          <w:bCs/>
        </w:rPr>
      </w:pPr>
      <w:r w:rsidRPr="006B2416">
        <w:rPr>
          <w:rFonts w:ascii="Arial" w:eastAsia="Arial Unicode MS" w:hAnsi="Arial" w:cs="Arial"/>
          <w:b/>
          <w:bCs/>
        </w:rPr>
        <w:t xml:space="preserve">Рисунок 3 — Машины с вращающимся режущим инструментом, </w:t>
      </w:r>
      <w:proofErr w:type="spellStart"/>
      <w:r w:rsidRPr="006B2416">
        <w:rPr>
          <w:rFonts w:ascii="Arial" w:eastAsia="Arial Unicode MS" w:hAnsi="Arial" w:cs="Arial"/>
          <w:b/>
          <w:bCs/>
        </w:rPr>
        <w:t>многосегментным</w:t>
      </w:r>
      <w:proofErr w:type="spellEnd"/>
      <w:r w:rsidRPr="006B2416">
        <w:rPr>
          <w:rFonts w:ascii="Arial" w:eastAsia="Arial Unicode MS" w:hAnsi="Arial" w:cs="Arial"/>
          <w:b/>
          <w:bCs/>
        </w:rPr>
        <w:t xml:space="preserve"> лезвием и питающим транспортером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007FE" w:rsidP="006007FE">
      <w:pPr>
        <w:jc w:val="center"/>
        <w:outlineLvl w:val="2"/>
        <w:rPr>
          <w:rFonts w:ascii="Arial" w:eastAsia="Arial Unicode MS" w:hAnsi="Arial" w:cs="Arial"/>
          <w:bCs/>
        </w:rPr>
      </w:pPr>
      <w:r w:rsidRPr="00DA3D54">
        <w:rPr>
          <w:b/>
          <w:bCs/>
          <w:noProof/>
          <w:color w:val="000000"/>
          <w:sz w:val="28"/>
          <w:szCs w:val="28"/>
        </w:rPr>
        <w:drawing>
          <wp:inline distT="0" distB="0" distL="0" distR="0" wp14:anchorId="1AA75C92" wp14:editId="21971BA4">
            <wp:extent cx="3528000" cy="2643911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00" cy="2643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C018DA" w:rsidP="00C018DA">
      <w:pPr>
        <w:jc w:val="both"/>
        <w:outlineLvl w:val="2"/>
        <w:rPr>
          <w:rFonts w:ascii="Arial" w:eastAsia="Arial Unicode MS" w:hAnsi="Arial" w:cs="Arial"/>
          <w:bCs/>
        </w:rPr>
      </w:pPr>
      <w:r w:rsidRPr="00C018DA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C018DA">
        <w:rPr>
          <w:rFonts w:ascii="Arial" w:eastAsia="Arial Unicode MS" w:hAnsi="Arial" w:cs="Arial"/>
          <w:bCs/>
        </w:rPr>
        <w:t xml:space="preserve"> защитная крышка</w:t>
      </w:r>
      <w:r>
        <w:rPr>
          <w:rFonts w:ascii="Arial" w:eastAsia="Arial Unicode MS" w:hAnsi="Arial" w:cs="Arial"/>
          <w:bCs/>
        </w:rPr>
        <w:t>;</w:t>
      </w:r>
      <w:r w:rsidR="00C045AD">
        <w:rPr>
          <w:rFonts w:ascii="Arial" w:eastAsia="Arial Unicode MS" w:hAnsi="Arial" w:cs="Arial"/>
          <w:bCs/>
        </w:rPr>
        <w:t xml:space="preserve"> </w:t>
      </w:r>
      <w:r w:rsidRPr="00C018DA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C018DA">
        <w:rPr>
          <w:rFonts w:ascii="Arial" w:eastAsia="Arial Unicode MS" w:hAnsi="Arial" w:cs="Arial"/>
          <w:bCs/>
        </w:rPr>
        <w:t xml:space="preserve"> передний питающий плунжер</w:t>
      </w:r>
      <w:r>
        <w:rPr>
          <w:rFonts w:ascii="Arial" w:eastAsia="Arial Unicode MS" w:hAnsi="Arial" w:cs="Arial"/>
          <w:bCs/>
        </w:rPr>
        <w:t xml:space="preserve">; </w:t>
      </w:r>
      <w:r w:rsidRPr="00C018DA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C018DA">
        <w:rPr>
          <w:rFonts w:ascii="Arial" w:eastAsia="Arial Unicode MS" w:hAnsi="Arial" w:cs="Arial"/>
          <w:bCs/>
        </w:rPr>
        <w:t xml:space="preserve"> загрузочная камера/магазин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18DA" w:rsidRPr="00C018DA" w:rsidRDefault="00C018DA" w:rsidP="00C018DA">
      <w:pPr>
        <w:jc w:val="center"/>
        <w:rPr>
          <w:rFonts w:ascii="Arial" w:eastAsia="Arial Unicode MS" w:hAnsi="Arial" w:cs="Arial"/>
          <w:b/>
          <w:bCs/>
        </w:rPr>
      </w:pPr>
      <w:r w:rsidRPr="00C018DA">
        <w:rPr>
          <w:rFonts w:ascii="Arial" w:eastAsia="Arial Unicode MS" w:hAnsi="Arial" w:cs="Arial"/>
          <w:b/>
          <w:bCs/>
        </w:rPr>
        <w:t>Рисунок 4 — Детали загрузочной камеры</w:t>
      </w:r>
    </w:p>
    <w:p w:rsidR="006B2416" w:rsidRPr="00C018DA" w:rsidRDefault="006B2416" w:rsidP="00C018DA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E705D5" w:rsidP="00E705D5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lastRenderedPageBreak/>
        <w:drawing>
          <wp:inline distT="0" distB="0" distL="0" distR="0" wp14:anchorId="17035C2B">
            <wp:extent cx="4284000" cy="3071189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000" cy="3071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C045AD" w:rsidP="00C045AD">
      <w:pPr>
        <w:jc w:val="both"/>
        <w:outlineLvl w:val="2"/>
        <w:rPr>
          <w:rFonts w:ascii="Arial" w:eastAsia="Arial Unicode MS" w:hAnsi="Arial" w:cs="Arial"/>
          <w:bCs/>
        </w:rPr>
      </w:pPr>
      <w:r w:rsidRPr="00C045AD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C045AD">
        <w:rPr>
          <w:rFonts w:ascii="Arial" w:eastAsia="Arial Unicode MS" w:hAnsi="Arial" w:cs="Arial"/>
          <w:bCs/>
        </w:rPr>
        <w:t xml:space="preserve"> прижимной </w:t>
      </w:r>
      <w:proofErr w:type="gramStart"/>
      <w:r w:rsidRPr="00C045AD">
        <w:rPr>
          <w:rFonts w:ascii="Arial" w:eastAsia="Arial Unicode MS" w:hAnsi="Arial" w:cs="Arial"/>
          <w:bCs/>
        </w:rPr>
        <w:t>ролик</w:t>
      </w:r>
      <w:r>
        <w:rPr>
          <w:rFonts w:ascii="Arial" w:eastAsia="Arial Unicode MS" w:hAnsi="Arial" w:cs="Arial"/>
          <w:bCs/>
        </w:rPr>
        <w:t xml:space="preserve">; </w:t>
      </w:r>
      <w:r w:rsidRPr="00C045AD">
        <w:rPr>
          <w:rFonts w:ascii="Arial" w:eastAsia="Arial Unicode MS" w:hAnsi="Arial" w:cs="Arial"/>
          <w:bCs/>
        </w:rPr>
        <w:t xml:space="preserve"> 2</w:t>
      </w:r>
      <w:proofErr w:type="gramEnd"/>
      <w:r>
        <w:rPr>
          <w:rFonts w:ascii="Arial" w:eastAsia="Arial Unicode MS" w:hAnsi="Arial" w:cs="Arial"/>
          <w:bCs/>
        </w:rPr>
        <w:t>-</w:t>
      </w:r>
      <w:r w:rsidRPr="00C045AD">
        <w:rPr>
          <w:rFonts w:ascii="Arial" w:eastAsia="Arial Unicode MS" w:hAnsi="Arial" w:cs="Arial"/>
          <w:bCs/>
        </w:rPr>
        <w:t xml:space="preserve"> питающий транспортер</w:t>
      </w:r>
      <w:r>
        <w:rPr>
          <w:rFonts w:ascii="Arial" w:eastAsia="Arial Unicode MS" w:hAnsi="Arial" w:cs="Arial"/>
          <w:bCs/>
        </w:rPr>
        <w:t>;</w:t>
      </w:r>
      <w:r w:rsidRPr="00C045AD">
        <w:t xml:space="preserve"> </w:t>
      </w:r>
      <w:r w:rsidRPr="00C045AD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C045AD">
        <w:rPr>
          <w:rFonts w:ascii="Arial" w:eastAsia="Arial Unicode MS" w:hAnsi="Arial" w:cs="Arial"/>
          <w:bCs/>
        </w:rPr>
        <w:t xml:space="preserve"> вращающийся режущий инструмент</w:t>
      </w:r>
      <w:r>
        <w:rPr>
          <w:rFonts w:ascii="Arial" w:eastAsia="Arial Unicode MS" w:hAnsi="Arial" w:cs="Arial"/>
          <w:bCs/>
        </w:rPr>
        <w:t xml:space="preserve">;  </w:t>
      </w:r>
      <w:r w:rsidRPr="00C045AD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>-</w:t>
      </w:r>
      <w:r w:rsidRPr="00C045AD">
        <w:rPr>
          <w:rFonts w:ascii="Arial" w:eastAsia="Arial Unicode MS" w:hAnsi="Arial" w:cs="Arial"/>
          <w:bCs/>
        </w:rPr>
        <w:t xml:space="preserve"> очищающая гребенка</w:t>
      </w:r>
      <w:r>
        <w:rPr>
          <w:rFonts w:ascii="Arial" w:eastAsia="Arial Unicode MS" w:hAnsi="Arial" w:cs="Arial"/>
          <w:bCs/>
        </w:rPr>
        <w:t xml:space="preserve">; </w:t>
      </w:r>
      <w:r w:rsidRPr="00C045AD">
        <w:rPr>
          <w:rFonts w:ascii="Arial" w:eastAsia="Arial Unicode MS" w:hAnsi="Arial" w:cs="Arial"/>
          <w:bCs/>
        </w:rPr>
        <w:t>5</w:t>
      </w:r>
      <w:r>
        <w:rPr>
          <w:rFonts w:ascii="Arial" w:eastAsia="Arial Unicode MS" w:hAnsi="Arial" w:cs="Arial"/>
          <w:bCs/>
        </w:rPr>
        <w:t xml:space="preserve">- </w:t>
      </w:r>
      <w:r w:rsidRPr="00C045AD">
        <w:rPr>
          <w:rFonts w:ascii="Arial" w:eastAsia="Arial Unicode MS" w:hAnsi="Arial" w:cs="Arial"/>
          <w:bCs/>
        </w:rPr>
        <w:t xml:space="preserve"> нарезанный продукт</w:t>
      </w:r>
      <w:r>
        <w:rPr>
          <w:rFonts w:ascii="Arial" w:eastAsia="Arial Unicode MS" w:hAnsi="Arial" w:cs="Arial"/>
          <w:bCs/>
        </w:rPr>
        <w:t xml:space="preserve">; </w:t>
      </w:r>
      <w:r w:rsidRPr="00C045AD">
        <w:rPr>
          <w:rFonts w:ascii="Arial" w:eastAsia="Arial Unicode MS" w:hAnsi="Arial" w:cs="Arial"/>
          <w:bCs/>
        </w:rPr>
        <w:t>6</w:t>
      </w:r>
      <w:r>
        <w:rPr>
          <w:rFonts w:ascii="Arial" w:eastAsia="Arial Unicode MS" w:hAnsi="Arial" w:cs="Arial"/>
          <w:bCs/>
        </w:rPr>
        <w:t xml:space="preserve">- </w:t>
      </w:r>
      <w:r w:rsidRPr="00C045AD">
        <w:rPr>
          <w:rFonts w:ascii="Arial" w:eastAsia="Arial Unicode MS" w:hAnsi="Arial" w:cs="Arial"/>
          <w:bCs/>
        </w:rPr>
        <w:t xml:space="preserve"> </w:t>
      </w:r>
      <w:proofErr w:type="spellStart"/>
      <w:r w:rsidRPr="00C045AD">
        <w:rPr>
          <w:rFonts w:ascii="Arial" w:eastAsia="Arial Unicode MS" w:hAnsi="Arial" w:cs="Arial"/>
          <w:bCs/>
        </w:rPr>
        <w:t>многосегментное</w:t>
      </w:r>
      <w:proofErr w:type="spellEnd"/>
      <w:r w:rsidRPr="00C045AD">
        <w:rPr>
          <w:rFonts w:ascii="Arial" w:eastAsia="Arial Unicode MS" w:hAnsi="Arial" w:cs="Arial"/>
          <w:bCs/>
        </w:rPr>
        <w:t xml:space="preserve"> лезвие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C045AD" w:rsidRDefault="00C045AD" w:rsidP="00C045AD">
      <w:pPr>
        <w:jc w:val="center"/>
        <w:rPr>
          <w:rFonts w:ascii="Arial" w:eastAsia="Arial Unicode MS" w:hAnsi="Arial" w:cs="Arial"/>
          <w:b/>
          <w:bCs/>
        </w:rPr>
      </w:pPr>
      <w:r w:rsidRPr="00C045AD">
        <w:rPr>
          <w:rFonts w:ascii="Arial" w:eastAsia="Arial Unicode MS" w:hAnsi="Arial" w:cs="Arial"/>
          <w:b/>
          <w:bCs/>
        </w:rPr>
        <w:t xml:space="preserve">Рисунок 5 — Машина с </w:t>
      </w:r>
      <w:proofErr w:type="spellStart"/>
      <w:r w:rsidRPr="00C045AD">
        <w:rPr>
          <w:rFonts w:ascii="Arial" w:eastAsia="Arial Unicode MS" w:hAnsi="Arial" w:cs="Arial"/>
          <w:b/>
          <w:bCs/>
        </w:rPr>
        <w:t>многосегментным</w:t>
      </w:r>
      <w:proofErr w:type="spellEnd"/>
      <w:r w:rsidRPr="00C045AD">
        <w:rPr>
          <w:rFonts w:ascii="Arial" w:eastAsia="Arial Unicode MS" w:hAnsi="Arial" w:cs="Arial"/>
          <w:b/>
          <w:bCs/>
        </w:rPr>
        <w:t xml:space="preserve"> лезвием и питающим транспортером</w:t>
      </w:r>
    </w:p>
    <w:p w:rsidR="006B2416" w:rsidRPr="00C045AD" w:rsidRDefault="006B2416" w:rsidP="00C045AD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6B2416" w:rsidRDefault="00DE4CD2" w:rsidP="00DE4CD2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77DC6AA8">
            <wp:extent cx="2415455" cy="252000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455" cy="25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B94F54" w:rsidRPr="00B94F54" w:rsidRDefault="00B94F54" w:rsidP="00B94F54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1 прижимной </w:t>
      </w:r>
      <w:proofErr w:type="gramStart"/>
      <w:r>
        <w:rPr>
          <w:rFonts w:ascii="Arial" w:eastAsia="Arial Unicode MS" w:hAnsi="Arial" w:cs="Arial"/>
          <w:bCs/>
        </w:rPr>
        <w:t>ролик ;</w:t>
      </w:r>
      <w:proofErr w:type="gramEnd"/>
      <w:r>
        <w:rPr>
          <w:rFonts w:ascii="Arial" w:eastAsia="Arial Unicode MS" w:hAnsi="Arial" w:cs="Arial"/>
          <w:bCs/>
        </w:rPr>
        <w:t xml:space="preserve"> </w:t>
      </w:r>
      <w:r w:rsidRPr="00B94F54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B94F54">
        <w:rPr>
          <w:rFonts w:ascii="Arial" w:eastAsia="Arial Unicode MS" w:hAnsi="Arial" w:cs="Arial"/>
          <w:bCs/>
        </w:rPr>
        <w:t xml:space="preserve"> </w:t>
      </w:r>
      <w:r>
        <w:rPr>
          <w:rFonts w:ascii="Arial" w:eastAsia="Arial Unicode MS" w:hAnsi="Arial" w:cs="Arial"/>
          <w:bCs/>
        </w:rPr>
        <w:t xml:space="preserve">вращающийся режущий инструмент; </w:t>
      </w:r>
      <w:r w:rsidRPr="00B94F54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 xml:space="preserve">- очищающая гребенка; 4- </w:t>
      </w:r>
      <w:r w:rsidRPr="00B94F54">
        <w:rPr>
          <w:rFonts w:ascii="Arial" w:eastAsia="Arial Unicode MS" w:hAnsi="Arial" w:cs="Arial"/>
          <w:bCs/>
        </w:rPr>
        <w:t>режущее лезвие</w:t>
      </w:r>
      <w:r>
        <w:rPr>
          <w:rFonts w:ascii="Arial" w:eastAsia="Arial Unicode MS" w:hAnsi="Arial" w:cs="Arial"/>
          <w:bCs/>
        </w:rPr>
        <w:t>;5-</w:t>
      </w:r>
      <w:r w:rsidRPr="00B94F54">
        <w:rPr>
          <w:rFonts w:ascii="Arial" w:eastAsia="Arial Unicode MS" w:hAnsi="Arial" w:cs="Arial"/>
          <w:bCs/>
        </w:rPr>
        <w:t xml:space="preserve"> </w:t>
      </w:r>
      <w:proofErr w:type="spellStart"/>
      <w:r w:rsidRPr="00B94F54">
        <w:rPr>
          <w:rFonts w:ascii="Arial" w:eastAsia="Arial Unicode MS" w:hAnsi="Arial" w:cs="Arial"/>
          <w:bCs/>
        </w:rPr>
        <w:t>многосегментное</w:t>
      </w:r>
      <w:proofErr w:type="spellEnd"/>
      <w:r w:rsidRPr="00B94F54">
        <w:rPr>
          <w:rFonts w:ascii="Arial" w:eastAsia="Arial Unicode MS" w:hAnsi="Arial" w:cs="Arial"/>
          <w:bCs/>
        </w:rPr>
        <w:t xml:space="preserve"> лезвие</w:t>
      </w:r>
      <w:r>
        <w:rPr>
          <w:rFonts w:ascii="Arial" w:eastAsia="Arial Unicode MS" w:hAnsi="Arial" w:cs="Arial"/>
          <w:bCs/>
        </w:rPr>
        <w:t>;6-</w:t>
      </w:r>
      <w:r w:rsidRPr="00B94F54">
        <w:rPr>
          <w:rFonts w:ascii="Arial" w:eastAsia="Arial Unicode MS" w:hAnsi="Arial" w:cs="Arial"/>
          <w:bCs/>
        </w:rPr>
        <w:t xml:space="preserve"> нарезанный продукт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1445B" w:rsidRPr="0061445B" w:rsidRDefault="0061445B" w:rsidP="0061445B">
      <w:pPr>
        <w:jc w:val="center"/>
        <w:rPr>
          <w:rFonts w:ascii="Arial" w:eastAsia="Arial Unicode MS" w:hAnsi="Arial" w:cs="Arial"/>
          <w:b/>
          <w:bCs/>
        </w:rPr>
      </w:pPr>
      <w:r w:rsidRPr="0061445B">
        <w:rPr>
          <w:rFonts w:ascii="Arial" w:eastAsia="Arial Unicode MS" w:hAnsi="Arial" w:cs="Arial"/>
          <w:b/>
          <w:bCs/>
        </w:rPr>
        <w:t xml:space="preserve">Рисунок 6 — Машины с </w:t>
      </w:r>
      <w:proofErr w:type="spellStart"/>
      <w:r w:rsidRPr="0061445B">
        <w:rPr>
          <w:rFonts w:ascii="Arial" w:eastAsia="Arial Unicode MS" w:hAnsi="Arial" w:cs="Arial"/>
          <w:b/>
          <w:bCs/>
        </w:rPr>
        <w:t>многосегментным</w:t>
      </w:r>
      <w:proofErr w:type="spellEnd"/>
      <w:r w:rsidRPr="0061445B">
        <w:rPr>
          <w:rFonts w:ascii="Arial" w:eastAsia="Arial Unicode MS" w:hAnsi="Arial" w:cs="Arial"/>
          <w:b/>
          <w:bCs/>
        </w:rPr>
        <w:t xml:space="preserve"> лезвием и загрузкой с использованием центробежной силы</w:t>
      </w:r>
    </w:p>
    <w:p w:rsidR="006B2416" w:rsidRPr="0061445B" w:rsidRDefault="006B2416" w:rsidP="0061445B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C045AD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1445B" w:rsidRPr="0061445B" w:rsidRDefault="0061445B" w:rsidP="0061445B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1445B">
        <w:rPr>
          <w:rFonts w:ascii="Arial" w:eastAsia="Arial Unicode MS" w:hAnsi="Arial" w:cs="Arial"/>
          <w:b/>
          <w:bCs/>
        </w:rPr>
        <w:lastRenderedPageBreak/>
        <w:t>1.4 Использование по назначению</w:t>
      </w:r>
    </w:p>
    <w:p w:rsidR="0061445B" w:rsidRPr="0061445B" w:rsidRDefault="0061445B" w:rsidP="0061445B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61445B">
        <w:rPr>
          <w:rFonts w:ascii="Arial" w:eastAsia="Arial Unicode MS" w:hAnsi="Arial" w:cs="Arial"/>
          <w:bCs/>
        </w:rPr>
        <w:t>Предполагаемое использование (как определено в EN ISO 12100:2010, 3.23) машин для нарезания продуктов в виде кубиков, рассматриваемых в настоящем документе, описано в 1.1.</w:t>
      </w:r>
    </w:p>
    <w:p w:rsidR="00C045AD" w:rsidRDefault="0061445B" w:rsidP="0061445B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61445B">
        <w:rPr>
          <w:rFonts w:ascii="Arial" w:eastAsia="Arial Unicode MS" w:hAnsi="Arial" w:cs="Arial"/>
          <w:bCs/>
        </w:rPr>
        <w:t>Нарезаемый продукт подается вручную или с помощью загрузочного устройства/питающего транспортера в загрузочную камеру. Продукт подается к режущему устройству передним питающим плунжером и/или прижимным роликом или под действием центробежной силы и измельчается.</w:t>
      </w:r>
    </w:p>
    <w:p w:rsidR="00C045AD" w:rsidRDefault="00C045AD" w:rsidP="0061445B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D3901" w:rsidRPr="00FD3901" w:rsidRDefault="00FD3901" w:rsidP="00FD3901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FD3901">
        <w:rPr>
          <w:rFonts w:ascii="Arial" w:eastAsia="Arial Unicode MS" w:hAnsi="Arial" w:cs="Arial"/>
          <w:b/>
          <w:bCs/>
        </w:rPr>
        <w:t>2 Нормативные ссылки</w:t>
      </w:r>
    </w:p>
    <w:p w:rsidR="00F379D5" w:rsidRPr="00FD3901" w:rsidRDefault="00F379D5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F379D5">
        <w:rPr>
          <w:rFonts w:ascii="Arial" w:eastAsia="Arial Unicode MS" w:hAnsi="Arial" w:cs="Arial"/>
          <w:bCs/>
        </w:rPr>
        <w:t>В настоящем стандарте использованы ссылки на следующие стандарты. Для датированных ссылок применяют только указанное издание. Для недатированных ссылок применяют последние издания, включая любые изменения и поправки.</w:t>
      </w:r>
    </w:p>
    <w:p w:rsid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lang w:val="en-US"/>
        </w:rPr>
        <w:t>EN 349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Pr="003A49AE">
        <w:rPr>
          <w:rFonts w:ascii="Arial" w:eastAsia="Arial Unicode MS" w:hAnsi="Arial" w:cs="Arial"/>
          <w:bCs/>
          <w:lang w:val="en-US"/>
        </w:rPr>
        <w:t>Safety of machinery — Minimum gaps to avoid crushing of parts of the human body (</w:t>
      </w:r>
      <w:r w:rsidR="00FD3901" w:rsidRPr="00FD3901">
        <w:rPr>
          <w:rFonts w:ascii="Arial" w:eastAsia="Arial Unicode MS" w:hAnsi="Arial" w:cs="Arial"/>
          <w:bCs/>
        </w:rPr>
        <w:t>Безопасность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машин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. </w:t>
      </w:r>
      <w:r w:rsidR="00FD3901" w:rsidRPr="00FD3901">
        <w:rPr>
          <w:rFonts w:ascii="Arial" w:eastAsia="Arial Unicode MS" w:hAnsi="Arial" w:cs="Arial"/>
          <w:bCs/>
        </w:rPr>
        <w:t>Минимальные расстояния, предохраняющи</w:t>
      </w:r>
      <w:r>
        <w:rPr>
          <w:rFonts w:ascii="Arial" w:eastAsia="Arial Unicode MS" w:hAnsi="Arial" w:cs="Arial"/>
          <w:bCs/>
        </w:rPr>
        <w:t>е части человека от повреждений);</w:t>
      </w:r>
    </w:p>
    <w:p w:rsidR="00F379D5" w:rsidRPr="00FD3901" w:rsidRDefault="00F379D5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F379D5">
        <w:rPr>
          <w:rFonts w:ascii="Arial" w:eastAsia="Arial Unicode MS" w:hAnsi="Arial" w:cs="Arial"/>
          <w:bCs/>
          <w:lang w:val="en-US"/>
        </w:rPr>
        <w:t>EN 614- 1:2006 Safety of machinery - Ergonomic design principles - Part 1: Terminology and general principles (</w:t>
      </w:r>
      <w:r w:rsidRPr="00F379D5">
        <w:rPr>
          <w:rFonts w:ascii="Arial" w:eastAsia="Arial Unicode MS" w:hAnsi="Arial" w:cs="Arial"/>
          <w:bCs/>
        </w:rPr>
        <w:t>Безопасность</w:t>
      </w:r>
      <w:r w:rsidRPr="00F379D5">
        <w:rPr>
          <w:rFonts w:ascii="Arial" w:eastAsia="Arial Unicode MS" w:hAnsi="Arial" w:cs="Arial"/>
          <w:bCs/>
          <w:lang w:val="en-US"/>
        </w:rPr>
        <w:t xml:space="preserve"> </w:t>
      </w:r>
      <w:r w:rsidRPr="00F379D5">
        <w:rPr>
          <w:rFonts w:ascii="Arial" w:eastAsia="Arial Unicode MS" w:hAnsi="Arial" w:cs="Arial"/>
          <w:bCs/>
        </w:rPr>
        <w:t>оборудования</w:t>
      </w:r>
      <w:r w:rsidRPr="00F379D5">
        <w:rPr>
          <w:rFonts w:ascii="Arial" w:eastAsia="Arial Unicode MS" w:hAnsi="Arial" w:cs="Arial"/>
          <w:bCs/>
          <w:lang w:val="en-US"/>
        </w:rPr>
        <w:t xml:space="preserve">. </w:t>
      </w:r>
      <w:r w:rsidRPr="00F379D5">
        <w:rPr>
          <w:rFonts w:ascii="Arial" w:eastAsia="Arial Unicode MS" w:hAnsi="Arial" w:cs="Arial"/>
          <w:bCs/>
        </w:rPr>
        <w:t>Эргономические принципы конструирования. Часть 1. Термины, определения и общие принципы конструирования);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EN 953:1997+A1:2009 </w:t>
      </w:r>
      <w:proofErr w:type="spellStart"/>
      <w:r w:rsidRPr="003A49AE">
        <w:rPr>
          <w:rFonts w:ascii="Arial" w:eastAsia="Arial Unicode MS" w:hAnsi="Arial" w:cs="Arial"/>
          <w:bCs/>
        </w:rPr>
        <w:t>Safety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Guards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General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requirements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for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the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design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and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construction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fixed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and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movable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guards</w:t>
      </w:r>
      <w:proofErr w:type="spellEnd"/>
      <w:r>
        <w:rPr>
          <w:rFonts w:ascii="Arial" w:eastAsia="Arial Unicode MS" w:hAnsi="Arial" w:cs="Arial"/>
          <w:bCs/>
        </w:rPr>
        <w:t xml:space="preserve"> (</w:t>
      </w:r>
      <w:r w:rsidR="00FD3901" w:rsidRPr="00FD3901">
        <w:rPr>
          <w:rFonts w:ascii="Arial" w:eastAsia="Arial Unicode MS" w:hAnsi="Arial" w:cs="Arial"/>
          <w:bCs/>
        </w:rPr>
        <w:t>Безопасность машин — Защитные устройства — Общие требования по конструированию и изготовлению неподвижных и перемещаемых устройств</w:t>
      </w:r>
      <w:r>
        <w:rPr>
          <w:rFonts w:ascii="Arial" w:eastAsia="Arial Unicode MS" w:hAnsi="Arial" w:cs="Arial"/>
          <w:bCs/>
        </w:rPr>
        <w:t>);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EN 1005-1 </w:t>
      </w:r>
      <w:proofErr w:type="spellStart"/>
      <w:r w:rsidRPr="003A49AE">
        <w:rPr>
          <w:rFonts w:ascii="Arial" w:eastAsia="Arial Unicode MS" w:hAnsi="Arial" w:cs="Arial"/>
          <w:bCs/>
        </w:rPr>
        <w:t>Safety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Human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physical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performance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Part</w:t>
      </w:r>
      <w:proofErr w:type="spellEnd"/>
      <w:r w:rsidRPr="003A49AE">
        <w:rPr>
          <w:rFonts w:ascii="Arial" w:eastAsia="Arial Unicode MS" w:hAnsi="Arial" w:cs="Arial"/>
          <w:bCs/>
        </w:rPr>
        <w:t xml:space="preserve"> 1: </w:t>
      </w:r>
      <w:proofErr w:type="spellStart"/>
      <w:r w:rsidRPr="003A49AE">
        <w:rPr>
          <w:rFonts w:ascii="Arial" w:eastAsia="Arial Unicode MS" w:hAnsi="Arial" w:cs="Arial"/>
          <w:bCs/>
        </w:rPr>
        <w:t>Terms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and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definitions</w:t>
      </w:r>
      <w:proofErr w:type="spellEnd"/>
      <w:r>
        <w:rPr>
          <w:rFonts w:ascii="Arial" w:eastAsia="Arial Unicode MS" w:hAnsi="Arial" w:cs="Arial"/>
          <w:bCs/>
        </w:rPr>
        <w:t xml:space="preserve"> (</w:t>
      </w:r>
      <w:r w:rsidR="00FD3901" w:rsidRPr="00FD3901">
        <w:rPr>
          <w:rFonts w:ascii="Arial" w:eastAsia="Arial Unicode MS" w:hAnsi="Arial" w:cs="Arial"/>
          <w:bCs/>
        </w:rPr>
        <w:t>Безопасность машин — Физические возможности человека — Часть 1: Термины и определения</w:t>
      </w:r>
      <w:r>
        <w:rPr>
          <w:rFonts w:ascii="Arial" w:eastAsia="Arial Unicode MS" w:hAnsi="Arial" w:cs="Arial"/>
          <w:bCs/>
        </w:rPr>
        <w:t>);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EN 1005-2 </w:t>
      </w:r>
      <w:proofErr w:type="spellStart"/>
      <w:r w:rsidRPr="003A49AE">
        <w:rPr>
          <w:rFonts w:ascii="Arial" w:eastAsia="Arial Unicode MS" w:hAnsi="Arial" w:cs="Arial"/>
          <w:bCs/>
        </w:rPr>
        <w:t>Safety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Human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physical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performance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Part</w:t>
      </w:r>
      <w:proofErr w:type="spellEnd"/>
      <w:r w:rsidRPr="003A49AE">
        <w:rPr>
          <w:rFonts w:ascii="Arial" w:eastAsia="Arial Unicode MS" w:hAnsi="Arial" w:cs="Arial"/>
          <w:bCs/>
        </w:rPr>
        <w:t xml:space="preserve"> 2: </w:t>
      </w:r>
      <w:proofErr w:type="spellStart"/>
      <w:r w:rsidRPr="003A49AE">
        <w:rPr>
          <w:rFonts w:ascii="Arial" w:eastAsia="Arial Unicode MS" w:hAnsi="Arial" w:cs="Arial"/>
          <w:bCs/>
        </w:rPr>
        <w:t>Manual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handling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and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component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parts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>
        <w:rPr>
          <w:rFonts w:ascii="Arial" w:eastAsia="Arial Unicode MS" w:hAnsi="Arial" w:cs="Arial"/>
          <w:bCs/>
        </w:rPr>
        <w:t xml:space="preserve"> (</w:t>
      </w:r>
      <w:r w:rsidR="00FD3901" w:rsidRPr="00FD3901">
        <w:rPr>
          <w:rFonts w:ascii="Arial" w:eastAsia="Arial Unicode MS" w:hAnsi="Arial" w:cs="Arial"/>
          <w:bCs/>
        </w:rPr>
        <w:t>Безопасность машин — Физические возможности человека — Часть 2: Составляющая ручного труда при работе с машинами и механизмами</w:t>
      </w:r>
      <w:r>
        <w:rPr>
          <w:rFonts w:ascii="Arial" w:eastAsia="Arial Unicode MS" w:hAnsi="Arial" w:cs="Arial"/>
          <w:bCs/>
        </w:rPr>
        <w:t>);</w:t>
      </w:r>
    </w:p>
    <w:p w:rsid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EN 1005-3 </w:t>
      </w:r>
      <w:proofErr w:type="spellStart"/>
      <w:r w:rsidRPr="003A49AE">
        <w:rPr>
          <w:rFonts w:ascii="Arial" w:eastAsia="Arial Unicode MS" w:hAnsi="Arial" w:cs="Arial"/>
          <w:bCs/>
        </w:rPr>
        <w:t>Safety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Human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physical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performance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Part</w:t>
      </w:r>
      <w:proofErr w:type="spellEnd"/>
      <w:r w:rsidRPr="003A49AE">
        <w:rPr>
          <w:rFonts w:ascii="Arial" w:eastAsia="Arial Unicode MS" w:hAnsi="Arial" w:cs="Arial"/>
          <w:bCs/>
        </w:rPr>
        <w:t xml:space="preserve"> 3: </w:t>
      </w:r>
      <w:proofErr w:type="spellStart"/>
      <w:r w:rsidRPr="003A49AE">
        <w:rPr>
          <w:rFonts w:ascii="Arial" w:eastAsia="Arial Unicode MS" w:hAnsi="Arial" w:cs="Arial"/>
          <w:bCs/>
        </w:rPr>
        <w:t>Recommended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force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limits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for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operation</w:t>
      </w:r>
      <w:proofErr w:type="spellEnd"/>
      <w:r>
        <w:rPr>
          <w:rFonts w:ascii="Arial" w:eastAsia="Arial Unicode MS" w:hAnsi="Arial" w:cs="Arial"/>
          <w:bCs/>
        </w:rPr>
        <w:t xml:space="preserve"> (</w:t>
      </w:r>
      <w:r w:rsidR="00FD3901" w:rsidRPr="00FD3901">
        <w:rPr>
          <w:rFonts w:ascii="Arial" w:eastAsia="Arial Unicode MS" w:hAnsi="Arial" w:cs="Arial"/>
          <w:bCs/>
        </w:rPr>
        <w:t>Безопасность машин — Физические возможности человека — Часть 3: Рекомендуемые пределы усилий при работе на машинах</w:t>
      </w:r>
      <w:r>
        <w:rPr>
          <w:rFonts w:ascii="Arial" w:eastAsia="Arial Unicode MS" w:hAnsi="Arial" w:cs="Arial"/>
          <w:bCs/>
        </w:rPr>
        <w:t>);</w:t>
      </w:r>
    </w:p>
    <w:p w:rsidR="00F379D5" w:rsidRDefault="00F379D5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F379D5">
        <w:rPr>
          <w:rFonts w:ascii="Arial" w:eastAsia="Arial Unicode MS" w:hAnsi="Arial" w:cs="Arial"/>
          <w:bCs/>
        </w:rPr>
        <w:t xml:space="preserve">EN 1672- 2:2005 </w:t>
      </w:r>
      <w:proofErr w:type="spellStart"/>
      <w:r w:rsidRPr="00F379D5">
        <w:rPr>
          <w:rFonts w:ascii="Arial" w:eastAsia="Arial Unicode MS" w:hAnsi="Arial" w:cs="Arial"/>
          <w:bCs/>
        </w:rPr>
        <w:t>Food</w:t>
      </w:r>
      <w:proofErr w:type="spellEnd"/>
      <w:r w:rsidRPr="00F379D5">
        <w:rPr>
          <w:rFonts w:ascii="Arial" w:eastAsia="Arial Unicode MS" w:hAnsi="Arial" w:cs="Arial"/>
          <w:bCs/>
        </w:rPr>
        <w:t xml:space="preserve"> </w:t>
      </w:r>
      <w:proofErr w:type="spellStart"/>
      <w:r w:rsidRPr="00F379D5">
        <w:rPr>
          <w:rFonts w:ascii="Arial" w:eastAsia="Arial Unicode MS" w:hAnsi="Arial" w:cs="Arial"/>
          <w:bCs/>
        </w:rPr>
        <w:t>processing</w:t>
      </w:r>
      <w:proofErr w:type="spellEnd"/>
      <w:r w:rsidRPr="00F379D5">
        <w:rPr>
          <w:rFonts w:ascii="Arial" w:eastAsia="Arial Unicode MS" w:hAnsi="Arial" w:cs="Arial"/>
          <w:bCs/>
        </w:rPr>
        <w:t xml:space="preserve"> </w:t>
      </w:r>
      <w:proofErr w:type="spellStart"/>
      <w:r w:rsidRPr="00F379D5">
        <w:rPr>
          <w:rFonts w:ascii="Arial" w:eastAsia="Arial Unicode MS" w:hAnsi="Arial" w:cs="Arial"/>
          <w:bCs/>
        </w:rPr>
        <w:t>machinery</w:t>
      </w:r>
      <w:proofErr w:type="spellEnd"/>
      <w:r w:rsidRPr="00F379D5">
        <w:rPr>
          <w:rFonts w:ascii="Arial" w:eastAsia="Arial Unicode MS" w:hAnsi="Arial" w:cs="Arial"/>
          <w:bCs/>
        </w:rPr>
        <w:t xml:space="preserve"> - </w:t>
      </w:r>
      <w:proofErr w:type="spellStart"/>
      <w:r w:rsidRPr="00F379D5">
        <w:rPr>
          <w:rFonts w:ascii="Arial" w:eastAsia="Arial Unicode MS" w:hAnsi="Arial" w:cs="Arial"/>
          <w:bCs/>
        </w:rPr>
        <w:t>Basic</w:t>
      </w:r>
      <w:proofErr w:type="spellEnd"/>
      <w:r w:rsidRPr="00F379D5">
        <w:rPr>
          <w:rFonts w:ascii="Arial" w:eastAsia="Arial Unicode MS" w:hAnsi="Arial" w:cs="Arial"/>
          <w:bCs/>
        </w:rPr>
        <w:t xml:space="preserve"> </w:t>
      </w:r>
      <w:proofErr w:type="spellStart"/>
      <w:r w:rsidRPr="00F379D5">
        <w:rPr>
          <w:rFonts w:ascii="Arial" w:eastAsia="Arial Unicode MS" w:hAnsi="Arial" w:cs="Arial"/>
          <w:bCs/>
        </w:rPr>
        <w:t>concepts</w:t>
      </w:r>
      <w:proofErr w:type="spellEnd"/>
      <w:r w:rsidRPr="00F379D5">
        <w:rPr>
          <w:rFonts w:ascii="Arial" w:eastAsia="Arial Unicode MS" w:hAnsi="Arial" w:cs="Arial"/>
          <w:bCs/>
        </w:rPr>
        <w:t xml:space="preserve"> - </w:t>
      </w:r>
      <w:proofErr w:type="spellStart"/>
      <w:r w:rsidRPr="00F379D5">
        <w:rPr>
          <w:rFonts w:ascii="Arial" w:eastAsia="Arial Unicode MS" w:hAnsi="Arial" w:cs="Arial"/>
          <w:bCs/>
        </w:rPr>
        <w:t>Part</w:t>
      </w:r>
      <w:proofErr w:type="spellEnd"/>
      <w:r w:rsidRPr="00F379D5">
        <w:rPr>
          <w:rFonts w:ascii="Arial" w:eastAsia="Arial Unicode MS" w:hAnsi="Arial" w:cs="Arial"/>
          <w:bCs/>
        </w:rPr>
        <w:t xml:space="preserve"> 2: </w:t>
      </w:r>
      <w:proofErr w:type="spellStart"/>
      <w:r w:rsidRPr="00F379D5">
        <w:rPr>
          <w:rFonts w:ascii="Arial" w:eastAsia="Arial Unicode MS" w:hAnsi="Arial" w:cs="Arial"/>
          <w:bCs/>
        </w:rPr>
        <w:t>Hygiene</w:t>
      </w:r>
      <w:proofErr w:type="spellEnd"/>
      <w:r w:rsidRPr="00F379D5">
        <w:rPr>
          <w:rFonts w:ascii="Arial" w:eastAsia="Arial Unicode MS" w:hAnsi="Arial" w:cs="Arial"/>
          <w:bCs/>
        </w:rPr>
        <w:t xml:space="preserve"> </w:t>
      </w:r>
      <w:proofErr w:type="spellStart"/>
      <w:r w:rsidRPr="00F379D5">
        <w:rPr>
          <w:rFonts w:ascii="Arial" w:eastAsia="Arial Unicode MS" w:hAnsi="Arial" w:cs="Arial"/>
          <w:bCs/>
        </w:rPr>
        <w:t>requirements</w:t>
      </w:r>
      <w:proofErr w:type="spellEnd"/>
      <w:r w:rsidRPr="00F379D5">
        <w:rPr>
          <w:rFonts w:ascii="Arial" w:eastAsia="Arial Unicode MS" w:hAnsi="Arial" w:cs="Arial"/>
          <w:bCs/>
        </w:rPr>
        <w:t xml:space="preserve"> (Оборудование для пищевой промышленности - Основные понятия - Часть 2: Гигиенические требования;</w:t>
      </w:r>
    </w:p>
    <w:p w:rsidR="00F379D5" w:rsidRDefault="00F379D5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F379D5">
        <w:rPr>
          <w:rFonts w:ascii="Arial" w:eastAsia="Arial Unicode MS" w:hAnsi="Arial" w:cs="Arial"/>
          <w:bCs/>
          <w:lang w:val="en-US"/>
        </w:rPr>
        <w:t>EN 60204- 1:2006 Safety of machinery - Electrical equipment of machines - Part 1: General requirements (</w:t>
      </w:r>
      <w:r w:rsidRPr="00F379D5">
        <w:rPr>
          <w:rFonts w:ascii="Arial" w:eastAsia="Arial Unicode MS" w:hAnsi="Arial" w:cs="Arial"/>
          <w:bCs/>
        </w:rPr>
        <w:t>Безопасность</w:t>
      </w:r>
      <w:r w:rsidRPr="00F379D5">
        <w:rPr>
          <w:rFonts w:ascii="Arial" w:eastAsia="Arial Unicode MS" w:hAnsi="Arial" w:cs="Arial"/>
          <w:bCs/>
          <w:lang w:val="en-US"/>
        </w:rPr>
        <w:t xml:space="preserve"> </w:t>
      </w:r>
      <w:r w:rsidRPr="00F379D5">
        <w:rPr>
          <w:rFonts w:ascii="Arial" w:eastAsia="Arial Unicode MS" w:hAnsi="Arial" w:cs="Arial"/>
          <w:bCs/>
        </w:rPr>
        <w:t>машин</w:t>
      </w:r>
      <w:r w:rsidRPr="00F379D5">
        <w:rPr>
          <w:rFonts w:ascii="Arial" w:eastAsia="Arial Unicode MS" w:hAnsi="Arial" w:cs="Arial"/>
          <w:bCs/>
          <w:lang w:val="en-US"/>
        </w:rPr>
        <w:t xml:space="preserve">. </w:t>
      </w:r>
      <w:r w:rsidRPr="00F379D5">
        <w:rPr>
          <w:rFonts w:ascii="Arial" w:eastAsia="Arial Unicode MS" w:hAnsi="Arial" w:cs="Arial"/>
          <w:bCs/>
        </w:rPr>
        <w:t>Электрооборудование машин. Часть 1. Общие требования);</w:t>
      </w:r>
    </w:p>
    <w:p w:rsidR="00F379D5" w:rsidRPr="00F379D5" w:rsidRDefault="00F379D5" w:rsidP="00FD3901">
      <w:pPr>
        <w:ind w:firstLine="567"/>
        <w:jc w:val="both"/>
        <w:outlineLvl w:val="2"/>
        <w:rPr>
          <w:rFonts w:ascii="Arial" w:eastAsia="Arial Unicode MS" w:hAnsi="Arial" w:cs="Arial"/>
          <w:bCs/>
          <w:lang w:val="en-US"/>
        </w:rPr>
      </w:pPr>
      <w:r w:rsidRPr="00F379D5">
        <w:rPr>
          <w:rFonts w:ascii="Arial" w:eastAsia="Arial Unicode MS" w:hAnsi="Arial" w:cs="Arial"/>
          <w:bCs/>
          <w:lang w:val="en-US"/>
        </w:rPr>
        <w:t>EN 60529 Degrees of protection provided by enclosures (IP Code) (</w:t>
      </w:r>
      <w:r w:rsidRPr="00F379D5">
        <w:rPr>
          <w:rFonts w:ascii="Arial" w:eastAsia="Arial Unicode MS" w:hAnsi="Arial" w:cs="Arial"/>
          <w:bCs/>
        </w:rPr>
        <w:t>Степени</w:t>
      </w:r>
      <w:r w:rsidRPr="00F379D5">
        <w:rPr>
          <w:rFonts w:ascii="Arial" w:eastAsia="Arial Unicode MS" w:hAnsi="Arial" w:cs="Arial"/>
          <w:bCs/>
          <w:lang w:val="en-US"/>
        </w:rPr>
        <w:t xml:space="preserve"> </w:t>
      </w:r>
      <w:r w:rsidRPr="00F379D5">
        <w:rPr>
          <w:rFonts w:ascii="Arial" w:eastAsia="Arial Unicode MS" w:hAnsi="Arial" w:cs="Arial"/>
          <w:bCs/>
        </w:rPr>
        <w:t>защиты</w:t>
      </w:r>
      <w:r w:rsidRPr="00F379D5">
        <w:rPr>
          <w:rFonts w:ascii="Arial" w:eastAsia="Arial Unicode MS" w:hAnsi="Arial" w:cs="Arial"/>
          <w:bCs/>
          <w:lang w:val="en-US"/>
        </w:rPr>
        <w:t xml:space="preserve">, </w:t>
      </w:r>
      <w:r w:rsidRPr="00F379D5">
        <w:rPr>
          <w:rFonts w:ascii="Arial" w:eastAsia="Arial Unicode MS" w:hAnsi="Arial" w:cs="Arial"/>
          <w:bCs/>
        </w:rPr>
        <w:t>обеспечиваемые</w:t>
      </w:r>
      <w:r w:rsidRPr="00F379D5">
        <w:rPr>
          <w:rFonts w:ascii="Arial" w:eastAsia="Arial Unicode MS" w:hAnsi="Arial" w:cs="Arial"/>
          <w:bCs/>
          <w:lang w:val="en-US"/>
        </w:rPr>
        <w:t xml:space="preserve"> </w:t>
      </w:r>
      <w:r w:rsidRPr="00F379D5">
        <w:rPr>
          <w:rFonts w:ascii="Arial" w:eastAsia="Arial Unicode MS" w:hAnsi="Arial" w:cs="Arial"/>
          <w:bCs/>
        </w:rPr>
        <w:t>оболочками</w:t>
      </w:r>
      <w:r w:rsidRPr="00F379D5">
        <w:rPr>
          <w:rFonts w:ascii="Arial" w:eastAsia="Arial Unicode MS" w:hAnsi="Arial" w:cs="Arial"/>
          <w:bCs/>
          <w:lang w:val="en-US"/>
        </w:rPr>
        <w:t xml:space="preserve"> (</w:t>
      </w:r>
      <w:r w:rsidRPr="00F379D5">
        <w:rPr>
          <w:rFonts w:ascii="Arial" w:eastAsia="Arial Unicode MS" w:hAnsi="Arial" w:cs="Arial"/>
          <w:bCs/>
        </w:rPr>
        <w:t>код</w:t>
      </w:r>
      <w:r w:rsidRPr="00F379D5">
        <w:rPr>
          <w:rFonts w:ascii="Arial" w:eastAsia="Arial Unicode MS" w:hAnsi="Arial" w:cs="Arial"/>
          <w:bCs/>
          <w:lang w:val="en-US"/>
        </w:rPr>
        <w:t xml:space="preserve"> IP))</w:t>
      </w:r>
      <w:proofErr w:type="gramStart"/>
      <w:r w:rsidRPr="00F379D5">
        <w:rPr>
          <w:rFonts w:ascii="Arial" w:eastAsia="Arial Unicode MS" w:hAnsi="Arial" w:cs="Arial"/>
          <w:bCs/>
          <w:lang w:val="en-US"/>
        </w:rPr>
        <w:t>;</w:t>
      </w:r>
      <w:proofErr w:type="gramEnd"/>
    </w:p>
    <w:p w:rsidR="00FD3901" w:rsidRPr="003A49AE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  <w:lang w:val="en-US"/>
        </w:rPr>
      </w:pPr>
      <w:r>
        <w:rPr>
          <w:rFonts w:ascii="Arial" w:eastAsia="Arial Unicode MS" w:hAnsi="Arial" w:cs="Arial"/>
          <w:bCs/>
          <w:lang w:val="en-US"/>
        </w:rPr>
        <w:t xml:space="preserve">EN 61496-1:2004 </w:t>
      </w:r>
      <w:r w:rsidRPr="003A49AE">
        <w:rPr>
          <w:rFonts w:ascii="Arial" w:eastAsia="Arial Unicode MS" w:hAnsi="Arial" w:cs="Arial"/>
          <w:bCs/>
          <w:lang w:val="en-US"/>
        </w:rPr>
        <w:t>Safety of machinery — Electro-sensitive protective equipment — Part 1: General requirements and tests (</w:t>
      </w:r>
      <w:r w:rsidR="00FD3901" w:rsidRPr="00FD3901">
        <w:rPr>
          <w:rFonts w:ascii="Arial" w:eastAsia="Arial Unicode MS" w:hAnsi="Arial" w:cs="Arial"/>
          <w:bCs/>
        </w:rPr>
        <w:t>Безопасность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механизмов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— </w:t>
      </w:r>
      <w:r w:rsidR="00FD3901" w:rsidRPr="00FD3901">
        <w:rPr>
          <w:rFonts w:ascii="Arial" w:eastAsia="Arial Unicode MS" w:hAnsi="Arial" w:cs="Arial"/>
          <w:bCs/>
        </w:rPr>
        <w:t>Защитная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proofErr w:type="spellStart"/>
      <w:r w:rsidR="00FD3901" w:rsidRPr="00FD3901">
        <w:rPr>
          <w:rFonts w:ascii="Arial" w:eastAsia="Arial Unicode MS" w:hAnsi="Arial" w:cs="Arial"/>
          <w:bCs/>
        </w:rPr>
        <w:t>электрочувствительная</w:t>
      </w:r>
      <w:proofErr w:type="spellEnd"/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аппаратура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- </w:t>
      </w:r>
      <w:r w:rsidR="00FD3901" w:rsidRPr="00FD3901">
        <w:rPr>
          <w:rFonts w:ascii="Arial" w:eastAsia="Arial Unicode MS" w:hAnsi="Arial" w:cs="Arial"/>
          <w:bCs/>
        </w:rPr>
        <w:t>Часть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1: </w:t>
      </w:r>
      <w:r w:rsidR="00FD3901" w:rsidRPr="00FD3901">
        <w:rPr>
          <w:rFonts w:ascii="Arial" w:eastAsia="Arial Unicode MS" w:hAnsi="Arial" w:cs="Arial"/>
          <w:bCs/>
        </w:rPr>
        <w:t>Общие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требования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и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испытания</w:t>
      </w:r>
      <w:r>
        <w:rPr>
          <w:rFonts w:ascii="Arial" w:eastAsia="Arial Unicode MS" w:hAnsi="Arial" w:cs="Arial"/>
          <w:bCs/>
          <w:lang w:val="en-US"/>
        </w:rPr>
        <w:t>)</w:t>
      </w:r>
      <w:r w:rsidRPr="003A49AE">
        <w:rPr>
          <w:rFonts w:ascii="Arial" w:eastAsia="Arial Unicode MS" w:hAnsi="Arial" w:cs="Arial"/>
          <w:bCs/>
          <w:lang w:val="en-US"/>
        </w:rPr>
        <w:t>;</w:t>
      </w:r>
    </w:p>
    <w:p w:rsidR="00903E0B" w:rsidRPr="00FD3901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>EN ISO 3744:2010 Acoustics — Determination of sound power levels and sound energy levels of noise sources using sound pressure — Engineering methods for an essentially free field over a reflecting plane (</w:t>
      </w:r>
      <w:r w:rsidRPr="00903E0B">
        <w:rPr>
          <w:rFonts w:ascii="Arial" w:eastAsia="Arial Unicode MS" w:hAnsi="Arial" w:cs="Arial"/>
          <w:bCs/>
        </w:rPr>
        <w:t>Акустика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 xml:space="preserve">Определение уровней звуковой мощности и уровней звуковой энергии источников шума с </w:t>
      </w:r>
      <w:r w:rsidRPr="00903E0B">
        <w:rPr>
          <w:rFonts w:ascii="Arial" w:eastAsia="Arial Unicode MS" w:hAnsi="Arial" w:cs="Arial"/>
          <w:bCs/>
        </w:rPr>
        <w:lastRenderedPageBreak/>
        <w:t>использованием звукового давления. Технические методы для практически свободного поля над отражающей плоскостью);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lang w:val="en-US"/>
        </w:rPr>
        <w:t xml:space="preserve">EN ISO 4413 </w:t>
      </w:r>
      <w:r w:rsidRPr="003A49AE">
        <w:rPr>
          <w:rFonts w:ascii="Arial" w:eastAsia="Arial Unicode MS" w:hAnsi="Arial" w:cs="Arial"/>
          <w:bCs/>
          <w:lang w:val="en-US"/>
        </w:rPr>
        <w:t xml:space="preserve">Hydraulic fluid power — </w:t>
      </w:r>
      <w:proofErr w:type="gramStart"/>
      <w:r w:rsidRPr="003A49AE">
        <w:rPr>
          <w:rFonts w:ascii="Arial" w:eastAsia="Arial Unicode MS" w:hAnsi="Arial" w:cs="Arial"/>
          <w:bCs/>
          <w:lang w:val="en-US"/>
        </w:rPr>
        <w:t>General</w:t>
      </w:r>
      <w:proofErr w:type="gramEnd"/>
      <w:r w:rsidRPr="003A49AE">
        <w:rPr>
          <w:rFonts w:ascii="Arial" w:eastAsia="Arial Unicode MS" w:hAnsi="Arial" w:cs="Arial"/>
          <w:bCs/>
          <w:lang w:val="en-US"/>
        </w:rPr>
        <w:t xml:space="preserve"> rules and safety requirements for systems and their components (</w:t>
      </w:r>
      <w:r w:rsidR="00FD3901" w:rsidRPr="00FD3901">
        <w:rPr>
          <w:rFonts w:ascii="Arial" w:eastAsia="Arial Unicode MS" w:hAnsi="Arial" w:cs="Arial"/>
          <w:bCs/>
        </w:rPr>
        <w:t>Гидроприводы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. </w:t>
      </w:r>
      <w:r w:rsidR="00FD3901" w:rsidRPr="00FD3901">
        <w:rPr>
          <w:rFonts w:ascii="Arial" w:eastAsia="Arial Unicode MS" w:hAnsi="Arial" w:cs="Arial"/>
          <w:bCs/>
        </w:rPr>
        <w:t>Общие правила и требования безопасности для си</w:t>
      </w:r>
      <w:r>
        <w:rPr>
          <w:rFonts w:ascii="Arial" w:eastAsia="Arial Unicode MS" w:hAnsi="Arial" w:cs="Arial"/>
          <w:bCs/>
        </w:rPr>
        <w:t>стем и их компонентов);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lang w:val="en-US"/>
        </w:rPr>
        <w:t xml:space="preserve">EN ISO 4414 </w:t>
      </w:r>
      <w:r w:rsidRPr="003A49AE">
        <w:rPr>
          <w:rFonts w:ascii="Arial" w:eastAsia="Arial Unicode MS" w:hAnsi="Arial" w:cs="Arial"/>
          <w:bCs/>
          <w:lang w:val="en-US"/>
        </w:rPr>
        <w:t xml:space="preserve">Pneumatic fluid power — </w:t>
      </w:r>
      <w:proofErr w:type="gramStart"/>
      <w:r w:rsidRPr="003A49AE">
        <w:rPr>
          <w:rFonts w:ascii="Arial" w:eastAsia="Arial Unicode MS" w:hAnsi="Arial" w:cs="Arial"/>
          <w:bCs/>
          <w:lang w:val="en-US"/>
        </w:rPr>
        <w:t>General</w:t>
      </w:r>
      <w:proofErr w:type="gramEnd"/>
      <w:r w:rsidRPr="003A49AE">
        <w:rPr>
          <w:rFonts w:ascii="Arial" w:eastAsia="Arial Unicode MS" w:hAnsi="Arial" w:cs="Arial"/>
          <w:bCs/>
          <w:lang w:val="en-US"/>
        </w:rPr>
        <w:t xml:space="preserve"> rules and safety requirements for systems and their components (</w:t>
      </w:r>
      <w:r w:rsidR="00FD3901" w:rsidRPr="00FD3901">
        <w:rPr>
          <w:rFonts w:ascii="Arial" w:eastAsia="Arial Unicode MS" w:hAnsi="Arial" w:cs="Arial"/>
          <w:bCs/>
        </w:rPr>
        <w:t>Пневматика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. </w:t>
      </w:r>
      <w:r w:rsidR="00FD3901" w:rsidRPr="00FD3901">
        <w:rPr>
          <w:rFonts w:ascii="Arial" w:eastAsia="Arial Unicode MS" w:hAnsi="Arial" w:cs="Arial"/>
          <w:bCs/>
        </w:rPr>
        <w:t>Общие правила и требования безопасности, касающиеся с</w:t>
      </w:r>
      <w:r>
        <w:rPr>
          <w:rFonts w:ascii="Arial" w:eastAsia="Arial Unicode MS" w:hAnsi="Arial" w:cs="Arial"/>
          <w:bCs/>
        </w:rPr>
        <w:t>истем и их компонентов</w:t>
      </w:r>
      <w:r w:rsidR="00FD3901" w:rsidRPr="00FD3901">
        <w:rPr>
          <w:rFonts w:ascii="Arial" w:eastAsia="Arial Unicode MS" w:hAnsi="Arial" w:cs="Arial"/>
          <w:bCs/>
        </w:rPr>
        <w:t>)</w:t>
      </w:r>
      <w:r>
        <w:rPr>
          <w:rFonts w:ascii="Arial" w:eastAsia="Arial Unicode MS" w:hAnsi="Arial" w:cs="Arial"/>
          <w:bCs/>
        </w:rPr>
        <w:t>;</w:t>
      </w:r>
    </w:p>
    <w:p w:rsidR="00903E0B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>EN ISO 4871 Acoustics — Declaration and verification of noise emission values of machinery and equipment (</w:t>
      </w:r>
      <w:r w:rsidRPr="00903E0B">
        <w:rPr>
          <w:rFonts w:ascii="Arial" w:eastAsia="Arial Unicode MS" w:hAnsi="Arial" w:cs="Arial"/>
          <w:bCs/>
        </w:rPr>
        <w:t>Акустика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Декларация и проверка значений уровня шума машин и оборудования);</w:t>
      </w:r>
    </w:p>
    <w:p w:rsidR="00903E0B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>EN ISO 11201 Acoustics — Noise emitted by machinery and equipment — Determination of emission sound pressure levels at a work station and at other specified positions in an essentially free field over a reflecting plane with negligible environmental corrections (</w:t>
      </w:r>
      <w:r w:rsidRPr="00903E0B">
        <w:rPr>
          <w:rFonts w:ascii="Arial" w:eastAsia="Arial Unicode MS" w:hAnsi="Arial" w:cs="Arial"/>
          <w:bCs/>
        </w:rPr>
        <w:t>Акустика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Шум, издаваемый машинами и оборудованием. Определение уровней звукового давления на рабочем месте и в других определенных положениях в практически свободном поле над отражающей плоскостью с незначительными поправками на окружающую среду);</w:t>
      </w:r>
    </w:p>
    <w:p w:rsid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EN ISO 11688-1 </w:t>
      </w:r>
      <w:proofErr w:type="spellStart"/>
      <w:r w:rsidRPr="003A49AE">
        <w:rPr>
          <w:rFonts w:ascii="Arial" w:eastAsia="Arial Unicode MS" w:hAnsi="Arial" w:cs="Arial"/>
          <w:bCs/>
        </w:rPr>
        <w:t>Acoustics</w:t>
      </w:r>
      <w:proofErr w:type="spellEnd"/>
      <w:r w:rsidRPr="003A49AE">
        <w:rPr>
          <w:rFonts w:ascii="Arial" w:eastAsia="Arial Unicode MS" w:hAnsi="Arial" w:cs="Arial"/>
          <w:bCs/>
        </w:rPr>
        <w:t xml:space="preserve"> — </w:t>
      </w:r>
      <w:proofErr w:type="spellStart"/>
      <w:r w:rsidRPr="003A49AE">
        <w:rPr>
          <w:rFonts w:ascii="Arial" w:eastAsia="Arial Unicode MS" w:hAnsi="Arial" w:cs="Arial"/>
          <w:bCs/>
        </w:rPr>
        <w:t>Recommended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practice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for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the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design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of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low-noise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machinery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and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proofErr w:type="spellStart"/>
      <w:r w:rsidRPr="003A49AE">
        <w:rPr>
          <w:rFonts w:ascii="Arial" w:eastAsia="Arial Unicode MS" w:hAnsi="Arial" w:cs="Arial"/>
          <w:bCs/>
        </w:rPr>
        <w:t>equipment</w:t>
      </w:r>
      <w:proofErr w:type="spellEnd"/>
      <w:r w:rsidRPr="003A49AE">
        <w:rPr>
          <w:rFonts w:ascii="Arial" w:eastAsia="Arial Unicode MS" w:hAnsi="Arial" w:cs="Arial"/>
          <w:bCs/>
        </w:rPr>
        <w:t xml:space="preserve"> —- </w:t>
      </w:r>
      <w:proofErr w:type="spellStart"/>
      <w:r w:rsidRPr="003A49AE">
        <w:rPr>
          <w:rFonts w:ascii="Arial" w:eastAsia="Arial Unicode MS" w:hAnsi="Arial" w:cs="Arial"/>
          <w:bCs/>
        </w:rPr>
        <w:t>Part</w:t>
      </w:r>
      <w:proofErr w:type="spellEnd"/>
      <w:r w:rsidRPr="003A49AE">
        <w:rPr>
          <w:rFonts w:ascii="Arial" w:eastAsia="Arial Unicode MS" w:hAnsi="Arial" w:cs="Arial"/>
          <w:bCs/>
        </w:rPr>
        <w:t xml:space="preserve"> 1: </w:t>
      </w:r>
      <w:proofErr w:type="spellStart"/>
      <w:r w:rsidRPr="003A49AE">
        <w:rPr>
          <w:rFonts w:ascii="Arial" w:eastAsia="Arial Unicode MS" w:hAnsi="Arial" w:cs="Arial"/>
          <w:bCs/>
        </w:rPr>
        <w:t>Planning</w:t>
      </w:r>
      <w:proofErr w:type="spellEnd"/>
      <w:r w:rsidRPr="003A49AE">
        <w:rPr>
          <w:rFonts w:ascii="Arial" w:eastAsia="Arial Unicode MS" w:hAnsi="Arial" w:cs="Arial"/>
          <w:bCs/>
        </w:rPr>
        <w:t xml:space="preserve"> </w:t>
      </w:r>
      <w:r>
        <w:rPr>
          <w:rFonts w:ascii="Arial" w:eastAsia="Arial Unicode MS" w:hAnsi="Arial" w:cs="Arial"/>
          <w:bCs/>
        </w:rPr>
        <w:t>(</w:t>
      </w:r>
      <w:r w:rsidR="00FD3901" w:rsidRPr="00FD3901">
        <w:rPr>
          <w:rFonts w:ascii="Arial" w:eastAsia="Arial Unicode MS" w:hAnsi="Arial" w:cs="Arial"/>
          <w:bCs/>
        </w:rPr>
        <w:t>Акустика — Рекомендуемая практика проектирования машин и оборудования с уменьшенным уровнем производимого шума. Часть</w:t>
      </w:r>
      <w:r>
        <w:rPr>
          <w:rFonts w:ascii="Arial" w:eastAsia="Arial Unicode MS" w:hAnsi="Arial" w:cs="Arial"/>
          <w:bCs/>
        </w:rPr>
        <w:t xml:space="preserve"> 1. Планирование</w:t>
      </w:r>
      <w:r w:rsidR="00FD3901" w:rsidRPr="00FD3901">
        <w:rPr>
          <w:rFonts w:ascii="Arial" w:eastAsia="Arial Unicode MS" w:hAnsi="Arial" w:cs="Arial"/>
          <w:bCs/>
        </w:rPr>
        <w:t>)</w:t>
      </w:r>
      <w:r>
        <w:rPr>
          <w:rFonts w:ascii="Arial" w:eastAsia="Arial Unicode MS" w:hAnsi="Arial" w:cs="Arial"/>
          <w:bCs/>
        </w:rPr>
        <w:t>;</w:t>
      </w:r>
    </w:p>
    <w:p w:rsidR="00903E0B" w:rsidRPr="00FD3901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>EN ISO 12100:2010 Safety of machinery - General principles for design - Risk assessment and risk reduction (</w:t>
      </w:r>
      <w:r w:rsidRPr="00903E0B">
        <w:rPr>
          <w:rFonts w:ascii="Arial" w:eastAsia="Arial Unicode MS" w:hAnsi="Arial" w:cs="Arial"/>
          <w:bCs/>
        </w:rPr>
        <w:t>Безопасность</w:t>
      </w:r>
      <w:r w:rsidRPr="00903E0B">
        <w:rPr>
          <w:rFonts w:ascii="Arial" w:eastAsia="Arial Unicode MS" w:hAnsi="Arial" w:cs="Arial"/>
          <w:bCs/>
          <w:lang w:val="en-US"/>
        </w:rPr>
        <w:t xml:space="preserve"> </w:t>
      </w:r>
      <w:r w:rsidRPr="00903E0B">
        <w:rPr>
          <w:rFonts w:ascii="Arial" w:eastAsia="Arial Unicode MS" w:hAnsi="Arial" w:cs="Arial"/>
          <w:bCs/>
        </w:rPr>
        <w:t>машин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Общие принципы проектирования. Оценка риска и снижение риска);</w:t>
      </w:r>
    </w:p>
    <w:p w:rsidR="00903E0B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>EN ISO 13849 1:2015 Safety of machinery - Safety-related parts of control systems - Part 1: General principles for design (</w:t>
      </w:r>
      <w:r w:rsidRPr="00903E0B">
        <w:rPr>
          <w:rFonts w:ascii="Arial" w:eastAsia="Arial Unicode MS" w:hAnsi="Arial" w:cs="Arial"/>
          <w:bCs/>
        </w:rPr>
        <w:t>Безопасность</w:t>
      </w:r>
      <w:r w:rsidRPr="00903E0B">
        <w:rPr>
          <w:rFonts w:ascii="Arial" w:eastAsia="Arial Unicode MS" w:hAnsi="Arial" w:cs="Arial"/>
          <w:bCs/>
          <w:lang w:val="en-US"/>
        </w:rPr>
        <w:t xml:space="preserve"> </w:t>
      </w:r>
      <w:r w:rsidRPr="00903E0B">
        <w:rPr>
          <w:rFonts w:ascii="Arial" w:eastAsia="Arial Unicode MS" w:hAnsi="Arial" w:cs="Arial"/>
          <w:bCs/>
        </w:rPr>
        <w:t>машин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Части систем управления, связанные с безопасностью. Часть 1. Общие принципы проектирования);</w:t>
      </w:r>
    </w:p>
    <w:p w:rsidR="00903E0B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 xml:space="preserve">EN ISO </w:t>
      </w:r>
      <w:proofErr w:type="gramStart"/>
      <w:r w:rsidRPr="00903E0B">
        <w:rPr>
          <w:rFonts w:ascii="Arial" w:eastAsia="Arial Unicode MS" w:hAnsi="Arial" w:cs="Arial"/>
          <w:bCs/>
          <w:lang w:val="en-US"/>
        </w:rPr>
        <w:t>13857:2019  Safety</w:t>
      </w:r>
      <w:proofErr w:type="gramEnd"/>
      <w:r w:rsidRPr="00903E0B">
        <w:rPr>
          <w:rFonts w:ascii="Arial" w:eastAsia="Arial Unicode MS" w:hAnsi="Arial" w:cs="Arial"/>
          <w:bCs/>
          <w:lang w:val="en-US"/>
        </w:rPr>
        <w:t xml:space="preserve"> of machinery - Safety distances to prevent hazard zones being reached by upper and lower limbs (</w:t>
      </w:r>
      <w:r w:rsidRPr="00903E0B">
        <w:rPr>
          <w:rFonts w:ascii="Arial" w:eastAsia="Arial Unicode MS" w:hAnsi="Arial" w:cs="Arial"/>
          <w:bCs/>
        </w:rPr>
        <w:t>Безопасность</w:t>
      </w:r>
      <w:r w:rsidRPr="00903E0B">
        <w:rPr>
          <w:rFonts w:ascii="Arial" w:eastAsia="Arial Unicode MS" w:hAnsi="Arial" w:cs="Arial"/>
          <w:bCs/>
          <w:lang w:val="en-US"/>
        </w:rPr>
        <w:t xml:space="preserve"> </w:t>
      </w:r>
      <w:r w:rsidRPr="00903E0B">
        <w:rPr>
          <w:rFonts w:ascii="Arial" w:eastAsia="Arial Unicode MS" w:hAnsi="Arial" w:cs="Arial"/>
          <w:bCs/>
        </w:rPr>
        <w:t>машин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Безопасные расстояния для предотвращения попадания в опасные зоны верхних и нижних конечностей);</w:t>
      </w:r>
    </w:p>
    <w:p w:rsidR="00903E0B" w:rsidRPr="00FD3901" w:rsidRDefault="00903E0B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903E0B">
        <w:rPr>
          <w:rFonts w:ascii="Arial" w:eastAsia="Arial Unicode MS" w:hAnsi="Arial" w:cs="Arial"/>
          <w:bCs/>
          <w:lang w:val="en-US"/>
        </w:rPr>
        <w:t xml:space="preserve">EN ISO 14119:2013 Safety of machinery ― Interlocking devices associated with </w:t>
      </w:r>
      <w:proofErr w:type="gramStart"/>
      <w:r w:rsidRPr="00903E0B">
        <w:rPr>
          <w:rFonts w:ascii="Arial" w:eastAsia="Arial Unicode MS" w:hAnsi="Arial" w:cs="Arial"/>
          <w:bCs/>
          <w:lang w:val="en-US"/>
        </w:rPr>
        <w:t>guards</w:t>
      </w:r>
      <w:proofErr w:type="gramEnd"/>
      <w:r w:rsidRPr="00903E0B">
        <w:rPr>
          <w:rFonts w:ascii="Arial" w:eastAsia="Arial Unicode MS" w:hAnsi="Arial" w:cs="Arial"/>
          <w:bCs/>
          <w:lang w:val="en-US"/>
        </w:rPr>
        <w:t xml:space="preserve"> ― Principles for design and selection (</w:t>
      </w:r>
      <w:r w:rsidRPr="00903E0B">
        <w:rPr>
          <w:rFonts w:ascii="Arial" w:eastAsia="Arial Unicode MS" w:hAnsi="Arial" w:cs="Arial"/>
          <w:bCs/>
        </w:rPr>
        <w:t>Безопасность</w:t>
      </w:r>
      <w:r w:rsidRPr="00903E0B">
        <w:rPr>
          <w:rFonts w:ascii="Arial" w:eastAsia="Arial Unicode MS" w:hAnsi="Arial" w:cs="Arial"/>
          <w:bCs/>
          <w:lang w:val="en-US"/>
        </w:rPr>
        <w:t xml:space="preserve"> </w:t>
      </w:r>
      <w:r w:rsidRPr="00903E0B">
        <w:rPr>
          <w:rFonts w:ascii="Arial" w:eastAsia="Arial Unicode MS" w:hAnsi="Arial" w:cs="Arial"/>
          <w:bCs/>
        </w:rPr>
        <w:t>машин</w:t>
      </w:r>
      <w:r w:rsidRPr="00903E0B">
        <w:rPr>
          <w:rFonts w:ascii="Arial" w:eastAsia="Arial Unicode MS" w:hAnsi="Arial" w:cs="Arial"/>
          <w:bCs/>
          <w:lang w:val="en-US"/>
        </w:rPr>
        <w:t xml:space="preserve">. </w:t>
      </w:r>
      <w:r w:rsidRPr="00903E0B">
        <w:rPr>
          <w:rFonts w:ascii="Arial" w:eastAsia="Arial Unicode MS" w:hAnsi="Arial" w:cs="Arial"/>
          <w:bCs/>
        </w:rPr>
        <w:t>Блокирующие устройства, связанные с устройствами защиты. Принципы проектирования и выбора.</w:t>
      </w:r>
    </w:p>
    <w:p w:rsidR="00FD3901" w:rsidRPr="00FD3901" w:rsidRDefault="003A49AE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lang w:val="en-US"/>
        </w:rPr>
        <w:t xml:space="preserve">EN ISO 14122-3 </w:t>
      </w:r>
      <w:r w:rsidRPr="003A49AE">
        <w:rPr>
          <w:rFonts w:ascii="Arial" w:eastAsia="Arial Unicode MS" w:hAnsi="Arial" w:cs="Arial"/>
          <w:bCs/>
          <w:lang w:val="en-US"/>
        </w:rPr>
        <w:t xml:space="preserve">Safety of machinery — Permanent means of access to machinery — Part 3: Stairs, stepladders and </w:t>
      </w:r>
      <w:proofErr w:type="gramStart"/>
      <w:r w:rsidRPr="003A49AE">
        <w:rPr>
          <w:rFonts w:ascii="Arial" w:eastAsia="Arial Unicode MS" w:hAnsi="Arial" w:cs="Arial"/>
          <w:bCs/>
          <w:lang w:val="en-US"/>
        </w:rPr>
        <w:t>guard-rails</w:t>
      </w:r>
      <w:proofErr w:type="gramEnd"/>
      <w:r w:rsidRPr="003A49AE">
        <w:rPr>
          <w:rFonts w:ascii="Arial" w:eastAsia="Arial Unicode MS" w:hAnsi="Arial" w:cs="Arial"/>
          <w:bCs/>
          <w:lang w:val="en-US"/>
        </w:rPr>
        <w:t xml:space="preserve"> (</w:t>
      </w:r>
      <w:r w:rsidR="00FD3901" w:rsidRPr="00FD3901">
        <w:rPr>
          <w:rFonts w:ascii="Arial" w:eastAsia="Arial Unicode MS" w:hAnsi="Arial" w:cs="Arial"/>
          <w:bCs/>
        </w:rPr>
        <w:t>Безопасность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 </w:t>
      </w:r>
      <w:r w:rsidR="00FD3901" w:rsidRPr="00FD3901">
        <w:rPr>
          <w:rFonts w:ascii="Arial" w:eastAsia="Arial Unicode MS" w:hAnsi="Arial" w:cs="Arial"/>
          <w:bCs/>
        </w:rPr>
        <w:t>машин</w:t>
      </w:r>
      <w:r w:rsidR="00FD3901" w:rsidRPr="003A49AE">
        <w:rPr>
          <w:rFonts w:ascii="Arial" w:eastAsia="Arial Unicode MS" w:hAnsi="Arial" w:cs="Arial"/>
          <w:bCs/>
          <w:lang w:val="en-US"/>
        </w:rPr>
        <w:t xml:space="preserve">. </w:t>
      </w:r>
      <w:r w:rsidR="00FD3901" w:rsidRPr="00FD3901">
        <w:rPr>
          <w:rFonts w:ascii="Arial" w:eastAsia="Arial Unicode MS" w:hAnsi="Arial" w:cs="Arial"/>
          <w:bCs/>
        </w:rPr>
        <w:t>Постоянные средства доступа к машинам. Часть 3. Лестничные марши,</w:t>
      </w:r>
      <w:r>
        <w:rPr>
          <w:rFonts w:ascii="Arial" w:eastAsia="Arial Unicode MS" w:hAnsi="Arial" w:cs="Arial"/>
          <w:bCs/>
        </w:rPr>
        <w:t xml:space="preserve"> стремянки и перила</w:t>
      </w:r>
      <w:r w:rsidR="00FD3901" w:rsidRPr="00FD3901">
        <w:rPr>
          <w:rFonts w:ascii="Arial" w:eastAsia="Arial Unicode MS" w:hAnsi="Arial" w:cs="Arial"/>
          <w:bCs/>
        </w:rPr>
        <w:t>)</w:t>
      </w:r>
    </w:p>
    <w:p w:rsidR="00C045AD" w:rsidRDefault="00C045AD" w:rsidP="00FD3901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3A49AE">
        <w:rPr>
          <w:rFonts w:ascii="Arial" w:eastAsia="Arial Unicode MS" w:hAnsi="Arial" w:cs="Arial"/>
          <w:b/>
          <w:bCs/>
        </w:rPr>
        <w:t>3 Термины и определения</w:t>
      </w:r>
    </w:p>
    <w:p w:rsidR="003A49AE" w:rsidRPr="003A49AE" w:rsidRDefault="001D01E0" w:rsidP="001D01E0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1D01E0">
        <w:rPr>
          <w:rFonts w:ascii="Arial" w:eastAsia="Arial Unicode MS" w:hAnsi="Arial" w:cs="Arial"/>
          <w:bCs/>
        </w:rPr>
        <w:t xml:space="preserve">В настоящем стандарте применяются термины и определения по    </w:t>
      </w:r>
      <w:r>
        <w:rPr>
          <w:rFonts w:ascii="Arial" w:eastAsia="Arial Unicode MS" w:hAnsi="Arial" w:cs="Arial"/>
          <w:bCs/>
        </w:rPr>
        <w:t xml:space="preserve">              EN ISO 12100:2010</w:t>
      </w:r>
      <w:r w:rsidR="003A49AE" w:rsidRPr="003A49AE">
        <w:rPr>
          <w:rFonts w:ascii="Arial" w:eastAsia="Arial Unicode MS" w:hAnsi="Arial" w:cs="Arial"/>
          <w:bCs/>
        </w:rPr>
        <w:t>, а также следующие.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1D01E0">
        <w:rPr>
          <w:rFonts w:ascii="Arial" w:eastAsia="Arial Unicode MS" w:hAnsi="Arial" w:cs="Arial"/>
          <w:b/>
          <w:bCs/>
        </w:rPr>
        <w:t>3.1</w:t>
      </w:r>
      <w:r w:rsidR="001D01E0" w:rsidRPr="001D01E0">
        <w:rPr>
          <w:rFonts w:ascii="Arial" w:eastAsia="Arial Unicode MS" w:hAnsi="Arial" w:cs="Arial"/>
          <w:b/>
          <w:bCs/>
        </w:rPr>
        <w:t xml:space="preserve"> </w:t>
      </w:r>
      <w:r w:rsidRPr="001D01E0">
        <w:rPr>
          <w:rFonts w:ascii="Arial" w:eastAsia="Arial Unicode MS" w:hAnsi="Arial" w:cs="Arial"/>
          <w:b/>
          <w:bCs/>
        </w:rPr>
        <w:t>очищающая гребенка</w:t>
      </w:r>
      <w:r w:rsidR="001D01E0">
        <w:rPr>
          <w:rFonts w:ascii="Arial" w:eastAsia="Arial Unicode MS" w:hAnsi="Arial" w:cs="Arial"/>
          <w:b/>
          <w:bCs/>
        </w:rPr>
        <w:t xml:space="preserve">: </w:t>
      </w:r>
      <w:r w:rsidRPr="003A49AE">
        <w:rPr>
          <w:rFonts w:ascii="Arial" w:eastAsia="Arial Unicode MS" w:hAnsi="Arial" w:cs="Arial"/>
          <w:bCs/>
        </w:rPr>
        <w:t>гребень, совмещенный с вращающимся режущим инст</w:t>
      </w:r>
      <w:r w:rsidR="001D01E0">
        <w:rPr>
          <w:rFonts w:ascii="Arial" w:eastAsia="Arial Unicode MS" w:hAnsi="Arial" w:cs="Arial"/>
          <w:bCs/>
        </w:rPr>
        <w:t>рументом, для удаления продукта;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1D01E0">
        <w:rPr>
          <w:rFonts w:ascii="Arial" w:eastAsia="Arial Unicode MS" w:hAnsi="Arial" w:cs="Arial"/>
          <w:b/>
          <w:bCs/>
        </w:rPr>
        <w:t>3.2</w:t>
      </w:r>
      <w:r w:rsidR="001D01E0" w:rsidRPr="001D01E0">
        <w:rPr>
          <w:rFonts w:ascii="Arial" w:eastAsia="Arial Unicode MS" w:hAnsi="Arial" w:cs="Arial"/>
          <w:b/>
          <w:bCs/>
        </w:rPr>
        <w:t xml:space="preserve"> </w:t>
      </w:r>
      <w:r w:rsidRPr="001D01E0">
        <w:rPr>
          <w:rFonts w:ascii="Arial" w:eastAsia="Arial Unicode MS" w:hAnsi="Arial" w:cs="Arial"/>
          <w:b/>
          <w:bCs/>
        </w:rPr>
        <w:t>прижимной ролик</w:t>
      </w:r>
      <w:r w:rsidR="001D01E0" w:rsidRPr="001D01E0">
        <w:rPr>
          <w:rFonts w:ascii="Arial" w:eastAsia="Arial Unicode MS" w:hAnsi="Arial" w:cs="Arial"/>
          <w:b/>
          <w:bCs/>
        </w:rPr>
        <w:t>:</w:t>
      </w:r>
      <w:r w:rsidR="001D01E0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шпиндель с зубчиками и пазами</w:t>
      </w:r>
      <w:r w:rsidR="001D01E0">
        <w:rPr>
          <w:rFonts w:ascii="Arial" w:eastAsia="Arial Unicode MS" w:hAnsi="Arial" w:cs="Arial"/>
          <w:bCs/>
        </w:rPr>
        <w:t xml:space="preserve"> для транспортирования продукта;</w:t>
      </w:r>
    </w:p>
    <w:p w:rsidR="001D01E0" w:rsidRDefault="001D01E0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A6D2A">
        <w:rPr>
          <w:rFonts w:ascii="Arial" w:eastAsia="Arial Unicode MS" w:hAnsi="Arial" w:cs="Arial"/>
          <w:b/>
          <w:bCs/>
        </w:rPr>
        <w:lastRenderedPageBreak/>
        <w:t>3.3</w:t>
      </w:r>
      <w:r w:rsidR="007A6D2A" w:rsidRPr="007A6D2A">
        <w:rPr>
          <w:rFonts w:ascii="Arial" w:eastAsia="Arial Unicode MS" w:hAnsi="Arial" w:cs="Arial"/>
          <w:b/>
          <w:bCs/>
        </w:rPr>
        <w:t xml:space="preserve"> </w:t>
      </w:r>
      <w:r w:rsidRPr="007A6D2A">
        <w:rPr>
          <w:rFonts w:ascii="Arial" w:eastAsia="Arial Unicode MS" w:hAnsi="Arial" w:cs="Arial"/>
          <w:b/>
          <w:bCs/>
        </w:rPr>
        <w:t>ступенька/рабочая платформа</w:t>
      </w:r>
      <w:r w:rsidR="007A6D2A" w:rsidRPr="007A6D2A">
        <w:rPr>
          <w:rFonts w:ascii="Arial" w:eastAsia="Arial Unicode MS" w:hAnsi="Arial" w:cs="Arial"/>
          <w:b/>
          <w:bCs/>
        </w:rPr>
        <w:t>:</w:t>
      </w:r>
      <w:r w:rsidR="007A6D2A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площадка для оператора -</w:t>
      </w:r>
      <w:r w:rsidR="007A6D2A">
        <w:rPr>
          <w:rFonts w:ascii="Arial" w:eastAsia="Arial Unicode MS" w:hAnsi="Arial" w:cs="Arial"/>
          <w:bCs/>
        </w:rPr>
        <w:t xml:space="preserve"> рабочее место оператора машины;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A6D2A">
        <w:rPr>
          <w:rFonts w:ascii="Arial" w:eastAsia="Arial Unicode MS" w:hAnsi="Arial" w:cs="Arial"/>
          <w:b/>
          <w:bCs/>
        </w:rPr>
        <w:t>3.4</w:t>
      </w:r>
      <w:r w:rsidR="007A6D2A" w:rsidRPr="007A6D2A">
        <w:rPr>
          <w:rFonts w:ascii="Arial" w:eastAsia="Arial Unicode MS" w:hAnsi="Arial" w:cs="Arial"/>
          <w:b/>
          <w:bCs/>
        </w:rPr>
        <w:t xml:space="preserve"> </w:t>
      </w:r>
      <w:r w:rsidRPr="007A6D2A">
        <w:rPr>
          <w:rFonts w:ascii="Arial" w:eastAsia="Arial Unicode MS" w:hAnsi="Arial" w:cs="Arial"/>
          <w:b/>
          <w:bCs/>
        </w:rPr>
        <w:t>контейнер</w:t>
      </w:r>
      <w:r w:rsidR="007A6D2A" w:rsidRPr="007A6D2A">
        <w:rPr>
          <w:rFonts w:ascii="Arial" w:eastAsia="Arial Unicode MS" w:hAnsi="Arial" w:cs="Arial"/>
          <w:b/>
          <w:bCs/>
        </w:rPr>
        <w:t>:</w:t>
      </w:r>
      <w:r w:rsidR="007A6D2A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оборудование, предназначенное для нако</w:t>
      </w:r>
      <w:r w:rsidR="007A6D2A">
        <w:rPr>
          <w:rFonts w:ascii="Arial" w:eastAsia="Arial Unicode MS" w:hAnsi="Arial" w:cs="Arial"/>
          <w:bCs/>
        </w:rPr>
        <w:t>пления обрабатываемого продукта;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A6D2A">
        <w:rPr>
          <w:rFonts w:ascii="Arial" w:eastAsia="Arial Unicode MS" w:hAnsi="Arial" w:cs="Arial"/>
          <w:b/>
          <w:bCs/>
        </w:rPr>
        <w:t>3.5</w:t>
      </w:r>
      <w:r w:rsidR="007A6D2A" w:rsidRPr="007A6D2A">
        <w:rPr>
          <w:rFonts w:ascii="Arial" w:eastAsia="Arial Unicode MS" w:hAnsi="Arial" w:cs="Arial"/>
          <w:b/>
          <w:bCs/>
        </w:rPr>
        <w:t xml:space="preserve"> </w:t>
      </w:r>
      <w:r w:rsidRPr="007A6D2A">
        <w:rPr>
          <w:rFonts w:ascii="Arial" w:eastAsia="Arial Unicode MS" w:hAnsi="Arial" w:cs="Arial"/>
          <w:b/>
          <w:bCs/>
        </w:rPr>
        <w:t>загрузочное устройство</w:t>
      </w:r>
      <w:r w:rsidR="007A6D2A" w:rsidRPr="007A6D2A">
        <w:rPr>
          <w:rFonts w:ascii="Arial" w:eastAsia="Arial Unicode MS" w:hAnsi="Arial" w:cs="Arial"/>
          <w:b/>
          <w:bCs/>
        </w:rPr>
        <w:t>:</w:t>
      </w:r>
      <w:r w:rsidR="007A6D2A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поднимающееся и/или наклоняющееся устройство для подъема и наклона транспортных тележе</w:t>
      </w:r>
      <w:r w:rsidR="007A6D2A">
        <w:rPr>
          <w:rFonts w:ascii="Arial" w:eastAsia="Arial Unicode MS" w:hAnsi="Arial" w:cs="Arial"/>
          <w:bCs/>
        </w:rPr>
        <w:t>к или контейнеров;</w:t>
      </w:r>
      <w:r w:rsidRPr="003A49AE">
        <w:rPr>
          <w:rFonts w:ascii="Arial" w:eastAsia="Arial Unicode MS" w:hAnsi="Arial" w:cs="Arial"/>
          <w:bCs/>
        </w:rPr>
        <w:t xml:space="preserve"> 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3.6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высота конструкции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высота края воронки, измеренная от пола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3.7 крышка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подвижный элемент с защитной</w:t>
      </w:r>
      <w:r w:rsidR="008E38D9">
        <w:rPr>
          <w:rFonts w:ascii="Arial" w:eastAsia="Arial Unicode MS" w:hAnsi="Arial" w:cs="Arial"/>
          <w:bCs/>
        </w:rPr>
        <w:t xml:space="preserve"> функцией на загрузочной камере;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3.8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приемный канал подачи</w:t>
      </w:r>
      <w:r w:rsidR="008E38D9">
        <w:rPr>
          <w:rFonts w:ascii="Arial" w:eastAsia="Arial Unicode MS" w:hAnsi="Arial" w:cs="Arial"/>
          <w:bCs/>
        </w:rPr>
        <w:t xml:space="preserve">: </w:t>
      </w:r>
      <w:r w:rsidRPr="003A49AE">
        <w:rPr>
          <w:rFonts w:ascii="Arial" w:eastAsia="Arial Unicode MS" w:hAnsi="Arial" w:cs="Arial"/>
          <w:bCs/>
        </w:rPr>
        <w:t>камера для хранения мяса или продукта того же вида, подлежащего обработке</w:t>
      </w:r>
      <w:r w:rsidR="008E38D9">
        <w:rPr>
          <w:rFonts w:ascii="Arial" w:eastAsia="Arial Unicode MS" w:hAnsi="Arial" w:cs="Arial"/>
          <w:bCs/>
        </w:rPr>
        <w:t>;</w:t>
      </w:r>
      <w:r w:rsidRPr="003A49AE">
        <w:rPr>
          <w:rFonts w:ascii="Arial" w:eastAsia="Arial Unicode MS" w:hAnsi="Arial" w:cs="Arial"/>
          <w:bCs/>
        </w:rPr>
        <w:t xml:space="preserve"> 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proofErr w:type="gramStart"/>
      <w:r w:rsidRPr="008E38D9">
        <w:rPr>
          <w:rFonts w:ascii="Arial" w:eastAsia="Arial Unicode MS" w:hAnsi="Arial" w:cs="Arial"/>
          <w:b/>
          <w:bCs/>
        </w:rPr>
        <w:t>3.9</w:t>
      </w:r>
      <w:r w:rsidR="008E38D9" w:rsidRPr="008E38D9">
        <w:rPr>
          <w:rFonts w:ascii="Arial" w:eastAsia="Arial Unicode MS" w:hAnsi="Arial" w:cs="Arial"/>
          <w:b/>
          <w:bCs/>
        </w:rPr>
        <w:t xml:space="preserve">  </w:t>
      </w:r>
      <w:r w:rsidRPr="008E38D9">
        <w:rPr>
          <w:rFonts w:ascii="Arial" w:eastAsia="Arial Unicode MS" w:hAnsi="Arial" w:cs="Arial"/>
          <w:b/>
          <w:bCs/>
        </w:rPr>
        <w:t>загрузочная</w:t>
      </w:r>
      <w:proofErr w:type="gramEnd"/>
      <w:r w:rsidRPr="008E38D9">
        <w:rPr>
          <w:rFonts w:ascii="Arial" w:eastAsia="Arial Unicode MS" w:hAnsi="Arial" w:cs="Arial"/>
          <w:b/>
          <w:bCs/>
        </w:rPr>
        <w:t xml:space="preserve"> камера/магазин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камера между передни</w:t>
      </w:r>
      <w:r w:rsidR="008E38D9">
        <w:rPr>
          <w:rFonts w:ascii="Arial" w:eastAsia="Arial Unicode MS" w:hAnsi="Arial" w:cs="Arial"/>
          <w:bCs/>
        </w:rPr>
        <w:t>м питающим плунжером и решеткой;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3.10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загрузочная емкость/загрузочная воронка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устройство для приема продукта, подлежащего переработке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3.11запорное устройство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устройство, предназначенное для фиксации транспортной тележки или к</w:t>
      </w:r>
      <w:r w:rsidR="008E38D9">
        <w:rPr>
          <w:rFonts w:ascii="Arial" w:eastAsia="Arial Unicode MS" w:hAnsi="Arial" w:cs="Arial"/>
          <w:bCs/>
        </w:rPr>
        <w:t>онтейнера в приемном устройстве;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3.12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транспортная тележка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снабженное колесами вспомогательное устройство, предназначенное для разм</w:t>
      </w:r>
      <w:r w:rsidR="008E38D9">
        <w:rPr>
          <w:rFonts w:ascii="Arial" w:eastAsia="Arial Unicode MS" w:hAnsi="Arial" w:cs="Arial"/>
          <w:bCs/>
        </w:rPr>
        <w:t>ещения обрабатываемого продукта;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3.13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решетка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режущий инструмент с па</w:t>
      </w:r>
      <w:r w:rsidR="008E38D9">
        <w:rPr>
          <w:rFonts w:ascii="Arial" w:eastAsia="Arial Unicode MS" w:hAnsi="Arial" w:cs="Arial"/>
          <w:bCs/>
        </w:rPr>
        <w:t>раллельно размещенными лезвиями;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3.14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конструкционный размер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сумма измерений от пола (площадки для оператора) до ступенек или лестниц, если они есть, от площадки для оператора до верхнего края загрузочной воронки и до первой опасной точки загрузочной воронки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3.15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приемное устройство для груза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устройство для удерж</w:t>
      </w:r>
      <w:r w:rsidR="008E38D9">
        <w:rPr>
          <w:rFonts w:ascii="Arial" w:eastAsia="Arial Unicode MS" w:hAnsi="Arial" w:cs="Arial"/>
          <w:bCs/>
        </w:rPr>
        <w:t>ания транспортных тележек/чанов;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3.16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подъемник-загрузчик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загрузочное устройство с неподвижной стойкой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3.17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станина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основная конструкция для поддержани</w:t>
      </w:r>
      <w:r w:rsidR="008E38D9">
        <w:rPr>
          <w:rFonts w:ascii="Arial" w:eastAsia="Arial Unicode MS" w:hAnsi="Arial" w:cs="Arial"/>
          <w:bCs/>
        </w:rPr>
        <w:t>я корпуса машины, включая ножки;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3.18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продукт, который должен быть нарезан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мясо или продукты того же вида, подлежащие переработке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3.19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режущее лезвие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стационарный ре</w:t>
      </w:r>
      <w:r w:rsidR="008E38D9">
        <w:rPr>
          <w:rFonts w:ascii="Arial" w:eastAsia="Arial Unicode MS" w:hAnsi="Arial" w:cs="Arial"/>
          <w:bCs/>
        </w:rPr>
        <w:t>жущий инструмент в форме лезвия;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3.20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камера для нарезания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часть корпуса для закреплени</w:t>
      </w:r>
      <w:r w:rsidR="008E38D9">
        <w:rPr>
          <w:rFonts w:ascii="Arial" w:eastAsia="Arial Unicode MS" w:hAnsi="Arial" w:cs="Arial"/>
          <w:bCs/>
        </w:rPr>
        <w:t>я решетки и серповидного лезвия;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3.21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дверь камеры для нарезания</w:t>
      </w:r>
      <w:r w:rsidR="008E38D9" w:rsidRPr="008E38D9">
        <w:rPr>
          <w:rFonts w:ascii="Arial" w:eastAsia="Arial Unicode MS" w:hAnsi="Arial" w:cs="Arial"/>
          <w:b/>
          <w:bCs/>
        </w:rPr>
        <w:t xml:space="preserve">: </w:t>
      </w:r>
      <w:r w:rsidRPr="003A49AE">
        <w:rPr>
          <w:rFonts w:ascii="Arial" w:eastAsia="Arial Unicode MS" w:hAnsi="Arial" w:cs="Arial"/>
          <w:bCs/>
        </w:rPr>
        <w:t>запирающ</w:t>
      </w:r>
      <w:r w:rsidR="008E38D9">
        <w:rPr>
          <w:rFonts w:ascii="Arial" w:eastAsia="Arial Unicode MS" w:hAnsi="Arial" w:cs="Arial"/>
          <w:bCs/>
        </w:rPr>
        <w:t>аяся дверь камеры для нарезания;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3.22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защитный кожух/защитная решетка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защитное устройство для предотвращения доступа к опасным точкам на решетке или серповидном лезв</w:t>
      </w:r>
      <w:r w:rsidR="008E38D9">
        <w:rPr>
          <w:rFonts w:ascii="Arial" w:eastAsia="Arial Unicode MS" w:hAnsi="Arial" w:cs="Arial"/>
          <w:bCs/>
        </w:rPr>
        <w:t>ии над отверстием для разгрузки;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3.23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ограничительная пластина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фиксированное неподвижное или подвижное блокирующее удаляемое устройство на</w:t>
      </w:r>
      <w:r w:rsidR="008E38D9">
        <w:rPr>
          <w:rFonts w:ascii="Arial" w:eastAsia="Arial Unicode MS" w:hAnsi="Arial" w:cs="Arial"/>
          <w:bCs/>
        </w:rPr>
        <w:t>д загрузочной камерой/магазином;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3.24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откидной поручень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подвижная часть подъе</w:t>
      </w:r>
      <w:r w:rsidR="008E38D9">
        <w:rPr>
          <w:rFonts w:ascii="Arial" w:eastAsia="Arial Unicode MS" w:hAnsi="Arial" w:cs="Arial"/>
          <w:bCs/>
        </w:rPr>
        <w:t>много и наклоняющего устройства;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3.25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серповидное/</w:t>
      </w:r>
      <w:proofErr w:type="spellStart"/>
      <w:r w:rsidRPr="008E38D9">
        <w:rPr>
          <w:rFonts w:ascii="Arial" w:eastAsia="Arial Unicode MS" w:hAnsi="Arial" w:cs="Arial"/>
          <w:b/>
          <w:bCs/>
        </w:rPr>
        <w:t>многосегментное</w:t>
      </w:r>
      <w:proofErr w:type="spellEnd"/>
      <w:r w:rsidRPr="008E38D9">
        <w:rPr>
          <w:rFonts w:ascii="Arial" w:eastAsia="Arial Unicode MS" w:hAnsi="Arial" w:cs="Arial"/>
          <w:b/>
          <w:bCs/>
        </w:rPr>
        <w:t xml:space="preserve"> лезвие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вращающийся режущий инструмент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3.26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приемное устройство для груза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устройство для удержания транспортных тележек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E38D9">
        <w:rPr>
          <w:rFonts w:ascii="Arial" w:eastAsia="Arial Unicode MS" w:hAnsi="Arial" w:cs="Arial"/>
          <w:b/>
          <w:bCs/>
        </w:rPr>
        <w:t>3.27</w:t>
      </w:r>
      <w:r w:rsidR="008E38D9" w:rsidRPr="008E38D9">
        <w:rPr>
          <w:rFonts w:ascii="Arial" w:eastAsia="Arial Unicode MS" w:hAnsi="Arial" w:cs="Arial"/>
          <w:b/>
          <w:bCs/>
        </w:rPr>
        <w:t xml:space="preserve"> </w:t>
      </w:r>
      <w:r w:rsidRPr="008E38D9">
        <w:rPr>
          <w:rFonts w:ascii="Arial" w:eastAsia="Arial Unicode MS" w:hAnsi="Arial" w:cs="Arial"/>
          <w:b/>
          <w:bCs/>
        </w:rPr>
        <w:t>защитная крышка</w:t>
      </w:r>
      <w:r w:rsidR="008E38D9" w:rsidRPr="008E38D9">
        <w:rPr>
          <w:rFonts w:ascii="Arial" w:eastAsia="Arial Unicode MS" w:hAnsi="Arial" w:cs="Arial"/>
          <w:b/>
          <w:bCs/>
        </w:rPr>
        <w:t>:</w:t>
      </w:r>
      <w:r w:rsidR="008E38D9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>закрывающая пластина с автоматическим приводом над загрузочной камерой/магазином</w:t>
      </w:r>
      <w:r w:rsidR="008E38D9">
        <w:rPr>
          <w:rFonts w:ascii="Arial" w:eastAsia="Arial Unicode MS" w:hAnsi="Arial" w:cs="Arial"/>
          <w:bCs/>
        </w:rPr>
        <w:t>;</w:t>
      </w:r>
    </w:p>
    <w:p w:rsidR="003A49AE" w:rsidRPr="003A49AE" w:rsidRDefault="00124A62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124A62">
        <w:rPr>
          <w:rFonts w:ascii="Arial" w:eastAsia="Arial Unicode MS" w:hAnsi="Arial" w:cs="Arial"/>
          <w:b/>
          <w:bCs/>
        </w:rPr>
        <w:lastRenderedPageBreak/>
        <w:t>3.</w:t>
      </w:r>
      <w:r w:rsidR="003A49AE" w:rsidRPr="00124A62">
        <w:rPr>
          <w:rFonts w:ascii="Arial" w:eastAsia="Arial Unicode MS" w:hAnsi="Arial" w:cs="Arial"/>
          <w:b/>
          <w:bCs/>
        </w:rPr>
        <w:t>28</w:t>
      </w:r>
      <w:r w:rsidR="008E38D9" w:rsidRPr="00124A62">
        <w:rPr>
          <w:rFonts w:ascii="Arial" w:eastAsia="Arial Unicode MS" w:hAnsi="Arial" w:cs="Arial"/>
          <w:b/>
          <w:bCs/>
        </w:rPr>
        <w:t xml:space="preserve"> </w:t>
      </w:r>
      <w:r w:rsidR="003A49AE" w:rsidRPr="00124A62">
        <w:rPr>
          <w:rFonts w:ascii="Arial" w:eastAsia="Arial Unicode MS" w:hAnsi="Arial" w:cs="Arial"/>
          <w:b/>
          <w:bCs/>
        </w:rPr>
        <w:t>передний питающий плунжер/прижимной ролик</w:t>
      </w:r>
      <w:r w:rsidRPr="00124A62">
        <w:rPr>
          <w:rFonts w:ascii="Arial" w:eastAsia="Arial Unicode MS" w:hAnsi="Arial" w:cs="Arial"/>
          <w:b/>
          <w:bCs/>
        </w:rPr>
        <w:t>:</w:t>
      </w:r>
      <w:r>
        <w:rPr>
          <w:rFonts w:ascii="Arial" w:eastAsia="Arial Unicode MS" w:hAnsi="Arial" w:cs="Arial"/>
          <w:bCs/>
        </w:rPr>
        <w:t xml:space="preserve"> </w:t>
      </w:r>
      <w:r w:rsidR="003A49AE" w:rsidRPr="003A49AE">
        <w:rPr>
          <w:rFonts w:ascii="Arial" w:eastAsia="Arial Unicode MS" w:hAnsi="Arial" w:cs="Arial"/>
          <w:bCs/>
        </w:rPr>
        <w:t>плунжер, транспортирующее устройство, направляющее в камеру нарезания для обрабатываемого продукта</w:t>
      </w:r>
      <w:r>
        <w:rPr>
          <w:rFonts w:ascii="Arial" w:eastAsia="Arial Unicode MS" w:hAnsi="Arial" w:cs="Arial"/>
          <w:bCs/>
        </w:rPr>
        <w:t>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124A62">
        <w:rPr>
          <w:rFonts w:ascii="Arial" w:eastAsia="Arial Unicode MS" w:hAnsi="Arial" w:cs="Arial"/>
          <w:b/>
          <w:bCs/>
        </w:rPr>
        <w:t>3.29</w:t>
      </w:r>
      <w:r w:rsidR="00124A62" w:rsidRPr="00124A62">
        <w:rPr>
          <w:rFonts w:ascii="Arial" w:eastAsia="Arial Unicode MS" w:hAnsi="Arial" w:cs="Arial"/>
          <w:b/>
          <w:bCs/>
        </w:rPr>
        <w:t xml:space="preserve"> </w:t>
      </w:r>
      <w:r w:rsidRPr="00124A62">
        <w:rPr>
          <w:rFonts w:ascii="Arial" w:eastAsia="Arial Unicode MS" w:hAnsi="Arial" w:cs="Arial"/>
          <w:b/>
          <w:bCs/>
        </w:rPr>
        <w:t>питающий транспортер</w:t>
      </w:r>
      <w:r w:rsidR="00124A62" w:rsidRPr="00124A62">
        <w:rPr>
          <w:rFonts w:ascii="Arial" w:eastAsia="Arial Unicode MS" w:hAnsi="Arial" w:cs="Arial"/>
          <w:b/>
          <w:bCs/>
        </w:rPr>
        <w:t>:</w:t>
      </w:r>
      <w:r w:rsidR="00124A62">
        <w:rPr>
          <w:rFonts w:ascii="Arial" w:eastAsia="Arial Unicode MS" w:hAnsi="Arial" w:cs="Arial"/>
          <w:bCs/>
        </w:rPr>
        <w:t xml:space="preserve"> </w:t>
      </w:r>
      <w:r w:rsidRPr="003A49AE">
        <w:rPr>
          <w:rFonts w:ascii="Arial" w:eastAsia="Arial Unicode MS" w:hAnsi="Arial" w:cs="Arial"/>
          <w:bCs/>
        </w:rPr>
        <w:t xml:space="preserve">ленточный транспортер, предназначенный для подачи </w:t>
      </w:r>
      <w:r w:rsidR="00124A62">
        <w:rPr>
          <w:rFonts w:ascii="Arial" w:eastAsia="Arial Unicode MS" w:hAnsi="Arial" w:cs="Arial"/>
          <w:bCs/>
        </w:rPr>
        <w:t>в машину продукта для нарезания;</w:t>
      </w:r>
    </w:p>
    <w:p w:rsidR="003A49AE" w:rsidRPr="003A49AE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3A49AE" w:rsidRPr="00F7338A" w:rsidRDefault="003A49AE" w:rsidP="003A49AE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F7338A">
        <w:rPr>
          <w:rFonts w:ascii="Arial" w:eastAsia="Arial Unicode MS" w:hAnsi="Arial" w:cs="Arial"/>
          <w:b/>
          <w:bCs/>
        </w:rPr>
        <w:t>4 Перечень существенных опасностей</w:t>
      </w:r>
    </w:p>
    <w:p w:rsidR="00C045AD" w:rsidRDefault="00F7338A" w:rsidP="003A49A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Настоящий раздел</w:t>
      </w:r>
      <w:r w:rsidR="003A49AE" w:rsidRPr="003A49AE">
        <w:rPr>
          <w:rFonts w:ascii="Arial" w:eastAsia="Arial Unicode MS" w:hAnsi="Arial" w:cs="Arial"/>
          <w:bCs/>
        </w:rPr>
        <w:t xml:space="preserve"> содержит все существенные опасности, опасные ситуации и события, которые по результатам оценки рисков были определены, как существенные для настоящего типа машин и которые требуют принятия мер по устранению или снижению риска, связанного с в</w:t>
      </w:r>
      <w:r>
        <w:rPr>
          <w:rFonts w:ascii="Arial" w:eastAsia="Arial Unicode MS" w:hAnsi="Arial" w:cs="Arial"/>
          <w:bCs/>
        </w:rPr>
        <w:t>ыявленными опасностями (см.</w:t>
      </w:r>
      <w:r w:rsidR="003A49AE" w:rsidRPr="003A49AE">
        <w:rPr>
          <w:rFonts w:ascii="Arial" w:eastAsia="Arial Unicode MS" w:hAnsi="Arial" w:cs="Arial"/>
          <w:bCs/>
        </w:rPr>
        <w:t xml:space="preserve"> таблицу 1).</w:t>
      </w:r>
    </w:p>
    <w:p w:rsidR="00F7338A" w:rsidRDefault="00F7338A" w:rsidP="0061445B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F7338A" w:rsidRDefault="00F7338A" w:rsidP="0061445B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F7338A">
        <w:rPr>
          <w:rFonts w:ascii="Arial" w:eastAsia="Arial Unicode MS" w:hAnsi="Arial" w:cs="Arial"/>
          <w:b/>
          <w:bCs/>
        </w:rPr>
        <w:t>Таблица 1 — Перечень существенных опасностей</w:t>
      </w:r>
    </w:p>
    <w:p w:rsidR="00C045AD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32"/>
        <w:gridCol w:w="5813"/>
        <w:gridCol w:w="1920"/>
      </w:tblGrid>
      <w:tr w:rsidR="00F7338A" w:rsidRPr="00F7338A" w:rsidTr="00995F02">
        <w:trPr>
          <w:trHeight w:val="821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Существенные опасности, опасные ситуации и события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Положение или причина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 xml:space="preserve">Пункт/подпункт </w:t>
            </w:r>
            <w:proofErr w:type="gramStart"/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настоящего  стандарта</w:t>
            </w:r>
            <w:proofErr w:type="gramEnd"/>
          </w:p>
        </w:tc>
      </w:tr>
      <w:tr w:rsidR="00F7338A" w:rsidRPr="00F7338A" w:rsidTr="00995F02">
        <w:trPr>
          <w:trHeight w:val="360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Опасности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Общие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5.1</w:t>
            </w:r>
          </w:p>
        </w:tc>
      </w:tr>
      <w:tr w:rsidR="00F7338A" w:rsidRPr="00F7338A" w:rsidTr="00995F02">
        <w:trPr>
          <w:trHeight w:val="360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Механические опасности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Общие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5.2.1</w:t>
            </w:r>
          </w:p>
        </w:tc>
      </w:tr>
      <w:tr w:rsidR="00F7338A" w:rsidRPr="00F7338A" w:rsidTr="00995F02">
        <w:trPr>
          <w:trHeight w:val="590"/>
          <w:jc w:val="center"/>
        </w:trPr>
        <w:tc>
          <w:tcPr>
            <w:tcW w:w="223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дробление;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отрывание;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срезание;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зажимание;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отрезание;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— втягивание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Машины для нарезания продуктов в виде кубиков с передним питающим плунжером, решеткой и серповидным ножом, и загрузкой вручную;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5.2.2</w:t>
            </w:r>
          </w:p>
        </w:tc>
      </w:tr>
      <w:tr w:rsidR="00F7338A" w:rsidRPr="00F7338A" w:rsidTr="00995F02">
        <w:trPr>
          <w:trHeight w:val="590"/>
          <w:jc w:val="center"/>
        </w:trPr>
        <w:tc>
          <w:tcPr>
            <w:tcW w:w="2232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Машины для нарезания продуктов в виде кубиков с загрузочной воронкой и загрузочным устройством;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5.2.3</w:t>
            </w:r>
          </w:p>
        </w:tc>
      </w:tr>
      <w:tr w:rsidR="00F7338A" w:rsidRPr="00F7338A" w:rsidTr="00995F02">
        <w:trPr>
          <w:trHeight w:val="360"/>
          <w:jc w:val="center"/>
        </w:trPr>
        <w:tc>
          <w:tcPr>
            <w:tcW w:w="2232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Машины для нарезания продуктов в виде кубиков с питающим транспортером;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5.2.4</w:t>
            </w:r>
          </w:p>
        </w:tc>
      </w:tr>
      <w:tr w:rsidR="00F7338A" w:rsidRPr="00F7338A" w:rsidTr="00995F02">
        <w:trPr>
          <w:trHeight w:val="590"/>
          <w:jc w:val="center"/>
        </w:trPr>
        <w:tc>
          <w:tcPr>
            <w:tcW w:w="223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Машины для нарезания продуктов в виде кубиков с подачей центробежной силы на режущий блок;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5.2.5</w:t>
            </w:r>
          </w:p>
        </w:tc>
      </w:tr>
      <w:tr w:rsidR="00F7338A" w:rsidRPr="00F7338A" w:rsidTr="00995F02">
        <w:trPr>
          <w:trHeight w:val="1171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Опасность поражения электрическим током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Поражение электрическим током при прямом или косвенном контакте с компонентами под напряжением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внешние воздействия на электрооборудование (например, очистка водой)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5.3</w:t>
            </w:r>
          </w:p>
        </w:tc>
      </w:tr>
      <w:tr w:rsidR="00F7338A" w:rsidRPr="00F7338A" w:rsidTr="00995F02">
        <w:trPr>
          <w:trHeight w:val="1987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Опасности, создаваемые гидравликой или пневматикой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Опасность: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- попадание гидравлической жидкости на оператора;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- попадание воздуха из гидравлической жидкости, которая находится под высоким давлением на кожу;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- загрязнения продукта гидравлической жидкостью;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- механических повреждений и физических травм, вызванных неисправностями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5.4</w:t>
            </w:r>
          </w:p>
        </w:tc>
      </w:tr>
      <w:tr w:rsidR="00F7338A" w:rsidRPr="00F7338A" w:rsidTr="00995F02">
        <w:trPr>
          <w:trHeight w:val="590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lastRenderedPageBreak/>
              <w:t>Опасности, возникающие в результате потери устойчивости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Вся машина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5.5</w:t>
            </w:r>
          </w:p>
        </w:tc>
      </w:tr>
      <w:tr w:rsidR="00F7338A" w:rsidRPr="00F7338A" w:rsidTr="00995F02">
        <w:trPr>
          <w:trHeight w:val="590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Опасности, создаваемые шумом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Машины создают шум, который может привести к повреждению слуха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5.6</w:t>
            </w:r>
          </w:p>
        </w:tc>
      </w:tr>
      <w:tr w:rsidR="00F7338A" w:rsidRPr="00F7338A" w:rsidTr="00995F02">
        <w:trPr>
          <w:trHeight w:val="1291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 xml:space="preserve">Опасность, возникающая 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 xml:space="preserve">из-за пренебрежения 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 xml:space="preserve">принципами 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эргономики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Неправильная осанка тела или чрезмерные физические нагрузки;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Неправильный расчет анатомии кисти/руки или стопы/ноги человека при проектировании машин;</w:t>
            </w:r>
          </w:p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Отсутствие учета рабочей зоны.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5.7</w:t>
            </w:r>
          </w:p>
        </w:tc>
      </w:tr>
      <w:tr w:rsidR="00F7338A" w:rsidRPr="00F7338A" w:rsidTr="00995F02">
        <w:trPr>
          <w:trHeight w:val="826"/>
          <w:jc w:val="center"/>
        </w:trPr>
        <w:tc>
          <w:tcPr>
            <w:tcW w:w="2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b/>
                <w:bCs/>
                <w:color w:val="000000"/>
                <w:lang w:eastAsia="en-US"/>
              </w:rPr>
              <w:t>Опасность, возникающая из-за пренебрежения гигиеническими принципами проектирования</w:t>
            </w:r>
          </w:p>
        </w:tc>
        <w:tc>
          <w:tcPr>
            <w:tcW w:w="5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например, загрязнение микроорганизмами или инородными материалами</w:t>
            </w:r>
          </w:p>
        </w:tc>
        <w:tc>
          <w:tcPr>
            <w:tcW w:w="1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7338A" w:rsidRPr="00F7338A" w:rsidRDefault="00F7338A" w:rsidP="00F7338A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7338A">
              <w:rPr>
                <w:rFonts w:ascii="Arial" w:eastAsiaTheme="minorEastAsia" w:hAnsi="Arial" w:cs="Arial"/>
                <w:color w:val="000000"/>
                <w:lang w:eastAsia="en-US"/>
              </w:rPr>
              <w:t>5.8</w:t>
            </w:r>
          </w:p>
        </w:tc>
      </w:tr>
    </w:tbl>
    <w:p w:rsidR="00C045AD" w:rsidRPr="00F7338A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F7338A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F7338A" w:rsidRDefault="009B0731" w:rsidP="009B0731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0F50BC23">
            <wp:extent cx="3991833" cy="2592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833" cy="259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45AD" w:rsidRPr="00F7338A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F7338A" w:rsidRDefault="00C045AD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C045AD" w:rsidRPr="00F7338A" w:rsidRDefault="009B0731" w:rsidP="009B0731">
      <w:pPr>
        <w:jc w:val="center"/>
        <w:outlineLvl w:val="2"/>
        <w:rPr>
          <w:rFonts w:ascii="Arial" w:eastAsia="Arial Unicode MS" w:hAnsi="Arial" w:cs="Arial"/>
          <w:bCs/>
        </w:rPr>
      </w:pPr>
      <w:r w:rsidRPr="009B0731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 зона 1;</w:t>
      </w:r>
      <w:r w:rsidRPr="009B0731">
        <w:t xml:space="preserve"> </w:t>
      </w:r>
      <w:r w:rsidRPr="009B0731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 xml:space="preserve"> зона 2</w:t>
      </w:r>
      <w:r w:rsidRPr="009B0731">
        <w:rPr>
          <w:rFonts w:ascii="Arial" w:eastAsia="Arial Unicode MS" w:hAnsi="Arial" w:cs="Arial"/>
          <w:bCs/>
        </w:rPr>
        <w:tab/>
      </w:r>
      <w:r>
        <w:rPr>
          <w:rFonts w:ascii="Arial" w:eastAsia="Arial Unicode MS" w:hAnsi="Arial" w:cs="Arial"/>
          <w:bCs/>
        </w:rPr>
        <w:t>;</w:t>
      </w:r>
      <w:r w:rsidRPr="009B0731">
        <w:t xml:space="preserve"> </w:t>
      </w:r>
      <w:r w:rsidRPr="009B0731">
        <w:rPr>
          <w:rFonts w:ascii="Arial" w:eastAsia="Arial Unicode MS" w:hAnsi="Arial" w:cs="Arial"/>
          <w:bCs/>
        </w:rPr>
        <w:t xml:space="preserve">3 </w:t>
      </w:r>
      <w:r>
        <w:rPr>
          <w:rFonts w:ascii="Arial" w:eastAsia="Arial Unicode MS" w:hAnsi="Arial" w:cs="Arial"/>
          <w:bCs/>
        </w:rPr>
        <w:t xml:space="preserve">- </w:t>
      </w:r>
      <w:r w:rsidRPr="009B0731">
        <w:rPr>
          <w:rFonts w:ascii="Arial" w:eastAsia="Arial Unicode MS" w:hAnsi="Arial" w:cs="Arial"/>
          <w:bCs/>
        </w:rPr>
        <w:t>зона 3</w:t>
      </w:r>
      <w:r>
        <w:rPr>
          <w:rFonts w:ascii="Arial" w:eastAsia="Arial Unicode MS" w:hAnsi="Arial" w:cs="Arial"/>
          <w:bCs/>
        </w:rPr>
        <w:t xml:space="preserve">; </w:t>
      </w:r>
      <w:r w:rsidRPr="009B0731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 xml:space="preserve"> зона 4</w:t>
      </w:r>
      <w:r>
        <w:rPr>
          <w:rFonts w:ascii="Arial" w:eastAsia="Arial Unicode MS" w:hAnsi="Arial" w:cs="Arial"/>
          <w:bCs/>
        </w:rPr>
        <w:t xml:space="preserve">; </w:t>
      </w:r>
      <w:r w:rsidRPr="009B0731">
        <w:rPr>
          <w:rFonts w:ascii="Arial" w:eastAsia="Arial Unicode MS" w:hAnsi="Arial" w:cs="Arial"/>
          <w:bCs/>
        </w:rPr>
        <w:t>5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 xml:space="preserve"> зона </w:t>
      </w:r>
      <w:proofErr w:type="gramStart"/>
      <w:r w:rsidRPr="009B0731">
        <w:rPr>
          <w:rFonts w:ascii="Arial" w:eastAsia="Arial Unicode MS" w:hAnsi="Arial" w:cs="Arial"/>
          <w:bCs/>
        </w:rPr>
        <w:t>5</w:t>
      </w:r>
      <w:r>
        <w:rPr>
          <w:rFonts w:ascii="Arial" w:eastAsia="Arial Unicode MS" w:hAnsi="Arial" w:cs="Arial"/>
          <w:bCs/>
        </w:rPr>
        <w:t>;</w:t>
      </w:r>
      <w:r>
        <w:rPr>
          <w:rFonts w:ascii="Arial" w:eastAsia="Arial Unicode MS" w:hAnsi="Arial" w:cs="Arial"/>
          <w:bCs/>
        </w:rPr>
        <w:tab/>
      </w:r>
      <w:proofErr w:type="gramEnd"/>
      <w:r>
        <w:rPr>
          <w:rFonts w:ascii="Arial" w:eastAsia="Arial Unicode MS" w:hAnsi="Arial" w:cs="Arial"/>
          <w:bCs/>
        </w:rPr>
        <w:t xml:space="preserve"> </w:t>
      </w:r>
      <w:r w:rsidRPr="009B0731">
        <w:rPr>
          <w:rFonts w:ascii="Arial" w:eastAsia="Arial Unicode MS" w:hAnsi="Arial" w:cs="Arial"/>
          <w:bCs/>
        </w:rPr>
        <w:t>6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 xml:space="preserve"> зона 6</w:t>
      </w:r>
    </w:p>
    <w:p w:rsidR="006B2416" w:rsidRPr="00F7338A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Pr="009B0731" w:rsidRDefault="009B0731" w:rsidP="009B0731">
      <w:pPr>
        <w:jc w:val="center"/>
        <w:rPr>
          <w:rFonts w:ascii="Arial" w:eastAsia="Arial Unicode MS" w:hAnsi="Arial" w:cs="Arial"/>
          <w:b/>
          <w:bCs/>
        </w:rPr>
      </w:pPr>
      <w:r w:rsidRPr="009B0731">
        <w:rPr>
          <w:rFonts w:ascii="Arial" w:eastAsia="Arial Unicode MS" w:hAnsi="Arial" w:cs="Arial"/>
          <w:b/>
          <w:bCs/>
        </w:rPr>
        <w:t>Рисунок 7 — Опасные зоны машины для нарезания продуктов в виде кубиков с передним питающим плунжером, решеткой, серповидным лезвием, загрузочной воронкой и загрузочным устройством</w:t>
      </w:r>
    </w:p>
    <w:p w:rsidR="006B2416" w:rsidRPr="009B0731" w:rsidRDefault="006B2416" w:rsidP="009B0731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6B2416" w:rsidRPr="00F7338A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Pr="00F7338A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9B0731">
      <w:pPr>
        <w:jc w:val="center"/>
        <w:outlineLvl w:val="2"/>
        <w:rPr>
          <w:rFonts w:ascii="Arial" w:eastAsia="Arial Unicode MS" w:hAnsi="Arial" w:cs="Arial"/>
          <w:bCs/>
        </w:rPr>
      </w:pPr>
      <w:r w:rsidRPr="00DA3D54">
        <w:rPr>
          <w:b/>
          <w:bCs/>
          <w:noProof/>
          <w:color w:val="000000"/>
          <w:sz w:val="28"/>
          <w:szCs w:val="28"/>
        </w:rPr>
        <w:lastRenderedPageBreak/>
        <w:drawing>
          <wp:inline distT="0" distB="0" distL="0" distR="0" wp14:anchorId="7A18268A" wp14:editId="0B8B748C">
            <wp:extent cx="3686175" cy="306705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731" w:rsidRPr="009B0731" w:rsidRDefault="009B0731" w:rsidP="009B0731">
      <w:pPr>
        <w:rPr>
          <w:rFonts w:ascii="Arial" w:eastAsia="Arial Unicode MS" w:hAnsi="Arial" w:cs="Arial"/>
          <w:bCs/>
        </w:rPr>
      </w:pPr>
      <w:r w:rsidRPr="009B0731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 xml:space="preserve"> зона 1</w:t>
      </w:r>
      <w:r>
        <w:rPr>
          <w:rFonts w:ascii="Arial" w:eastAsia="Arial Unicode MS" w:hAnsi="Arial" w:cs="Arial"/>
          <w:bCs/>
        </w:rPr>
        <w:t>;</w:t>
      </w:r>
      <w:r w:rsidRPr="009B0731">
        <w:rPr>
          <w:rFonts w:ascii="Arial" w:eastAsia="Arial Unicode MS" w:hAnsi="Arial" w:cs="Arial"/>
          <w:bCs/>
        </w:rPr>
        <w:t xml:space="preserve"> 6 </w:t>
      </w:r>
      <w:r>
        <w:rPr>
          <w:rFonts w:ascii="Arial" w:eastAsia="Arial Unicode MS" w:hAnsi="Arial" w:cs="Arial"/>
          <w:bCs/>
        </w:rPr>
        <w:t>-</w:t>
      </w:r>
      <w:r w:rsidRPr="009B0731">
        <w:rPr>
          <w:rFonts w:ascii="Arial" w:eastAsia="Arial Unicode MS" w:hAnsi="Arial" w:cs="Arial"/>
          <w:bCs/>
        </w:rPr>
        <w:t>зона 6</w:t>
      </w: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Pr="009B0731" w:rsidRDefault="009B0731" w:rsidP="009B0731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9B0731">
        <w:rPr>
          <w:rFonts w:ascii="Arial" w:eastAsia="Arial Unicode MS" w:hAnsi="Arial" w:cs="Arial"/>
          <w:b/>
          <w:bCs/>
        </w:rPr>
        <w:t>Рисунок 8 — Опасные зоны машины для нарезания продуктов в виде кубиков с загрузочной камерой/магазином и загрузкой вручную</w:t>
      </w:r>
    </w:p>
    <w:p w:rsidR="009B0731" w:rsidRPr="009B0731" w:rsidRDefault="009B0731" w:rsidP="009B0731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9B0731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6B744B25">
            <wp:extent cx="3445860" cy="226800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860" cy="226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0731" w:rsidRDefault="00E16C38" w:rsidP="006B2416">
      <w:pPr>
        <w:jc w:val="both"/>
        <w:outlineLvl w:val="2"/>
        <w:rPr>
          <w:rFonts w:ascii="Arial" w:eastAsia="Arial Unicode MS" w:hAnsi="Arial" w:cs="Arial"/>
          <w:bCs/>
        </w:rPr>
      </w:pPr>
      <w:r w:rsidRPr="00E16C38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 xml:space="preserve">- </w:t>
      </w:r>
      <w:r w:rsidRPr="00E16C38">
        <w:rPr>
          <w:rFonts w:ascii="Arial" w:eastAsia="Arial Unicode MS" w:hAnsi="Arial" w:cs="Arial"/>
          <w:bCs/>
        </w:rPr>
        <w:t xml:space="preserve"> зона 1</w:t>
      </w:r>
      <w:r>
        <w:rPr>
          <w:rFonts w:ascii="Arial" w:eastAsia="Arial Unicode MS" w:hAnsi="Arial" w:cs="Arial"/>
          <w:bCs/>
        </w:rPr>
        <w:t>; 2-зона 2; 3- зона3; 4- зона 4; 5- зона 5; 6-зона 6</w:t>
      </w: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E16C38" w:rsidRPr="00E16C38" w:rsidRDefault="00E16C38" w:rsidP="00E16C38">
      <w:pPr>
        <w:jc w:val="center"/>
        <w:rPr>
          <w:rFonts w:ascii="Arial" w:eastAsia="Arial Unicode MS" w:hAnsi="Arial" w:cs="Arial"/>
          <w:b/>
          <w:bCs/>
        </w:rPr>
      </w:pPr>
      <w:r w:rsidRPr="00E16C38">
        <w:rPr>
          <w:rFonts w:ascii="Arial" w:eastAsia="Arial Unicode MS" w:hAnsi="Arial" w:cs="Arial"/>
          <w:b/>
          <w:bCs/>
        </w:rPr>
        <w:t>Рисунок 9 — Опасные зоны машины для нарезания продуктов в виде кубиков с транспортным узлом и питающим транспортером</w:t>
      </w:r>
    </w:p>
    <w:p w:rsidR="009B0731" w:rsidRPr="00E16C38" w:rsidRDefault="009B0731" w:rsidP="00E16C38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00377" w:rsidP="00900377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lastRenderedPageBreak/>
        <w:drawing>
          <wp:inline distT="0" distB="0" distL="0" distR="0" wp14:anchorId="18417006">
            <wp:extent cx="3981456" cy="2736000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6" cy="273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00377" w:rsidP="00900377">
      <w:pPr>
        <w:jc w:val="both"/>
        <w:outlineLvl w:val="2"/>
        <w:rPr>
          <w:rFonts w:ascii="Arial" w:eastAsia="Arial Unicode MS" w:hAnsi="Arial" w:cs="Arial"/>
          <w:bCs/>
        </w:rPr>
      </w:pPr>
      <w:r w:rsidRPr="00900377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900377">
        <w:rPr>
          <w:rFonts w:ascii="Arial" w:eastAsia="Arial Unicode MS" w:hAnsi="Arial" w:cs="Arial"/>
          <w:bCs/>
        </w:rPr>
        <w:t xml:space="preserve"> зона 1</w:t>
      </w:r>
      <w:r>
        <w:rPr>
          <w:rFonts w:ascii="Arial" w:eastAsia="Arial Unicode MS" w:hAnsi="Arial" w:cs="Arial"/>
          <w:bCs/>
        </w:rPr>
        <w:t xml:space="preserve">; </w:t>
      </w:r>
      <w:r w:rsidRPr="00900377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900377">
        <w:rPr>
          <w:rFonts w:ascii="Arial" w:eastAsia="Arial Unicode MS" w:hAnsi="Arial" w:cs="Arial"/>
          <w:bCs/>
        </w:rPr>
        <w:t xml:space="preserve"> зона 2</w:t>
      </w:r>
      <w:r>
        <w:rPr>
          <w:rFonts w:ascii="Arial" w:eastAsia="Arial Unicode MS" w:hAnsi="Arial" w:cs="Arial"/>
          <w:bCs/>
        </w:rPr>
        <w:t>;</w:t>
      </w:r>
      <w:r w:rsidRPr="00900377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 xml:space="preserve">- </w:t>
      </w:r>
      <w:r w:rsidRPr="00900377">
        <w:rPr>
          <w:rFonts w:ascii="Arial" w:eastAsia="Arial Unicode MS" w:hAnsi="Arial" w:cs="Arial"/>
          <w:bCs/>
        </w:rPr>
        <w:t xml:space="preserve"> зона 3</w:t>
      </w:r>
      <w:r>
        <w:rPr>
          <w:rFonts w:ascii="Arial" w:eastAsia="Arial Unicode MS" w:hAnsi="Arial" w:cs="Arial"/>
          <w:bCs/>
        </w:rPr>
        <w:t>;</w:t>
      </w:r>
      <w:r w:rsidRPr="00900377">
        <w:t xml:space="preserve"> </w:t>
      </w:r>
      <w:r w:rsidRPr="00900377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 xml:space="preserve">- </w:t>
      </w:r>
      <w:r w:rsidRPr="00900377">
        <w:rPr>
          <w:rFonts w:ascii="Arial" w:eastAsia="Arial Unicode MS" w:hAnsi="Arial" w:cs="Arial"/>
          <w:bCs/>
        </w:rPr>
        <w:t xml:space="preserve"> зона 2</w:t>
      </w:r>
      <w:r>
        <w:rPr>
          <w:rFonts w:ascii="Arial" w:eastAsia="Arial Unicode MS" w:hAnsi="Arial" w:cs="Arial"/>
          <w:bCs/>
        </w:rPr>
        <w:t xml:space="preserve">; </w:t>
      </w:r>
      <w:r w:rsidRPr="00900377">
        <w:rPr>
          <w:rFonts w:ascii="Arial" w:eastAsia="Arial Unicode MS" w:hAnsi="Arial" w:cs="Arial"/>
          <w:bCs/>
        </w:rPr>
        <w:t>6</w:t>
      </w:r>
      <w:r>
        <w:rPr>
          <w:rFonts w:ascii="Arial" w:eastAsia="Arial Unicode MS" w:hAnsi="Arial" w:cs="Arial"/>
          <w:bCs/>
        </w:rPr>
        <w:t>-</w:t>
      </w:r>
      <w:r w:rsidRPr="00900377">
        <w:rPr>
          <w:rFonts w:ascii="Arial" w:eastAsia="Arial Unicode MS" w:hAnsi="Arial" w:cs="Arial"/>
          <w:bCs/>
        </w:rPr>
        <w:t xml:space="preserve"> зона 6</w:t>
      </w: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Pr="00900377" w:rsidRDefault="00900377" w:rsidP="00900377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900377">
        <w:rPr>
          <w:rFonts w:ascii="Arial" w:eastAsia="Arial Unicode MS" w:hAnsi="Arial" w:cs="Arial"/>
          <w:b/>
          <w:bCs/>
        </w:rPr>
        <w:t xml:space="preserve">Рисунок 10 — Опасные зоны машины для нарезания продуктов в виде кубиков с </w:t>
      </w:r>
      <w:proofErr w:type="spellStart"/>
      <w:r w:rsidRPr="00900377">
        <w:rPr>
          <w:rFonts w:ascii="Arial" w:eastAsia="Arial Unicode MS" w:hAnsi="Arial" w:cs="Arial"/>
          <w:b/>
          <w:bCs/>
        </w:rPr>
        <w:t>многосегментным</w:t>
      </w:r>
      <w:proofErr w:type="spellEnd"/>
      <w:r w:rsidRPr="00900377">
        <w:rPr>
          <w:rFonts w:ascii="Arial" w:eastAsia="Arial Unicode MS" w:hAnsi="Arial" w:cs="Arial"/>
          <w:b/>
          <w:bCs/>
        </w:rPr>
        <w:t xml:space="preserve"> ножом и питающим транспортером</w:t>
      </w:r>
    </w:p>
    <w:p w:rsidR="009B0731" w:rsidRPr="00900377" w:rsidRDefault="009B0731" w:rsidP="00900377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9B0731" w:rsidRDefault="00900377" w:rsidP="00900377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429DEF0B">
            <wp:extent cx="2880000" cy="280151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015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57DC" w:rsidRPr="007B57DC" w:rsidRDefault="007B57DC" w:rsidP="007B57DC">
      <w:pPr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7B57DC">
        <w:rPr>
          <w:rFonts w:ascii="Arial" w:eastAsia="Arial Unicode MS" w:hAnsi="Arial" w:cs="Arial"/>
          <w:bCs/>
        </w:rPr>
        <w:t xml:space="preserve"> зона </w:t>
      </w:r>
      <w:proofErr w:type="gramStart"/>
      <w:r w:rsidRPr="007B57DC">
        <w:rPr>
          <w:rFonts w:ascii="Arial" w:eastAsia="Arial Unicode MS" w:hAnsi="Arial" w:cs="Arial"/>
          <w:bCs/>
        </w:rPr>
        <w:t xml:space="preserve">1 </w:t>
      </w:r>
      <w:r>
        <w:rPr>
          <w:rFonts w:ascii="Arial" w:eastAsia="Arial Unicode MS" w:hAnsi="Arial" w:cs="Arial"/>
          <w:bCs/>
        </w:rPr>
        <w:t>;</w:t>
      </w:r>
      <w:proofErr w:type="gramEnd"/>
      <w:r w:rsidRPr="007B57DC">
        <w:t xml:space="preserve"> </w:t>
      </w:r>
      <w:r w:rsidRPr="007B57DC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7B57DC">
        <w:rPr>
          <w:rFonts w:ascii="Arial" w:eastAsia="Arial Unicode MS" w:hAnsi="Arial" w:cs="Arial"/>
          <w:bCs/>
        </w:rPr>
        <w:t xml:space="preserve"> зона 2</w:t>
      </w:r>
      <w:r>
        <w:rPr>
          <w:rFonts w:ascii="Arial" w:eastAsia="Arial Unicode MS" w:hAnsi="Arial" w:cs="Arial"/>
          <w:bCs/>
        </w:rPr>
        <w:t>;</w:t>
      </w:r>
      <w:r w:rsidRPr="007B57DC">
        <w:t xml:space="preserve"> </w:t>
      </w:r>
      <w:r w:rsidRPr="007B57DC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7B57DC">
        <w:rPr>
          <w:rFonts w:ascii="Arial" w:eastAsia="Arial Unicode MS" w:hAnsi="Arial" w:cs="Arial"/>
          <w:bCs/>
        </w:rPr>
        <w:t xml:space="preserve"> зона 2</w:t>
      </w:r>
      <w:r>
        <w:rPr>
          <w:rFonts w:ascii="Arial" w:eastAsia="Arial Unicode MS" w:hAnsi="Arial" w:cs="Arial"/>
          <w:bCs/>
        </w:rPr>
        <w:t>;</w:t>
      </w:r>
      <w:r w:rsidRPr="007B57DC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>-</w:t>
      </w:r>
      <w:r w:rsidRPr="007B57DC">
        <w:rPr>
          <w:rFonts w:ascii="Arial" w:eastAsia="Arial Unicode MS" w:hAnsi="Arial" w:cs="Arial"/>
          <w:bCs/>
        </w:rPr>
        <w:t xml:space="preserve"> зона 4</w:t>
      </w:r>
      <w:r>
        <w:rPr>
          <w:rFonts w:ascii="Arial" w:eastAsia="Arial Unicode MS" w:hAnsi="Arial" w:cs="Arial"/>
          <w:bCs/>
        </w:rPr>
        <w:t xml:space="preserve">; </w:t>
      </w:r>
      <w:r w:rsidRPr="007B57DC">
        <w:rPr>
          <w:rFonts w:ascii="Arial" w:eastAsia="Arial Unicode MS" w:hAnsi="Arial" w:cs="Arial"/>
          <w:bCs/>
        </w:rPr>
        <w:t>6</w:t>
      </w:r>
      <w:r>
        <w:rPr>
          <w:rFonts w:ascii="Arial" w:eastAsia="Arial Unicode MS" w:hAnsi="Arial" w:cs="Arial"/>
          <w:bCs/>
        </w:rPr>
        <w:t>-</w:t>
      </w:r>
      <w:r w:rsidRPr="007B57DC">
        <w:rPr>
          <w:rFonts w:ascii="Arial" w:eastAsia="Arial Unicode MS" w:hAnsi="Arial" w:cs="Arial"/>
          <w:bCs/>
        </w:rPr>
        <w:t xml:space="preserve"> зона 6</w:t>
      </w: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9B0731" w:rsidRPr="007B57DC" w:rsidRDefault="007B57DC" w:rsidP="007B57DC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7B57DC">
        <w:rPr>
          <w:rFonts w:ascii="Arial" w:eastAsia="Arial Unicode MS" w:hAnsi="Arial" w:cs="Arial"/>
          <w:b/>
          <w:bCs/>
        </w:rPr>
        <w:t xml:space="preserve">Рисунок 11 — Опасные зоны машины для нарезания продуктов в виде кубиков с </w:t>
      </w:r>
      <w:proofErr w:type="spellStart"/>
      <w:r w:rsidRPr="007B57DC">
        <w:rPr>
          <w:rFonts w:ascii="Arial" w:eastAsia="Arial Unicode MS" w:hAnsi="Arial" w:cs="Arial"/>
          <w:b/>
          <w:bCs/>
        </w:rPr>
        <w:t>многосегментным</w:t>
      </w:r>
      <w:proofErr w:type="spellEnd"/>
      <w:r w:rsidRPr="007B57DC">
        <w:rPr>
          <w:rFonts w:ascii="Arial" w:eastAsia="Arial Unicode MS" w:hAnsi="Arial" w:cs="Arial"/>
          <w:b/>
          <w:bCs/>
        </w:rPr>
        <w:t xml:space="preserve"> лезвием и нагрузкой с помощью центробежной силы</w:t>
      </w:r>
    </w:p>
    <w:p w:rsidR="009B0731" w:rsidRPr="007B57DC" w:rsidRDefault="009B0731" w:rsidP="007B57DC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9B0731" w:rsidRDefault="009B0731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57DC">
        <w:rPr>
          <w:rFonts w:ascii="Arial" w:eastAsia="Arial Unicode MS" w:hAnsi="Arial" w:cs="Arial"/>
          <w:b/>
          <w:bCs/>
        </w:rPr>
        <w:t>5 Требования безопасности и гигиены и/или защитные меры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57DC">
        <w:rPr>
          <w:rFonts w:ascii="Arial" w:eastAsia="Arial Unicode MS" w:hAnsi="Arial" w:cs="Arial"/>
          <w:b/>
          <w:bCs/>
        </w:rPr>
        <w:t>5.1 Общие положения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Машины для нарезания продуктов в виде кубиков должны соответствовать требованиям безопасности и/или защитным мерам, изложенным в настоящем пункте и п</w:t>
      </w:r>
      <w:r>
        <w:rPr>
          <w:rFonts w:ascii="Arial" w:eastAsia="Arial Unicode MS" w:hAnsi="Arial" w:cs="Arial"/>
          <w:bCs/>
        </w:rPr>
        <w:t>риложении С настоящего стандарта</w:t>
      </w:r>
      <w:r w:rsidRPr="007B57DC">
        <w:rPr>
          <w:rFonts w:ascii="Arial" w:eastAsia="Arial Unicode MS" w:hAnsi="Arial" w:cs="Arial"/>
          <w:bCs/>
        </w:rPr>
        <w:t>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lastRenderedPageBreak/>
        <w:t>Кроме того, они должны быть спроектированы в соответствии с принципами EN ISO 12100 в отношении опасностей, существенных, но не значительных, которые не рассматриваются в настоящем документе (например, острые края).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Части системы управления, связанные с безопасностью, должны иметь уровень эффективности не ниже «c», в соответствии с EN ISO 13849-1.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57DC">
        <w:rPr>
          <w:rFonts w:ascii="Arial" w:eastAsia="Arial Unicode MS" w:hAnsi="Arial" w:cs="Arial"/>
          <w:b/>
          <w:bCs/>
        </w:rPr>
        <w:t xml:space="preserve">5.2 Механические опасности 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57DC">
        <w:rPr>
          <w:rFonts w:ascii="Arial" w:eastAsia="Arial Unicode MS" w:hAnsi="Arial" w:cs="Arial"/>
          <w:b/>
          <w:bCs/>
        </w:rPr>
        <w:t>5.2.1 Общие положения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Блокирующие устройства должны быть встроены в корпус машины и должны соответствовать</w:t>
      </w:r>
      <w:r>
        <w:rPr>
          <w:rFonts w:ascii="Arial" w:eastAsia="Arial Unicode MS" w:hAnsi="Arial" w:cs="Arial"/>
          <w:bCs/>
        </w:rPr>
        <w:t xml:space="preserve"> EN ISO 14119:2013, 4.2 и разделу</w:t>
      </w:r>
      <w:r w:rsidRPr="007B57DC">
        <w:rPr>
          <w:rFonts w:ascii="Arial" w:eastAsia="Arial Unicode MS" w:hAnsi="Arial" w:cs="Arial"/>
          <w:bCs/>
        </w:rPr>
        <w:t xml:space="preserve"> 7.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 xml:space="preserve">После активации блокирующего устройства время остановки лезвия должно быть </w:t>
      </w:r>
      <w:proofErr w:type="gramStart"/>
      <w:r w:rsidRPr="007B57DC">
        <w:rPr>
          <w:rFonts w:ascii="Arial" w:eastAsia="Arial Unicode MS" w:hAnsi="Arial" w:cs="Arial"/>
          <w:bCs/>
        </w:rPr>
        <w:t>&lt; 0</w:t>
      </w:r>
      <w:proofErr w:type="gramEnd"/>
      <w:r w:rsidRPr="007B57DC">
        <w:rPr>
          <w:rFonts w:ascii="Arial" w:eastAsia="Arial Unicode MS" w:hAnsi="Arial" w:cs="Arial"/>
          <w:bCs/>
        </w:rPr>
        <w:t>,15 с.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Опасный последующий ход инструментов должен быть предотвращен с помощью тормозных устройств или других решений с эквивалентным эффектом.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Тормозные устройства должны автоматически вступать в действие при отключении привода и в случае провала напряжения, а также при размыкании защитных устройств.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В руководстве по эксплуатации производитель должен указать ежедневную проверку блокирующего устройства.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Системы крепления стационарных ограждений или съемных частей корпуса машины (т.е. разработанные, как стационарные ограждения) должны оставаться прикрепленными к ограждениям или к машине, когда ограждения сняты.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5.2.2 Размеры на машинах для нарезания продуктов в виде кубиков с передним питающим плунжером, решеткой и серповидным ножом, и загрузкой вручную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5.2.2.1 Зона 1 - Загрузочная камера (магазин) с переднем питающим плунжером, загрузочной воронкой с защитной крышкой, питающим транспортером, прижимным роликом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Доступ должен быть предотвращен либо подвижным ограждением (например, ограничительной пластиной, крышкой), заблокированным в соответствии с 5.2.1, либо должен быть защищен несъемной ограничительной пластиной или соответствующими безопасными расстояниями и конструкцией, как описано в 5.2.3.3.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С учетом конкретных технических ограничений (высокой частотой нагрузки) подвижное ограждение (крышка) может быть спроектировано, как контрольное ограждение, в соответствии с EN ISO 12100:2010, 3.27.6.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 xml:space="preserve">Отверстия в защитном устройстве (например, в ограничительной пластине, крышке) могут иметь диаметр D </w:t>
      </w:r>
      <w:proofErr w:type="gramStart"/>
      <w:r w:rsidRPr="007B57DC">
        <w:rPr>
          <w:rFonts w:ascii="Arial" w:eastAsia="Arial Unicode MS" w:hAnsi="Arial" w:cs="Arial"/>
          <w:bCs/>
        </w:rPr>
        <w:t>&lt; 52</w:t>
      </w:r>
      <w:proofErr w:type="gramEnd"/>
      <w:r w:rsidRPr="007B57DC">
        <w:rPr>
          <w:rFonts w:ascii="Arial" w:eastAsia="Arial Unicode MS" w:hAnsi="Arial" w:cs="Arial"/>
          <w:bCs/>
        </w:rPr>
        <w:t xml:space="preserve"> мм при L &gt; 120 мм.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7B57DC">
        <w:rPr>
          <w:rFonts w:ascii="Arial" w:eastAsia="Arial Unicode MS" w:hAnsi="Arial" w:cs="Arial"/>
          <w:bCs/>
        </w:rPr>
        <w:t>Размеры и расположение защитного устройства должны соответствовать рисунку 12. Крепление несъемной ограничительной пластины должно быть выполнено в соответствии с EN 953.</w:t>
      </w:r>
    </w:p>
    <w:p w:rsidR="007B57DC" w:rsidRP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9B0731" w:rsidRDefault="009B0731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7B57DC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7B57DC">
      <w:pPr>
        <w:jc w:val="center"/>
        <w:outlineLvl w:val="2"/>
        <w:rPr>
          <w:rFonts w:ascii="Arial" w:eastAsia="Arial Unicode MS" w:hAnsi="Arial" w:cs="Arial"/>
          <w:bCs/>
        </w:rPr>
      </w:pPr>
      <w:r w:rsidRPr="00DA3D54">
        <w:rPr>
          <w:noProof/>
          <w:sz w:val="28"/>
          <w:szCs w:val="28"/>
        </w:rPr>
        <w:lastRenderedPageBreak/>
        <w:drawing>
          <wp:inline distT="0" distB="0" distL="0" distR="0" wp14:anchorId="295A3575" wp14:editId="04C192B4">
            <wp:extent cx="5148000" cy="2416057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000" cy="2416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D92354" w:rsidTr="00D92354">
        <w:trPr>
          <w:trHeight w:val="448"/>
        </w:trPr>
        <w:tc>
          <w:tcPr>
            <w:tcW w:w="4785" w:type="dxa"/>
          </w:tcPr>
          <w:p w:rsidR="00D92354" w:rsidRDefault="00D92354" w:rsidP="00D92354">
            <w:pPr>
              <w:outlineLvl w:val="2"/>
              <w:rPr>
                <w:rFonts w:ascii="Arial" w:eastAsia="Arial Unicode MS" w:hAnsi="Arial" w:cs="Arial"/>
                <w:bCs/>
              </w:rPr>
            </w:pPr>
            <w:r>
              <w:rPr>
                <w:rFonts w:ascii="Arial" w:eastAsia="Arial Unicode MS" w:hAnsi="Arial" w:cs="Arial"/>
                <w:bCs/>
                <w:noProof/>
              </w:rPr>
              <w:drawing>
                <wp:inline distT="0" distB="0" distL="0" distR="0" wp14:anchorId="251E455D" wp14:editId="1557D42F">
                  <wp:extent cx="140335" cy="164465"/>
                  <wp:effectExtent l="0" t="0" r="0" b="698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164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92354">
              <w:rPr>
                <w:rFonts w:ascii="Arial" w:eastAsia="Arial Unicode MS" w:hAnsi="Arial" w:cs="Arial"/>
                <w:bCs/>
              </w:rPr>
              <w:t xml:space="preserve">  ≥ 40 мм; H1 ≥ 40 мм; D ≤ 52 </w:t>
            </w:r>
            <w:proofErr w:type="gramStart"/>
            <w:r w:rsidRPr="00D92354">
              <w:rPr>
                <w:rFonts w:ascii="Arial" w:eastAsia="Arial Unicode MS" w:hAnsi="Arial" w:cs="Arial"/>
                <w:bCs/>
              </w:rPr>
              <w:t xml:space="preserve">мм; </w:t>
            </w:r>
            <w:r>
              <w:rPr>
                <w:rFonts w:ascii="Arial" w:eastAsia="Arial Unicode MS" w:hAnsi="Arial" w:cs="Arial"/>
                <w:bCs/>
              </w:rPr>
              <w:t xml:space="preserve">  </w:t>
            </w:r>
            <w:proofErr w:type="gramEnd"/>
            <w:r>
              <w:rPr>
                <w:rFonts w:ascii="Arial" w:eastAsia="Arial Unicode MS" w:hAnsi="Arial" w:cs="Arial"/>
                <w:bCs/>
              </w:rPr>
              <w:t xml:space="preserve">     </w:t>
            </w:r>
            <w:r w:rsidRPr="00D92354">
              <w:rPr>
                <w:rFonts w:ascii="Arial" w:eastAsia="Arial Unicode MS" w:hAnsi="Arial" w:cs="Arial"/>
                <w:bCs/>
              </w:rPr>
              <w:t>Q = 40 мм; L = L</w:t>
            </w:r>
            <w:r w:rsidRPr="00D92354">
              <w:rPr>
                <w:rFonts w:ascii="Arial" w:eastAsia="Arial Unicode MS" w:hAnsi="Arial" w:cs="Arial"/>
                <w:bCs/>
                <w:vertAlign w:val="subscript"/>
              </w:rPr>
              <w:t>1</w:t>
            </w:r>
            <w:r w:rsidRPr="00D92354">
              <w:rPr>
                <w:rFonts w:ascii="Arial" w:eastAsia="Arial Unicode MS" w:hAnsi="Arial" w:cs="Arial"/>
                <w:bCs/>
              </w:rPr>
              <w:t xml:space="preserve"> –</w:t>
            </w:r>
            <w:r>
              <w:rPr>
                <w:rFonts w:ascii="Arial" w:eastAsia="Arial Unicode MS" w:hAnsi="Arial" w:cs="Arial"/>
                <w:bCs/>
              </w:rPr>
              <w:t xml:space="preserve"> X; L ≥ 230 мм; 1- опасная зона</w:t>
            </w:r>
          </w:p>
        </w:tc>
        <w:tc>
          <w:tcPr>
            <w:tcW w:w="4785" w:type="dxa"/>
          </w:tcPr>
          <w:p w:rsidR="00D92354" w:rsidRDefault="00D92354" w:rsidP="00D92354">
            <w:pPr>
              <w:jc w:val="right"/>
              <w:outlineLvl w:val="2"/>
              <w:rPr>
                <w:rFonts w:ascii="Arial" w:eastAsia="Arial Unicode MS" w:hAnsi="Arial" w:cs="Arial"/>
                <w:bCs/>
              </w:rPr>
            </w:pPr>
            <w:r>
              <w:rPr>
                <w:rFonts w:ascii="Arial" w:eastAsia="Arial Unicode MS" w:hAnsi="Arial" w:cs="Arial"/>
                <w:bCs/>
                <w:noProof/>
              </w:rPr>
              <w:drawing>
                <wp:inline distT="0" distB="0" distL="0" distR="0" wp14:anchorId="287BA85B">
                  <wp:extent cx="140335" cy="164465"/>
                  <wp:effectExtent l="0" t="0" r="0" b="698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164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92354">
              <w:rPr>
                <w:rFonts w:ascii="Arial" w:eastAsia="Arial Unicode MS" w:hAnsi="Arial" w:cs="Arial"/>
                <w:bCs/>
              </w:rPr>
              <w:t>≥ 40 мм; H</w:t>
            </w:r>
            <w:r w:rsidRPr="00D92354">
              <w:rPr>
                <w:rFonts w:ascii="Arial" w:eastAsia="Arial Unicode MS" w:hAnsi="Arial" w:cs="Arial"/>
                <w:bCs/>
                <w:vertAlign w:val="subscript"/>
              </w:rPr>
              <w:t>1</w:t>
            </w:r>
            <w:r w:rsidRPr="00D92354">
              <w:rPr>
                <w:rFonts w:ascii="Arial" w:eastAsia="Arial Unicode MS" w:hAnsi="Arial" w:cs="Arial"/>
                <w:bCs/>
              </w:rPr>
              <w:t xml:space="preserve"> ≥ 40 мм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D92354">
              <w:rPr>
                <w:rFonts w:ascii="Arial" w:eastAsia="Arial Unicode MS" w:hAnsi="Arial" w:cs="Arial"/>
                <w:bCs/>
              </w:rPr>
              <w:t xml:space="preserve">D ≤ 52 </w:t>
            </w:r>
            <w:proofErr w:type="gramStart"/>
            <w:r w:rsidRPr="00D92354">
              <w:rPr>
                <w:rFonts w:ascii="Arial" w:eastAsia="Arial Unicode MS" w:hAnsi="Arial" w:cs="Arial"/>
                <w:bCs/>
              </w:rPr>
              <w:t>мм</w:t>
            </w:r>
            <w:r>
              <w:rPr>
                <w:rFonts w:ascii="Arial" w:eastAsia="Arial Unicode MS" w:hAnsi="Arial" w:cs="Arial"/>
                <w:bCs/>
              </w:rPr>
              <w:t xml:space="preserve">;   </w:t>
            </w:r>
            <w:proofErr w:type="gramEnd"/>
            <w:r>
              <w:rPr>
                <w:rFonts w:ascii="Arial" w:eastAsia="Arial Unicode MS" w:hAnsi="Arial" w:cs="Arial"/>
                <w:bCs/>
              </w:rPr>
              <w:t xml:space="preserve">             </w:t>
            </w:r>
            <w:r w:rsidRPr="00D92354">
              <w:rPr>
                <w:rFonts w:ascii="Arial" w:eastAsia="Arial Unicode MS" w:hAnsi="Arial" w:cs="Arial"/>
                <w:bCs/>
              </w:rPr>
              <w:t>L</w:t>
            </w:r>
            <w:r w:rsidRPr="00D92354">
              <w:rPr>
                <w:rFonts w:ascii="Arial" w:eastAsia="Arial Unicode MS" w:hAnsi="Arial" w:cs="Arial"/>
                <w:bCs/>
                <w:vertAlign w:val="subscript"/>
              </w:rPr>
              <w:t>1</w:t>
            </w:r>
            <w:r w:rsidRPr="00D92354">
              <w:rPr>
                <w:rFonts w:ascii="Arial" w:eastAsia="Arial Unicode MS" w:hAnsi="Arial" w:cs="Arial"/>
                <w:bCs/>
              </w:rPr>
              <w:t xml:space="preserve"> ≥ 120 мм</w:t>
            </w:r>
            <w:r>
              <w:rPr>
                <w:rFonts w:ascii="Arial" w:eastAsia="Arial Unicode MS" w:hAnsi="Arial" w:cs="Arial"/>
                <w:bCs/>
              </w:rPr>
              <w:t>;</w:t>
            </w:r>
            <w:r w:rsidRPr="00D92354">
              <w:rPr>
                <w:rFonts w:ascii="Arial" w:eastAsia="Arial Unicode MS" w:hAnsi="Arial" w:cs="Arial"/>
                <w:bCs/>
              </w:rPr>
              <w:t>1</w:t>
            </w:r>
            <w:r>
              <w:rPr>
                <w:rFonts w:ascii="Arial" w:eastAsia="Arial Unicode MS" w:hAnsi="Arial" w:cs="Arial"/>
                <w:bCs/>
              </w:rPr>
              <w:t xml:space="preserve">- </w:t>
            </w:r>
            <w:r w:rsidRPr="00D92354">
              <w:rPr>
                <w:rFonts w:ascii="Arial" w:eastAsia="Arial Unicode MS" w:hAnsi="Arial" w:cs="Arial"/>
                <w:bCs/>
              </w:rPr>
              <w:t xml:space="preserve"> опасная зона</w:t>
            </w:r>
          </w:p>
        </w:tc>
      </w:tr>
    </w:tbl>
    <w:p w:rsidR="00D92354" w:rsidRDefault="00D92354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DC3089" w:rsidRPr="00DC3089" w:rsidRDefault="00DC3089" w:rsidP="00DC3089">
      <w:pPr>
        <w:jc w:val="center"/>
        <w:rPr>
          <w:rFonts w:ascii="Arial" w:eastAsia="Arial Unicode MS" w:hAnsi="Arial" w:cs="Arial"/>
          <w:b/>
          <w:bCs/>
        </w:rPr>
      </w:pPr>
      <w:r w:rsidRPr="00DC3089">
        <w:rPr>
          <w:rFonts w:ascii="Arial" w:eastAsia="Arial Unicode MS" w:hAnsi="Arial" w:cs="Arial"/>
          <w:b/>
          <w:bCs/>
        </w:rPr>
        <w:t>Рисунок 12 — Размеры безопасности машины для нарезания продуктов в виде кубиков: Защитное устройство</w:t>
      </w: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561FDE" w:rsidRPr="009913FA" w:rsidRDefault="00561FDE" w:rsidP="00561FDE">
      <w:pPr>
        <w:ind w:firstLine="567"/>
        <w:rPr>
          <w:rFonts w:ascii="Arial" w:eastAsia="Arial Unicode MS" w:hAnsi="Arial" w:cs="Arial"/>
          <w:b/>
          <w:bCs/>
        </w:rPr>
      </w:pPr>
      <w:r w:rsidRPr="009913FA">
        <w:rPr>
          <w:rFonts w:ascii="Arial" w:eastAsia="Arial Unicode MS" w:hAnsi="Arial" w:cs="Arial"/>
          <w:b/>
          <w:bCs/>
        </w:rPr>
        <w:t>5.2.2.2 Зона 2 - Вращающийся режущий нож и решетка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Доступ к опасным точкам на режущих инструментах и решетке должен быть предотвращен ограждающими устройствами, в соответствии с EN 953.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Ограждающие устройства должны быть сконструированы таким образом, чтобы предотвращать вылет деталей, таких как, например, ножи. Подвижные ограждающие устройства опасных точек должны быть заблокированы, в соответствии с 5.2.1.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Корпус лезвия и защитный кожух лезвия должны быть сконструированы таким образом, чтобы предотвратить попадание в них отбрасываемых частей (например, лезвий или частей лезвий). Исключение составляют выходное, входное отверстие и, при определенных обстоятельствах, отверстие в полу для выхода остатков. Допускается деформация корпуса лезвия и защитного кожуха лезвия по частям.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Надежность проектных измерений должна быть определена и документирована соответствующими практическими испытаниями, такими как испытания на столкновение или разрушение.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 xml:space="preserve">5.2.2.3 Зона 3 - Вращающийся серповидный нож за дверцей камеры нарезания и </w:t>
      </w:r>
      <w:proofErr w:type="spellStart"/>
      <w:r w:rsidRPr="00561FDE">
        <w:rPr>
          <w:rFonts w:ascii="Arial" w:eastAsia="Arial Unicode MS" w:hAnsi="Arial" w:cs="Arial"/>
          <w:bCs/>
        </w:rPr>
        <w:t>многосегментный</w:t>
      </w:r>
      <w:proofErr w:type="spellEnd"/>
      <w:r w:rsidRPr="00561FDE">
        <w:rPr>
          <w:rFonts w:ascii="Arial" w:eastAsia="Arial Unicode MS" w:hAnsi="Arial" w:cs="Arial"/>
          <w:bCs/>
        </w:rPr>
        <w:t xml:space="preserve"> нож при выгрузке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Доступ должен быть предотвращен, по крайней мере, одним из следующих способов: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— дверца камеры нарезания, б</w:t>
      </w:r>
      <w:r w:rsidR="00A72302">
        <w:rPr>
          <w:rFonts w:ascii="Arial" w:eastAsia="Arial Unicode MS" w:hAnsi="Arial" w:cs="Arial"/>
          <w:bCs/>
        </w:rPr>
        <w:t>ез контейнера (см.</w:t>
      </w:r>
      <w:r w:rsidRPr="00561FDE">
        <w:rPr>
          <w:rFonts w:ascii="Arial" w:eastAsia="Arial Unicode MS" w:hAnsi="Arial" w:cs="Arial"/>
          <w:bCs/>
        </w:rPr>
        <w:t xml:space="preserve"> рисунок 14);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— комбинация дверцы камеры нарезания и забло</w:t>
      </w:r>
      <w:r w:rsidR="00A72302">
        <w:rPr>
          <w:rFonts w:ascii="Arial" w:eastAsia="Arial Unicode MS" w:hAnsi="Arial" w:cs="Arial"/>
          <w:bCs/>
        </w:rPr>
        <w:t>кированного контейнера (см.</w:t>
      </w:r>
      <w:r w:rsidRPr="00561FDE">
        <w:rPr>
          <w:rFonts w:ascii="Arial" w:eastAsia="Arial Unicode MS" w:hAnsi="Arial" w:cs="Arial"/>
          <w:bCs/>
        </w:rPr>
        <w:t xml:space="preserve"> рисунок 13);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— комбинация дверцы камеры нарезания и заблокированно</w:t>
      </w:r>
      <w:r w:rsidR="00A72302">
        <w:rPr>
          <w:rFonts w:ascii="Arial" w:eastAsia="Arial Unicode MS" w:hAnsi="Arial" w:cs="Arial"/>
          <w:bCs/>
        </w:rPr>
        <w:t>й транспортной тележки (см.</w:t>
      </w:r>
      <w:r w:rsidRPr="00561FDE">
        <w:rPr>
          <w:rFonts w:ascii="Arial" w:eastAsia="Arial Unicode MS" w:hAnsi="Arial" w:cs="Arial"/>
          <w:bCs/>
        </w:rPr>
        <w:t xml:space="preserve"> рисунок 15). Дверца камеры нарезания должна быть заблокирована, в соответствии с пунктом 5.2.1.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 xml:space="preserve">Если контейнеры, транспортные тележки или приспособления используются для предотвращения доступа, они должны быть заблокированы таким образом, </w:t>
      </w:r>
      <w:r w:rsidRPr="00561FDE">
        <w:rPr>
          <w:rFonts w:ascii="Arial" w:eastAsia="Arial Unicode MS" w:hAnsi="Arial" w:cs="Arial"/>
          <w:bCs/>
        </w:rPr>
        <w:lastRenderedPageBreak/>
        <w:t>чтобы работа машины прекращалась при удалении этих элементов или автоматически закрывались опасные места при удалении этих элементов.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Блокировка контейнера со стороны разгру</w:t>
      </w:r>
      <w:r w:rsidR="00A72302">
        <w:rPr>
          <w:rFonts w:ascii="Arial" w:eastAsia="Arial Unicode MS" w:hAnsi="Arial" w:cs="Arial"/>
          <w:bCs/>
        </w:rPr>
        <w:t>зки не требуется, если (см.</w:t>
      </w:r>
      <w:r w:rsidRPr="00561FDE">
        <w:rPr>
          <w:rFonts w:ascii="Arial" w:eastAsia="Arial Unicode MS" w:hAnsi="Arial" w:cs="Arial"/>
          <w:bCs/>
        </w:rPr>
        <w:t xml:space="preserve"> рисунок 14):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— расстояние от пола до нижнего края корпуса серповидного ножа составляет не более 320 мм, и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— безопасное расстояние между нижним краем корпуса серповидного ножа и радиусом вращения серповидного ножа составляет не менее 230 мм.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  <w:r w:rsidRPr="00561FDE">
        <w:rPr>
          <w:rFonts w:ascii="Arial" w:eastAsia="Arial Unicode MS" w:hAnsi="Arial" w:cs="Arial"/>
          <w:bCs/>
        </w:rPr>
        <w:t>При открытии дверцы камеры нарезания на 20 мм или после удаления контейнера или разгрузочного транспортера под разгрузочным отверстием, нож должен остановиться в соответствии с пунктом 5.2.</w:t>
      </w:r>
    </w:p>
    <w:p w:rsidR="00561FDE" w:rsidRPr="00561FDE" w:rsidRDefault="00561FDE" w:rsidP="009913FA">
      <w:pPr>
        <w:ind w:firstLine="567"/>
        <w:jc w:val="both"/>
        <w:rPr>
          <w:rFonts w:ascii="Arial" w:eastAsia="Arial Unicode MS" w:hAnsi="Arial" w:cs="Arial"/>
          <w:bCs/>
        </w:rPr>
      </w:pPr>
    </w:p>
    <w:p w:rsidR="00561FDE" w:rsidRPr="00561FDE" w:rsidRDefault="00A72302" w:rsidP="00A72302">
      <w:pPr>
        <w:ind w:firstLine="6096"/>
        <w:jc w:val="both"/>
        <w:rPr>
          <w:rFonts w:ascii="Arial" w:eastAsia="Arial Unicode MS" w:hAnsi="Arial" w:cs="Arial"/>
          <w:bCs/>
        </w:rPr>
      </w:pPr>
      <w:r w:rsidRPr="00A72302">
        <w:rPr>
          <w:rFonts w:ascii="Arial" w:eastAsia="Arial Unicode MS" w:hAnsi="Arial" w:cs="Arial"/>
          <w:bCs/>
        </w:rPr>
        <w:t>Размеры в миллиметрах</w:t>
      </w:r>
    </w:p>
    <w:p w:rsidR="007B57DC" w:rsidRDefault="007B57DC" w:rsidP="00A72302">
      <w:pPr>
        <w:ind w:firstLine="6096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A71A6F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0631E87B">
            <wp:extent cx="6120765" cy="234696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46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A71A6F" w:rsidTr="00A71A6F">
        <w:tc>
          <w:tcPr>
            <w:tcW w:w="4785" w:type="dxa"/>
          </w:tcPr>
          <w:p w:rsidR="00A71A6F" w:rsidRDefault="00A71A6F" w:rsidP="00A71A6F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</w:p>
          <w:p w:rsidR="00A71A6F" w:rsidRDefault="00A71A6F" w:rsidP="00A71A6F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  <w:r w:rsidRPr="00A71A6F">
              <w:rPr>
                <w:rFonts w:ascii="Arial" w:eastAsia="Arial Unicode MS" w:hAnsi="Arial" w:cs="Arial"/>
                <w:bCs/>
              </w:rPr>
              <w:t>1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крышка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2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передний питающий плунжер</w:t>
            </w:r>
            <w:r>
              <w:rPr>
                <w:rFonts w:ascii="Arial" w:eastAsia="Arial Unicode MS" w:hAnsi="Arial" w:cs="Arial"/>
                <w:bCs/>
              </w:rPr>
              <w:t>;</w:t>
            </w:r>
            <w:r w:rsidRPr="00A71A6F">
              <w:rPr>
                <w:rFonts w:ascii="Arial" w:eastAsia="Arial Unicode MS" w:hAnsi="Arial" w:cs="Arial"/>
                <w:bCs/>
              </w:rPr>
              <w:t>3</w:t>
            </w:r>
            <w:r>
              <w:rPr>
                <w:rFonts w:ascii="Arial" w:eastAsia="Arial Unicode MS" w:hAnsi="Arial" w:cs="Arial"/>
                <w:bCs/>
              </w:rPr>
              <w:t xml:space="preserve">- </w:t>
            </w:r>
            <w:r w:rsidRPr="00A71A6F">
              <w:rPr>
                <w:rFonts w:ascii="Arial" w:eastAsia="Arial Unicode MS" w:hAnsi="Arial" w:cs="Arial"/>
                <w:bCs/>
              </w:rPr>
              <w:t xml:space="preserve"> решетка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4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>серповидное лезвие</w:t>
            </w:r>
            <w:r>
              <w:rPr>
                <w:rFonts w:ascii="Arial" w:eastAsia="Arial Unicode MS" w:hAnsi="Arial" w:cs="Arial"/>
                <w:bCs/>
              </w:rPr>
              <w:t>;</w:t>
            </w:r>
            <w:r w:rsidRPr="00A71A6F">
              <w:rPr>
                <w:rFonts w:ascii="Arial" w:eastAsia="Arial Unicode MS" w:hAnsi="Arial" w:cs="Arial"/>
                <w:bCs/>
              </w:rPr>
              <w:t>5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дверца камеры для нарезания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 xml:space="preserve">6 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защитный </w:t>
            </w:r>
            <w:proofErr w:type="gramStart"/>
            <w:r w:rsidRPr="00A71A6F">
              <w:rPr>
                <w:rFonts w:ascii="Arial" w:eastAsia="Arial Unicode MS" w:hAnsi="Arial" w:cs="Arial"/>
                <w:bCs/>
              </w:rPr>
              <w:t>кожух</w:t>
            </w:r>
            <w:r>
              <w:rPr>
                <w:rFonts w:ascii="Arial" w:eastAsia="Arial Unicode MS" w:hAnsi="Arial" w:cs="Arial"/>
                <w:bCs/>
              </w:rPr>
              <w:t xml:space="preserve">;   </w:t>
            </w:r>
            <w:proofErr w:type="gramEnd"/>
            <w:r>
              <w:rPr>
                <w:rFonts w:ascii="Arial" w:eastAsia="Arial Unicode MS" w:hAnsi="Arial" w:cs="Arial"/>
                <w:bCs/>
              </w:rPr>
              <w:t xml:space="preserve">            </w:t>
            </w:r>
            <w:r w:rsidRPr="00A71A6F">
              <w:rPr>
                <w:rFonts w:ascii="Arial" w:eastAsia="Arial Unicode MS" w:hAnsi="Arial" w:cs="Arial"/>
                <w:bCs/>
              </w:rPr>
              <w:t>7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контейнер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8</w:t>
            </w:r>
            <w:r>
              <w:rPr>
                <w:rFonts w:ascii="Arial" w:eastAsia="Arial Unicode MS" w:hAnsi="Arial" w:cs="Arial"/>
                <w:bCs/>
              </w:rPr>
              <w:t xml:space="preserve">- </w:t>
            </w:r>
            <w:r w:rsidRPr="00A71A6F">
              <w:rPr>
                <w:rFonts w:ascii="Arial" w:eastAsia="Arial Unicode MS" w:hAnsi="Arial" w:cs="Arial"/>
                <w:bCs/>
              </w:rPr>
              <w:t>блокирующее устройство/позиционный переключатель</w:t>
            </w:r>
          </w:p>
        </w:tc>
        <w:tc>
          <w:tcPr>
            <w:tcW w:w="4785" w:type="dxa"/>
          </w:tcPr>
          <w:p w:rsidR="00A71A6F" w:rsidRDefault="00A71A6F" w:rsidP="00A71A6F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</w:p>
          <w:p w:rsidR="00A71A6F" w:rsidRDefault="00A71A6F" w:rsidP="00A71A6F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  <w:r w:rsidRPr="00A71A6F">
              <w:rPr>
                <w:rFonts w:ascii="Arial" w:eastAsia="Arial Unicode MS" w:hAnsi="Arial" w:cs="Arial"/>
                <w:bCs/>
              </w:rPr>
              <w:t xml:space="preserve">1 </w:t>
            </w:r>
            <w:r>
              <w:rPr>
                <w:rFonts w:ascii="Arial" w:eastAsia="Arial Unicode MS" w:hAnsi="Arial" w:cs="Arial"/>
                <w:bCs/>
              </w:rPr>
              <w:t xml:space="preserve">– </w:t>
            </w:r>
            <w:r w:rsidRPr="00A71A6F">
              <w:rPr>
                <w:rFonts w:ascii="Arial" w:eastAsia="Arial Unicode MS" w:hAnsi="Arial" w:cs="Arial"/>
                <w:bCs/>
              </w:rPr>
              <w:t>крышка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2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передний питающий плунжер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3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A71A6F">
              <w:rPr>
                <w:rFonts w:ascii="Arial" w:eastAsia="Arial Unicode MS" w:hAnsi="Arial" w:cs="Arial"/>
                <w:bCs/>
              </w:rPr>
              <w:t xml:space="preserve"> решетка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4</w:t>
            </w:r>
            <w:r>
              <w:rPr>
                <w:rFonts w:ascii="Arial" w:eastAsia="Arial Unicode MS" w:hAnsi="Arial" w:cs="Arial"/>
                <w:bCs/>
              </w:rPr>
              <w:t xml:space="preserve">- </w:t>
            </w:r>
            <w:r w:rsidRPr="00A71A6F">
              <w:rPr>
                <w:rFonts w:ascii="Arial" w:eastAsia="Arial Unicode MS" w:hAnsi="Arial" w:cs="Arial"/>
                <w:bCs/>
              </w:rPr>
              <w:t xml:space="preserve"> серповидное лезвие</w:t>
            </w:r>
            <w:r>
              <w:rPr>
                <w:rFonts w:ascii="Arial" w:eastAsia="Arial Unicode MS" w:hAnsi="Arial" w:cs="Arial"/>
                <w:bCs/>
              </w:rPr>
              <w:t xml:space="preserve">; </w:t>
            </w:r>
            <w:r w:rsidRPr="00A71A6F">
              <w:rPr>
                <w:rFonts w:ascii="Arial" w:eastAsia="Arial Unicode MS" w:hAnsi="Arial" w:cs="Arial"/>
                <w:bCs/>
              </w:rPr>
              <w:t>5</w:t>
            </w:r>
            <w:r>
              <w:rPr>
                <w:rFonts w:ascii="Arial" w:eastAsia="Arial Unicode MS" w:hAnsi="Arial" w:cs="Arial"/>
                <w:bCs/>
              </w:rPr>
              <w:t xml:space="preserve">- </w:t>
            </w:r>
            <w:r w:rsidRPr="00A71A6F">
              <w:rPr>
                <w:rFonts w:ascii="Arial" w:eastAsia="Arial Unicode MS" w:hAnsi="Arial" w:cs="Arial"/>
                <w:bCs/>
              </w:rPr>
              <w:t xml:space="preserve"> дверца камеры для нарезания</w:t>
            </w:r>
          </w:p>
        </w:tc>
      </w:tr>
    </w:tbl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A71A6F" w:rsidRPr="00A71A6F" w:rsidTr="00A71A6F">
        <w:tc>
          <w:tcPr>
            <w:tcW w:w="4785" w:type="dxa"/>
          </w:tcPr>
          <w:p w:rsidR="00A71A6F" w:rsidRPr="00A71A6F" w:rsidRDefault="00A71A6F" w:rsidP="009913FA">
            <w:pPr>
              <w:jc w:val="both"/>
              <w:outlineLvl w:val="2"/>
              <w:rPr>
                <w:rFonts w:ascii="Arial" w:eastAsia="Arial Unicode MS" w:hAnsi="Arial" w:cs="Arial"/>
                <w:b/>
                <w:bCs/>
              </w:rPr>
            </w:pPr>
            <w:r w:rsidRPr="00A71A6F">
              <w:rPr>
                <w:rFonts w:ascii="Arial" w:eastAsia="Arial Unicode MS" w:hAnsi="Arial" w:cs="Arial"/>
                <w:b/>
                <w:bCs/>
              </w:rPr>
              <w:t>Рисунок 13 — Меры безопасности на дверце камеры нарезания, в сочетании с контейнером</w:t>
            </w:r>
          </w:p>
        </w:tc>
        <w:tc>
          <w:tcPr>
            <w:tcW w:w="4785" w:type="dxa"/>
          </w:tcPr>
          <w:p w:rsidR="00A71A6F" w:rsidRPr="00A71A6F" w:rsidRDefault="00A71A6F" w:rsidP="009913FA">
            <w:pPr>
              <w:jc w:val="both"/>
              <w:outlineLvl w:val="2"/>
              <w:rPr>
                <w:rFonts w:ascii="Arial" w:eastAsia="Arial Unicode MS" w:hAnsi="Arial" w:cs="Arial"/>
                <w:b/>
                <w:bCs/>
              </w:rPr>
            </w:pPr>
            <w:r w:rsidRPr="00A71A6F">
              <w:rPr>
                <w:rFonts w:ascii="Arial" w:eastAsia="Arial Unicode MS" w:hAnsi="Arial" w:cs="Arial"/>
                <w:b/>
                <w:bCs/>
              </w:rPr>
              <w:t>Рисунок 14 — Меры безопасности на дверце камеры нарезания без контейнера</w:t>
            </w:r>
          </w:p>
        </w:tc>
      </w:tr>
    </w:tbl>
    <w:p w:rsidR="007B57DC" w:rsidRPr="00A71A6F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9913F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561FDE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A71A6F" w:rsidP="00A71A6F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1A029CC2">
            <wp:extent cx="4266354" cy="3240000"/>
            <wp:effectExtent l="0" t="0" r="127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354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1A6F" w:rsidRPr="00A71A6F" w:rsidRDefault="00A71A6F" w:rsidP="00A71A6F">
      <w:pPr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 xml:space="preserve">Если H </w:t>
      </w:r>
      <w:proofErr w:type="gramStart"/>
      <w:r w:rsidRPr="00A71A6F">
        <w:rPr>
          <w:rFonts w:ascii="Arial" w:eastAsia="Arial Unicode MS" w:hAnsi="Arial" w:cs="Arial"/>
          <w:bCs/>
        </w:rPr>
        <w:t>&lt; 40</w:t>
      </w:r>
      <w:proofErr w:type="gramEnd"/>
      <w:r w:rsidRPr="00A71A6F">
        <w:rPr>
          <w:rFonts w:ascii="Arial" w:eastAsia="Arial Unicode MS" w:hAnsi="Arial" w:cs="Arial"/>
          <w:bCs/>
        </w:rPr>
        <w:t xml:space="preserve"> мм </w:t>
      </w:r>
      <w:r w:rsidRPr="00A71A6F">
        <w:rPr>
          <w:rFonts w:ascii="Arial" w:eastAsia="Arial Unicode MS" w:hAnsi="Arial" w:cs="Arial"/>
          <w:bCs/>
        </w:rPr>
        <w:tab/>
      </w:r>
      <w:r w:rsidRPr="00A71A6F">
        <w:rPr>
          <w:rFonts w:ascii="Arial" w:eastAsia="Arial Unicode MS" w:hAnsi="Arial" w:cs="Arial"/>
          <w:bCs/>
        </w:rPr>
        <w:tab/>
      </w:r>
      <w:r w:rsidRPr="00A71A6F">
        <w:rPr>
          <w:rFonts w:ascii="Arial" w:eastAsia="Arial Unicode MS" w:hAnsi="Arial" w:cs="Arial"/>
          <w:bCs/>
        </w:rPr>
        <w:tab/>
        <w:t>тогда L &gt; 250 мм</w:t>
      </w:r>
    </w:p>
    <w:p w:rsidR="00A71A6F" w:rsidRPr="00A71A6F" w:rsidRDefault="00A71A6F" w:rsidP="00A71A6F">
      <w:pPr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 xml:space="preserve">Если 40 мм </w:t>
      </w:r>
      <w:proofErr w:type="gramStart"/>
      <w:r w:rsidRPr="00A71A6F">
        <w:rPr>
          <w:rFonts w:ascii="Arial" w:eastAsia="Arial Unicode MS" w:hAnsi="Arial" w:cs="Arial"/>
          <w:bCs/>
        </w:rPr>
        <w:t>&lt; H</w:t>
      </w:r>
      <w:proofErr w:type="gramEnd"/>
      <w:r w:rsidRPr="00A71A6F">
        <w:rPr>
          <w:rFonts w:ascii="Arial" w:eastAsia="Arial Unicode MS" w:hAnsi="Arial" w:cs="Arial"/>
          <w:bCs/>
        </w:rPr>
        <w:t xml:space="preserve"> &lt; 100 мм </w:t>
      </w:r>
      <w:r w:rsidRPr="00A71A6F">
        <w:rPr>
          <w:rFonts w:ascii="Arial" w:eastAsia="Arial Unicode MS" w:hAnsi="Arial" w:cs="Arial"/>
          <w:bCs/>
        </w:rPr>
        <w:tab/>
      </w:r>
      <w:r w:rsidRPr="00A71A6F">
        <w:rPr>
          <w:rFonts w:ascii="Arial" w:eastAsia="Arial Unicode MS" w:hAnsi="Arial" w:cs="Arial"/>
          <w:bCs/>
        </w:rPr>
        <w:tab/>
        <w:t>тогда L &gt; 600 мм</w:t>
      </w:r>
    </w:p>
    <w:p w:rsidR="007B57DC" w:rsidRDefault="00A71A6F" w:rsidP="00A71A6F">
      <w:pPr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 xml:space="preserve">Если </w:t>
      </w:r>
      <w:proofErr w:type="gramStart"/>
      <w:r w:rsidRPr="00A71A6F">
        <w:rPr>
          <w:rFonts w:ascii="Arial" w:eastAsia="Arial Unicode MS" w:hAnsi="Arial" w:cs="Arial"/>
          <w:bCs/>
        </w:rPr>
        <w:t>H &gt;</w:t>
      </w:r>
      <w:proofErr w:type="gramEnd"/>
      <w:r w:rsidRPr="00A71A6F">
        <w:rPr>
          <w:rFonts w:ascii="Arial" w:eastAsia="Arial Unicode MS" w:hAnsi="Arial" w:cs="Arial"/>
          <w:bCs/>
        </w:rPr>
        <w:t xml:space="preserve"> 100 мм </w:t>
      </w:r>
      <w:r w:rsidRPr="00A71A6F">
        <w:rPr>
          <w:rFonts w:ascii="Arial" w:eastAsia="Arial Unicode MS" w:hAnsi="Arial" w:cs="Arial"/>
          <w:bCs/>
        </w:rPr>
        <w:tab/>
      </w:r>
      <w:r w:rsidRPr="00A71A6F">
        <w:rPr>
          <w:rFonts w:ascii="Arial" w:eastAsia="Arial Unicode MS" w:hAnsi="Arial" w:cs="Arial"/>
          <w:bCs/>
        </w:rPr>
        <w:tab/>
      </w:r>
      <w:r w:rsidRPr="00A71A6F">
        <w:rPr>
          <w:rFonts w:ascii="Arial" w:eastAsia="Arial Unicode MS" w:hAnsi="Arial" w:cs="Arial"/>
          <w:bCs/>
        </w:rPr>
        <w:tab/>
        <w:t>тогда L &gt; 850 мм</w:t>
      </w: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A71A6F" w:rsidRPr="00A71A6F" w:rsidRDefault="00A71A6F" w:rsidP="00A71A6F">
      <w:pPr>
        <w:jc w:val="center"/>
        <w:rPr>
          <w:rFonts w:ascii="Arial" w:eastAsia="Arial Unicode MS" w:hAnsi="Arial" w:cs="Arial"/>
          <w:b/>
          <w:bCs/>
        </w:rPr>
      </w:pPr>
      <w:r w:rsidRPr="00A71A6F">
        <w:rPr>
          <w:rFonts w:ascii="Arial" w:eastAsia="Arial Unicode MS" w:hAnsi="Arial" w:cs="Arial"/>
          <w:b/>
          <w:bCs/>
        </w:rPr>
        <w:t>Рисунок 15 — Размеры безопасности на дверце камеры нарезания, в сочетании со встроенной конвейерной лентой</w:t>
      </w:r>
    </w:p>
    <w:p w:rsidR="007B57DC" w:rsidRDefault="007B57DC" w:rsidP="00A71A6F">
      <w:pPr>
        <w:jc w:val="center"/>
        <w:outlineLvl w:val="2"/>
        <w:rPr>
          <w:rFonts w:ascii="Arial" w:eastAsia="Arial Unicode MS" w:hAnsi="Arial" w:cs="Arial"/>
          <w:bCs/>
        </w:rPr>
      </w:pPr>
    </w:p>
    <w:p w:rsidR="007B57DC" w:rsidRDefault="007B57DC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A71A6F" w:rsidRPr="00A71A6F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A71A6F">
        <w:rPr>
          <w:rFonts w:ascii="Arial" w:eastAsia="Arial Unicode MS" w:hAnsi="Arial" w:cs="Arial"/>
          <w:b/>
          <w:bCs/>
        </w:rPr>
        <w:t>5.2.2.4 Зона 4 - Стационарные лезвия</w:t>
      </w:r>
    </w:p>
    <w:p w:rsidR="00A71A6F" w:rsidRPr="00A71A6F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>Крепление между серповидным лезвием и приводом должно быть надежным. Если ограждающее устройство (например, дверца камеры нарезания, защитный кожух) открыто, лезвие ножа должно быть защищено от любого непреднамеренного движения.</w:t>
      </w:r>
    </w:p>
    <w:p w:rsidR="00A71A6F" w:rsidRPr="00A71A6F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>В инструкции по эксплуатации должно быть четко указано, что при замене режущего инструмента и при выполнении любых работ вблизи режущего инструмента следует надевать «перчатки, предохраняющие от порезов».</w:t>
      </w:r>
    </w:p>
    <w:p w:rsidR="00A71A6F" w:rsidRPr="007B3F67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3F67">
        <w:rPr>
          <w:rFonts w:ascii="Arial" w:eastAsia="Arial Unicode MS" w:hAnsi="Arial" w:cs="Arial"/>
          <w:b/>
          <w:bCs/>
        </w:rPr>
        <w:t>5.2.2.5 Зона 6 - Приводной механизм</w:t>
      </w:r>
    </w:p>
    <w:p w:rsidR="00A71A6F" w:rsidRPr="00A71A6F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>Доступ к опасным точкам на приводном механизме должен быть защищен с помощью фиксированных или блокированных подвижных ограждений, как определено в EN 953:1997+A1:2009, 3.2 и 3.5. Если защитные устройства нужно открыть для изменения режимов рабочего процесса или для очистки, их следует заблокировать.</w:t>
      </w:r>
    </w:p>
    <w:p w:rsidR="007B57DC" w:rsidRDefault="00A71A6F" w:rsidP="00A71A6F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A71A6F">
        <w:rPr>
          <w:rFonts w:ascii="Arial" w:eastAsia="Arial Unicode MS" w:hAnsi="Arial" w:cs="Arial"/>
          <w:bCs/>
        </w:rPr>
        <w:t>Система блокировки должна соответствовать пункту 5.2.1.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 xml:space="preserve">5.2.3 Машины для нарезания продуктов в виде кубиков с загрузочной воронкой и загрузочным устройством 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5.2.3.1 Зона 1 - Загрузочная воронка с автоматически приводной защитной крышкой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Доступ к опасным точкам на защитной крышке должен быть предотвращен. Это должно быть достигнуто, например, следующими мерами: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Доступ предотвращается с помощью: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lastRenderedPageBreak/>
        <w:t>— конструкции (например, закрытой загрузочной воронкой), включающей закрытое загрузочное устройство продукции (например, винтовой конвейер, трубопровод с насосом) (смотреть рисунок 5.2.3.2.1) или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использования защитного устройства (например, крышки), в соответствии с EN 953 (смотреть 5.2.3.2.2) или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— использования </w:t>
      </w:r>
      <w:proofErr w:type="spellStart"/>
      <w:r w:rsidRPr="00E35C37">
        <w:rPr>
          <w:rFonts w:ascii="Arial" w:eastAsia="Arial Unicode MS" w:hAnsi="Arial" w:cs="Arial"/>
          <w:bCs/>
        </w:rPr>
        <w:t>электрочувствительных</w:t>
      </w:r>
      <w:proofErr w:type="spellEnd"/>
      <w:r w:rsidRPr="00E35C37">
        <w:rPr>
          <w:rFonts w:ascii="Arial" w:eastAsia="Arial Unicode MS" w:hAnsi="Arial" w:cs="Arial"/>
          <w:bCs/>
        </w:rPr>
        <w:t xml:space="preserve"> защитных устройств (например, светового защитного ограждения), смотреть EN ISO 12100 (смотреть 5.2.3.2.3.2) или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использования стационарных защитных ограждений (например, сетки), смотреть EN 953 (смотреть 5.2.3.2.3). Доступ становится безопасным благодаря: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— использованию надлежащих безопасных расстояний, конструкции и дополнительных мер (смотреть 5.2.3.2.3.2). 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 Зона 1 - Предохранительные устройства и безопасные расстояния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5.2.3.2.1 Конструкция с закрытой загрузочной воронкой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Загрузочная воронка и загрузочное устройство должны быть полностью закрыты или отверстия должны соответствовать EN ISO 13857:2008, таблица 4.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Изготовитель должен указать в руководстве по эксплуатации, что по крышке нельзя ходить.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5.2.3.2.2 Конструкция с корпусом на загрузочной воронке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На загрузочной воронке должен быть предусмотрена корпус. Корпус должен быть заблокирован. Подающее устройство должно остановиться в течение 2 с после того, как передний край защитного устройства будет поднят на 40 мм (зазор).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Система блокировки подвижного корпуса должна соответствовать пункту 5.2.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Отверстия в корпусе должны соответствовать стандарту EN ISO 13857:2008, таблица 4.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5.2.3.2.3 Проектирование с учетом безопасных расстояний и дополнительных мер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5.2.3.2.3.1 Общие положения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На машинах для нарезания продуктов в виде кубиков, на которых нельзя использовать блокируемый корпус или световую завесу, поскольку они будут мешать непрерывной работе, необходимо принять следующие меры: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5.2.3.2.3.2 Безопасные расстояния</w:t>
      </w:r>
    </w:p>
    <w:p w:rsidR="00E35C37" w:rsidRPr="00E35C37" w:rsidRDefault="00686FC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Конструкционный размер (см.</w:t>
      </w:r>
      <w:r w:rsidR="00E35C37" w:rsidRPr="00E35C37">
        <w:rPr>
          <w:rFonts w:ascii="Arial" w:eastAsia="Arial Unicode MS" w:hAnsi="Arial" w:cs="Arial"/>
          <w:bCs/>
        </w:rPr>
        <w:t xml:space="preserve"> 3.15), измеренный от пола, должен быть S ≥ 2 250 мм. Это возможно только в связи с дополнительными размерами 5.2.3.2.3.3. При этом расстояние от пола до верхнего края механизированной балки или светового барьера должно быть H1 ≥ 1 600 мм. Расстояние от места для ног у ступеней и платформ до верхнего края механического ограничителя/светового барьера должно составлять L ≥ 1 100 мм. Без дополнительные меры, конструкционный размер должен составлять ≥ 2 450 мм, в сочетании с разделенной воронкой.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5.2.3.2.3.3 Дополнительные меры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При высоте H1 ≥ 1600 мм должны быть предусмотрены средства (например, зеркало или индикатор уровня заполнения), позволяющие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проверять уровень продукта в воронке.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Наружные стены должны быть сконструированы (например, вертикальные и гладкие) таким образом, чтобы оператор не мог забраться на машину. Это также относится к заблокированным ступенькам в их сложенном положении.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а) Заблокированная ступень: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lastRenderedPageBreak/>
        <w:t>Если до опасных мест в загрузочной воронке можно добраться со ступенек или платформ (конструкционный размер менее 2 250 мм). Ступени или проступи платформ должны быть складными и блокироваться для предотвращения работы машины, когда они находятся в рабочем положении. Подающее устройство должно останавливаться в течение 2 с после приведения в действие системы блокировки, путем перемещения ступени в ее рабочее положение.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Система блокировки подвижной ступени должна соответствовать 5.2.1.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Зона для ног у ступеней должна иметь ширину ≥ 500 мм и длину ≥ 400 мм, а также подножку высотой 15 мм. Если зона для ног находится на высоте </w:t>
      </w:r>
      <w:proofErr w:type="gramStart"/>
      <w:r w:rsidRPr="00E35C37">
        <w:rPr>
          <w:rFonts w:ascii="Arial" w:eastAsia="Arial Unicode MS" w:hAnsi="Arial" w:cs="Arial"/>
          <w:bCs/>
        </w:rPr>
        <w:t>&lt; 500</w:t>
      </w:r>
      <w:proofErr w:type="gramEnd"/>
      <w:r w:rsidRPr="00E35C37">
        <w:rPr>
          <w:rFonts w:ascii="Arial" w:eastAsia="Arial Unicode MS" w:hAnsi="Arial" w:cs="Arial"/>
          <w:bCs/>
        </w:rPr>
        <w:t xml:space="preserve"> мм над землей, достаточно площади шириной ≥ 400 мм и длиной ≥ 350 мм. Зона для ног должна быть нескользящей.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Платформы должны иметь доступную зону шириной B ≥ 500 мм. Длина платформы должна соответствовать длине воронки.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Зоны для ног у ступеней расположенные на </w:t>
      </w:r>
      <w:proofErr w:type="gramStart"/>
      <w:r w:rsidRPr="00E35C37">
        <w:rPr>
          <w:rFonts w:ascii="Arial" w:eastAsia="Arial Unicode MS" w:hAnsi="Arial" w:cs="Arial"/>
          <w:bCs/>
        </w:rPr>
        <w:t>высоте &gt;</w:t>
      </w:r>
      <w:proofErr w:type="gramEnd"/>
      <w:r w:rsidRPr="00E35C37">
        <w:rPr>
          <w:rFonts w:ascii="Arial" w:eastAsia="Arial Unicode MS" w:hAnsi="Arial" w:cs="Arial"/>
          <w:bCs/>
        </w:rPr>
        <w:t xml:space="preserve"> 500 мм от земли, должны быть оборудованы промежуточными ступенями или лестницами и поручнями. Зоны для ног и ступени должны быть достаточно большими, нескользящими и располагаться на одинаковом расстоянии друг от друга.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Зоны для ног у ступеней, расположенные на высоте более 1 200 мм над землей, также должны быть ограничены перилами, которые должны соответствовать требованиям EN ISO 14122-3.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Зона для ног промежуточной ступени должна иметь ширину ≥ 300 мм и длину ≥ 200 мм. Ступени лестниц должны иметь длину ≥ 500 мм и ширину ≥ 80 мм. Лестница должна располагаться под углом </w:t>
      </w:r>
      <w:proofErr w:type="gramStart"/>
      <w:r w:rsidRPr="00E35C37">
        <w:rPr>
          <w:rFonts w:ascii="Arial" w:eastAsia="Arial Unicode MS" w:hAnsi="Arial" w:cs="Arial"/>
          <w:bCs/>
        </w:rPr>
        <w:t>&lt; 70</w:t>
      </w:r>
      <w:proofErr w:type="gramEnd"/>
      <w:r w:rsidRPr="00E35C37">
        <w:rPr>
          <w:rFonts w:ascii="Arial" w:eastAsia="Arial Unicode MS" w:hAnsi="Arial" w:cs="Arial"/>
          <w:bCs/>
        </w:rPr>
        <w:t>° к горизонтали.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b) Механический ограничитель / световой барьер или подвижная защитная решетка на краю контейнера для смешивания, проходящая со всех сторон: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По краю воронки со всех сторон должны быть установлены механический ограничитель, световой барьер или защитная решетка с функцией размыкания. При этом конструкционный размер от зоны для ног (пола или </w:t>
      </w:r>
      <w:proofErr w:type="gramStart"/>
      <w:r w:rsidRPr="00E35C37">
        <w:rPr>
          <w:rFonts w:ascii="Arial" w:eastAsia="Arial Unicode MS" w:hAnsi="Arial" w:cs="Arial"/>
          <w:bCs/>
        </w:rPr>
        <w:t>стационарной ступеньки</w:t>
      </w:r>
      <w:proofErr w:type="gramEnd"/>
      <w:r w:rsidRPr="00E35C37">
        <w:rPr>
          <w:rFonts w:ascii="Arial" w:eastAsia="Arial Unicode MS" w:hAnsi="Arial" w:cs="Arial"/>
          <w:bCs/>
        </w:rPr>
        <w:t xml:space="preserve"> или стационарной платформы) через верхний край защитного оборудования с края воронки до следующей опасной точки в воронке должен составлять ≥ 2 250 мм.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Блокировка механического ограничителя или подвижной защитной решетки должна соответствовать 5.2.1. 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Конструкция светового барьера должна соответствовать типу 2 ESPE стандарта EN 61496-1:2004.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5.2.3.3 Зона 1 - Подвижно установленные загрузочные воронки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Подвижно установленные загрузочные воронки должны быть заблокированы в соответствии с 5.2.1.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На подвижных защитных устройствах с приводом (загрузочная воронка, крышка) закрытие происходит в две фазы: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быстрый спуск на минимальное расстояние в 200 мм от закрывающего края (измеряется в точке наибольшего расстояния от защитного устройства до закрывающего края);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начиная с этого момента скорость закрывания должна составлять ≤ 50 мм/с.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В случае отказа привода (например, разрыва трубы или шланга), защитное устройство должно быть автоматически заблокировано в своем положении или его движение должно быть уменьшено до безопасной скорости.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Не приводные, подвижные, защитные устройства должны быть защищены от захлопывания (например, противовесом, пружинами), если их открытое </w:t>
      </w:r>
      <w:r w:rsidRPr="00E35C37">
        <w:rPr>
          <w:rFonts w:ascii="Arial" w:eastAsia="Arial Unicode MS" w:hAnsi="Arial" w:cs="Arial"/>
          <w:bCs/>
        </w:rPr>
        <w:lastRenderedPageBreak/>
        <w:t>положение недостаточно выходит за пределы мертвой точки. Защитное устройство должно быть снабжено поручнем (эргономично установленным).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686FCC">
        <w:rPr>
          <w:rFonts w:ascii="Arial" w:eastAsia="Arial Unicode MS" w:hAnsi="Arial" w:cs="Arial"/>
          <w:b/>
          <w:bCs/>
        </w:rPr>
        <w:t xml:space="preserve">5.2.3.4 Зона 1 </w:t>
      </w:r>
      <w:r w:rsidRPr="00686FCC">
        <w:rPr>
          <w:rFonts w:ascii="Arial" w:eastAsia="Arial Unicode MS" w:hAnsi="Arial" w:cs="Arial"/>
          <w:bCs/>
        </w:rPr>
        <w:t>- Требования к ступеням, поверхностям ступеней и лестницам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Если доступ к опасным точкам в загрузочной воронке возможен со ступеней, поверхности ступеней или лестниц, то ступени, поверхности ступени или лестницы должны быть заблокированы, в соответствии с уровнем эффективности «c» согласно EN ISO </w:t>
      </w:r>
      <w:r w:rsidR="00686FCC">
        <w:rPr>
          <w:rFonts w:ascii="Arial" w:eastAsia="Arial Unicode MS" w:hAnsi="Arial" w:cs="Arial"/>
          <w:bCs/>
        </w:rPr>
        <w:t>13849-1 (см.</w:t>
      </w:r>
      <w:r w:rsidRPr="00E35C37">
        <w:rPr>
          <w:rFonts w:ascii="Arial" w:eastAsia="Arial Unicode MS" w:hAnsi="Arial" w:cs="Arial"/>
          <w:bCs/>
        </w:rPr>
        <w:t xml:space="preserve"> рисунок 2).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Передний питающий плунжер или защитная крышка должны останавливаться не позднее, чем через 2 с после того, как ступенька или лестница с поверхностями ступеней были переведены в защитное положение.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5.2.3.5 Зона 1 - Требования к воронкам с высотой края ≥ 1 600 мм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При высоте края воронки ≥ 1 600 мм должны быть предусмотрены средства для обзора загрузочной воронки (например, зеркало, указатель уровня заполнения, лестница или ступенька).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5.2.3.6 Зона 2 - Вращающийся режущий инструмент и решетка</w:t>
      </w:r>
    </w:p>
    <w:p w:rsidR="00E35C37" w:rsidRPr="00686FCC" w:rsidRDefault="00686FC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E35C37" w:rsidRPr="00686FCC">
        <w:rPr>
          <w:rFonts w:ascii="Arial" w:eastAsia="Arial Unicode MS" w:hAnsi="Arial" w:cs="Arial"/>
          <w:bCs/>
        </w:rPr>
        <w:t xml:space="preserve"> раздел 5.2.2.2.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5.2.3.7 Зона 3 - Вращающийся серповидный нож за дверцей камеры нарезания и </w:t>
      </w:r>
      <w:proofErr w:type="spellStart"/>
      <w:r w:rsidRPr="00E35C37">
        <w:rPr>
          <w:rFonts w:ascii="Arial" w:eastAsia="Arial Unicode MS" w:hAnsi="Arial" w:cs="Arial"/>
          <w:bCs/>
        </w:rPr>
        <w:t>многосегментный</w:t>
      </w:r>
      <w:proofErr w:type="spellEnd"/>
      <w:r w:rsidRPr="00E35C37">
        <w:rPr>
          <w:rFonts w:ascii="Arial" w:eastAsia="Arial Unicode MS" w:hAnsi="Arial" w:cs="Arial"/>
          <w:bCs/>
        </w:rPr>
        <w:t xml:space="preserve"> нож на выгрузке: Предотвращение доступа</w:t>
      </w:r>
    </w:p>
    <w:p w:rsidR="00E35C37" w:rsidRPr="00E35C37" w:rsidRDefault="00686FC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См. </w:t>
      </w:r>
      <w:r w:rsidR="00E35C37" w:rsidRPr="00E35C37">
        <w:rPr>
          <w:rFonts w:ascii="Arial" w:eastAsia="Arial Unicode MS" w:hAnsi="Arial" w:cs="Arial"/>
          <w:bCs/>
        </w:rPr>
        <w:t>раздел 5.2.2.3.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5.2.3.8 Зона 3 - Вращающийся серповидный нож за дверцей камеры нарезания и </w:t>
      </w:r>
      <w:proofErr w:type="spellStart"/>
      <w:r w:rsidRPr="00E35C37">
        <w:rPr>
          <w:rFonts w:ascii="Arial" w:eastAsia="Arial Unicode MS" w:hAnsi="Arial" w:cs="Arial"/>
          <w:bCs/>
        </w:rPr>
        <w:t>многосегментный</w:t>
      </w:r>
      <w:proofErr w:type="spellEnd"/>
      <w:r w:rsidRPr="00E35C37">
        <w:rPr>
          <w:rFonts w:ascii="Arial" w:eastAsia="Arial Unicode MS" w:hAnsi="Arial" w:cs="Arial"/>
          <w:bCs/>
        </w:rPr>
        <w:t xml:space="preserve"> нож на выходе: Требования к контейнерам, транспортным тележкам и т.д.</w:t>
      </w:r>
    </w:p>
    <w:p w:rsidR="00E35C37" w:rsidRPr="00E35C37" w:rsidRDefault="00686FC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E35C37" w:rsidRPr="00E35C37">
        <w:rPr>
          <w:rFonts w:ascii="Arial" w:eastAsia="Arial Unicode MS" w:hAnsi="Arial" w:cs="Arial"/>
          <w:bCs/>
        </w:rPr>
        <w:t xml:space="preserve"> раздел 5.2.2.3.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5.2.3.9 Зона 4 - Стационарные лезвия. </w:t>
      </w:r>
    </w:p>
    <w:p w:rsidR="00E35C37" w:rsidRPr="00E35C37" w:rsidRDefault="00686FC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E35C37" w:rsidRPr="00E35C37">
        <w:rPr>
          <w:rFonts w:ascii="Arial" w:eastAsia="Arial Unicode MS" w:hAnsi="Arial" w:cs="Arial"/>
          <w:bCs/>
        </w:rPr>
        <w:t xml:space="preserve"> раздел 5.2.2.4.</w:t>
      </w:r>
    </w:p>
    <w:p w:rsidR="00E35C37" w:rsidRPr="00686FC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686FCC">
        <w:rPr>
          <w:rFonts w:ascii="Arial" w:eastAsia="Arial Unicode MS" w:hAnsi="Arial" w:cs="Arial"/>
          <w:b/>
          <w:bCs/>
        </w:rPr>
        <w:t>5.2.3.10 Зона 5 - Машины для нарезания продуктов в виде кубиков с загрузочным устройством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Загрузочные устройства различных конструкций относятся к: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фиксированным, подъемным рычагам для удержания транспортной тележки;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подъемным рычагам, которые позволяют транспортной тележке поворачиваться в гондоле и оставаться горизонтальном положении в поднятом положении;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вертикально подъемно-наклонным устройствам мачтового типа с вилкой для удержания транспортных тележек или контейнеров.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Подъемно-наклонные устройства могут быть электрически или механически соединены с машиной для нарезания продуктов в виде кубиков. Конструкция подъемно-наклонных устройств должна быть устойчивой. Должны быть предусмотрены специальные меры для предотвращения падения подъемно-наклонного устройства или машины. Это может быть достигнуто, например, путем: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элемента управления, выполненного в виде фиксирующего переключателя для опускания несущего устройства;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использования силы тяжести для опускания несущего устройства;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— специального устройства на машине или подъемно-наклонном устройстве, чтобы спуск грузонесущего устройства на препятствие не мог вызвать неустойчивость. Это может быть, например, переключатель уровня для автоматической остановки спуска.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При креплении машины или подъемно-наклонного устройства к полу, при опускании несущего устройства на препятствие не допускается приложение избыточной нагрузки к несущим элементам или подъемно-наклонного устройству </w:t>
      </w:r>
      <w:r w:rsidRPr="00E35C37">
        <w:rPr>
          <w:rFonts w:ascii="Arial" w:eastAsia="Arial Unicode MS" w:hAnsi="Arial" w:cs="Arial"/>
          <w:bCs/>
        </w:rPr>
        <w:lastRenderedPageBreak/>
        <w:t>к полу. Этого можно достичь, например, с помощью фрикционных муфт или устройства отключения двигателя от перегрузки для автоматической остановки спуска.</w:t>
      </w:r>
    </w:p>
    <w:p w:rsidR="00E35C37" w:rsidRPr="007B3F6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7B3F67">
        <w:rPr>
          <w:rFonts w:ascii="Arial" w:eastAsia="Arial Unicode MS" w:hAnsi="Arial" w:cs="Arial"/>
          <w:b/>
          <w:bCs/>
        </w:rPr>
        <w:t>5.2.3.11 Зона 5 - Несущие устройства</w:t>
      </w:r>
    </w:p>
    <w:p w:rsidR="00E35C37" w:rsidRPr="00E35C37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 xml:space="preserve">Несущие устройства должны быть сконструированы таким образом, чтобы предотвратить падение тележек или контейнеров (например, с помощью запорного устройства). Расстояние между несущим устройством и основанием машины должно </w:t>
      </w:r>
      <w:proofErr w:type="gramStart"/>
      <w:r w:rsidRPr="00E35C37">
        <w:rPr>
          <w:rFonts w:ascii="Arial" w:eastAsia="Arial Unicode MS" w:hAnsi="Arial" w:cs="Arial"/>
          <w:bCs/>
        </w:rPr>
        <w:t>быть &gt;</w:t>
      </w:r>
      <w:proofErr w:type="gramEnd"/>
      <w:r w:rsidRPr="00E35C37">
        <w:rPr>
          <w:rFonts w:ascii="Arial" w:eastAsia="Arial Unicode MS" w:hAnsi="Arial" w:cs="Arial"/>
          <w:bCs/>
        </w:rPr>
        <w:t xml:space="preserve"> 120 мм, а расстояние между тележкой или несущим устройством и краем контейнера &gt; 60 мм. Если стенка воронки высотой H1 ≥ 1 600 мм открывается на размер несущего устройства, включая контейнер сбоку, то несущее устройство действует, поэтому не должно быть никаких точек дробления или среза (должны быть сохранены размеры, соответствующие EN 349).</w:t>
      </w:r>
    </w:p>
    <w:p w:rsidR="007B57DC" w:rsidRDefault="00E35C37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35C37">
        <w:rPr>
          <w:rFonts w:ascii="Arial" w:eastAsia="Arial Unicode MS" w:hAnsi="Arial" w:cs="Arial"/>
          <w:bCs/>
        </w:rPr>
        <w:t>При использовании устройства управления с автоматическим возвратом в исходное состояние для управления подъемно-наклонным устройством, разрешается использовать меньшее расстояние, чем указано в стандарте EN 349. Высота стенки воронки в этом месте должна обеспечивать конструкционный размер до опасных зон внутри воронки ≥ 2 250 мм.</w:t>
      </w:r>
    </w:p>
    <w:p w:rsidR="007B57DC" w:rsidRDefault="007B57D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13392" w:rsidP="00713392">
      <w:pPr>
        <w:ind w:firstLine="5387"/>
        <w:jc w:val="both"/>
        <w:outlineLvl w:val="2"/>
        <w:rPr>
          <w:rFonts w:ascii="Arial" w:eastAsia="Arial Unicode MS" w:hAnsi="Arial" w:cs="Arial"/>
          <w:bCs/>
        </w:rPr>
      </w:pPr>
      <w:r w:rsidRPr="00713392">
        <w:rPr>
          <w:rFonts w:ascii="Arial" w:eastAsia="Arial Unicode MS" w:hAnsi="Arial" w:cs="Arial"/>
          <w:bCs/>
        </w:rPr>
        <w:t>Размеры в миллиметрах</w:t>
      </w:r>
    </w:p>
    <w:p w:rsidR="007B57DC" w:rsidRDefault="007B57DC" w:rsidP="00713392">
      <w:pPr>
        <w:ind w:firstLine="538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7B57D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46EAAB66">
            <wp:extent cx="5474970" cy="362712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970" cy="362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Pr="002373B4" w:rsidRDefault="002373B4" w:rsidP="002373B4">
      <w:pPr>
        <w:jc w:val="center"/>
        <w:rPr>
          <w:rFonts w:ascii="Arial" w:eastAsia="Arial Unicode MS" w:hAnsi="Arial" w:cs="Arial"/>
          <w:b/>
          <w:bCs/>
        </w:rPr>
      </w:pPr>
      <w:r w:rsidRPr="002373B4">
        <w:rPr>
          <w:rFonts w:ascii="Arial" w:eastAsia="Arial Unicode MS" w:hAnsi="Arial" w:cs="Arial"/>
          <w:b/>
          <w:bCs/>
        </w:rPr>
        <w:t>Рисунок 16 — Размеры безопасности на машине для нарезания продуктов в виде кубиков с загрузочным устройством</w:t>
      </w:r>
    </w:p>
    <w:p w:rsidR="002373B4" w:rsidRPr="002373B4" w:rsidRDefault="002373B4" w:rsidP="002373B4">
      <w:pPr>
        <w:ind w:firstLine="567"/>
        <w:jc w:val="center"/>
        <w:outlineLvl w:val="2"/>
        <w:rPr>
          <w:rFonts w:ascii="Arial" w:eastAsia="Arial Unicode MS" w:hAnsi="Arial" w:cs="Arial"/>
          <w:b/>
          <w:bCs/>
        </w:rPr>
      </w:pP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844635" w:rsidP="00844635">
      <w:pPr>
        <w:ind w:firstLine="5812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lastRenderedPageBreak/>
        <w:t>Размеры в миллиметрах</w:t>
      </w: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C5230C" w:rsidP="00C5230C">
      <w:pPr>
        <w:ind w:firstLine="567"/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03D9DB70">
            <wp:extent cx="3600000" cy="2791735"/>
            <wp:effectExtent l="0" t="0" r="635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91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 xml:space="preserve">1 </w:t>
      </w:r>
      <w:r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>корпус, выполненны</w:t>
      </w:r>
      <w:r>
        <w:rPr>
          <w:rFonts w:ascii="Arial" w:eastAsia="Arial Unicode MS" w:hAnsi="Arial" w:cs="Arial"/>
          <w:bCs/>
        </w:rPr>
        <w:t xml:space="preserve">й в виде решетки; </w:t>
      </w:r>
      <w:r w:rsidRPr="00881448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подвесная механическая </w:t>
      </w:r>
      <w:proofErr w:type="gramStart"/>
      <w:r w:rsidRPr="00881448">
        <w:rPr>
          <w:rFonts w:ascii="Arial" w:eastAsia="Arial Unicode MS" w:hAnsi="Arial" w:cs="Arial"/>
          <w:bCs/>
        </w:rPr>
        <w:t>балка</w:t>
      </w:r>
      <w:r>
        <w:rPr>
          <w:rFonts w:ascii="Arial" w:eastAsia="Arial Unicode MS" w:hAnsi="Arial" w:cs="Arial"/>
          <w:bCs/>
        </w:rPr>
        <w:t xml:space="preserve">; </w:t>
      </w:r>
      <w:r w:rsidRPr="00881448">
        <w:rPr>
          <w:rFonts w:ascii="Arial" w:eastAsia="Arial Unicode MS" w:hAnsi="Arial" w:cs="Arial"/>
          <w:bCs/>
        </w:rPr>
        <w:t xml:space="preserve"> </w:t>
      </w:r>
      <w:r w:rsidRPr="00881448">
        <w:rPr>
          <w:rFonts w:ascii="Arial" w:eastAsia="Arial Unicode MS" w:hAnsi="Arial" w:cs="Arial"/>
          <w:bCs/>
        </w:rPr>
        <w:tab/>
      </w:r>
      <w:proofErr w:type="gramEnd"/>
      <w:r w:rsidRPr="00881448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 xml:space="preserve">- </w:t>
      </w:r>
      <w:r w:rsidRPr="00881448">
        <w:rPr>
          <w:rFonts w:ascii="Arial" w:eastAsia="Arial Unicode MS" w:hAnsi="Arial" w:cs="Arial"/>
          <w:bCs/>
        </w:rPr>
        <w:t xml:space="preserve"> подвесная механическая балка</w:t>
      </w:r>
      <w:r>
        <w:rPr>
          <w:rFonts w:ascii="Arial" w:eastAsia="Arial Unicode MS" w:hAnsi="Arial" w:cs="Arial"/>
          <w:bCs/>
        </w:rPr>
        <w:t>;</w:t>
      </w:r>
      <w:r w:rsidRPr="00881448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 xml:space="preserve">- </w:t>
      </w:r>
      <w:r w:rsidRPr="00881448">
        <w:rPr>
          <w:rFonts w:ascii="Arial" w:eastAsia="Arial Unicode MS" w:hAnsi="Arial" w:cs="Arial"/>
          <w:bCs/>
        </w:rPr>
        <w:t xml:space="preserve"> контейнер</w:t>
      </w: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Pr="00881448" w:rsidRDefault="00881448" w:rsidP="00881448">
      <w:pPr>
        <w:ind w:firstLine="567"/>
        <w:jc w:val="center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t>Рисунок 17 — Размеры безопасности на загрузочном, разгрузочном отверстии на машине для нарезания продуктов в виде кубиков с загрузочным устройством мачтового типа для высоты подачи более 2 500 мм</w:t>
      </w:r>
    </w:p>
    <w:p w:rsidR="002373B4" w:rsidRPr="00881448" w:rsidRDefault="002373B4" w:rsidP="00881448">
      <w:pPr>
        <w:ind w:firstLine="567"/>
        <w:jc w:val="center"/>
        <w:outlineLvl w:val="2"/>
        <w:rPr>
          <w:rFonts w:ascii="Arial" w:eastAsia="Arial Unicode MS" w:hAnsi="Arial" w:cs="Arial"/>
          <w:b/>
          <w:bCs/>
        </w:rPr>
      </w:pP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t>5.2.3.12 Зона 5 - Подъемно-наклонное устройство мачтового типа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 xml:space="preserve">Опасные точки на подъемно-наклонном устройстве мачтового типа между несущим устройством и мачтой со стороны, противоположной несущему устройству, должны быть защищены защитными устройствами. В диапазоне наклона нет опасных зон, если расстояние между несущим устройством и </w:t>
      </w:r>
      <w:proofErr w:type="gramStart"/>
      <w:r w:rsidRPr="00881448">
        <w:rPr>
          <w:rFonts w:ascii="Arial" w:eastAsia="Arial Unicode MS" w:hAnsi="Arial" w:cs="Arial"/>
          <w:bCs/>
        </w:rPr>
        <w:t>мачтой &gt;</w:t>
      </w:r>
      <w:proofErr w:type="gramEnd"/>
      <w:r w:rsidRPr="00881448">
        <w:rPr>
          <w:rFonts w:ascii="Arial" w:eastAsia="Arial Unicode MS" w:hAnsi="Arial" w:cs="Arial"/>
          <w:bCs/>
        </w:rPr>
        <w:t xml:space="preserve"> 120 мм. Если диапазон несущего </w:t>
      </w:r>
      <w:proofErr w:type="gramStart"/>
      <w:r w:rsidRPr="00881448">
        <w:rPr>
          <w:rFonts w:ascii="Arial" w:eastAsia="Arial Unicode MS" w:hAnsi="Arial" w:cs="Arial"/>
          <w:bCs/>
        </w:rPr>
        <w:t>устройства &gt;</w:t>
      </w:r>
      <w:proofErr w:type="gramEnd"/>
      <w:r w:rsidRPr="00881448">
        <w:rPr>
          <w:rFonts w:ascii="Arial" w:eastAsia="Arial Unicode MS" w:hAnsi="Arial" w:cs="Arial"/>
          <w:bCs/>
        </w:rPr>
        <w:t xml:space="preserve"> 2 000 мм или более над полом, то опасные зоны отсутствуют, если это расстояние &gt; 60 мм.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t xml:space="preserve">5.2.3.13 Зона 5 - Подъемно-наклонное устройство для высоты </w:t>
      </w:r>
      <w:proofErr w:type="gramStart"/>
      <w:r w:rsidRPr="00881448">
        <w:rPr>
          <w:rFonts w:ascii="Arial" w:eastAsia="Arial Unicode MS" w:hAnsi="Arial" w:cs="Arial"/>
          <w:b/>
          <w:bCs/>
        </w:rPr>
        <w:t>подачи &gt;</w:t>
      </w:r>
      <w:proofErr w:type="gramEnd"/>
      <w:r w:rsidRPr="00881448">
        <w:rPr>
          <w:rFonts w:ascii="Arial" w:eastAsia="Arial Unicode MS" w:hAnsi="Arial" w:cs="Arial"/>
          <w:b/>
          <w:bCs/>
        </w:rPr>
        <w:t xml:space="preserve"> 2 500 мм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 xml:space="preserve">Путь движения несущего устройства, за исключением входного и выходного отверстий, должен быть огражден дистанционным защитным устройством (например, защитным ограждением). </w:t>
      </w:r>
      <w:proofErr w:type="spellStart"/>
      <w:r w:rsidRPr="00881448">
        <w:rPr>
          <w:rFonts w:ascii="Arial" w:eastAsia="Arial Unicode MS" w:hAnsi="Arial" w:cs="Arial"/>
          <w:bCs/>
        </w:rPr>
        <w:t>Электрочувствительное</w:t>
      </w:r>
      <w:proofErr w:type="spellEnd"/>
      <w:r w:rsidRPr="00881448">
        <w:rPr>
          <w:rFonts w:ascii="Arial" w:eastAsia="Arial Unicode MS" w:hAnsi="Arial" w:cs="Arial"/>
          <w:bCs/>
        </w:rPr>
        <w:t xml:space="preserve"> защитное устройство (например, световой барьер, механизированная балка или заслонка) должно быть установлено на верхней кромке входного и выходного отверстия для предотвращения подъема неправильно установленных тележек или контейнеров.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Требования к системе блокировки механизированной балки или механической заслонки, а также светового барьера смотреть в разделе 5.2.3.2.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t>5.2.3.14 Зона 5 - Скорость снижения несущего устройства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Скорость опускания должна быть ≤ 0,4 м/с, если она управляется переключателем с автоматическим возвратом.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Скорость опускания должна быть ≤ 0,1 м/с, если спуск управляется автоматически или с помощью переключателя с блокирующим контактом. В этом случае последние 0,5 м до касания транспортной тележки или контейнера должны контролироваться переключателем с автоматическим возвратом.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lastRenderedPageBreak/>
        <w:t xml:space="preserve">5.2.3.15 Зона 6 - </w:t>
      </w:r>
      <w:proofErr w:type="spellStart"/>
      <w:r w:rsidRPr="00881448">
        <w:rPr>
          <w:rFonts w:ascii="Arial" w:eastAsia="Arial Unicode MS" w:hAnsi="Arial" w:cs="Arial"/>
          <w:b/>
          <w:bCs/>
        </w:rPr>
        <w:t>Приводный</w:t>
      </w:r>
      <w:proofErr w:type="spellEnd"/>
      <w:r w:rsidRPr="00881448">
        <w:rPr>
          <w:rFonts w:ascii="Arial" w:eastAsia="Arial Unicode MS" w:hAnsi="Arial" w:cs="Arial"/>
          <w:b/>
          <w:bCs/>
        </w:rPr>
        <w:t xml:space="preserve"> механизм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Pr="00881448">
        <w:rPr>
          <w:rFonts w:ascii="Arial" w:eastAsia="Arial Unicode MS" w:hAnsi="Arial" w:cs="Arial"/>
          <w:bCs/>
        </w:rPr>
        <w:t xml:space="preserve"> раздел 5.2.2.5.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 xml:space="preserve">5.2.4 Машины для нарезания продуктов в виде кубиков с подающим конвейером </w:t>
      </w: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881448">
        <w:rPr>
          <w:rFonts w:ascii="Arial" w:eastAsia="Arial Unicode MS" w:hAnsi="Arial" w:cs="Arial"/>
          <w:b/>
          <w:bCs/>
        </w:rPr>
        <w:t>5.2.4.1 Зона 1 - Доступ к прижимному ролику через подающий конвейер</w:t>
      </w:r>
    </w:p>
    <w:p w:rsidR="002373B4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На машинах для нарезания продуктов в виде кубиков с подающим конвейером, опасная точка должна быть защищена защитным кожухом со стороны подачи.</w:t>
      </w:r>
    </w:p>
    <w:p w:rsidR="002373B4" w:rsidRDefault="002373B4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373B4" w:rsidRDefault="00881448" w:rsidP="00881448">
      <w:pPr>
        <w:ind w:firstLine="567"/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1F4FB70E">
            <wp:extent cx="3584736" cy="2736000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736" cy="273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57DC" w:rsidRDefault="007B57D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881448" w:rsidRPr="00881448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1</w:t>
      </w:r>
      <w:r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питающий транспортер</w:t>
      </w:r>
      <w:r>
        <w:rPr>
          <w:rFonts w:ascii="Arial" w:eastAsia="Arial Unicode MS" w:hAnsi="Arial" w:cs="Arial"/>
          <w:bCs/>
        </w:rPr>
        <w:t xml:space="preserve">; </w:t>
      </w:r>
      <w:r w:rsidRPr="00881448">
        <w:rPr>
          <w:rFonts w:ascii="Arial" w:eastAsia="Arial Unicode MS" w:hAnsi="Arial" w:cs="Arial"/>
          <w:bCs/>
        </w:rPr>
        <w:t>2</w:t>
      </w:r>
      <w:r>
        <w:rPr>
          <w:rFonts w:ascii="Arial" w:eastAsia="Arial Unicode MS" w:hAnsi="Arial" w:cs="Arial"/>
          <w:bCs/>
        </w:rPr>
        <w:t xml:space="preserve">- </w:t>
      </w:r>
      <w:r w:rsidRPr="00881448">
        <w:rPr>
          <w:rFonts w:ascii="Arial" w:eastAsia="Arial Unicode MS" w:hAnsi="Arial" w:cs="Arial"/>
          <w:bCs/>
        </w:rPr>
        <w:t xml:space="preserve"> камера нарезания</w:t>
      </w:r>
      <w:r>
        <w:rPr>
          <w:rFonts w:ascii="Arial" w:eastAsia="Arial Unicode MS" w:hAnsi="Arial" w:cs="Arial"/>
          <w:bCs/>
        </w:rPr>
        <w:t xml:space="preserve">; </w:t>
      </w:r>
      <w:r w:rsidRPr="00881448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выпускное отверстие</w:t>
      </w:r>
      <w:r>
        <w:rPr>
          <w:rFonts w:ascii="Arial" w:eastAsia="Arial Unicode MS" w:hAnsi="Arial" w:cs="Arial"/>
          <w:bCs/>
        </w:rPr>
        <w:t>;</w:t>
      </w:r>
    </w:p>
    <w:p w:rsidR="007B57DC" w:rsidRDefault="00881448" w:rsidP="0088144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881448">
        <w:rPr>
          <w:rFonts w:ascii="Arial" w:eastAsia="Arial Unicode MS" w:hAnsi="Arial" w:cs="Arial"/>
          <w:bCs/>
        </w:rPr>
        <w:t>4</w:t>
      </w:r>
      <w:r>
        <w:rPr>
          <w:rFonts w:ascii="Arial" w:eastAsia="Arial Unicode MS" w:hAnsi="Arial" w:cs="Arial"/>
          <w:bCs/>
        </w:rPr>
        <w:t xml:space="preserve">- </w:t>
      </w:r>
      <w:r w:rsidRPr="00881448">
        <w:rPr>
          <w:rFonts w:ascii="Arial" w:eastAsia="Arial Unicode MS" w:hAnsi="Arial" w:cs="Arial"/>
          <w:bCs/>
        </w:rPr>
        <w:t xml:space="preserve"> серповидное/</w:t>
      </w:r>
      <w:proofErr w:type="spellStart"/>
      <w:r w:rsidRPr="00881448">
        <w:rPr>
          <w:rFonts w:ascii="Arial" w:eastAsia="Arial Unicode MS" w:hAnsi="Arial" w:cs="Arial"/>
          <w:bCs/>
        </w:rPr>
        <w:t>многосегментное</w:t>
      </w:r>
      <w:proofErr w:type="spellEnd"/>
      <w:r w:rsidRPr="00881448">
        <w:rPr>
          <w:rFonts w:ascii="Arial" w:eastAsia="Arial Unicode MS" w:hAnsi="Arial" w:cs="Arial"/>
          <w:bCs/>
        </w:rPr>
        <w:t xml:space="preserve"> лезвие</w:t>
      </w:r>
      <w:r w:rsidR="0042054B">
        <w:rPr>
          <w:rFonts w:ascii="Arial" w:eastAsia="Arial Unicode MS" w:hAnsi="Arial" w:cs="Arial"/>
          <w:bCs/>
        </w:rPr>
        <w:t>;</w:t>
      </w:r>
      <w:r w:rsidRPr="00881448">
        <w:rPr>
          <w:rFonts w:ascii="Arial" w:eastAsia="Arial Unicode MS" w:hAnsi="Arial" w:cs="Arial"/>
          <w:bCs/>
        </w:rPr>
        <w:t xml:space="preserve"> 6</w:t>
      </w:r>
      <w:r w:rsidR="0042054B"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приводной механизм</w:t>
      </w:r>
      <w:r w:rsidR="0042054B">
        <w:rPr>
          <w:rFonts w:ascii="Arial" w:eastAsia="Arial Unicode MS" w:hAnsi="Arial" w:cs="Arial"/>
          <w:bCs/>
        </w:rPr>
        <w:t xml:space="preserve">; </w:t>
      </w:r>
      <w:r w:rsidRPr="00881448">
        <w:rPr>
          <w:rFonts w:ascii="Arial" w:eastAsia="Arial Unicode MS" w:hAnsi="Arial" w:cs="Arial"/>
          <w:bCs/>
        </w:rPr>
        <w:t>L</w:t>
      </w:r>
      <w:r w:rsidR="0042054B"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длина защитного кожуха</w:t>
      </w:r>
      <w:r w:rsidR="0042054B">
        <w:rPr>
          <w:rFonts w:ascii="Arial" w:eastAsia="Arial Unicode MS" w:hAnsi="Arial" w:cs="Arial"/>
          <w:bCs/>
        </w:rPr>
        <w:t xml:space="preserve">; </w:t>
      </w:r>
      <w:r w:rsidRPr="00881448">
        <w:rPr>
          <w:rFonts w:ascii="Arial" w:eastAsia="Arial Unicode MS" w:hAnsi="Arial" w:cs="Arial"/>
          <w:bCs/>
        </w:rPr>
        <w:t>H</w:t>
      </w:r>
      <w:r w:rsidR="0042054B">
        <w:rPr>
          <w:rFonts w:ascii="Arial" w:eastAsia="Arial Unicode MS" w:hAnsi="Arial" w:cs="Arial"/>
          <w:bCs/>
        </w:rPr>
        <w:t>-</w:t>
      </w:r>
      <w:r w:rsidRPr="00881448">
        <w:rPr>
          <w:rFonts w:ascii="Arial" w:eastAsia="Arial Unicode MS" w:hAnsi="Arial" w:cs="Arial"/>
          <w:bCs/>
        </w:rPr>
        <w:t xml:space="preserve"> высота входного отверстия</w:t>
      </w:r>
    </w:p>
    <w:p w:rsidR="007B57DC" w:rsidRDefault="007B57DC" w:rsidP="00E35C37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BE2258" w:rsidRPr="00BE2258" w:rsidRDefault="00BE2258" w:rsidP="00BE2258">
      <w:pPr>
        <w:jc w:val="center"/>
        <w:rPr>
          <w:rFonts w:ascii="Arial" w:eastAsia="Arial Unicode MS" w:hAnsi="Arial" w:cs="Arial"/>
          <w:b/>
          <w:bCs/>
        </w:rPr>
      </w:pPr>
      <w:r w:rsidRPr="00BE2258">
        <w:rPr>
          <w:rFonts w:ascii="Arial" w:eastAsia="Arial Unicode MS" w:hAnsi="Arial" w:cs="Arial"/>
          <w:b/>
          <w:bCs/>
        </w:rPr>
        <w:t>Рисунок 18 — Машина для нарезания продуктов в виде кубиков с подающим конвейером</w:t>
      </w:r>
    </w:p>
    <w:p w:rsidR="007B57DC" w:rsidRPr="00BE2258" w:rsidRDefault="007B57DC" w:rsidP="00BE2258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 xml:space="preserve">Если предусмотрен стационарный защитный кожух, то H должна составлять ≤ 200 мм, а L ≥ 850 мм. 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 xml:space="preserve">Если L </w:t>
      </w:r>
      <w:proofErr w:type="gramStart"/>
      <w:r w:rsidRPr="0022319A">
        <w:rPr>
          <w:rFonts w:ascii="Arial" w:eastAsia="Arial Unicode MS" w:hAnsi="Arial" w:cs="Arial"/>
          <w:bCs/>
        </w:rPr>
        <w:t>&lt; 850</w:t>
      </w:r>
      <w:proofErr w:type="gramEnd"/>
      <w:r w:rsidRPr="0022319A">
        <w:rPr>
          <w:rFonts w:ascii="Arial" w:eastAsia="Arial Unicode MS" w:hAnsi="Arial" w:cs="Arial"/>
          <w:bCs/>
        </w:rPr>
        <w:t xml:space="preserve"> мм;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— должен быть предусмотрен подвижный защитный кожух с блокировкой выключателя, высота которого должна составлять ≤ 100 мм, а L ≥ 550 мм, или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 xml:space="preserve">— должен быть предусмотрен стационарный защитный кожух с устройством отключения, высота которого должна составлять ≤ 100 мм, а L ≥ 550 мм. 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Блокирующие устройства должны быть сконструированы с учетом следующих требований: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Опасные движения должны быть невозможны, если защитные устройства не закрыты, и опасные движения должны быть остановлены при открытии защитных устройств.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При активации защитного или предохранительного устройства все опасные движения должны быть остановлены в течение 0,15 с.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Система блокировки защитного кожуха и устройства отключения должна соответствовать пункту 5.2.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Если используется световой барьер, он должен соответствовать типу 2 ESPE стандарта EN 61496-1:2004.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lastRenderedPageBreak/>
        <w:t>Подвижное ограждение (крышка) может быть выполнено, как контрольное ограждение в соответствии с EN ISO 12100:2010, 3.27.6.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 xml:space="preserve">В случае специального решения, когда машины для нарезания продуктов в виде кубиков с питающим транспортером имеют скорость ≥ 100 м/мин, все части системы управления, связанные с безопасностью, должны иметь, по крайней мере, уровень эффективности «d», определенный в соответствии с </w:t>
      </w:r>
      <w:r w:rsidR="00467E38">
        <w:rPr>
          <w:rFonts w:ascii="Arial" w:eastAsia="Arial Unicode MS" w:hAnsi="Arial" w:cs="Arial"/>
          <w:bCs/>
        </w:rPr>
        <w:t xml:space="preserve">                     </w:t>
      </w:r>
      <w:r w:rsidRPr="0022319A">
        <w:rPr>
          <w:rFonts w:ascii="Arial" w:eastAsia="Arial Unicode MS" w:hAnsi="Arial" w:cs="Arial"/>
          <w:bCs/>
        </w:rPr>
        <w:t>EN ISO 13849-1.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5.2.4.2 Зона 2 - Вращающийся режущий нож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5.2.2.2.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5.2.4.3 Зона 3/4 - Вращающийся </w:t>
      </w:r>
      <w:proofErr w:type="spellStart"/>
      <w:r w:rsidRPr="00467E38">
        <w:rPr>
          <w:rFonts w:ascii="Arial" w:eastAsia="Arial Unicode MS" w:hAnsi="Arial" w:cs="Arial"/>
          <w:b/>
          <w:bCs/>
        </w:rPr>
        <w:t>многосегментный</w:t>
      </w:r>
      <w:proofErr w:type="spellEnd"/>
      <w:r w:rsidRPr="00467E38">
        <w:rPr>
          <w:rFonts w:ascii="Arial" w:eastAsia="Arial Unicode MS" w:hAnsi="Arial" w:cs="Arial"/>
          <w:b/>
          <w:bCs/>
        </w:rPr>
        <w:t xml:space="preserve"> нож: Предотвращение доступа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5.2.2.3.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5.2.4.4 Зона 3/4 - Вращающийся </w:t>
      </w:r>
      <w:proofErr w:type="spellStart"/>
      <w:r w:rsidRPr="00467E38">
        <w:rPr>
          <w:rFonts w:ascii="Arial" w:eastAsia="Arial Unicode MS" w:hAnsi="Arial" w:cs="Arial"/>
          <w:b/>
          <w:bCs/>
        </w:rPr>
        <w:t>многосегментный</w:t>
      </w:r>
      <w:proofErr w:type="spellEnd"/>
      <w:r w:rsidRPr="00467E38">
        <w:rPr>
          <w:rFonts w:ascii="Arial" w:eastAsia="Arial Unicode MS" w:hAnsi="Arial" w:cs="Arial"/>
          <w:b/>
          <w:bCs/>
        </w:rPr>
        <w:t xml:space="preserve"> нож: Требования к контейнерам, транспортным тележкам и т.д.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5.2.2.3.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5.2.4.5 Зона 6 - Приводной механизм. 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5.2.2.5.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5.2.5 Машины для нарезания продуктов в виде кубиков с подачей центробежной силы на режущий узел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5.2.5.1 Зона 1 - Доступ к прижимному ролику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У машин для нарезания продуктов в виде кубиков опасная точка у прижимного ролика должна быть защищена защитным кожухом в соответствии с EN 953.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Подвижные защитные кожухи должны быть заблокированы с приводом. Блокирующие устройства должны быть сконструированы с учетом следующих требований: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Опасные движения должны быть невозможны, если защитные устройства не закрыты, и опасные движения должны быть остановлены, когда защитные устройства открыты.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При активации защитного или предохранительного устройства все опасные движения должны быть остановлены в течение 0,15 с.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Система блокировки защитного кожуха и устройства отключения должна соответствовать пункту 5.2.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Если используется световой барьер, он должен соответствовать типу 2 ESPE стандарта EN 61496-1:2004.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Подвижное ограждение (крышка) может быть выполнено, как контрольное ограждение в соответствии с EN ISO 12100:2010, 3.27.6.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 xml:space="preserve">В случае специального решения, когда машины для нарезания продуктов в виде кубиков с питающим транспортером имеют </w:t>
      </w:r>
      <w:proofErr w:type="gramStart"/>
      <w:r w:rsidRPr="0022319A">
        <w:rPr>
          <w:rFonts w:ascii="Arial" w:eastAsia="Arial Unicode MS" w:hAnsi="Arial" w:cs="Arial"/>
          <w:bCs/>
        </w:rPr>
        <w:t>скорость &gt;</w:t>
      </w:r>
      <w:proofErr w:type="gramEnd"/>
      <w:r w:rsidRPr="0022319A">
        <w:rPr>
          <w:rFonts w:ascii="Arial" w:eastAsia="Arial Unicode MS" w:hAnsi="Arial" w:cs="Arial"/>
          <w:bCs/>
        </w:rPr>
        <w:t xml:space="preserve"> 100 м/мин, все части системы управления, связанные с безопасностью, должны иметь, по крайней мере, уровень эффективности «d», определенный в соответствии с EN ISO 13849-1.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5.2.5.2 Зона 2 - Вращающийся режущий инструмент и режущее лезвие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5.2.2.2.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5.2.5.3 Зона 3/4 - Вращающийся </w:t>
      </w:r>
      <w:proofErr w:type="spellStart"/>
      <w:r w:rsidRPr="00467E38">
        <w:rPr>
          <w:rFonts w:ascii="Arial" w:eastAsia="Arial Unicode MS" w:hAnsi="Arial" w:cs="Arial"/>
          <w:b/>
          <w:bCs/>
        </w:rPr>
        <w:t>многосегментный</w:t>
      </w:r>
      <w:proofErr w:type="spellEnd"/>
      <w:r w:rsidRPr="00467E38">
        <w:rPr>
          <w:rFonts w:ascii="Arial" w:eastAsia="Arial Unicode MS" w:hAnsi="Arial" w:cs="Arial"/>
          <w:b/>
          <w:bCs/>
        </w:rPr>
        <w:t xml:space="preserve"> нож и режущее лезвие: Предотвращение доступа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5.2.2.3.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5.2.5.4 Зона 3/4 - Вращающийся </w:t>
      </w:r>
      <w:proofErr w:type="spellStart"/>
      <w:r w:rsidRPr="00467E38">
        <w:rPr>
          <w:rFonts w:ascii="Arial" w:eastAsia="Arial Unicode MS" w:hAnsi="Arial" w:cs="Arial"/>
          <w:b/>
          <w:bCs/>
        </w:rPr>
        <w:t>многосегментный</w:t>
      </w:r>
      <w:proofErr w:type="spellEnd"/>
      <w:r w:rsidRPr="00467E38">
        <w:rPr>
          <w:rFonts w:ascii="Arial" w:eastAsia="Arial Unicode MS" w:hAnsi="Arial" w:cs="Arial"/>
          <w:b/>
          <w:bCs/>
        </w:rPr>
        <w:t xml:space="preserve"> нож и режущее лезвие: Требования к контейнерам, транспортным тележкам и т.д.</w:t>
      </w:r>
    </w:p>
    <w:p w:rsidR="0022319A" w:rsidRPr="0022319A" w:rsidRDefault="00467E38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="0022319A" w:rsidRPr="0022319A">
        <w:rPr>
          <w:rFonts w:ascii="Arial" w:eastAsia="Arial Unicode MS" w:hAnsi="Arial" w:cs="Arial"/>
          <w:bCs/>
        </w:rPr>
        <w:t xml:space="preserve"> раздел 5.2.2.4.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lastRenderedPageBreak/>
        <w:t>5.2.5.5 Зона 6 - Приводной механизм. Смотреть 5.2.2.5.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5.3 Опасность поражения электрическим током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5.3.1 Общие положения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Электрооборудование должно соответствовать стандарту EN 60204-1. Дополнительные требования к электрооборудованию должны соответствовать следующим требованиям.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5.3.2 Устройство аварийной остановки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Как правило, машина для нарезания продуктов в виде кубиков не нуждается в устройстве аварийной остановки. В этом случае обычный выключатель должен быть легкодоступен с места оператора.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 xml:space="preserve">5.3.3 Защита от попадания воды 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5.3.3.1 IP-степень защиты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Электрические рабочие компоненты должны соответствовать следующим степеням защиты в соответствии с EN 60529: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a) Внешние электрические компоненты управления IP X5: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1) на машине;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2) на корпусе блока управления на машине;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3) на корпусе блока управления, расположенного в технологическом помещении.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b) Внутренние электрические рабочие компоненты IP X3: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1) в машине с закрытым корпусом со степенью защиты IP X5 и открытой нижней поверхностью;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2) должна быть обеспечена защита от прямого и косвенного воздействия струи воды.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c) Внутренние электрические рабочие компоненты IP X2: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1) в машине с полностью закрытым корпусом со степенью защиты IP X5: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2) Должна быть обеспечена защита от конденсата воды: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3) в корпусе блока управления.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d) Внутренние электрические рабочие компоненты IP X0: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1) в машине с полностью закрытым корпусом со степенью защиты IP X5: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2) конструкция электрических элементов должна обеспечивать защиту от конденсата воды, а также безопасность пальцев и тыльной стороны кисти.</w:t>
      </w:r>
    </w:p>
    <w:p w:rsidR="0022319A" w:rsidRPr="00467E38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5.3.3.2 Кожухи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При мытье водой (например, водопроводной), необходимо предотвратить попадание воды во внешние электрические рабочие компоненты. Это может быть достигнуто, например, путем принятия следующей меры:</w:t>
      </w:r>
    </w:p>
    <w:p w:rsidR="0022319A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Электрические рабочие элементы должны быть закрыты кожухами. Соответствующее указание должно быть включено в руководство по эксплуатации.</w:t>
      </w:r>
    </w:p>
    <w:p w:rsidR="007B57DC" w:rsidRPr="0022319A" w:rsidRDefault="0022319A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2319A">
        <w:rPr>
          <w:rFonts w:ascii="Arial" w:eastAsia="Arial Unicode MS" w:hAnsi="Arial" w:cs="Arial"/>
          <w:bCs/>
        </w:rPr>
        <w:t>Кожухи, закрывающие внешние рабочие компоненты, могут быть подняты для приведения в действие переключателей ВКЛЮЧЕНИЯ и ВЫКЛЮЧЕНИЯ. Кожухи не должны ограничивать использование ВЫКЛЮЧАТЕЛЬ (смотреть рисунок 19). При использовании мембранных переключателей или аналогичных систем кожухи не нужны, если мембранные переключатели или аналогичные системы пригодны для очистки водой.</w:t>
      </w:r>
    </w:p>
    <w:p w:rsidR="007B57DC" w:rsidRPr="0022319A" w:rsidRDefault="007B57DC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22319A" w:rsidRDefault="007B57DC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22319A" w:rsidRDefault="007B57DC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22319A" w:rsidRDefault="007B57DC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22319A" w:rsidRDefault="007B57DC" w:rsidP="0022319A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7B57DC" w:rsidRPr="0022319A" w:rsidRDefault="00467E38" w:rsidP="00467E38">
      <w:pPr>
        <w:ind w:firstLine="567"/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46E2CDE5">
            <wp:extent cx="2340000" cy="243956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2439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0731" w:rsidRPr="0022319A" w:rsidRDefault="00467E38" w:rsidP="00467E38">
      <w:pPr>
        <w:ind w:firstLine="567"/>
        <w:jc w:val="center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1 ВЫКЛ.</w:t>
      </w:r>
      <w:r>
        <w:rPr>
          <w:rFonts w:ascii="Arial" w:eastAsia="Arial Unicode MS" w:hAnsi="Arial" w:cs="Arial"/>
          <w:bCs/>
        </w:rPr>
        <w:t>;</w:t>
      </w:r>
      <w:r w:rsidRPr="00467E38">
        <w:rPr>
          <w:rFonts w:ascii="Arial" w:eastAsia="Arial Unicode MS" w:hAnsi="Arial" w:cs="Arial"/>
          <w:bCs/>
        </w:rPr>
        <w:t>2 ВКЛ.</w:t>
      </w:r>
      <w:r>
        <w:rPr>
          <w:rFonts w:ascii="Arial" w:eastAsia="Arial Unicode MS" w:hAnsi="Arial" w:cs="Arial"/>
          <w:bCs/>
        </w:rPr>
        <w:t xml:space="preserve">; </w:t>
      </w:r>
      <w:r w:rsidRPr="00467E38">
        <w:rPr>
          <w:rFonts w:ascii="Arial" w:eastAsia="Arial Unicode MS" w:hAnsi="Arial" w:cs="Arial"/>
          <w:bCs/>
        </w:rPr>
        <w:t>3</w:t>
      </w:r>
      <w:r>
        <w:rPr>
          <w:rFonts w:ascii="Arial" w:eastAsia="Arial Unicode MS" w:hAnsi="Arial" w:cs="Arial"/>
          <w:bCs/>
        </w:rPr>
        <w:t>-</w:t>
      </w:r>
      <w:r w:rsidRPr="00467E38">
        <w:rPr>
          <w:rFonts w:ascii="Arial" w:eastAsia="Arial Unicode MS" w:hAnsi="Arial" w:cs="Arial"/>
          <w:bCs/>
        </w:rPr>
        <w:t xml:space="preserve"> защитный кожух (ВЫКЛЮЧЕН)</w:t>
      </w:r>
    </w:p>
    <w:p w:rsidR="006B2416" w:rsidRDefault="006B2416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467E38" w:rsidRDefault="00467E38" w:rsidP="00467E38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467E38">
        <w:rPr>
          <w:rFonts w:ascii="Arial" w:eastAsia="Arial Unicode MS" w:hAnsi="Arial" w:cs="Arial"/>
          <w:b/>
          <w:bCs/>
        </w:rPr>
        <w:t>Рисунок 19 — Выключатель ВКЛЮЧЕНИЯ/ВЫКЛЮЧЕНИЯ с кожухом</w:t>
      </w:r>
    </w:p>
    <w:p w:rsidR="00467E38" w:rsidRPr="00467E38" w:rsidRDefault="00467E38" w:rsidP="00467E38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467E38" w:rsidRPr="00467E38" w:rsidRDefault="00467E38" w:rsidP="00467E38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5.4 Требования безопасности, связанные с применением гидравлического и пневматического оборудования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Гидравлические и пневматические устройства должны соответствовать стандартам: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  <w:lang w:val="en-US"/>
        </w:rPr>
      </w:pPr>
      <w:r w:rsidRPr="00467E38">
        <w:rPr>
          <w:rFonts w:ascii="Arial" w:eastAsia="Arial Unicode MS" w:hAnsi="Arial" w:cs="Arial"/>
          <w:bCs/>
          <w:lang w:val="en-US"/>
        </w:rPr>
        <w:t>— EN ISO 12100:2010, 6.2.10;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  <w:lang w:val="en-US"/>
        </w:rPr>
      </w:pPr>
      <w:r w:rsidRPr="00467E38">
        <w:rPr>
          <w:rFonts w:ascii="Arial" w:eastAsia="Arial Unicode MS" w:hAnsi="Arial" w:cs="Arial"/>
          <w:bCs/>
          <w:lang w:val="en-US"/>
        </w:rPr>
        <w:t>— EN ISO 4413;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  <w:lang w:val="en-US"/>
        </w:rPr>
      </w:pPr>
      <w:r w:rsidRPr="00467E38">
        <w:rPr>
          <w:rFonts w:ascii="Arial" w:eastAsia="Arial Unicode MS" w:hAnsi="Arial" w:cs="Arial"/>
          <w:bCs/>
          <w:lang w:val="en-US"/>
        </w:rPr>
        <w:t>— EN ISO 4414.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Разрывающее давление гидравлических шлангов должно в четыре раза превышать максимальное давление в рабочих условиях.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В руководстве по эксплуатации должны быть указаны подробные сведения о максимальном рабочем давлении.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5.5 Опасность потери устойчивости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Машины для нарезания продуктов в виде кубиков (стационарные и передвижные) должны быть сконструированы таким образом, чтобы они были устойчивыми при нормальных условиях эксплуатации.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Для машин для нарезания продуктов в виде кубиков, которые не закреплены на полу, должна быть обеспечена достаточная безопасность от опрокидывания.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Мобильные машины для нарезания продуктов в виде кубиков должны быть сконструированы так, чтобы они не катились, не скользили и не опрокидывались при нормальных условиях эксплуатации. Это может быть достигнуто, например, за счет конструкции машины, положения точки тяжести (колес и положения ног).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Мобильные машины для нарезания продуктов в виде кубиков должны быть устойчивыми. Должны быть предусмотрены, например, минимум 2 опорных ролика (или ножки) и 2 поворотных ролика с запорными устройствами для предотвращения их качения и/или поворота.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Производитель должен предоставить подробную информацию о нагрузке на фундамент и креплении в руководстве по эксплуатации. Должно быть описано использование запорного устройства и качество пола.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lastRenderedPageBreak/>
        <w:t>Машины, испытанные в соответствии с таблицей 2, не должны крениться, скользить или начинать наклоняться в месте их расположения.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5.6 Снижение уровня шума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Снижение шума должно быть неотъемлемой частью процесса проектирования, при этом особое внимание уделяется мерам у источника, указанным в EN ISO 11688-1. Успешность примененных мер по снижению шума оценивается на основе фактических значений эмиссии шума (смотреть приложение А) по отношению к другим машинам того же ряда.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 Эргономические требования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5.7.1 Общие положения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A1424F">
        <w:rPr>
          <w:rFonts w:ascii="Arial" w:eastAsia="Arial Unicode MS" w:hAnsi="Arial" w:cs="Arial"/>
          <w:b/>
          <w:bCs/>
        </w:rPr>
        <w:t>Должны быть приняты во внимание</w:t>
      </w:r>
      <w:r w:rsidRPr="00467E38">
        <w:rPr>
          <w:rFonts w:ascii="Arial" w:eastAsia="Arial Unicode MS" w:hAnsi="Arial" w:cs="Arial"/>
          <w:bCs/>
        </w:rPr>
        <w:t xml:space="preserve"> защитные устройства, описанные в EN ISO 12100:2010, 6.2.8, а также в EN 614-1 и EN 1005-1, EN 1005-2 и EN 1005-3. Вся информация, необходимая для достижения эргономических целей, которым должен следовать пользователь, должна быть описана в руководстве по эксплуатации.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5.7.2 Машины для нарезания продуктов в виде кубиков с крышками или подвижными загрузочными воронками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В машинах для нарезания продуктов в виде кубиков с крышками и/или подвижными загрузочными воронками, которые необходимо перемещать вручную, поручень должен быть сконструирован и расположен таким образом, чтобы для работы требовалось усилие ≤ 250 Н.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5.7.3 Машины для нарезания продуктов в виде кубиков с тяжелыми компонентами режущего инструмента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Машины для нарезания продуктов в виде кубиков с компонентами режущего инструмента массой более 25 кг должны быть снабжены подъемными устройствами или уровневыми транспортными тележками, позволяющими устанавливать и снимать, а также транспортировать эти компоненты без подъема в ручную.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5.7.4 Машины для нарезания продуктов в виде кубиков с загрузочной воронкой и высотой конструкции ≥ 1 400 мм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Машины для нарезания продуктов в виде кубиков с загрузочной воронкой и высотой конструкции ≥ 1 400 мм должны быть снабжены ступенями или рабочими платформами для операций и процессов очистки, которые не могут выполняться с пола.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5.7.5 Машины для нарезания продуктов в виде кубиков с большим расстоянием между зоной для ног и краем воронки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Машины для резки кубиков должны быть снабжены заг</w:t>
      </w:r>
      <w:r w:rsidR="00A1424F">
        <w:rPr>
          <w:rFonts w:ascii="Arial" w:eastAsia="Arial Unicode MS" w:hAnsi="Arial" w:cs="Arial"/>
          <w:bCs/>
        </w:rPr>
        <w:t>рузочными устройствами (см.</w:t>
      </w:r>
      <w:r w:rsidRPr="00467E38">
        <w:rPr>
          <w:rFonts w:ascii="Arial" w:eastAsia="Arial Unicode MS" w:hAnsi="Arial" w:cs="Arial"/>
          <w:bCs/>
        </w:rPr>
        <w:t xml:space="preserve"> 5.2.3), если расстояние от зоны для ног до края воронки составляет ≥ 1400 мм.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 xml:space="preserve">5.8 Санитарно-технические требования </w:t>
      </w:r>
    </w:p>
    <w:p w:rsidR="00467E38" w:rsidRPr="00A1424F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/>
          <w:bCs/>
        </w:rPr>
      </w:pPr>
      <w:r w:rsidRPr="00A1424F">
        <w:rPr>
          <w:rFonts w:ascii="Arial" w:eastAsia="Arial Unicode MS" w:hAnsi="Arial" w:cs="Arial"/>
          <w:b/>
          <w:bCs/>
        </w:rPr>
        <w:t>5.8.1 Общие положения</w:t>
      </w:r>
    </w:p>
    <w:p w:rsidR="00467E38" w:rsidRP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Конструкция машин должна соответствовать стандарту EN 1672-2 и требованиям, изложенным ниже, а также соответствовать приложению B.</w:t>
      </w: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467E38">
        <w:rPr>
          <w:rFonts w:ascii="Arial" w:eastAsia="Arial Unicode MS" w:hAnsi="Arial" w:cs="Arial"/>
          <w:bCs/>
        </w:rPr>
        <w:t>Гигиенические зоны машин обозначены на рисунках 20 - 22.</w:t>
      </w: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A1424F" w:rsidP="00A1424F">
      <w:pPr>
        <w:ind w:firstLine="426"/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lastRenderedPageBreak/>
        <w:drawing>
          <wp:inline distT="0" distB="0" distL="0" distR="0" wp14:anchorId="64CB2E37">
            <wp:extent cx="3852000" cy="2670774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00" cy="26707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7E38" w:rsidRDefault="00610C65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51C3203F">
            <wp:extent cx="408305" cy="323215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t xml:space="preserve"> </w:t>
      </w:r>
      <w:r w:rsidRPr="00610C65">
        <w:rPr>
          <w:rFonts w:ascii="Arial" w:eastAsia="Arial Unicode MS" w:hAnsi="Arial" w:cs="Arial"/>
          <w:bCs/>
        </w:rPr>
        <w:t>пищевая зона</w:t>
      </w:r>
    </w:p>
    <w:p w:rsidR="00467E38" w:rsidRDefault="00610C65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7D27731F">
            <wp:extent cx="372110" cy="292735"/>
            <wp:effectExtent l="0" t="0" r="889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t xml:space="preserve"> </w:t>
      </w:r>
      <w:r w:rsidRPr="00610C65">
        <w:rPr>
          <w:rFonts w:ascii="Arial" w:eastAsia="Arial Unicode MS" w:hAnsi="Arial" w:cs="Arial"/>
          <w:bCs/>
        </w:rPr>
        <w:t>зона разбрызгивания</w:t>
      </w:r>
    </w:p>
    <w:p w:rsidR="00467E38" w:rsidRDefault="00610C65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34A44D6D">
            <wp:extent cx="372110" cy="323215"/>
            <wp:effectExtent l="0" t="0" r="8890" b="63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t xml:space="preserve"> </w:t>
      </w:r>
      <w:r w:rsidRPr="00610C65">
        <w:rPr>
          <w:rFonts w:ascii="Arial" w:eastAsia="Arial Unicode MS" w:hAnsi="Arial" w:cs="Arial"/>
          <w:bCs/>
        </w:rPr>
        <w:t>непищевая зона</w:t>
      </w: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610C65" w:rsidRPr="00610C65" w:rsidRDefault="00610C65" w:rsidP="00610C65">
      <w:pPr>
        <w:ind w:firstLine="426"/>
        <w:jc w:val="center"/>
        <w:outlineLvl w:val="2"/>
        <w:rPr>
          <w:rFonts w:ascii="Arial" w:eastAsia="Arial Unicode MS" w:hAnsi="Arial" w:cs="Arial"/>
          <w:b/>
          <w:bCs/>
        </w:rPr>
      </w:pPr>
      <w:r w:rsidRPr="00610C65">
        <w:rPr>
          <w:rFonts w:ascii="Arial" w:eastAsia="Arial Unicode MS" w:hAnsi="Arial" w:cs="Arial"/>
          <w:b/>
          <w:bCs/>
        </w:rPr>
        <w:t>Рисунок 20 — Гигиенические зоны на машине для нарезания продуктов в виде кубиков</w:t>
      </w:r>
    </w:p>
    <w:p w:rsidR="00610C65" w:rsidRPr="00610C65" w:rsidRDefault="00610C65" w:rsidP="00610C65">
      <w:pPr>
        <w:ind w:firstLine="426"/>
        <w:jc w:val="center"/>
        <w:outlineLvl w:val="2"/>
        <w:rPr>
          <w:rFonts w:ascii="Arial" w:eastAsia="Arial Unicode MS" w:hAnsi="Arial" w:cs="Arial"/>
          <w:b/>
          <w:bCs/>
        </w:rPr>
      </w:pPr>
    </w:p>
    <w:p w:rsidR="00467E38" w:rsidRDefault="00610C65" w:rsidP="00610C65">
      <w:pPr>
        <w:ind w:firstLine="426"/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40F72D35">
            <wp:extent cx="3747588" cy="2880000"/>
            <wp:effectExtent l="0" t="0" r="571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588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0C65" w:rsidRPr="00610C65" w:rsidRDefault="00610C65" w:rsidP="00610C65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132FC268" wp14:editId="2A41B912">
            <wp:extent cx="408305" cy="323215"/>
            <wp:effectExtent l="0" t="0" r="0" b="6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t xml:space="preserve"> </w:t>
      </w:r>
      <w:r w:rsidRPr="00610C65">
        <w:rPr>
          <w:rFonts w:ascii="Arial" w:eastAsia="Arial Unicode MS" w:hAnsi="Arial" w:cs="Arial"/>
          <w:bCs/>
        </w:rPr>
        <w:t>пищевая зона</w:t>
      </w:r>
    </w:p>
    <w:p w:rsidR="00467E38" w:rsidRDefault="00610C65" w:rsidP="00610C65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 w:rsidRPr="00610C65">
        <w:rPr>
          <w:rFonts w:ascii="Arial" w:eastAsia="Arial Unicode MS" w:hAnsi="Arial" w:cs="Arial"/>
          <w:bCs/>
        </w:rPr>
        <w:t xml:space="preserve">  </w:t>
      </w:r>
    </w:p>
    <w:p w:rsidR="00467E38" w:rsidRDefault="00610C65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3DAF82FE">
            <wp:extent cx="372110" cy="292735"/>
            <wp:effectExtent l="0" t="0" r="889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rPr>
          <w:rFonts w:ascii="Arial" w:eastAsia="Arial Unicode MS" w:hAnsi="Arial" w:cs="Arial"/>
          <w:bCs/>
        </w:rPr>
        <w:t xml:space="preserve">  зона разбрызгивания</w:t>
      </w:r>
    </w:p>
    <w:p w:rsidR="00467E38" w:rsidRDefault="00610C65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3937B8CE">
            <wp:extent cx="372110" cy="323215"/>
            <wp:effectExtent l="0" t="0" r="889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10C65">
        <w:t xml:space="preserve"> </w:t>
      </w:r>
      <w:r w:rsidRPr="00610C65">
        <w:rPr>
          <w:rFonts w:ascii="Arial" w:eastAsia="Arial Unicode MS" w:hAnsi="Arial" w:cs="Arial"/>
          <w:bCs/>
        </w:rPr>
        <w:t>непищевая зона</w:t>
      </w:r>
    </w:p>
    <w:p w:rsidR="00995F02" w:rsidRPr="00B62AE4" w:rsidRDefault="00995F02" w:rsidP="00B62AE4">
      <w:pPr>
        <w:jc w:val="center"/>
        <w:rPr>
          <w:rFonts w:ascii="Arial" w:eastAsia="Arial Unicode MS" w:hAnsi="Arial" w:cs="Arial"/>
          <w:b/>
          <w:bCs/>
        </w:rPr>
      </w:pPr>
      <w:r w:rsidRPr="00B62AE4">
        <w:rPr>
          <w:rFonts w:ascii="Arial" w:eastAsia="Arial Unicode MS" w:hAnsi="Arial" w:cs="Arial"/>
          <w:b/>
          <w:bCs/>
        </w:rPr>
        <w:t>Рисунок 21 — Гигиенические зоны на машине для нарезания продуктов в виде кубиков</w:t>
      </w:r>
    </w:p>
    <w:p w:rsidR="00467E38" w:rsidRDefault="00467E38" w:rsidP="00467E38">
      <w:pPr>
        <w:ind w:firstLine="426"/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B62AE4" w:rsidP="00B62AE4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2DBB7E69">
            <wp:extent cx="3240000" cy="2795445"/>
            <wp:effectExtent l="0" t="0" r="0" b="508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795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68274C7B" wp14:editId="46ADF621">
            <wp:extent cx="408305" cy="323215"/>
            <wp:effectExtent l="0" t="0" r="0" b="63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533C5">
        <w:t xml:space="preserve"> </w:t>
      </w:r>
      <w:r w:rsidRPr="00F533C5">
        <w:rPr>
          <w:rFonts w:ascii="Arial" w:eastAsia="Arial Unicode MS" w:hAnsi="Arial" w:cs="Arial"/>
          <w:bCs/>
        </w:rPr>
        <w:t xml:space="preserve">пищевая зона </w:t>
      </w:r>
    </w:p>
    <w:p w:rsidR="00467E38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3B674358">
            <wp:extent cx="372110" cy="292735"/>
            <wp:effectExtent l="0" t="0" r="889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533C5">
        <w:t xml:space="preserve"> </w:t>
      </w:r>
      <w:r w:rsidRPr="00F533C5">
        <w:rPr>
          <w:rFonts w:ascii="Arial" w:eastAsia="Arial Unicode MS" w:hAnsi="Arial" w:cs="Arial"/>
          <w:bCs/>
        </w:rPr>
        <w:t>зона разбрызгивания</w:t>
      </w:r>
    </w:p>
    <w:p w:rsidR="00467E38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019309D8">
            <wp:extent cx="372110" cy="323215"/>
            <wp:effectExtent l="0" t="0" r="889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533C5">
        <w:rPr>
          <w:rFonts w:ascii="Arial" w:eastAsia="Arial Unicode MS" w:hAnsi="Arial" w:cs="Arial"/>
          <w:bCs/>
        </w:rPr>
        <w:t xml:space="preserve"> непищевая зона</w:t>
      </w: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F533C5" w:rsidRDefault="00F533C5" w:rsidP="00F533C5">
      <w:pPr>
        <w:jc w:val="center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Рисунок 22 — Гигиенические зоны на машине для нарезания продуктов в виде кубиков</w:t>
      </w: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5.8.2 Пищевая зона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Следующие компоненты определены в соответствии с EN 1672-2 и считаются пищевой зоной: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внутренняя часть приемного канала подачи, желоб, воронка;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питающий магазин с боковой стенкой, отделяющим ножом, передним питающим плунжером, пластиной и питающим транспортером - наружная сторона;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внутренняя сторона камеры лезвий, защитный кожух, режущее лезвие с решетчатой режущей системой;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транспортирующий валик;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прижимной ролик;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 xml:space="preserve">— </w:t>
      </w:r>
      <w:proofErr w:type="spellStart"/>
      <w:r w:rsidRPr="00F533C5">
        <w:rPr>
          <w:rFonts w:ascii="Arial" w:eastAsia="Arial Unicode MS" w:hAnsi="Arial" w:cs="Arial"/>
          <w:bCs/>
        </w:rPr>
        <w:t>многосегментный</w:t>
      </w:r>
      <w:proofErr w:type="spellEnd"/>
      <w:r w:rsidRPr="00F533C5">
        <w:rPr>
          <w:rFonts w:ascii="Arial" w:eastAsia="Arial Unicode MS" w:hAnsi="Arial" w:cs="Arial"/>
          <w:bCs/>
        </w:rPr>
        <w:t xml:space="preserve"> нож;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держатель лезвия;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очищающая гребенка;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стол загрузки и разгрузки, верхняя сторона;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устройство загрузки и разгрузки, верхняя сторона транспортерной ленты;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защитный кожух, внутренняя и внешняя стороны.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Тем не менее, некоторые компоненты пищевой зоны нелегко чистить. Должны быть даны специальные инструкции по очистке (смотреть 5.8.6).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5.8.3 Зона разбрызгивания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Следующие компоненты определены в соответствии с EN 1672-2 и рассматриваются, как зона разбрызгивания: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фронтальная поверхность корпуса машины;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lastRenderedPageBreak/>
        <w:t>— корпус машины (в зоне загрузки и разгрузки);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загрузочный стол - внутренняя и/или нижняя поверхность;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устройство загрузки и разгрузки - внутри ленты;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внешняя сторона канала подачи по всей его длине, воронка и питающий транспортер;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корпус лезвия - снаружи;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транспортная тележка.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5.8.4 Непищевая зона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Не пищевая зона включает в себя все остальные поверхности: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загрузочное устройство;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ступеньки;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рабочую платформу;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все остальные поверхности.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5.8.5 Характеристики поверхности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Конструкция поверхности должна соответствовать требованиям стандарта EN 1672-2.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Максимальные значения шероховатости поверхности должны соответствовать значениям, перечисленным в приложении В.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5.8.6 Очистка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Все поверхности пищевой зоны должны легко поддаваться чистке и дезинфекции. При проектировании следует предусматривать, чтобы моющие жидкости свободно стекали с поверхностей пищевой зоны.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В руководстве по эксплуатации должны быть указаны методы, рекомендуемые для очистки поверхностей пищевой зоны, особенно серповидного лезвия. Также должна быть предоставлена информация по общим методам очистки, удаления и рецептурам очищающих и дезинфицирующих агентов и материалах, которые не пригодны для использования.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ПРИМЕЧАНИЕ: Очистка водой под давлением не рекомендуется; это может привести к загрязнению окружающей среды.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t>6 Проверка уровня безопасности и выполнения гигиенических требований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/>
          <w:bCs/>
        </w:rPr>
      </w:pP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Настоящий раздел содержит методы проверки соответствия требованиям безопасности настоящего стандарта. Поскольку критерии пригодности и условия во время проверки не являются самоочевидными, их также можно найти в таблице 2. Эти методы должны применяться к машинам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полностью введенным в эксплуатацию или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— частично демонтированным.</w:t>
      </w:r>
    </w:p>
    <w:p w:rsidR="00F533C5" w:rsidRPr="00F533C5" w:rsidRDefault="00F533C5" w:rsidP="00F533C5">
      <w:pPr>
        <w:jc w:val="both"/>
        <w:outlineLvl w:val="2"/>
        <w:rPr>
          <w:rFonts w:ascii="Arial" w:eastAsia="Arial Unicode MS" w:hAnsi="Arial" w:cs="Arial"/>
          <w:bCs/>
        </w:rPr>
      </w:pPr>
      <w:r w:rsidRPr="00F533C5">
        <w:rPr>
          <w:rFonts w:ascii="Arial" w:eastAsia="Arial Unicode MS" w:hAnsi="Arial" w:cs="Arial"/>
          <w:bCs/>
        </w:rPr>
        <w:t>Для некоторых испытаний может потребоваться демонтаж. Частично демонтированная машина не должна аннулировать результат проверки.</w:t>
      </w: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Default="00467E38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467E38" w:rsidRPr="00F533C5" w:rsidRDefault="00F533C5" w:rsidP="006B2416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F533C5">
        <w:rPr>
          <w:rFonts w:ascii="Arial" w:eastAsia="Arial Unicode MS" w:hAnsi="Arial" w:cs="Arial"/>
          <w:b/>
          <w:bCs/>
        </w:rPr>
        <w:lastRenderedPageBreak/>
        <w:t>Таблица 2 — Контрольный список</w:t>
      </w:r>
    </w:p>
    <w:tbl>
      <w:tblPr>
        <w:tblW w:w="973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622"/>
        <w:gridCol w:w="15"/>
        <w:gridCol w:w="8059"/>
        <w:gridCol w:w="34"/>
      </w:tblGrid>
      <w:tr w:rsidR="00F533C5" w:rsidRPr="00F533C5" w:rsidTr="009966A0">
        <w:trPr>
          <w:trHeight w:val="346"/>
        </w:trPr>
        <w:tc>
          <w:tcPr>
            <w:tcW w:w="973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center"/>
              <w:rPr>
                <w:rFonts w:eastAsiaTheme="minorEastAsia"/>
                <w:b/>
                <w:bCs/>
                <w:color w:val="000000"/>
                <w:sz w:val="28"/>
                <w:szCs w:val="28"/>
                <w:lang w:val="en-US" w:eastAsia="en-US"/>
              </w:rPr>
            </w:pPr>
          </w:p>
        </w:tc>
      </w:tr>
      <w:tr w:rsidR="00F533C5" w:rsidRPr="00F533C5" w:rsidTr="009966A0">
        <w:trPr>
          <w:trHeight w:val="365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Cs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bCs/>
                <w:color w:val="000000"/>
                <w:lang w:eastAsia="en-US"/>
              </w:rPr>
              <w:t>Подпункт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bCs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bCs/>
                <w:color w:val="000000"/>
                <w:lang w:eastAsia="en-US"/>
              </w:rPr>
              <w:t>Метод проверки</w:t>
            </w:r>
          </w:p>
        </w:tc>
      </w:tr>
      <w:tr w:rsidR="00F533C5" w:rsidRPr="00F533C5" w:rsidTr="009966A0">
        <w:trPr>
          <w:trHeight w:val="365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5.1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Расчет уровня производительности</w:t>
            </w:r>
          </w:p>
        </w:tc>
      </w:tr>
      <w:tr w:rsidR="00F533C5" w:rsidRPr="00F533C5" w:rsidTr="009966A0">
        <w:trPr>
          <w:trHeight w:val="365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5.2.1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Измерение времени остановки</w:t>
            </w:r>
          </w:p>
        </w:tc>
      </w:tr>
      <w:tr w:rsidR="00F533C5" w:rsidRPr="00F533C5" w:rsidTr="009966A0">
        <w:trPr>
          <w:trHeight w:val="1075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5.2.2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Измерение размеров Измерение времени после запуска или вращения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Проверка схемы электропитания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Проверка блокирующего устройства, особенно на загрузочной воронке или на дверце камеры нарезания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Визуальная проверка монтажа лезвия и состояния двери камеры нарезания</w:t>
            </w:r>
          </w:p>
        </w:tc>
      </w:tr>
      <w:tr w:rsidR="00F533C5" w:rsidRPr="00F533C5" w:rsidTr="009966A0">
        <w:trPr>
          <w:trHeight w:val="966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5.2.3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размеров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скорости снижения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Проверка схемы электропитания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Проверка блокирующего устройства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Визуальная проверка монтажа лезвия и состояния двери камеры нарезания</w:t>
            </w:r>
          </w:p>
        </w:tc>
      </w:tr>
      <w:tr w:rsidR="00F533C5" w:rsidRPr="00F533C5" w:rsidTr="009966A0">
        <w:trPr>
          <w:trHeight w:val="844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5.2.4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размеров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времени после запуска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скорости движения ленточного транспортера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Проверка схемы электропитания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Проверка блокирующего устройства</w:t>
            </w:r>
          </w:p>
        </w:tc>
      </w:tr>
      <w:tr w:rsidR="00F533C5" w:rsidRPr="00F533C5" w:rsidTr="009966A0">
        <w:trPr>
          <w:trHeight w:val="879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5.2.5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размеров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времени остановки или вращения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Проверка схемы электропитания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Проверка блокирующего устройства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Визуальный контроль состояния дверцы камеры нарезания</w:t>
            </w:r>
          </w:p>
        </w:tc>
      </w:tr>
      <w:tr w:rsidR="00F533C5" w:rsidRPr="00F533C5" w:rsidTr="009966A0">
        <w:trPr>
          <w:trHeight w:val="853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5.3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Испытания в соответствии с EN 60204-1:2006, раздел 18, должны проводиться на каждой машине.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Технологическая проверка защитного кожуха.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Проверка уровня защиты.</w:t>
            </w:r>
          </w:p>
        </w:tc>
      </w:tr>
      <w:tr w:rsidR="00F533C5" w:rsidRPr="00F533C5" w:rsidTr="009966A0">
        <w:trPr>
          <w:trHeight w:val="58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5.4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Проверка гидравлической/пневматической системы.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Изучение руководства по эксплуатации.</w:t>
            </w:r>
          </w:p>
        </w:tc>
      </w:tr>
      <w:tr w:rsidR="00F533C5" w:rsidRPr="00F533C5" w:rsidTr="009966A0">
        <w:trPr>
          <w:trHeight w:val="862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5.5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Расчет или стендовые испытания с наклоном в 10° или при неправильном положении колес. Колеса должны быть заблокированы.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Технологическое испытание.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Визуальная проверка.</w:t>
            </w:r>
          </w:p>
        </w:tc>
      </w:tr>
      <w:tr w:rsidR="00F533C5" w:rsidRPr="00F533C5" w:rsidTr="009966A0">
        <w:trPr>
          <w:trHeight w:val="365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5.6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Измерение уровня шума</w:t>
            </w:r>
          </w:p>
        </w:tc>
      </w:tr>
      <w:tr w:rsidR="00F533C5" w:rsidRPr="00F533C5" w:rsidTr="009966A0">
        <w:trPr>
          <w:trHeight w:val="58"/>
        </w:trPr>
        <w:tc>
          <w:tcPr>
            <w:tcW w:w="16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val="en-US"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5.7</w:t>
            </w:r>
          </w:p>
        </w:tc>
        <w:tc>
          <w:tcPr>
            <w:tcW w:w="80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Измерение сил.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 xml:space="preserve">Технологическое испытание. </w:t>
            </w:r>
          </w:p>
          <w:p w:rsidR="00F533C5" w:rsidRPr="00F533C5" w:rsidRDefault="00F533C5" w:rsidP="00F533C5">
            <w:pPr>
              <w:autoSpaceDE w:val="0"/>
              <w:autoSpaceDN w:val="0"/>
              <w:adjustRightInd w:val="0"/>
              <w:jc w:val="both"/>
              <w:rPr>
                <w:rFonts w:ascii="Arial" w:eastAsiaTheme="minorEastAsia" w:hAnsi="Arial" w:cs="Arial"/>
                <w:color w:val="000000"/>
                <w:lang w:eastAsia="en-US"/>
              </w:rPr>
            </w:pPr>
            <w:r w:rsidRPr="00F533C5">
              <w:rPr>
                <w:rFonts w:ascii="Arial" w:eastAsiaTheme="minorEastAsia" w:hAnsi="Arial" w:cs="Arial"/>
                <w:color w:val="000000"/>
                <w:lang w:eastAsia="en-US"/>
              </w:rPr>
              <w:t>Визуальная проверка.</w:t>
            </w:r>
          </w:p>
        </w:tc>
      </w:tr>
      <w:tr w:rsidR="009966A0" w:rsidRPr="009966A0" w:rsidTr="009966A0">
        <w:trPr>
          <w:gridAfter w:val="1"/>
          <w:wAfter w:w="34" w:type="dxa"/>
          <w:trHeight w:val="72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val="en-US"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5.8</w:t>
            </w:r>
          </w:p>
        </w:tc>
        <w:tc>
          <w:tcPr>
            <w:tcW w:w="80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 xml:space="preserve">Измерение шероховатости поверхности, радиусов и углублений. </w:t>
            </w:r>
          </w:p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Визуальная проверка, особенно сварных швов.</w:t>
            </w:r>
          </w:p>
        </w:tc>
      </w:tr>
      <w:tr w:rsidR="009966A0" w:rsidRPr="009966A0" w:rsidTr="009966A0">
        <w:trPr>
          <w:gridAfter w:val="1"/>
          <w:wAfter w:w="34" w:type="dxa"/>
          <w:trHeight w:val="365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val="en-US"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7.2</w:t>
            </w:r>
          </w:p>
        </w:tc>
        <w:tc>
          <w:tcPr>
            <w:tcW w:w="80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 xml:space="preserve">Проверка наличия в инструкциях декларации о </w:t>
            </w:r>
            <w:proofErr w:type="spellStart"/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шумовыделении</w:t>
            </w:r>
            <w:proofErr w:type="spellEnd"/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.</w:t>
            </w:r>
          </w:p>
        </w:tc>
      </w:tr>
      <w:tr w:rsidR="009966A0" w:rsidRPr="009966A0" w:rsidTr="009966A0">
        <w:trPr>
          <w:gridAfter w:val="1"/>
          <w:wAfter w:w="34" w:type="dxa"/>
          <w:trHeight w:val="370"/>
        </w:trPr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val="en-US"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A.7</w:t>
            </w:r>
          </w:p>
        </w:tc>
        <w:tc>
          <w:tcPr>
            <w:tcW w:w="80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66A0" w:rsidRPr="009966A0" w:rsidRDefault="009966A0" w:rsidP="009966A0">
            <w:pPr>
              <w:autoSpaceDE w:val="0"/>
              <w:autoSpaceDN w:val="0"/>
              <w:adjustRightInd w:val="0"/>
              <w:jc w:val="both"/>
              <w:rPr>
                <w:rFonts w:eastAsiaTheme="minorEastAsia"/>
                <w:color w:val="000000"/>
                <w:szCs w:val="28"/>
                <w:lang w:val="en-US" w:eastAsia="en-US"/>
              </w:rPr>
            </w:pPr>
            <w:r w:rsidRPr="009966A0">
              <w:rPr>
                <w:rFonts w:eastAsiaTheme="minorEastAsia"/>
                <w:color w:val="000000"/>
                <w:szCs w:val="28"/>
                <w:lang w:eastAsia="en-US"/>
              </w:rPr>
              <w:t>Проверка значений шумового излучения</w:t>
            </w:r>
          </w:p>
        </w:tc>
      </w:tr>
    </w:tbl>
    <w:p w:rsidR="009966A0" w:rsidRPr="009966A0" w:rsidRDefault="009966A0" w:rsidP="009966A0">
      <w:pPr>
        <w:autoSpaceDE w:val="0"/>
        <w:autoSpaceDN w:val="0"/>
        <w:adjustRightInd w:val="0"/>
        <w:jc w:val="both"/>
        <w:rPr>
          <w:rFonts w:eastAsiaTheme="minorEastAsia"/>
          <w:b/>
          <w:bCs/>
          <w:color w:val="000000"/>
          <w:sz w:val="28"/>
          <w:szCs w:val="28"/>
          <w:lang w:val="en-US" w:eastAsia="en-US"/>
        </w:rPr>
      </w:pP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lastRenderedPageBreak/>
        <w:t>7 Информация для использования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7.1 Общие положения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Информация для использования должна соответствовать требованиям, изложенным в EN ISO 12100:2010, 6.4. К машине должно прилагаться руководство по эксплуатации.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7.2 Руководство по эксплуатации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а) Информация о машине: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1) подробное описание машины и ее компонентов;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2) информация о материале, подлежащем обработке;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3) информация о диапазоне применений, для которых предназначена машина;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4) документы, подтверждающие, что машина соответствует основным требованиям;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5) руководство по эксплуатации (и любая рекламная литература, описывающая характеристики машины) должно содержать следующую информацию о выбросах шума в атмосферу, определенных и заявленных в соответствии с приложением А настоящего европейского стандарта: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i) А-взвешенный уровень звукового давления на рабочих местах, если он превышает 70 дБ(А); если этот уровень не превышает 70 дБ(А), этот факт должен быть указан;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proofErr w:type="spellStart"/>
      <w:r w:rsidRPr="00D74DC9">
        <w:rPr>
          <w:rFonts w:ascii="Arial" w:eastAsia="Arial Unicode MS" w:hAnsi="Arial" w:cs="Arial"/>
          <w:bCs/>
        </w:rPr>
        <w:t>ii</w:t>
      </w:r>
      <w:proofErr w:type="spellEnd"/>
      <w:r w:rsidRPr="00D74DC9">
        <w:rPr>
          <w:rFonts w:ascii="Arial" w:eastAsia="Arial Unicode MS" w:hAnsi="Arial" w:cs="Arial"/>
          <w:bCs/>
        </w:rPr>
        <w:t xml:space="preserve">) пиковое С-взвешенное мгновенное значение звукового давления на рабочих местах, если оно превышает 63 Па (130 дБ по отношению к 20 </w:t>
      </w:r>
      <w:proofErr w:type="spellStart"/>
      <w:r w:rsidRPr="00D74DC9">
        <w:rPr>
          <w:rFonts w:ascii="Arial" w:eastAsia="Arial Unicode MS" w:hAnsi="Arial" w:cs="Arial"/>
          <w:bCs/>
        </w:rPr>
        <w:t>мкПа</w:t>
      </w:r>
      <w:proofErr w:type="spellEnd"/>
      <w:r w:rsidRPr="00D74DC9">
        <w:rPr>
          <w:rFonts w:ascii="Arial" w:eastAsia="Arial Unicode MS" w:hAnsi="Arial" w:cs="Arial"/>
          <w:bCs/>
        </w:rPr>
        <w:t>);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proofErr w:type="spellStart"/>
      <w:r w:rsidRPr="00D74DC9">
        <w:rPr>
          <w:rFonts w:ascii="Arial" w:eastAsia="Arial Unicode MS" w:hAnsi="Arial" w:cs="Arial"/>
          <w:bCs/>
        </w:rPr>
        <w:t>iii</w:t>
      </w:r>
      <w:proofErr w:type="spellEnd"/>
      <w:r w:rsidRPr="00D74DC9">
        <w:rPr>
          <w:rFonts w:ascii="Arial" w:eastAsia="Arial Unicode MS" w:hAnsi="Arial" w:cs="Arial"/>
          <w:bCs/>
        </w:rPr>
        <w:t>) А-взвешенный уровень звуковой мощности, излучаемой оборудованием, если А-взвешенный уровень звукового давления на рабочих местах превышает 80 дБ(А).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Во всех случаях, когда указываются значения шумового излучения, должны быть указаны неопределенности «K», связанные с этими значениями. Должны быть описаны условия работы оборудования во время измерения и используемые методы измерения.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6) для загрузочного устройства: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i) где это уместно, в протоколе испытаний с подробным описанием проведенных статических или динамических испытаний или,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proofErr w:type="spellStart"/>
      <w:r w:rsidRPr="00D74DC9">
        <w:rPr>
          <w:rFonts w:ascii="Arial" w:eastAsia="Arial Unicode MS" w:hAnsi="Arial" w:cs="Arial"/>
          <w:bCs/>
        </w:rPr>
        <w:t>ii</w:t>
      </w:r>
      <w:proofErr w:type="spellEnd"/>
      <w:r w:rsidRPr="00D74DC9">
        <w:rPr>
          <w:rFonts w:ascii="Arial" w:eastAsia="Arial Unicode MS" w:hAnsi="Arial" w:cs="Arial"/>
          <w:bCs/>
        </w:rPr>
        <w:t>) для устройств, собранных на территории пользователя, инструкции по проведению статических и динамических испытаний, необходимых для проверки пригодности к использованию.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б) Информация, относящаяся к установке машины: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1) информация о местоположении заводской таблички;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2) информация о максимальном рабочем давлении;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3) информация о нагрузке на фундамент, креплении, запорных устройствах, качестве пола и подходящих материалах для настила;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4) информация о пространстве, необходимом для работы машины;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5) информация о допустимых воздействиях на окружающую среду;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6) информация о том, как подключить машину к электрической, гидравлической, пневматической или газовой сети, включая необходимые устройства безопасности;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7) информация об остановке колес.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c) Информация, касающаяся транспортировки и хранения машины: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1) информация о размерах, весе, положении центра тяжести.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lastRenderedPageBreak/>
        <w:t>d) Информация, относящаяся к использованию машины: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1) инструкции по вводу в эксплуатацию;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2) инструкции по настройке и регулировке;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3) информация об элементах, требующих настройки;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4) информация об устройствах, которые останавливают машину;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 xml:space="preserve">5) информация об остаточных рисках и рекомендуемые средства индивидуальной защиты, включая инструкцию о том, что при замене режущих инструментов и при выполнении любых работ вблизи режущих инструментов следует надевать перчатки, устойчивые к </w:t>
      </w:r>
      <w:proofErr w:type="gramStart"/>
      <w:r w:rsidRPr="00D74DC9">
        <w:rPr>
          <w:rFonts w:ascii="Arial" w:eastAsia="Arial Unicode MS" w:hAnsi="Arial" w:cs="Arial"/>
          <w:bCs/>
        </w:rPr>
        <w:t>порезам.;</w:t>
      </w:r>
      <w:proofErr w:type="gramEnd"/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6) информация о конкретных рисках, которые могут возникнуть в определенных приложениях;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7) информация о запрещенных видах использования;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8) информация для достижения эргономических целей;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9) информация о балансировке лезвий;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10) информация о хранении, транспортировке, обслуживании и чистке серповидного лезвия;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11) информация о том, что по крышке нельзя ходить;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12) информация о ежедневной проверке блокирующих устройств перед использованием машины.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e) Информация, касающаяся технического обслуживания: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 xml:space="preserve">1) информация о характере и </w:t>
      </w:r>
      <w:proofErr w:type="gramStart"/>
      <w:r w:rsidRPr="00D74DC9">
        <w:rPr>
          <w:rFonts w:ascii="Arial" w:eastAsia="Arial Unicode MS" w:hAnsi="Arial" w:cs="Arial"/>
          <w:bCs/>
        </w:rPr>
        <w:t>частоте проверок</w:t>
      </w:r>
      <w:proofErr w:type="gramEnd"/>
      <w:r w:rsidRPr="00D74DC9">
        <w:rPr>
          <w:rFonts w:ascii="Arial" w:eastAsia="Arial Unicode MS" w:hAnsi="Arial" w:cs="Arial"/>
          <w:bCs/>
        </w:rPr>
        <w:t xml:space="preserve"> и работе по техническому обслуживанию;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2) информация о рисках поломок и их устранении;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3) информация об использовании средств защиты и средств индивидуальной защиты;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4) информация об установке и демонтаже серповидного лезвия;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5) информация о типах масел и/или пластичных смазок, которые будут использоваться для смазки;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6) спецификации запасных частей, которые должны использоваться, если они влияют на здоровье и безопасность операторов.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f) Информация о чистке машины: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1) рекомендации по очистке инструментов и необходимость определения пользователем частоты осмотров, необходимых для предотвращения накопления остатков или продукта в машине;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2) информация о том, что очистка водой под давлением не рекомендуется; это может привести к загрязнению окружающей среды. Изготовитель должен предоставить информацию о: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3) методе очистки;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4) типе чистящих средств;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5) методе обеззараживания;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6) типе дезинфицирующих средств;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7) типе ополаскивающих средств.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 xml:space="preserve">g) </w:t>
      </w:r>
      <w:proofErr w:type="gramStart"/>
      <w:r w:rsidRPr="00D74DC9">
        <w:rPr>
          <w:rFonts w:ascii="Arial" w:eastAsia="Arial Unicode MS" w:hAnsi="Arial" w:cs="Arial"/>
          <w:bCs/>
        </w:rPr>
        <w:t>В</w:t>
      </w:r>
      <w:proofErr w:type="gramEnd"/>
      <w:r w:rsidRPr="00D74DC9">
        <w:rPr>
          <w:rFonts w:ascii="Arial" w:eastAsia="Arial Unicode MS" w:hAnsi="Arial" w:cs="Arial"/>
          <w:bCs/>
        </w:rPr>
        <w:t xml:space="preserve"> руководстве по эксплуатации должна содержаться информация о том, что оператор должен пройти обучение, а также указаны элементы обучения и требуемый стандарт подготовки.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7.3 Маркировка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Машины для нарезания продуктов в виде кубиков, соответствующие настоящему документу, должны иметь постоянную и четкую маркировку со следующей информацией на заводской табличке: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lastRenderedPageBreak/>
        <w:t>— фирменное наименование и полный адрес производителя и, в соответствующих случаях, его уполномоченного представителя;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обозначение оборудования;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обозначение серии или типа;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серийный номер;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обязательная маркировка</w:t>
      </w:r>
      <w:r w:rsidR="00D74DC9">
        <w:rPr>
          <w:rFonts w:ascii="Arial" w:eastAsia="Arial Unicode MS" w:hAnsi="Arial" w:cs="Arial"/>
          <w:bCs/>
        </w:rPr>
        <w:t xml:space="preserve"> </w:t>
      </w:r>
      <w:r w:rsidR="00D74DC9" w:rsidRPr="00D74DC9">
        <w:rPr>
          <w:rFonts w:ascii="Arial" w:eastAsia="Arial Unicode MS" w:hAnsi="Arial" w:cs="Arial"/>
          <w:bCs/>
          <w:vertAlign w:val="superscript"/>
        </w:rPr>
        <w:t>1</w:t>
      </w:r>
      <w:proofErr w:type="gramStart"/>
      <w:r w:rsidR="00D74DC9" w:rsidRPr="00D74DC9">
        <w:rPr>
          <w:rFonts w:ascii="Arial" w:eastAsia="Arial Unicode MS" w:hAnsi="Arial" w:cs="Arial"/>
          <w:bCs/>
          <w:vertAlign w:val="superscript"/>
        </w:rPr>
        <w:t>)</w:t>
      </w:r>
      <w:r w:rsidRPr="00D74DC9">
        <w:rPr>
          <w:rFonts w:ascii="Arial" w:eastAsia="Arial Unicode MS" w:hAnsi="Arial" w:cs="Arial"/>
          <w:bCs/>
        </w:rPr>
        <w:t xml:space="preserve"> ;</w:t>
      </w:r>
      <w:proofErr w:type="gramEnd"/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год сборки, то есть год, в котором производственный процесс завершен;</w:t>
      </w:r>
    </w:p>
    <w:p w:rsidR="00BB105F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информация о номинальной мощности, включая напряжение питания и частоту, номинальную мощность.</w:t>
      </w:r>
    </w:p>
    <w:p w:rsidR="00467E38" w:rsidRPr="00D74DC9" w:rsidRDefault="00BB105F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По гигиеническим и/или техническим причинам (положение «лицо к лицу» не допускается из-за проблем с очисткой и дезинфекцией из-за различных материалов, которые используются в машинах и в фирменных табличках) возможно крепление внутри корпуса машины в легкодоступном и видимом месте. В этом случае, однако, должна быть идентификация (название изготовителя или тип) снаружи корпуса машины, а место крепления заводской таблички должно быть описано в инструкции по эксплуатации.</w:t>
      </w:r>
    </w:p>
    <w:p w:rsidR="00467E38" w:rsidRPr="00D74DC9" w:rsidRDefault="00467E38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D74DC9" w:rsidRDefault="00F533C5" w:rsidP="00D74DC9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D74DC9" w:rsidP="006B2416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________________-</w:t>
      </w:r>
    </w:p>
    <w:p w:rsidR="00F533C5" w:rsidRPr="00D74DC9" w:rsidRDefault="00D74DC9" w:rsidP="006B2416">
      <w:pPr>
        <w:jc w:val="both"/>
        <w:outlineLvl w:val="2"/>
        <w:rPr>
          <w:rFonts w:ascii="Arial" w:eastAsia="Arial Unicode MS" w:hAnsi="Arial" w:cs="Arial"/>
          <w:bCs/>
          <w:sz w:val="20"/>
          <w:szCs w:val="20"/>
        </w:rPr>
      </w:pPr>
      <w:r w:rsidRPr="00D74DC9">
        <w:rPr>
          <w:rFonts w:ascii="Arial" w:eastAsia="Arial Unicode MS" w:hAnsi="Arial" w:cs="Arial"/>
          <w:bCs/>
          <w:sz w:val="20"/>
          <w:szCs w:val="20"/>
        </w:rPr>
        <w:t>1)</w:t>
      </w:r>
      <w:r w:rsidRPr="00D74DC9">
        <w:rPr>
          <w:sz w:val="20"/>
          <w:szCs w:val="20"/>
        </w:rPr>
        <w:t xml:space="preserve"> </w:t>
      </w:r>
      <w:r w:rsidRPr="00D74DC9">
        <w:rPr>
          <w:rFonts w:ascii="Arial" w:eastAsia="Arial Unicode MS" w:hAnsi="Arial" w:cs="Arial"/>
          <w:bCs/>
          <w:sz w:val="20"/>
          <w:szCs w:val="20"/>
        </w:rPr>
        <w:t>Для машин и связанных с ними продуктов, предназначенных для выпуска на рынок в ЕЭЗ, маркировка CE, как определено в применимых европейских директивах, например, машинное оборудование.</w:t>
      </w: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lastRenderedPageBreak/>
        <w:t>Приложение А</w:t>
      </w: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(обязательное)</w:t>
      </w: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Код испытания на шум машин для нарезания продуктов в виде кубиков (класс 2)</w:t>
      </w: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 xml:space="preserve">A.1 Определение излучения уровня звукового давления 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Стандарт EN ISO 11201 должен применяться для определения излучения уровня звукового давления. Измерения должны проводиться при нормальном положении оператора на расстоянии: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1 м от выпускного отверстия машины для нарезания продуктов в виде кубиков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на высоте 1,55 м над полом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с микрофоном, направленным на машину.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Если требуется определить уровень звуковой мощности машины для нарезания продуктов в виде кубиков, следует применять EN ISO 3744.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A.2 Условия установки и монтажа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Испытательное поле должно соответствовать EN ISO 11201:2010, пункт 6. Оно должно быть размещено в соответствии с EN ISO 3744:2010, приложение A.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П р и м е </w:t>
      </w:r>
      <w:proofErr w:type="gramStart"/>
      <w:r>
        <w:rPr>
          <w:rFonts w:ascii="Arial" w:eastAsia="Arial Unicode MS" w:hAnsi="Arial" w:cs="Arial"/>
          <w:bCs/>
        </w:rPr>
        <w:t>ч</w:t>
      </w:r>
      <w:proofErr w:type="gramEnd"/>
      <w:r>
        <w:rPr>
          <w:rFonts w:ascii="Arial" w:eastAsia="Arial Unicode MS" w:hAnsi="Arial" w:cs="Arial"/>
          <w:bCs/>
        </w:rPr>
        <w:t xml:space="preserve"> а н и е</w:t>
      </w:r>
      <w:r w:rsidRPr="00D74DC9">
        <w:rPr>
          <w:rFonts w:ascii="Arial" w:eastAsia="Arial Unicode MS" w:hAnsi="Arial" w:cs="Arial"/>
          <w:bCs/>
        </w:rPr>
        <w:t>: При испытаниях в свободном поле коэффициент коррекции окружающей среды K2 принимается равным или меньшим 0,5 дБ и поэтому является пренебрежимо малым.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A.3 Параметры работы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Испытание должно проводиться при работе машины без продукта на максимальной скорости.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A.4 Измерение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Должно быть измерено А-взвешенное усредненное по времени излучение уровня звукового давления.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Измерительные приборы должны соответствовать EN ISO 11201:2010, пункты 5 и 10.2.1.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Измерение должно проводиться в течение полного рабочего цикла продолжительностью более 15 с, при этом остановка должна быть исключена.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A.5 Информация, подлежащая регистрации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Информация должна соответствовать EN ISO 11201:2010, пункт 12.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Все отклонения от настоящего кода испытаний на шум и от стандарта EN ISO 11201 должны быть задокументированы вместе с техническим обоснованием этих отклонений.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 xml:space="preserve">A.6 Информация, которая должна быть зарегистрирована 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Информация, которая должна быть включена в отчет - это как минимум та, которая требуется производителю для подготовки декларации о шуме или которая требуется пользователю для проверки заявленных значений.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Как минимум, должна быть включена следующая информация: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ссылка на базовый стандарт шума EN ISO 11201;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описание используемых условий монтажа и эксплуатации;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lastRenderedPageBreak/>
        <w:t>— место для определения излучения уровня звукового давления на рабочем месте;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— полученное значение шумового излучения.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Должно быть подтверждено, что все требования настоящего кода испытаний на шум выполнены, или, если это не так, должны быть определены любые невыполненные требования. Должны быть указаны отклонения от требований и дано техническое обоснование отклонений.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A.7 Декларирование и проверка значений эмиссии шума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Декларация значения уровня шума должна быть оформлена в виде декларации уровня шума с двойным числом в соответствии с EN ISO 4871.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 xml:space="preserve">Она должна декларировать уровень звукового давления </w:t>
      </w:r>
      <w:proofErr w:type="spellStart"/>
      <w:r w:rsidRPr="00D74DC9">
        <w:rPr>
          <w:rFonts w:ascii="Arial" w:eastAsia="Arial Unicode MS" w:hAnsi="Arial" w:cs="Arial"/>
          <w:bCs/>
        </w:rPr>
        <w:t>LpA</w:t>
      </w:r>
      <w:proofErr w:type="spellEnd"/>
      <w:r w:rsidRPr="00D74DC9">
        <w:rPr>
          <w:rFonts w:ascii="Arial" w:eastAsia="Arial Unicode MS" w:hAnsi="Arial" w:cs="Arial"/>
          <w:bCs/>
        </w:rPr>
        <w:t xml:space="preserve"> на рабочем месте и соответствующую погрешность </w:t>
      </w:r>
      <w:proofErr w:type="spellStart"/>
      <w:r w:rsidRPr="00D74DC9">
        <w:rPr>
          <w:rFonts w:ascii="Arial" w:eastAsia="Arial Unicode MS" w:hAnsi="Arial" w:cs="Arial"/>
          <w:bCs/>
        </w:rPr>
        <w:t>КпА</w:t>
      </w:r>
      <w:proofErr w:type="spellEnd"/>
      <w:r w:rsidRPr="00D74DC9">
        <w:rPr>
          <w:rFonts w:ascii="Arial" w:eastAsia="Arial Unicode MS" w:hAnsi="Arial" w:cs="Arial"/>
          <w:bCs/>
        </w:rPr>
        <w:t xml:space="preserve">. Предполагается, что неопределенность K </w:t>
      </w:r>
      <w:proofErr w:type="spellStart"/>
      <w:r w:rsidRPr="00D74DC9">
        <w:rPr>
          <w:rFonts w:ascii="Arial" w:eastAsia="Arial Unicode MS" w:hAnsi="Arial" w:cs="Arial"/>
          <w:bCs/>
        </w:rPr>
        <w:t>пА</w:t>
      </w:r>
      <w:proofErr w:type="spellEnd"/>
      <w:r w:rsidRPr="00D74DC9">
        <w:rPr>
          <w:rFonts w:ascii="Arial" w:eastAsia="Arial Unicode MS" w:hAnsi="Arial" w:cs="Arial"/>
          <w:bCs/>
        </w:rPr>
        <w:t xml:space="preserve"> составляет 2,5 дБ.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Значение уровня шума округляется до следующего более высокого децибела.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В декларации о шуме должно быть указано, что значение уровня шума получено в соответствии с настоящим кодексом испытаний на шум и базовым стандартом EN ISO 11201. Если это утверждение неверно, в декларации о шуме должно быть четко указано, каковы отклонения.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Если проверка проводится, она должна быть выполнена в соответствии с EN ISO 4871 с использованием тех же условий монтажа, установки и эксплуатации, которые использовались для первоначального определения значения шумового излучения.</w:t>
      </w: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 xml:space="preserve"> </w:t>
      </w: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lastRenderedPageBreak/>
        <w:t>Приложение В</w:t>
      </w: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(обязательное)</w:t>
      </w: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D74DC9" w:rsidRPr="00D74DC9" w:rsidRDefault="00D74DC9" w:rsidP="00D74DC9">
      <w:pPr>
        <w:jc w:val="center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Принципы проектирования для обеспечения возможности очистки машин для нарезания продуктов в виде кубиков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/>
          <w:bCs/>
        </w:rPr>
      </w:pPr>
      <w:r w:rsidRPr="00D74DC9">
        <w:rPr>
          <w:rFonts w:ascii="Arial" w:eastAsia="Arial Unicode MS" w:hAnsi="Arial" w:cs="Arial"/>
          <w:b/>
          <w:bCs/>
        </w:rPr>
        <w:t>B.1 Термины и определения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Для целей настоящего приложения применяются следующие термины и определения.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/>
          <w:bCs/>
        </w:rPr>
        <w:t>B.1.1</w:t>
      </w:r>
      <w:r w:rsidRPr="00D74DC9">
        <w:rPr>
          <w:rFonts w:ascii="Arial" w:eastAsia="Arial Unicode MS" w:hAnsi="Arial" w:cs="Arial"/>
          <w:b/>
          <w:bCs/>
        </w:rPr>
        <w:t xml:space="preserve"> </w:t>
      </w:r>
      <w:r w:rsidRPr="00D74DC9">
        <w:rPr>
          <w:rFonts w:ascii="Arial" w:eastAsia="Arial Unicode MS" w:hAnsi="Arial" w:cs="Arial"/>
          <w:b/>
          <w:bCs/>
        </w:rPr>
        <w:t>пищевая зона</w:t>
      </w:r>
      <w:r w:rsidRPr="00D74DC9">
        <w:rPr>
          <w:rFonts w:ascii="Arial" w:eastAsia="Arial Unicode MS" w:hAnsi="Arial" w:cs="Arial"/>
          <w:b/>
          <w:bCs/>
        </w:rPr>
        <w:t>:</w:t>
      </w:r>
      <w:r>
        <w:rPr>
          <w:rFonts w:ascii="Arial" w:eastAsia="Arial Unicode MS" w:hAnsi="Arial" w:cs="Arial"/>
          <w:bCs/>
        </w:rPr>
        <w:t xml:space="preserve"> </w:t>
      </w:r>
      <w:r w:rsidRPr="00D74DC9">
        <w:rPr>
          <w:rFonts w:ascii="Arial" w:eastAsia="Arial Unicode MS" w:hAnsi="Arial" w:cs="Arial"/>
          <w:bCs/>
        </w:rPr>
        <w:t>область, включающая поверхности, которые будут соприкасаться с пищевыми продуктами; область пищевых продуктов также включает те поверхности, с которыми пищевые продукты могут соприкасаться при нормальных условиях эксплуатации и возвращаться в продукт (смотреть рисунки 20 -22)</w:t>
      </w:r>
      <w:r>
        <w:rPr>
          <w:rFonts w:ascii="Arial" w:eastAsia="Arial Unicode MS" w:hAnsi="Arial" w:cs="Arial"/>
          <w:bCs/>
        </w:rPr>
        <w:t>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proofErr w:type="gramStart"/>
      <w:r w:rsidRPr="00D74DC9">
        <w:rPr>
          <w:rFonts w:ascii="Arial" w:eastAsia="Arial Unicode MS" w:hAnsi="Arial" w:cs="Arial"/>
          <w:b/>
          <w:bCs/>
        </w:rPr>
        <w:t>В.1.2</w:t>
      </w:r>
      <w:r w:rsidRPr="00D74DC9">
        <w:rPr>
          <w:rFonts w:ascii="Arial" w:eastAsia="Arial Unicode MS" w:hAnsi="Arial" w:cs="Arial"/>
          <w:b/>
          <w:bCs/>
        </w:rPr>
        <w:t xml:space="preserve">  </w:t>
      </w:r>
      <w:r w:rsidRPr="00D74DC9">
        <w:rPr>
          <w:rFonts w:ascii="Arial" w:eastAsia="Arial Unicode MS" w:hAnsi="Arial" w:cs="Arial"/>
          <w:b/>
          <w:bCs/>
        </w:rPr>
        <w:t>зона</w:t>
      </w:r>
      <w:proofErr w:type="gramEnd"/>
      <w:r w:rsidRPr="00D74DC9">
        <w:rPr>
          <w:rFonts w:ascii="Arial" w:eastAsia="Arial Unicode MS" w:hAnsi="Arial" w:cs="Arial"/>
          <w:b/>
          <w:bCs/>
        </w:rPr>
        <w:t xml:space="preserve"> разбрызгивания</w:t>
      </w:r>
      <w:r w:rsidRPr="00D74DC9">
        <w:rPr>
          <w:rFonts w:ascii="Arial" w:eastAsia="Arial Unicode MS" w:hAnsi="Arial" w:cs="Arial"/>
          <w:b/>
          <w:bCs/>
        </w:rPr>
        <w:t>:</w:t>
      </w:r>
      <w:r>
        <w:rPr>
          <w:rFonts w:ascii="Arial" w:eastAsia="Arial Unicode MS" w:hAnsi="Arial" w:cs="Arial"/>
          <w:bCs/>
        </w:rPr>
        <w:t xml:space="preserve"> </w:t>
      </w:r>
      <w:r w:rsidRPr="00D74DC9">
        <w:rPr>
          <w:rFonts w:ascii="Arial" w:eastAsia="Arial Unicode MS" w:hAnsi="Arial" w:cs="Arial"/>
          <w:bCs/>
        </w:rPr>
        <w:t>область, включающая поверхности, на которых часть пищевого продукта может разбрызгиваться или стекать по ним в рабочих условиях и не возвращается в продукт (смотреть рисунки 20 -22)</w:t>
      </w:r>
      <w:r>
        <w:rPr>
          <w:rFonts w:ascii="Arial" w:eastAsia="Arial Unicode MS" w:hAnsi="Arial" w:cs="Arial"/>
          <w:bCs/>
        </w:rPr>
        <w:t>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proofErr w:type="gramStart"/>
      <w:r w:rsidRPr="00D74DC9">
        <w:rPr>
          <w:rFonts w:ascii="Arial" w:eastAsia="Arial Unicode MS" w:hAnsi="Arial" w:cs="Arial"/>
          <w:b/>
          <w:bCs/>
        </w:rPr>
        <w:t>B.1.3</w:t>
      </w:r>
      <w:r w:rsidRPr="00D74DC9">
        <w:rPr>
          <w:rFonts w:ascii="Arial" w:eastAsia="Arial Unicode MS" w:hAnsi="Arial" w:cs="Arial"/>
          <w:b/>
          <w:bCs/>
        </w:rPr>
        <w:t xml:space="preserve">  </w:t>
      </w:r>
      <w:r w:rsidRPr="00D74DC9">
        <w:rPr>
          <w:rFonts w:ascii="Arial" w:eastAsia="Arial Unicode MS" w:hAnsi="Arial" w:cs="Arial"/>
          <w:b/>
          <w:bCs/>
        </w:rPr>
        <w:t>непищевая</w:t>
      </w:r>
      <w:proofErr w:type="gramEnd"/>
      <w:r w:rsidRPr="00D74DC9">
        <w:rPr>
          <w:rFonts w:ascii="Arial" w:eastAsia="Arial Unicode MS" w:hAnsi="Arial" w:cs="Arial"/>
          <w:b/>
          <w:bCs/>
        </w:rPr>
        <w:t xml:space="preserve"> зона</w:t>
      </w:r>
      <w:r w:rsidRPr="00D74DC9">
        <w:rPr>
          <w:rFonts w:ascii="Arial" w:eastAsia="Arial Unicode MS" w:hAnsi="Arial" w:cs="Arial"/>
          <w:b/>
          <w:bCs/>
        </w:rPr>
        <w:t>:</w:t>
      </w:r>
      <w:r>
        <w:rPr>
          <w:rFonts w:ascii="Arial" w:eastAsia="Arial Unicode MS" w:hAnsi="Arial" w:cs="Arial"/>
          <w:bCs/>
        </w:rPr>
        <w:t xml:space="preserve"> </w:t>
      </w:r>
      <w:r w:rsidRPr="00D74DC9">
        <w:rPr>
          <w:rFonts w:ascii="Arial" w:eastAsia="Arial Unicode MS" w:hAnsi="Arial" w:cs="Arial"/>
          <w:bCs/>
        </w:rPr>
        <w:t>все другие области, не указанные выше (смотреть рисунки 20 - 22)</w:t>
      </w:r>
      <w:r>
        <w:rPr>
          <w:rFonts w:ascii="Arial" w:eastAsia="Arial Unicode MS" w:hAnsi="Arial" w:cs="Arial"/>
          <w:bCs/>
        </w:rPr>
        <w:t>;</w:t>
      </w:r>
    </w:p>
    <w:p w:rsidR="00D74DC9" w:rsidRPr="00D74DC9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Cs/>
        </w:rPr>
        <w:t>В.1.4</w:t>
      </w:r>
      <w:r>
        <w:rPr>
          <w:rFonts w:ascii="Arial" w:eastAsia="Arial Unicode MS" w:hAnsi="Arial" w:cs="Arial"/>
          <w:bCs/>
        </w:rPr>
        <w:t xml:space="preserve"> </w:t>
      </w:r>
      <w:r w:rsidRPr="00D74DC9">
        <w:rPr>
          <w:rFonts w:ascii="Arial" w:eastAsia="Arial Unicode MS" w:hAnsi="Arial" w:cs="Arial"/>
          <w:bCs/>
        </w:rPr>
        <w:t xml:space="preserve">плотно прилегающие </w:t>
      </w:r>
      <w:proofErr w:type="spellStart"/>
      <w:proofErr w:type="gramStart"/>
      <w:r w:rsidRPr="00D74DC9">
        <w:rPr>
          <w:rFonts w:ascii="Arial" w:eastAsia="Arial Unicode MS" w:hAnsi="Arial" w:cs="Arial"/>
          <w:bCs/>
        </w:rPr>
        <w:t>поверхности</w:t>
      </w:r>
      <w:r>
        <w:rPr>
          <w:rFonts w:ascii="Arial" w:eastAsia="Arial Unicode MS" w:hAnsi="Arial" w:cs="Arial"/>
          <w:bCs/>
        </w:rPr>
        <w:t>:</w:t>
      </w:r>
      <w:r w:rsidRPr="00D74DC9">
        <w:rPr>
          <w:rFonts w:ascii="Arial" w:eastAsia="Arial Unicode MS" w:hAnsi="Arial" w:cs="Arial"/>
          <w:bCs/>
        </w:rPr>
        <w:t>поверхности</w:t>
      </w:r>
      <w:proofErr w:type="spellEnd"/>
      <w:proofErr w:type="gramEnd"/>
      <w:r w:rsidRPr="00D74DC9">
        <w:rPr>
          <w:rFonts w:ascii="Arial" w:eastAsia="Arial Unicode MS" w:hAnsi="Arial" w:cs="Arial"/>
          <w:bCs/>
        </w:rPr>
        <w:t xml:space="preserve"> плотно прилегают друг к другу, если частицы продукта не могут попасть в небольшие щели, что затруднит их удаление и создаст опасность загрязнения (с</w:t>
      </w:r>
      <w:r>
        <w:rPr>
          <w:rFonts w:ascii="Arial" w:eastAsia="Arial Unicode MS" w:hAnsi="Arial" w:cs="Arial"/>
          <w:bCs/>
        </w:rPr>
        <w:t>мотреть рисунок В.1);</w:t>
      </w:r>
    </w:p>
    <w:p w:rsidR="00F533C5" w:rsidRDefault="00D74DC9" w:rsidP="00D74DC9">
      <w:pPr>
        <w:jc w:val="both"/>
        <w:outlineLvl w:val="2"/>
        <w:rPr>
          <w:rFonts w:ascii="Arial" w:eastAsia="Arial Unicode MS" w:hAnsi="Arial" w:cs="Arial"/>
          <w:bCs/>
        </w:rPr>
      </w:pPr>
      <w:r w:rsidRPr="00D74DC9">
        <w:rPr>
          <w:rFonts w:ascii="Arial" w:eastAsia="Arial Unicode MS" w:hAnsi="Arial" w:cs="Arial"/>
          <w:b/>
          <w:bCs/>
        </w:rPr>
        <w:t>B.1.5</w:t>
      </w:r>
      <w:r w:rsidRPr="00D74DC9">
        <w:rPr>
          <w:rFonts w:ascii="Arial" w:eastAsia="Arial Unicode MS" w:hAnsi="Arial" w:cs="Arial"/>
          <w:b/>
          <w:bCs/>
        </w:rPr>
        <w:t xml:space="preserve"> </w:t>
      </w:r>
      <w:r w:rsidRPr="00D74DC9">
        <w:rPr>
          <w:rFonts w:ascii="Arial" w:eastAsia="Arial Unicode MS" w:hAnsi="Arial" w:cs="Arial"/>
          <w:b/>
          <w:bCs/>
        </w:rPr>
        <w:t>легко поддающийся чистке</w:t>
      </w:r>
      <w:r w:rsidRPr="00D74DC9">
        <w:rPr>
          <w:rFonts w:ascii="Arial" w:eastAsia="Arial Unicode MS" w:hAnsi="Arial" w:cs="Arial"/>
          <w:b/>
          <w:bCs/>
        </w:rPr>
        <w:t>:</w:t>
      </w:r>
      <w:r>
        <w:rPr>
          <w:rFonts w:ascii="Arial" w:eastAsia="Arial Unicode MS" w:hAnsi="Arial" w:cs="Arial"/>
          <w:bCs/>
        </w:rPr>
        <w:t xml:space="preserve"> </w:t>
      </w:r>
      <w:r w:rsidRPr="00D74DC9">
        <w:rPr>
          <w:rFonts w:ascii="Arial" w:eastAsia="Arial Unicode MS" w:hAnsi="Arial" w:cs="Arial"/>
          <w:bCs/>
        </w:rPr>
        <w:t>машины спроектированы и сконструированы таким образом, что загрязнения можно удалить простым способом очистки, например, с помощью чистящего средства и воды (смотреть рисунок B.1)</w:t>
      </w: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E56BF2" w:rsidP="00E56BF2">
      <w:pPr>
        <w:jc w:val="center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1B09FA1E">
            <wp:extent cx="5400000" cy="2543975"/>
            <wp:effectExtent l="0" t="0" r="0" b="889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54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E56BF2" w:rsidRDefault="00E56BF2" w:rsidP="00E56BF2">
      <w:pPr>
        <w:pStyle w:val="a8"/>
        <w:numPr>
          <w:ilvl w:val="0"/>
          <w:numId w:val="23"/>
        </w:numPr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 xml:space="preserve"> плотно прилегающие поверхности</w:t>
      </w: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E56BF2" w:rsidRPr="00E56BF2" w:rsidRDefault="00E56BF2" w:rsidP="00E56BF2">
      <w:pPr>
        <w:jc w:val="center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Рисунок B.1 — Плотно прилегающие поверхности - пищевая зона</w:t>
      </w:r>
    </w:p>
    <w:p w:rsidR="00F533C5" w:rsidRPr="00E56BF2" w:rsidRDefault="00F533C5" w:rsidP="00E56BF2">
      <w:pPr>
        <w:jc w:val="center"/>
        <w:outlineLvl w:val="2"/>
        <w:rPr>
          <w:rFonts w:ascii="Arial" w:eastAsia="Arial Unicode MS" w:hAnsi="Arial" w:cs="Arial"/>
          <w:b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6B2416">
      <w:pPr>
        <w:jc w:val="both"/>
        <w:outlineLvl w:val="2"/>
        <w:rPr>
          <w:rFonts w:ascii="Arial" w:eastAsia="Arial Unicode MS" w:hAnsi="Arial" w:cs="Arial"/>
          <w:bCs/>
        </w:rPr>
      </w:pP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lastRenderedPageBreak/>
        <w:t>B.2 Материалы конструкции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 xml:space="preserve">Материалы конструкции должны соответствовать EN 1672-2:2005+A1:2009, 5.2. 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 xml:space="preserve">B.2.1 Тип материалов 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B.2.1.1 Материалы пищевой зоны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>Европейские директивы содержат перечень материалов, которые вступают в контакт с пищевыми продуктами и с продуктами питания, предназначенными для потребления человеком. Некоторые материалы (например, пластик) должны быть испытаны с помощью испытаний на скорость миграции. Материалы, не упомянутые в европейских директивах, допустимы, если задокументирована совместимость с пищевыми продуктами. Кромка лезвия и центрирующий шарнир не обязательно должны быть устойчивы к коррозии.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B.2.1.2 Материалы зоны разбрызгивания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Pr="00E56BF2">
        <w:rPr>
          <w:rFonts w:ascii="Arial" w:eastAsia="Arial Unicode MS" w:hAnsi="Arial" w:cs="Arial"/>
          <w:bCs/>
        </w:rPr>
        <w:t xml:space="preserve"> EN 1672-2:2005+A1:2009, 5.3.2. 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B.2.1.3 Непищевая зона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См.</w:t>
      </w:r>
      <w:r w:rsidRPr="00E56BF2">
        <w:rPr>
          <w:rFonts w:ascii="Arial" w:eastAsia="Arial Unicode MS" w:hAnsi="Arial" w:cs="Arial"/>
          <w:bCs/>
        </w:rPr>
        <w:t xml:space="preserve"> EN 1672-2:2005+A1:2009, 5.3.3.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B.3 Конструкция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 xml:space="preserve">Поверхности и компоненты в различных зонах должны отвечать следующим требованиям: 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B.3.1 Пищевая зона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/>
          <w:bCs/>
        </w:rPr>
      </w:pPr>
      <w:r w:rsidRPr="00E56BF2">
        <w:rPr>
          <w:rFonts w:ascii="Arial" w:eastAsia="Arial Unicode MS" w:hAnsi="Arial" w:cs="Arial"/>
          <w:b/>
          <w:bCs/>
        </w:rPr>
        <w:t>B.3.1.1 Поверхности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>Поверхности в зоне приема пищи должны быть гладкими и без углублений и царапин (смотреть рисунок B.1).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 xml:space="preserve">Угол, образованный пересечением двух поверхностей, должен </w:t>
      </w:r>
      <w:proofErr w:type="gramStart"/>
      <w:r w:rsidRPr="00E56BF2">
        <w:rPr>
          <w:rFonts w:ascii="Arial" w:eastAsia="Arial Unicode MS" w:hAnsi="Arial" w:cs="Arial"/>
          <w:bCs/>
        </w:rPr>
        <w:t>составлять &gt;</w:t>
      </w:r>
      <w:proofErr w:type="gramEnd"/>
      <w:r w:rsidRPr="00E56BF2">
        <w:rPr>
          <w:rFonts w:ascii="Arial" w:eastAsia="Arial Unicode MS" w:hAnsi="Arial" w:cs="Arial"/>
          <w:bCs/>
        </w:rPr>
        <w:t xml:space="preserve"> 90° и иметь радиус R &gt; 3 мм (смотреть рисунок B.2).</w:t>
      </w:r>
    </w:p>
    <w:p w:rsidR="00E56BF2" w:rsidRPr="00E56BF2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E56BF2">
        <w:rPr>
          <w:rFonts w:ascii="Arial" w:eastAsia="Arial Unicode MS" w:hAnsi="Arial" w:cs="Arial"/>
          <w:bCs/>
        </w:rPr>
        <w:t>Меньшие радиусы допустимы, если другие решения не могут быть найдены по причинам технологического процесса, технологии производства (например, сварного шва) или экономической целесообразности (смотрите рисунок B.2).</w:t>
      </w:r>
    </w:p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E56BF2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  <w:noProof/>
        </w:rPr>
        <w:drawing>
          <wp:inline distT="0" distB="0" distL="0" distR="0" wp14:anchorId="0F8EA867">
            <wp:extent cx="3609340" cy="1200785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340" cy="1200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E56BF2" w:rsidTr="00210DF8">
        <w:tc>
          <w:tcPr>
            <w:tcW w:w="4785" w:type="dxa"/>
          </w:tcPr>
          <w:p w:rsidR="00210DF8" w:rsidRDefault="00E56BF2" w:rsidP="00210DF8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  <w:r w:rsidRPr="00E56BF2">
              <w:rPr>
                <w:rFonts w:ascii="Arial" w:eastAsia="Arial Unicode MS" w:hAnsi="Arial" w:cs="Arial"/>
                <w:bCs/>
              </w:rPr>
              <w:t>а</w:t>
            </w:r>
            <w:r>
              <w:rPr>
                <w:rFonts w:ascii="Arial" w:eastAsia="Arial Unicode MS" w:hAnsi="Arial" w:cs="Arial"/>
                <w:bCs/>
              </w:rPr>
              <w:t>-</w:t>
            </w:r>
            <w:r w:rsidRPr="00E56BF2">
              <w:rPr>
                <w:rFonts w:ascii="Arial" w:eastAsia="Arial Unicode MS" w:hAnsi="Arial" w:cs="Arial"/>
                <w:bCs/>
              </w:rPr>
              <w:t xml:space="preserve"> радиус </w:t>
            </w:r>
            <w:r w:rsidRPr="00E56BF2">
              <w:rPr>
                <w:rFonts w:ascii="Arial" w:eastAsia="Arial Unicode MS" w:hAnsi="Arial" w:cs="Arial"/>
                <w:bCs/>
              </w:rPr>
              <w:tab/>
            </w:r>
            <w:r w:rsidR="00210DF8">
              <w:rPr>
                <w:rFonts w:ascii="Arial" w:eastAsia="Arial Unicode MS" w:hAnsi="Arial" w:cs="Arial"/>
                <w:bCs/>
              </w:rPr>
              <w:t xml:space="preserve">операция </w:t>
            </w:r>
            <w:r w:rsidRPr="00E56BF2">
              <w:rPr>
                <w:rFonts w:ascii="Arial" w:eastAsia="Arial Unicode MS" w:hAnsi="Arial" w:cs="Arial"/>
                <w:bCs/>
              </w:rPr>
              <w:t xml:space="preserve">механической обработки </w:t>
            </w:r>
            <w:r w:rsidRPr="00E56BF2">
              <w:rPr>
                <w:rFonts w:ascii="Arial" w:eastAsia="Arial Unicode MS" w:hAnsi="Arial" w:cs="Arial"/>
                <w:bCs/>
              </w:rPr>
              <w:tab/>
            </w:r>
            <w:r w:rsidR="00210DF8" w:rsidRPr="00210DF8">
              <w:rPr>
                <w:rFonts w:ascii="Arial" w:eastAsia="Arial Unicode MS" w:hAnsi="Arial" w:cs="Arial"/>
                <w:bCs/>
              </w:rPr>
              <w:t>изогнутое лезвие</w:t>
            </w:r>
            <w:r w:rsidRPr="00E56BF2">
              <w:rPr>
                <w:rFonts w:ascii="Arial" w:eastAsia="Arial Unicode MS" w:hAnsi="Arial" w:cs="Arial"/>
                <w:bCs/>
              </w:rPr>
              <w:tab/>
            </w:r>
          </w:p>
          <w:p w:rsidR="00E56BF2" w:rsidRDefault="00E56BF2" w:rsidP="00E56BF2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</w:p>
        </w:tc>
        <w:tc>
          <w:tcPr>
            <w:tcW w:w="4785" w:type="dxa"/>
          </w:tcPr>
          <w:p w:rsidR="00210DF8" w:rsidRPr="00210DF8" w:rsidRDefault="00210DF8" w:rsidP="00210DF8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  <w:r w:rsidRPr="00210DF8">
              <w:rPr>
                <w:rFonts w:ascii="Arial" w:eastAsia="Arial Unicode MS" w:hAnsi="Arial" w:cs="Arial"/>
                <w:bCs/>
              </w:rPr>
              <w:t>b Радиус</w:t>
            </w:r>
            <w:r>
              <w:t xml:space="preserve"> </w:t>
            </w:r>
            <w:r w:rsidRPr="00210DF8">
              <w:rPr>
                <w:rFonts w:ascii="Arial" w:eastAsia="Arial Unicode MS" w:hAnsi="Arial" w:cs="Arial"/>
                <w:bCs/>
              </w:rPr>
              <w:t>сварочный шов</w:t>
            </w:r>
          </w:p>
          <w:p w:rsidR="00E56BF2" w:rsidRDefault="00E56BF2" w:rsidP="00210DF8">
            <w:pPr>
              <w:jc w:val="both"/>
              <w:outlineLvl w:val="2"/>
              <w:rPr>
                <w:rFonts w:ascii="Arial" w:eastAsia="Arial Unicode MS" w:hAnsi="Arial" w:cs="Arial"/>
                <w:bCs/>
              </w:rPr>
            </w:pPr>
          </w:p>
        </w:tc>
      </w:tr>
    </w:tbl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Pr="00210DF8" w:rsidRDefault="00210DF8" w:rsidP="00210DF8">
      <w:pPr>
        <w:ind w:firstLine="567"/>
        <w:jc w:val="center"/>
        <w:outlineLvl w:val="2"/>
        <w:rPr>
          <w:rFonts w:ascii="Arial" w:eastAsia="Arial Unicode MS" w:hAnsi="Arial" w:cs="Arial"/>
          <w:b/>
          <w:bCs/>
        </w:rPr>
      </w:pPr>
      <w:r w:rsidRPr="00210DF8">
        <w:rPr>
          <w:rFonts w:ascii="Arial" w:eastAsia="Arial Unicode MS" w:hAnsi="Arial" w:cs="Arial"/>
          <w:b/>
          <w:bCs/>
        </w:rPr>
        <w:t>Рисунок B.2 — Углы и радиусы в пищевой зоне</w:t>
      </w:r>
    </w:p>
    <w:p w:rsidR="00F533C5" w:rsidRPr="00210DF8" w:rsidRDefault="00F533C5" w:rsidP="00210DF8">
      <w:pPr>
        <w:ind w:firstLine="567"/>
        <w:jc w:val="center"/>
        <w:outlineLvl w:val="2"/>
        <w:rPr>
          <w:rFonts w:ascii="Arial" w:eastAsia="Arial Unicode MS" w:hAnsi="Arial" w:cs="Arial"/>
          <w:b/>
          <w:bCs/>
        </w:rPr>
      </w:pPr>
    </w:p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F533C5" w:rsidRDefault="00F533C5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210DF8" w:rsidRPr="00210DF8" w:rsidRDefault="00210DF8" w:rsidP="00210DF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10DF8">
        <w:rPr>
          <w:rFonts w:ascii="Arial" w:eastAsia="Arial Unicode MS" w:hAnsi="Arial" w:cs="Arial"/>
          <w:bCs/>
        </w:rPr>
        <w:t>По технологическим причинам детали машин, например, держатели сырья, могут иметь впадины, канавки и углы меньших размеров. Держатель сырья должен быть легко моющимся.</w:t>
      </w:r>
    </w:p>
    <w:p w:rsidR="00210DF8" w:rsidRPr="00210DF8" w:rsidRDefault="00210DF8" w:rsidP="00210DF8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  <w:r w:rsidRPr="00210DF8">
        <w:rPr>
          <w:rFonts w:ascii="Arial" w:eastAsia="Arial Unicode MS" w:hAnsi="Arial" w:cs="Arial"/>
          <w:bCs/>
        </w:rPr>
        <w:lastRenderedPageBreak/>
        <w:t>Допустим угол ≥ 135° без радиусов. Расстояние должно быть легко очищаемым. Допустим угол ≥ 135° без радиусов. В этом случае расстояние между двумя краями долж</w:t>
      </w:r>
      <w:r>
        <w:rPr>
          <w:rFonts w:ascii="Arial" w:eastAsia="Arial Unicode MS" w:hAnsi="Arial" w:cs="Arial"/>
          <w:bCs/>
        </w:rPr>
        <w:t>но составлять ≥ 8,0 мм (см.</w:t>
      </w:r>
      <w:r w:rsidRPr="00210DF8">
        <w:rPr>
          <w:rFonts w:ascii="Arial" w:eastAsia="Arial Unicode MS" w:hAnsi="Arial" w:cs="Arial"/>
          <w:bCs/>
        </w:rPr>
        <w:t xml:space="preserve"> рисунок В.3).</w:t>
      </w:r>
    </w:p>
    <w:p w:rsidR="00467E38" w:rsidRPr="00F7338A" w:rsidRDefault="00467E38" w:rsidP="00E56BF2">
      <w:pPr>
        <w:ind w:firstLine="567"/>
        <w:jc w:val="both"/>
        <w:outlineLvl w:val="2"/>
        <w:rPr>
          <w:rFonts w:ascii="Arial" w:eastAsia="Arial Unicode MS" w:hAnsi="Arial" w:cs="Arial"/>
          <w:bCs/>
        </w:rPr>
      </w:pPr>
    </w:p>
    <w:p w:rsidR="00E65921" w:rsidRDefault="00210DF8" w:rsidP="00E56BF2">
      <w:pPr>
        <w:ind w:firstLine="567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noProof/>
          <w:color w:val="000000"/>
          <w:sz w:val="28"/>
          <w:szCs w:val="28"/>
        </w:rPr>
        <w:drawing>
          <wp:inline distT="0" distB="0" distL="0" distR="0" wp14:anchorId="2A184A38">
            <wp:extent cx="4486910" cy="2152015"/>
            <wp:effectExtent l="0" t="0" r="8890" b="63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910" cy="215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5921" w:rsidRDefault="00E65921" w:rsidP="00AE094E">
      <w:pPr>
        <w:ind w:firstLine="560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Pr="00210DF8" w:rsidRDefault="00210DF8" w:rsidP="00210DF8">
      <w:pPr>
        <w:jc w:val="center"/>
        <w:rPr>
          <w:rFonts w:ascii="Arial" w:eastAsia="Arial" w:hAnsi="Arial" w:cs="Arial"/>
          <w:b/>
          <w:color w:val="000000"/>
        </w:rPr>
      </w:pPr>
      <w:r w:rsidRPr="00210DF8">
        <w:rPr>
          <w:rFonts w:ascii="Arial" w:eastAsia="Arial" w:hAnsi="Arial" w:cs="Arial"/>
          <w:b/>
          <w:color w:val="000000"/>
        </w:rPr>
        <w:t>Рисунок B.3 — Угол в пищевой зоне</w:t>
      </w:r>
    </w:p>
    <w:p w:rsidR="00E65921" w:rsidRDefault="00E65921" w:rsidP="00210DF8">
      <w:pPr>
        <w:ind w:firstLine="560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Pr="00210DF8" w:rsidRDefault="00210DF8" w:rsidP="00813A90">
      <w:pPr>
        <w:ind w:firstLine="560"/>
        <w:jc w:val="both"/>
        <w:rPr>
          <w:rFonts w:ascii="Arial" w:eastAsia="Arial" w:hAnsi="Arial" w:cs="Arial"/>
          <w:color w:val="000000"/>
        </w:rPr>
      </w:pPr>
      <w:r w:rsidRPr="00210DF8">
        <w:rPr>
          <w:rFonts w:ascii="Arial" w:eastAsia="Arial" w:hAnsi="Arial" w:cs="Arial"/>
          <w:color w:val="000000"/>
        </w:rPr>
        <w:t>Если угол образован пересечением трех поверхностей, то углы должны составлять ≥ 90°, а радиусы м 6 мм. Допускаются углы ≥ 135° без радиусов. В этом случае расстояние между двумя краями долж</w:t>
      </w:r>
      <w:r>
        <w:rPr>
          <w:rFonts w:ascii="Arial" w:eastAsia="Arial" w:hAnsi="Arial" w:cs="Arial"/>
          <w:color w:val="000000"/>
        </w:rPr>
        <w:t>но составлять ≥ 8,0 мм (см.</w:t>
      </w:r>
      <w:r w:rsidRPr="00210DF8">
        <w:rPr>
          <w:rFonts w:ascii="Arial" w:eastAsia="Arial" w:hAnsi="Arial" w:cs="Arial"/>
          <w:color w:val="000000"/>
        </w:rPr>
        <w:t xml:space="preserve"> рисунок B.4).</w:t>
      </w:r>
    </w:p>
    <w:p w:rsidR="00210DF8" w:rsidRPr="00210DF8" w:rsidRDefault="00210DF8" w:rsidP="00813A90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210DF8" w:rsidRDefault="00210DF8" w:rsidP="00210DF8">
      <w:pPr>
        <w:ind w:firstLine="560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noProof/>
          <w:color w:val="000000"/>
          <w:sz w:val="28"/>
          <w:szCs w:val="28"/>
        </w:rPr>
        <w:drawing>
          <wp:inline distT="0" distB="0" distL="0" distR="0" wp14:anchorId="2DE4096D">
            <wp:extent cx="3492000" cy="2947853"/>
            <wp:effectExtent l="0" t="0" r="0" b="508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000" cy="29478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0DF8" w:rsidRPr="0029195D" w:rsidRDefault="00210DF8" w:rsidP="00813A90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210DF8" w:rsidRPr="0029195D" w:rsidRDefault="0029195D" w:rsidP="0029195D">
      <w:pPr>
        <w:ind w:firstLine="560"/>
        <w:jc w:val="both"/>
        <w:rPr>
          <w:rFonts w:ascii="Arial" w:eastAsia="Arial" w:hAnsi="Arial" w:cs="Arial"/>
          <w:color w:val="000000"/>
        </w:rPr>
      </w:pPr>
      <w:r w:rsidRPr="0029195D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29195D">
        <w:rPr>
          <w:rFonts w:ascii="Arial" w:eastAsia="Arial" w:hAnsi="Arial" w:cs="Arial"/>
          <w:color w:val="000000"/>
        </w:rPr>
        <w:t xml:space="preserve"> поверхность А</w:t>
      </w:r>
      <w:r>
        <w:rPr>
          <w:rFonts w:ascii="Arial" w:eastAsia="Arial" w:hAnsi="Arial" w:cs="Arial"/>
          <w:color w:val="000000"/>
        </w:rPr>
        <w:t>;</w:t>
      </w:r>
      <w:r w:rsidRPr="0029195D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>-</w:t>
      </w:r>
      <w:r w:rsidRPr="0029195D">
        <w:rPr>
          <w:rFonts w:ascii="Arial" w:eastAsia="Arial" w:hAnsi="Arial" w:cs="Arial"/>
          <w:color w:val="000000"/>
        </w:rPr>
        <w:t xml:space="preserve"> поверхность В</w:t>
      </w:r>
      <w:r>
        <w:rPr>
          <w:rFonts w:ascii="Arial" w:eastAsia="Arial" w:hAnsi="Arial" w:cs="Arial"/>
          <w:color w:val="000000"/>
        </w:rPr>
        <w:t>;</w:t>
      </w:r>
      <w:r w:rsidRPr="0029195D">
        <w:rPr>
          <w:rFonts w:ascii="Arial" w:eastAsia="Arial" w:hAnsi="Arial" w:cs="Arial"/>
          <w:color w:val="000000"/>
        </w:rPr>
        <w:t>3</w:t>
      </w:r>
      <w:r>
        <w:rPr>
          <w:rFonts w:ascii="Arial" w:eastAsia="Arial" w:hAnsi="Arial" w:cs="Arial"/>
          <w:color w:val="000000"/>
        </w:rPr>
        <w:t>-</w:t>
      </w:r>
      <w:r w:rsidRPr="0029195D">
        <w:rPr>
          <w:rFonts w:ascii="Arial" w:eastAsia="Arial" w:hAnsi="Arial" w:cs="Arial"/>
          <w:color w:val="000000"/>
        </w:rPr>
        <w:t xml:space="preserve"> поверхность C</w:t>
      </w: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Pr="0029195D" w:rsidRDefault="0029195D" w:rsidP="00813A90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29195D">
        <w:rPr>
          <w:rFonts w:ascii="Arial" w:eastAsia="Arial" w:hAnsi="Arial" w:cs="Arial"/>
          <w:b/>
          <w:color w:val="000000"/>
        </w:rPr>
        <w:t>Рисунок B.4 — Примыкающие поверхности в пищевой зоне</w:t>
      </w: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lastRenderedPageBreak/>
        <w:t>B.3.1.3 Канавки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 xml:space="preserve">Канавки могут использоваться, если внутренний радиус составляет&gt; 3 мм, а глубина </w:t>
      </w:r>
      <w:proofErr w:type="gramStart"/>
      <w:r w:rsidRPr="008F10AE">
        <w:rPr>
          <w:rFonts w:ascii="Arial" w:eastAsia="Arial" w:hAnsi="Arial" w:cs="Arial"/>
          <w:color w:val="000000"/>
        </w:rPr>
        <w:t>&lt; 0</w:t>
      </w:r>
      <w:proofErr w:type="gramEnd"/>
      <w:r w:rsidRPr="008F10AE">
        <w:rPr>
          <w:rFonts w:ascii="Arial" w:eastAsia="Arial" w:hAnsi="Arial" w:cs="Arial"/>
          <w:color w:val="000000"/>
        </w:rPr>
        <w:t xml:space="preserve">,7 кратного радиуса. 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t>B.3.1.4 Соединения и швы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>Соединения и швы должны быть сварными или герметичными и такими же гладкими, как и с</w:t>
      </w:r>
      <w:r>
        <w:rPr>
          <w:rFonts w:ascii="Arial" w:eastAsia="Arial" w:hAnsi="Arial" w:cs="Arial"/>
          <w:color w:val="000000"/>
        </w:rPr>
        <w:t>оединенные поверхности (см.</w:t>
      </w:r>
      <w:r w:rsidRPr="008F10AE">
        <w:rPr>
          <w:rFonts w:ascii="Arial" w:eastAsia="Arial" w:hAnsi="Arial" w:cs="Arial"/>
          <w:color w:val="000000"/>
        </w:rPr>
        <w:t xml:space="preserve"> рисунок B.1). 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t>B.3.1.5 Шероховатость поверхности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 xml:space="preserve">Шероховатость поверхности </w:t>
      </w:r>
      <w:proofErr w:type="spellStart"/>
      <w:r w:rsidRPr="008F10AE">
        <w:rPr>
          <w:rFonts w:ascii="Arial" w:eastAsia="Arial" w:hAnsi="Arial" w:cs="Arial"/>
          <w:color w:val="000000"/>
        </w:rPr>
        <w:t>Rz</w:t>
      </w:r>
      <w:proofErr w:type="spellEnd"/>
      <w:r w:rsidRPr="008F10AE">
        <w:rPr>
          <w:rFonts w:ascii="Arial" w:eastAsia="Arial" w:hAnsi="Arial" w:cs="Arial"/>
          <w:color w:val="000000"/>
        </w:rPr>
        <w:t xml:space="preserve"> должна составлять ≤ 25мкм. Всякий раз, когда это технически возможно, следует выбирать </w:t>
      </w:r>
      <w:proofErr w:type="spellStart"/>
      <w:r w:rsidRPr="008F10AE">
        <w:rPr>
          <w:rFonts w:ascii="Arial" w:eastAsia="Arial" w:hAnsi="Arial" w:cs="Arial"/>
          <w:color w:val="000000"/>
        </w:rPr>
        <w:t>Rz</w:t>
      </w:r>
      <w:proofErr w:type="spellEnd"/>
      <w:r w:rsidRPr="008F10AE">
        <w:rPr>
          <w:rFonts w:ascii="Arial" w:eastAsia="Arial" w:hAnsi="Arial" w:cs="Arial"/>
          <w:color w:val="000000"/>
        </w:rPr>
        <w:t xml:space="preserve"> ≤ 16 мкм. 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t xml:space="preserve">B.3.2 Зона разбрызгивания 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t>B.3.2.1 Поверхности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>Поверхност</w:t>
      </w:r>
      <w:r>
        <w:rPr>
          <w:rFonts w:ascii="Arial" w:eastAsia="Arial" w:hAnsi="Arial" w:cs="Arial"/>
          <w:color w:val="000000"/>
        </w:rPr>
        <w:t>и должны быть гладкими (см.</w:t>
      </w:r>
      <w:r w:rsidRPr="008F10AE">
        <w:rPr>
          <w:rFonts w:ascii="Arial" w:eastAsia="Arial" w:hAnsi="Arial" w:cs="Arial"/>
          <w:color w:val="000000"/>
        </w:rPr>
        <w:t xml:space="preserve"> рисунок B.1). 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8F10AE">
        <w:rPr>
          <w:rFonts w:ascii="Arial" w:eastAsia="Arial" w:hAnsi="Arial" w:cs="Arial"/>
          <w:b/>
          <w:color w:val="000000"/>
        </w:rPr>
        <w:t>B.3.2.2 Внутренние углы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>Угол, образованный пересечением двух поверхностей, должен составлять ≥ 80° и иметь радиус ≥ 3 мм.</w:t>
      </w:r>
    </w:p>
    <w:p w:rsidR="008F10AE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>Если угол образован пересечением трех поверхностей, угол, образованный пересечением двух поверхностей, должен иметь радиус ≥ 6 мм. К радиусу точек соединения третьей поверхности не предъявляются никакие требования.</w:t>
      </w:r>
    </w:p>
    <w:p w:rsidR="00210DF8" w:rsidRPr="008F10AE" w:rsidRDefault="008F10AE" w:rsidP="008F10AE">
      <w:pPr>
        <w:ind w:firstLine="560"/>
        <w:jc w:val="both"/>
        <w:rPr>
          <w:rFonts w:ascii="Arial" w:eastAsia="Arial" w:hAnsi="Arial" w:cs="Arial"/>
          <w:color w:val="000000"/>
        </w:rPr>
      </w:pPr>
      <w:r w:rsidRPr="008F10AE">
        <w:rPr>
          <w:rFonts w:ascii="Arial" w:eastAsia="Arial" w:hAnsi="Arial" w:cs="Arial"/>
          <w:color w:val="000000"/>
        </w:rPr>
        <w:t>Допустимы</w:t>
      </w:r>
      <w:r>
        <w:rPr>
          <w:rFonts w:ascii="Arial" w:eastAsia="Arial" w:hAnsi="Arial" w:cs="Arial"/>
          <w:color w:val="000000"/>
        </w:rPr>
        <w:t xml:space="preserve"> углы ≥ 110° без радиусов (см.</w:t>
      </w:r>
      <w:r w:rsidRPr="008F10AE">
        <w:rPr>
          <w:rFonts w:ascii="Arial" w:eastAsia="Arial" w:hAnsi="Arial" w:cs="Arial"/>
          <w:color w:val="000000"/>
        </w:rPr>
        <w:t xml:space="preserve"> рисунок B.4).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390A17">
        <w:rPr>
          <w:rFonts w:ascii="Arial" w:eastAsia="Arial" w:hAnsi="Arial" w:cs="Arial"/>
          <w:b/>
          <w:color w:val="000000"/>
        </w:rPr>
        <w:t>B.3.2.3 Канавки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 xml:space="preserve">Канавки могут использоваться, если внутренний радиус составляет ≥ 3 мм, а глубина </w:t>
      </w:r>
      <w:proofErr w:type="gramStart"/>
      <w:r w:rsidRPr="00390A17">
        <w:rPr>
          <w:rFonts w:ascii="Arial" w:eastAsia="Arial" w:hAnsi="Arial" w:cs="Arial"/>
          <w:color w:val="000000"/>
        </w:rPr>
        <w:t>&lt; 1</w:t>
      </w:r>
      <w:proofErr w:type="gramEnd"/>
      <w:r w:rsidRPr="00390A17">
        <w:rPr>
          <w:rFonts w:ascii="Arial" w:eastAsia="Arial" w:hAnsi="Arial" w:cs="Arial"/>
          <w:color w:val="000000"/>
        </w:rPr>
        <w:t xml:space="preserve">,0 кратного радиуса. 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390A17">
        <w:rPr>
          <w:rFonts w:ascii="Arial" w:eastAsia="Arial" w:hAnsi="Arial" w:cs="Arial"/>
          <w:b/>
          <w:color w:val="000000"/>
        </w:rPr>
        <w:t>B.3.2.4 Отверстия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Отверстия допустимы, если они проходят насквозь и имеют диаметр ≥ 16 мм. Зазоры допустимы при условии, что зазор имеет минимальную ширину 16 мм, глубину не более 16 мм и зазор открыт.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390A17">
        <w:rPr>
          <w:rFonts w:ascii="Arial" w:eastAsia="Arial" w:hAnsi="Arial" w:cs="Arial"/>
          <w:b/>
          <w:color w:val="000000"/>
        </w:rPr>
        <w:t>B.3.2.5 Соединения и швы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Соединения и швы должны быть сварными или постоянно герметизированными. Это требование не применяется, если эти соединения образованы путем перекрытия поверхностей листового металла сверху вниз в вертикальной плоскости таким образом, чтобы не было горизонтальных углов, в которых может скапливаться грязь. Перекрытие должно составлять ≥ 12 мм. Соединения, которые не перекрываются, должны быть легко отделены для целей очистки. Информацию смотреть в EN 1672-2:2005+A1:2009, приложении B.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B.3.2.6 Способы крепления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Винты, болты и заклепки с низким профилем головки и конструкцией, показанной на рисунке B.5, могут использоваться только в том случае, если другие способы крепления невозможны и если их легко чистить.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Следующие типы винтов не должны использоваться: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— Крестообразные винты,</w:t>
      </w:r>
    </w:p>
    <w:p w:rsidR="00390A17" w:rsidRPr="00390A17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>— Шестигранные винты,</w:t>
      </w:r>
    </w:p>
    <w:p w:rsidR="00210DF8" w:rsidRPr="008F10AE" w:rsidRDefault="00390A17" w:rsidP="00390A17">
      <w:pPr>
        <w:ind w:firstLine="560"/>
        <w:jc w:val="both"/>
        <w:rPr>
          <w:rFonts w:ascii="Arial" w:eastAsia="Arial" w:hAnsi="Arial" w:cs="Arial"/>
          <w:color w:val="000000"/>
        </w:rPr>
      </w:pPr>
      <w:r w:rsidRPr="00390A17">
        <w:rPr>
          <w:rFonts w:ascii="Arial" w:eastAsia="Arial" w:hAnsi="Arial" w:cs="Arial"/>
          <w:color w:val="000000"/>
        </w:rPr>
        <w:t xml:space="preserve">— винты диаметром </w:t>
      </w:r>
      <w:proofErr w:type="gramStart"/>
      <w:r w:rsidRPr="00390A17">
        <w:rPr>
          <w:rFonts w:ascii="Arial" w:eastAsia="Arial" w:hAnsi="Arial" w:cs="Arial"/>
          <w:color w:val="000000"/>
        </w:rPr>
        <w:t>&lt; 3</w:t>
      </w:r>
      <w:proofErr w:type="gramEnd"/>
      <w:r w:rsidRPr="00390A17">
        <w:rPr>
          <w:rFonts w:ascii="Arial" w:eastAsia="Arial" w:hAnsi="Arial" w:cs="Arial"/>
          <w:color w:val="000000"/>
        </w:rPr>
        <w:t xml:space="preserve"> мм.</w:t>
      </w: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210DF8" w:rsidRDefault="005B5ED0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noProof/>
          <w:color w:val="000000"/>
          <w:sz w:val="28"/>
          <w:szCs w:val="28"/>
        </w:rPr>
        <w:lastRenderedPageBreak/>
        <w:drawing>
          <wp:inline distT="0" distB="0" distL="0" distR="0" wp14:anchorId="665C7712">
            <wp:extent cx="6120765" cy="2018030"/>
            <wp:effectExtent l="0" t="0" r="0" b="127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0DF8" w:rsidRPr="005B5ED0" w:rsidRDefault="005B5ED0" w:rsidP="005B5ED0">
      <w:pPr>
        <w:ind w:firstLine="560"/>
        <w:jc w:val="both"/>
        <w:rPr>
          <w:rFonts w:ascii="Arial" w:eastAsia="Arial" w:hAnsi="Arial" w:cs="Arial"/>
          <w:color w:val="000000"/>
        </w:rPr>
      </w:pPr>
      <w:r w:rsidRPr="005B5ED0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5B5ED0">
        <w:rPr>
          <w:rFonts w:ascii="Arial" w:eastAsia="Arial" w:hAnsi="Arial" w:cs="Arial"/>
          <w:color w:val="000000"/>
        </w:rPr>
        <w:t xml:space="preserve"> винт с внутренним шестигранником</w:t>
      </w:r>
      <w:r>
        <w:rPr>
          <w:rFonts w:ascii="Arial" w:eastAsia="Arial" w:hAnsi="Arial" w:cs="Arial"/>
          <w:color w:val="000000"/>
        </w:rPr>
        <w:t xml:space="preserve">; </w:t>
      </w:r>
      <w:r w:rsidRPr="005B5ED0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>-</w:t>
      </w:r>
      <w:r w:rsidRPr="005B5ED0">
        <w:rPr>
          <w:rFonts w:ascii="Arial" w:eastAsia="Arial" w:hAnsi="Arial" w:cs="Arial"/>
          <w:color w:val="000000"/>
        </w:rPr>
        <w:t xml:space="preserve"> винт с полукруглой </w:t>
      </w:r>
      <w:proofErr w:type="gramStart"/>
      <w:r w:rsidRPr="005B5ED0">
        <w:rPr>
          <w:rFonts w:ascii="Arial" w:eastAsia="Arial" w:hAnsi="Arial" w:cs="Arial"/>
          <w:color w:val="000000"/>
        </w:rPr>
        <w:t>головкой</w:t>
      </w:r>
      <w:r>
        <w:rPr>
          <w:rFonts w:ascii="Arial" w:eastAsia="Arial" w:hAnsi="Arial" w:cs="Arial"/>
          <w:color w:val="000000"/>
        </w:rPr>
        <w:t xml:space="preserve">;   </w:t>
      </w:r>
      <w:proofErr w:type="gramEnd"/>
      <w:r>
        <w:rPr>
          <w:rFonts w:ascii="Arial" w:eastAsia="Arial" w:hAnsi="Arial" w:cs="Arial"/>
          <w:color w:val="000000"/>
        </w:rPr>
        <w:t xml:space="preserve">         </w:t>
      </w:r>
      <w:r w:rsidRPr="005B5ED0">
        <w:rPr>
          <w:rFonts w:ascii="Arial" w:eastAsia="Arial" w:hAnsi="Arial" w:cs="Arial"/>
          <w:color w:val="000000"/>
        </w:rPr>
        <w:t xml:space="preserve">3 </w:t>
      </w:r>
      <w:r>
        <w:rPr>
          <w:rFonts w:ascii="Arial" w:eastAsia="Arial" w:hAnsi="Arial" w:cs="Arial"/>
          <w:color w:val="000000"/>
        </w:rPr>
        <w:t>-</w:t>
      </w:r>
      <w:proofErr w:type="spellStart"/>
      <w:r w:rsidRPr="005B5ED0">
        <w:rPr>
          <w:rFonts w:ascii="Arial" w:eastAsia="Arial" w:hAnsi="Arial" w:cs="Arial"/>
          <w:color w:val="000000"/>
        </w:rPr>
        <w:t>талловый</w:t>
      </w:r>
      <w:proofErr w:type="spellEnd"/>
      <w:r w:rsidRPr="005B5ED0">
        <w:rPr>
          <w:rFonts w:ascii="Arial" w:eastAsia="Arial" w:hAnsi="Arial" w:cs="Arial"/>
          <w:color w:val="000000"/>
        </w:rPr>
        <w:t xml:space="preserve"> винт с прорезью</w:t>
      </w:r>
      <w:r>
        <w:rPr>
          <w:rFonts w:ascii="Arial" w:eastAsia="Arial" w:hAnsi="Arial" w:cs="Arial"/>
          <w:color w:val="000000"/>
        </w:rPr>
        <w:t xml:space="preserve">; </w:t>
      </w:r>
      <w:r w:rsidRPr="005B5ED0">
        <w:rPr>
          <w:rFonts w:ascii="Arial" w:eastAsia="Arial" w:hAnsi="Arial" w:cs="Arial"/>
          <w:color w:val="000000"/>
        </w:rPr>
        <w:t xml:space="preserve">4 </w:t>
      </w:r>
      <w:r>
        <w:rPr>
          <w:rFonts w:ascii="Arial" w:eastAsia="Arial" w:hAnsi="Arial" w:cs="Arial"/>
          <w:color w:val="000000"/>
        </w:rPr>
        <w:t>-</w:t>
      </w:r>
      <w:r w:rsidRPr="005B5ED0">
        <w:rPr>
          <w:rFonts w:ascii="Arial" w:eastAsia="Arial" w:hAnsi="Arial" w:cs="Arial"/>
          <w:color w:val="000000"/>
        </w:rPr>
        <w:t>винт с потайной головкой с пазом</w:t>
      </w:r>
      <w:r>
        <w:rPr>
          <w:rFonts w:ascii="Arial" w:eastAsia="Arial" w:hAnsi="Arial" w:cs="Arial"/>
          <w:color w:val="000000"/>
        </w:rPr>
        <w:t xml:space="preserve">; </w:t>
      </w:r>
      <w:r w:rsidRPr="005B5ED0">
        <w:rPr>
          <w:rFonts w:ascii="Arial" w:eastAsia="Arial" w:hAnsi="Arial" w:cs="Arial"/>
          <w:color w:val="000000"/>
        </w:rPr>
        <w:t xml:space="preserve">5 </w:t>
      </w:r>
      <w:r>
        <w:rPr>
          <w:rFonts w:ascii="Arial" w:eastAsia="Arial" w:hAnsi="Arial" w:cs="Arial"/>
          <w:color w:val="000000"/>
        </w:rPr>
        <w:t>-</w:t>
      </w:r>
      <w:r w:rsidRPr="005B5ED0">
        <w:rPr>
          <w:rFonts w:ascii="Arial" w:eastAsia="Arial" w:hAnsi="Arial" w:cs="Arial"/>
          <w:color w:val="000000"/>
        </w:rPr>
        <w:t>плоский винт с шестигранной головкой</w:t>
      </w:r>
      <w:r>
        <w:rPr>
          <w:rFonts w:ascii="Arial" w:eastAsia="Arial" w:hAnsi="Arial" w:cs="Arial"/>
          <w:color w:val="000000"/>
        </w:rPr>
        <w:t xml:space="preserve">; </w:t>
      </w:r>
      <w:r w:rsidRPr="005B5ED0">
        <w:rPr>
          <w:rFonts w:ascii="Arial" w:eastAsia="Arial" w:hAnsi="Arial" w:cs="Arial"/>
          <w:color w:val="000000"/>
        </w:rPr>
        <w:t xml:space="preserve">6 </w:t>
      </w:r>
      <w:r>
        <w:rPr>
          <w:rFonts w:ascii="Arial" w:eastAsia="Arial" w:hAnsi="Arial" w:cs="Arial"/>
          <w:color w:val="000000"/>
        </w:rPr>
        <w:t>-</w:t>
      </w:r>
      <w:r w:rsidRPr="005B5ED0">
        <w:rPr>
          <w:rFonts w:ascii="Arial" w:eastAsia="Arial" w:hAnsi="Arial" w:cs="Arial"/>
          <w:color w:val="000000"/>
        </w:rPr>
        <w:t>фланцевый винт с шестигранной головкой</w:t>
      </w:r>
      <w:r>
        <w:rPr>
          <w:rFonts w:ascii="Arial" w:eastAsia="Arial" w:hAnsi="Arial" w:cs="Arial"/>
          <w:color w:val="000000"/>
        </w:rPr>
        <w:t xml:space="preserve">;                   </w:t>
      </w:r>
      <w:r w:rsidRPr="005B5ED0">
        <w:rPr>
          <w:rFonts w:ascii="Arial" w:eastAsia="Arial" w:hAnsi="Arial" w:cs="Arial"/>
          <w:color w:val="000000"/>
        </w:rPr>
        <w:t xml:space="preserve">7 </w:t>
      </w:r>
      <w:r>
        <w:rPr>
          <w:rFonts w:ascii="Arial" w:eastAsia="Arial" w:hAnsi="Arial" w:cs="Arial"/>
          <w:color w:val="000000"/>
        </w:rPr>
        <w:t>-</w:t>
      </w:r>
      <w:proofErr w:type="spellStart"/>
      <w:r w:rsidRPr="005B5ED0">
        <w:rPr>
          <w:rFonts w:ascii="Arial" w:eastAsia="Arial" w:hAnsi="Arial" w:cs="Arial"/>
          <w:color w:val="000000"/>
        </w:rPr>
        <w:t>колпачковый</w:t>
      </w:r>
      <w:proofErr w:type="spellEnd"/>
      <w:r w:rsidRPr="005B5ED0">
        <w:rPr>
          <w:rFonts w:ascii="Arial" w:eastAsia="Arial" w:hAnsi="Arial" w:cs="Arial"/>
          <w:color w:val="000000"/>
        </w:rPr>
        <w:t xml:space="preserve"> винт</w:t>
      </w:r>
    </w:p>
    <w:p w:rsidR="00210DF8" w:rsidRDefault="00210DF8" w:rsidP="00813A90">
      <w:pPr>
        <w:ind w:firstLine="560"/>
        <w:jc w:val="both"/>
        <w:rPr>
          <w:rFonts w:ascii="Arial" w:eastAsia="Arial" w:hAnsi="Arial" w:cs="Arial"/>
          <w:b/>
          <w:color w:val="000000"/>
          <w:sz w:val="28"/>
          <w:szCs w:val="28"/>
        </w:rPr>
      </w:pPr>
    </w:p>
    <w:p w:rsidR="009E55E3" w:rsidRPr="009E55E3" w:rsidRDefault="009E55E3" w:rsidP="009E55E3">
      <w:pPr>
        <w:jc w:val="center"/>
        <w:rPr>
          <w:rFonts w:ascii="Arial" w:eastAsia="Arial" w:hAnsi="Arial" w:cs="Arial"/>
          <w:b/>
          <w:color w:val="000000"/>
        </w:rPr>
      </w:pPr>
      <w:r w:rsidRPr="009E55E3">
        <w:rPr>
          <w:rFonts w:ascii="Arial" w:eastAsia="Arial" w:hAnsi="Arial" w:cs="Arial"/>
          <w:b/>
          <w:color w:val="000000"/>
        </w:rPr>
        <w:t>Рисунок B.5 — Допустимые соединительные элементы - профили головок</w:t>
      </w:r>
    </w:p>
    <w:p w:rsidR="00210DF8" w:rsidRPr="009E55E3" w:rsidRDefault="00210DF8" w:rsidP="009E55E3">
      <w:pPr>
        <w:ind w:firstLine="560"/>
        <w:jc w:val="center"/>
        <w:rPr>
          <w:rFonts w:ascii="Arial" w:eastAsia="Arial" w:hAnsi="Arial" w:cs="Arial"/>
          <w:b/>
          <w:color w:val="000000"/>
        </w:rPr>
      </w:pP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55E3">
        <w:rPr>
          <w:rFonts w:ascii="Arial" w:eastAsia="Arial" w:hAnsi="Arial" w:cs="Arial"/>
          <w:b/>
          <w:color w:val="000000"/>
        </w:rPr>
        <w:t>B.3.2.7 Шероховатость поверхности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color w:val="000000"/>
        </w:rPr>
      </w:pPr>
      <w:r w:rsidRPr="009E55E3">
        <w:rPr>
          <w:rFonts w:ascii="Arial" w:eastAsia="Arial" w:hAnsi="Arial" w:cs="Arial"/>
          <w:color w:val="000000"/>
        </w:rPr>
        <w:t xml:space="preserve">Шероховатость поверхности должна соответствовать требованиям B.3.1.5. 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55E3">
        <w:rPr>
          <w:rFonts w:ascii="Arial" w:eastAsia="Arial" w:hAnsi="Arial" w:cs="Arial"/>
          <w:b/>
          <w:color w:val="000000"/>
        </w:rPr>
        <w:t>B.3.3 Непищевая зона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color w:val="000000"/>
        </w:rPr>
      </w:pPr>
      <w:r w:rsidRPr="009E55E3">
        <w:rPr>
          <w:rFonts w:ascii="Arial" w:eastAsia="Arial" w:hAnsi="Arial" w:cs="Arial"/>
          <w:color w:val="000000"/>
        </w:rPr>
        <w:t>Поверхности должны быть по возможности гладкими. Насколько это возможно, следует избегать канавок, углов, отверстий, зазоров и стыков. Закрытые полости должны быть достаточно широкими, чтобы обеспечить тщательную очистку и, при необходимости, дезинфекцию.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55E3">
        <w:rPr>
          <w:rFonts w:ascii="Arial" w:eastAsia="Arial" w:hAnsi="Arial" w:cs="Arial"/>
          <w:b/>
          <w:color w:val="000000"/>
        </w:rPr>
        <w:t xml:space="preserve">B.3.4 Машины напольного типа 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9E55E3">
        <w:rPr>
          <w:rFonts w:ascii="Arial" w:eastAsia="Arial" w:hAnsi="Arial" w:cs="Arial"/>
          <w:b/>
          <w:color w:val="000000"/>
        </w:rPr>
        <w:t>B.3.4.1 Колесные машины</w:t>
      </w:r>
    </w:p>
    <w:p w:rsidR="009E55E3" w:rsidRPr="009E55E3" w:rsidRDefault="009E55E3" w:rsidP="009E55E3">
      <w:pPr>
        <w:ind w:firstLine="560"/>
        <w:jc w:val="both"/>
        <w:rPr>
          <w:rFonts w:ascii="Arial" w:eastAsia="Arial" w:hAnsi="Arial" w:cs="Arial"/>
          <w:color w:val="000000"/>
        </w:rPr>
      </w:pPr>
      <w:r w:rsidRPr="009E55E3">
        <w:rPr>
          <w:rFonts w:ascii="Arial" w:eastAsia="Arial" w:hAnsi="Arial" w:cs="Arial"/>
          <w:color w:val="000000"/>
        </w:rPr>
        <w:t>Роли</w:t>
      </w:r>
      <w:r>
        <w:rPr>
          <w:rFonts w:ascii="Arial" w:eastAsia="Arial" w:hAnsi="Arial" w:cs="Arial"/>
          <w:color w:val="000000"/>
        </w:rPr>
        <w:t>ки должны быть чистыми (см.</w:t>
      </w:r>
      <w:r w:rsidRPr="009E55E3">
        <w:rPr>
          <w:rFonts w:ascii="Arial" w:eastAsia="Arial" w:hAnsi="Arial" w:cs="Arial"/>
          <w:color w:val="000000"/>
        </w:rPr>
        <w:t xml:space="preserve"> рисунок B.6).</w:t>
      </w:r>
    </w:p>
    <w:p w:rsidR="00210DF8" w:rsidRDefault="00BD355A" w:rsidP="00BD355A">
      <w:pPr>
        <w:ind w:firstLine="560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noProof/>
          <w:color w:val="000000"/>
          <w:sz w:val="28"/>
          <w:szCs w:val="28"/>
        </w:rPr>
        <w:drawing>
          <wp:inline distT="0" distB="0" distL="0" distR="0" wp14:anchorId="3AC68F57">
            <wp:extent cx="4438287" cy="2736000"/>
            <wp:effectExtent l="0" t="0" r="635" b="762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287" cy="273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355A" w:rsidRPr="00BD355A" w:rsidRDefault="00BD355A" w:rsidP="00BD355A">
      <w:pPr>
        <w:ind w:firstLine="560"/>
        <w:jc w:val="both"/>
        <w:rPr>
          <w:rFonts w:ascii="Arial" w:eastAsia="Arial" w:hAnsi="Arial" w:cs="Arial"/>
          <w:color w:val="000000"/>
          <w:lang w:val="en-US"/>
        </w:rPr>
      </w:pPr>
      <w:proofErr w:type="gramStart"/>
      <w:r w:rsidRPr="00BD355A">
        <w:rPr>
          <w:rFonts w:ascii="Arial" w:eastAsia="Arial" w:hAnsi="Arial" w:cs="Arial"/>
          <w:color w:val="000000"/>
          <w:lang w:val="en-US"/>
        </w:rPr>
        <w:t>b</w:t>
      </w:r>
      <w:proofErr w:type="gramEnd"/>
      <w:r w:rsidRPr="00BD355A">
        <w:rPr>
          <w:rFonts w:ascii="Arial" w:eastAsia="Arial" w:hAnsi="Arial" w:cs="Arial"/>
          <w:color w:val="000000"/>
          <w:lang w:val="en-US"/>
        </w:rPr>
        <w:t xml:space="preserve"> &lt; 25 </w:t>
      </w:r>
      <w:r w:rsidRPr="00BD355A">
        <w:rPr>
          <w:rFonts w:ascii="Arial" w:eastAsia="Arial" w:hAnsi="Arial" w:cs="Arial"/>
          <w:color w:val="000000"/>
        </w:rPr>
        <w:t>мм</w:t>
      </w:r>
      <w:r w:rsidRPr="00BD355A">
        <w:rPr>
          <w:rFonts w:ascii="Arial" w:eastAsia="Arial" w:hAnsi="Arial" w:cs="Arial"/>
          <w:color w:val="000000"/>
          <w:lang w:val="en-US"/>
        </w:rPr>
        <w:t xml:space="preserve"> </w:t>
      </w:r>
      <w:r w:rsidRPr="00BD355A">
        <w:rPr>
          <w:rFonts w:ascii="Arial" w:eastAsia="Arial" w:hAnsi="Arial" w:cs="Arial"/>
          <w:color w:val="000000"/>
          <w:lang w:val="en-US"/>
        </w:rPr>
        <w:tab/>
      </w:r>
      <w:r w:rsidRPr="00BD355A">
        <w:rPr>
          <w:rFonts w:ascii="Arial" w:eastAsia="Arial" w:hAnsi="Arial" w:cs="Arial"/>
          <w:color w:val="000000"/>
          <w:lang w:val="en-US"/>
        </w:rPr>
        <w:tab/>
        <w:t xml:space="preserve">a ≥ 3,5 </w:t>
      </w:r>
      <w:r w:rsidRPr="00BD355A">
        <w:rPr>
          <w:rFonts w:ascii="Arial" w:eastAsia="Arial" w:hAnsi="Arial" w:cs="Arial"/>
          <w:color w:val="000000"/>
        </w:rPr>
        <w:t>мм</w:t>
      </w:r>
      <w:r w:rsidRPr="00BD355A">
        <w:rPr>
          <w:rFonts w:ascii="Arial" w:eastAsia="Arial" w:hAnsi="Arial" w:cs="Arial"/>
          <w:color w:val="000000"/>
          <w:lang w:val="en-US"/>
        </w:rPr>
        <w:t xml:space="preserve"> </w:t>
      </w:r>
    </w:p>
    <w:p w:rsidR="00BD355A" w:rsidRPr="00BD355A" w:rsidRDefault="00BD355A" w:rsidP="00BD355A">
      <w:pPr>
        <w:ind w:firstLine="560"/>
        <w:jc w:val="both"/>
        <w:rPr>
          <w:rFonts w:ascii="Arial" w:eastAsia="Arial" w:hAnsi="Arial" w:cs="Arial"/>
          <w:color w:val="000000"/>
          <w:lang w:val="en-US"/>
        </w:rPr>
      </w:pPr>
      <w:proofErr w:type="gramStart"/>
      <w:r w:rsidRPr="00BD355A">
        <w:rPr>
          <w:rFonts w:ascii="Arial" w:eastAsia="Arial" w:hAnsi="Arial" w:cs="Arial"/>
          <w:color w:val="000000"/>
          <w:lang w:val="en-US"/>
        </w:rPr>
        <w:t>b</w:t>
      </w:r>
      <w:proofErr w:type="gramEnd"/>
      <w:r w:rsidRPr="00BD355A">
        <w:rPr>
          <w:rFonts w:ascii="Arial" w:eastAsia="Arial" w:hAnsi="Arial" w:cs="Arial"/>
          <w:color w:val="000000"/>
          <w:lang w:val="en-US"/>
        </w:rPr>
        <w:t xml:space="preserve"> &gt; 25 </w:t>
      </w:r>
      <w:r w:rsidRPr="00BD355A">
        <w:rPr>
          <w:rFonts w:ascii="Arial" w:eastAsia="Arial" w:hAnsi="Arial" w:cs="Arial"/>
          <w:color w:val="000000"/>
        </w:rPr>
        <w:t>мм</w:t>
      </w:r>
      <w:r w:rsidRPr="00BD355A">
        <w:rPr>
          <w:rFonts w:ascii="Arial" w:eastAsia="Arial" w:hAnsi="Arial" w:cs="Arial"/>
          <w:color w:val="000000"/>
          <w:lang w:val="en-US"/>
        </w:rPr>
        <w:t xml:space="preserve">   </w:t>
      </w:r>
      <w:r w:rsidRPr="00BD355A">
        <w:rPr>
          <w:rFonts w:ascii="Arial" w:eastAsia="Arial" w:hAnsi="Arial" w:cs="Arial"/>
          <w:color w:val="000000"/>
          <w:lang w:val="en-US"/>
        </w:rPr>
        <w:tab/>
        <w:t xml:space="preserve">a ≥ 6 </w:t>
      </w:r>
      <w:r w:rsidRPr="00BD355A">
        <w:rPr>
          <w:rFonts w:ascii="Arial" w:eastAsia="Arial" w:hAnsi="Arial" w:cs="Arial"/>
          <w:color w:val="000000"/>
        </w:rPr>
        <w:t>мм</w:t>
      </w:r>
    </w:p>
    <w:p w:rsidR="00BD355A" w:rsidRPr="00BD355A" w:rsidRDefault="00BD355A" w:rsidP="00BD355A">
      <w:pPr>
        <w:ind w:firstLine="560"/>
        <w:jc w:val="both"/>
        <w:rPr>
          <w:rFonts w:ascii="Arial" w:eastAsia="Arial" w:hAnsi="Arial" w:cs="Arial"/>
          <w:color w:val="000000"/>
          <w:lang w:val="en-US"/>
        </w:rPr>
      </w:pPr>
    </w:p>
    <w:p w:rsidR="00210DF8" w:rsidRPr="00BD355A" w:rsidRDefault="00BD355A" w:rsidP="00BD355A">
      <w:pPr>
        <w:ind w:firstLine="560"/>
        <w:jc w:val="both"/>
        <w:rPr>
          <w:rFonts w:ascii="Arial" w:eastAsia="Arial" w:hAnsi="Arial" w:cs="Arial"/>
          <w:color w:val="000000"/>
        </w:rPr>
      </w:pPr>
      <w:r w:rsidRPr="00BD355A">
        <w:rPr>
          <w:rFonts w:ascii="Arial" w:eastAsia="Arial" w:hAnsi="Arial" w:cs="Arial"/>
          <w:color w:val="000000"/>
        </w:rPr>
        <w:t>b - наибольший размер покрытия по окружности ролика</w:t>
      </w:r>
    </w:p>
    <w:p w:rsidR="00210DF8" w:rsidRPr="00BD355A" w:rsidRDefault="00210DF8" w:rsidP="00813A90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210DF8" w:rsidRPr="00BD355A" w:rsidRDefault="00BD355A" w:rsidP="00BD355A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BD355A">
        <w:rPr>
          <w:rFonts w:ascii="Arial" w:eastAsia="Arial" w:hAnsi="Arial" w:cs="Arial"/>
          <w:b/>
          <w:color w:val="000000"/>
        </w:rPr>
        <w:t>Рисунок B.6 — Ролики - Примеры размеров</w:t>
      </w:r>
    </w:p>
    <w:p w:rsidR="001D110B" w:rsidRPr="001D110B" w:rsidRDefault="001D110B" w:rsidP="001D110B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1D110B">
        <w:rPr>
          <w:rFonts w:ascii="Arial" w:eastAsia="Arial" w:hAnsi="Arial" w:cs="Arial"/>
          <w:b/>
          <w:color w:val="000000"/>
        </w:rPr>
        <w:lastRenderedPageBreak/>
        <w:t>Приложение ZA</w:t>
      </w:r>
    </w:p>
    <w:p w:rsidR="001D110B" w:rsidRPr="001D110B" w:rsidRDefault="001D110B" w:rsidP="001D110B">
      <w:pPr>
        <w:ind w:firstLine="560"/>
        <w:jc w:val="center"/>
        <w:rPr>
          <w:rFonts w:ascii="Arial" w:eastAsia="Arial" w:hAnsi="Arial" w:cs="Arial"/>
          <w:b/>
          <w:color w:val="000000"/>
        </w:rPr>
      </w:pPr>
      <w:r w:rsidRPr="001D110B">
        <w:rPr>
          <w:rFonts w:ascii="Arial" w:eastAsia="Arial" w:hAnsi="Arial" w:cs="Arial"/>
          <w:b/>
          <w:color w:val="000000"/>
        </w:rPr>
        <w:t>(справочное)</w:t>
      </w:r>
    </w:p>
    <w:p w:rsidR="001D110B" w:rsidRPr="001D110B" w:rsidRDefault="001D110B" w:rsidP="001D110B">
      <w:pPr>
        <w:ind w:firstLine="560"/>
        <w:jc w:val="center"/>
        <w:rPr>
          <w:rFonts w:ascii="Arial" w:eastAsia="Arial" w:hAnsi="Arial" w:cs="Arial"/>
          <w:b/>
          <w:color w:val="000000"/>
        </w:rPr>
      </w:pPr>
    </w:p>
    <w:p w:rsidR="001D110B" w:rsidRPr="001D110B" w:rsidRDefault="001D110B" w:rsidP="001D110B">
      <w:pPr>
        <w:ind w:firstLine="560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Взаимосвязь между </w:t>
      </w:r>
      <w:r w:rsidRPr="001D110B">
        <w:rPr>
          <w:rFonts w:ascii="Arial" w:eastAsia="Arial" w:hAnsi="Arial" w:cs="Arial"/>
          <w:b/>
          <w:color w:val="000000"/>
        </w:rPr>
        <w:t>европейским стандартом и основными требованиями директивы ЕС 2006/42/EC</w:t>
      </w:r>
    </w:p>
    <w:p w:rsidR="001D110B" w:rsidRPr="001D110B" w:rsidRDefault="001D110B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D110B" w:rsidRDefault="001D110B" w:rsidP="001D110B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Е</w:t>
      </w:r>
      <w:r w:rsidRPr="001D110B">
        <w:rPr>
          <w:rFonts w:ascii="Arial" w:eastAsia="Arial" w:hAnsi="Arial" w:cs="Arial"/>
          <w:color w:val="000000"/>
        </w:rPr>
        <w:t>вропейский стандарт был подготовлен в соответствии с мандатом, предоставленным CEN европейской комиссией и европейской ассоциацией свободной торговли, чтобы обеспечить одно из средств соответствия основным требованиям директивы 2006/42/EC о новом подходе к оборудованию.</w:t>
      </w:r>
    </w:p>
    <w:p w:rsidR="00770FFE" w:rsidRPr="00770FFE" w:rsidRDefault="00770FFE" w:rsidP="00770FFE">
      <w:pPr>
        <w:ind w:firstLine="560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 xml:space="preserve">Как только Европейский стандарт цитируется в Официальном журнале Европейского Союза в соответствии с этой Директивой, соблюдение нормативных положений настоящего стандарта, дает в пределах области применения этого стандарта презумпцию соответствия с соответствующими основными </w:t>
      </w:r>
      <w:proofErr w:type="spellStart"/>
      <w:r w:rsidRPr="00770FFE">
        <w:rPr>
          <w:rFonts w:ascii="Arial" w:eastAsia="Arial" w:hAnsi="Arial" w:cs="Arial"/>
          <w:color w:val="000000"/>
        </w:rPr>
        <w:t>требованими</w:t>
      </w:r>
      <w:proofErr w:type="spellEnd"/>
      <w:r w:rsidRPr="00770FFE">
        <w:rPr>
          <w:rFonts w:ascii="Arial" w:eastAsia="Arial" w:hAnsi="Arial" w:cs="Arial"/>
          <w:color w:val="000000"/>
        </w:rPr>
        <w:t xml:space="preserve"> этой Директивы и соответствующими правилами ЕАСТ.</w:t>
      </w:r>
    </w:p>
    <w:p w:rsidR="00770FFE" w:rsidRDefault="00770FFE" w:rsidP="00770FFE">
      <w:pPr>
        <w:ind w:firstLine="560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b/>
          <w:color w:val="000000"/>
        </w:rPr>
        <w:t xml:space="preserve">ПРЕДУПРЕЖДЕНИЕ </w:t>
      </w:r>
      <w:r w:rsidRPr="00770FFE">
        <w:rPr>
          <w:rFonts w:ascii="Arial" w:eastAsia="Arial" w:hAnsi="Arial" w:cs="Arial"/>
          <w:color w:val="000000"/>
        </w:rPr>
        <w:t>- Другие требования и другие Директивы ЕС могут применяться к продуктам, входящим в область применения настоящего стандарта.</w:t>
      </w:r>
    </w:p>
    <w:p w:rsidR="00770FFE" w:rsidRDefault="00770FFE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70FFE" w:rsidRDefault="00770FFE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70FFE" w:rsidRDefault="00770FFE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70FFE" w:rsidRDefault="00770FFE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70FFE" w:rsidRPr="001D110B" w:rsidRDefault="00770FFE" w:rsidP="001D110B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E2601" w:rsidRDefault="00682B77" w:rsidP="004540D9">
      <w:pPr>
        <w:spacing w:after="200" w:line="276" w:lineRule="auto"/>
        <w:rPr>
          <w:rFonts w:ascii="Arial" w:eastAsia="Arial" w:hAnsi="Arial" w:cs="Arial"/>
          <w:b/>
          <w:color w:val="000000"/>
        </w:rPr>
      </w:pPr>
      <w:r>
        <w:rPr>
          <w:rFonts w:ascii="Arial" w:eastAsiaTheme="minorEastAsia" w:hAnsi="Arial" w:cs="Arial"/>
          <w:b/>
          <w:bCs/>
        </w:rPr>
        <w:br w:type="page"/>
      </w:r>
    </w:p>
    <w:p w:rsidR="00DE2601" w:rsidRDefault="007537F9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 xml:space="preserve"> Библиография</w:t>
      </w:r>
    </w:p>
    <w:p w:rsidR="007E4832" w:rsidRDefault="007E483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[1] EN 894-1, Безопасность машин — Эргономические требования к оформлению индикаторов и органов управления — Часть 1: Общие руководящие принципы при взаимодействии оператора с индикаторами и органами управления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[2] EN 894-2, Безопасность машин — Эргономические требования к оформлению индикаторов и органов управления — Часть 2. Средства отображения информации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[3] EN 894-3, Безопасность машин — Эргономические требования к оформлению индикаторов и органов управления — Часть 3: Органы управления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[4] EN 1037, Безопасность машин. Предотвращение неожиданного пуска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[5] EN 61310-1, Безопасность машин. Индикация, маркировка и запуск. Часть 1. Требования к визуальным, звуковым и осязаемым сигналам (IEC 61310-1)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[6] EN 61310-2, Безопасность машинного оборудования — Индикация, маркировка и приведение в действие — Часть 2: Требования для маркировки (IEC 61310-2)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[7] EN ISO 4287, Геометрические характеристики изделий (GPS) — Структура поверхности. Профильный метод. Термины, определения и параметры структуры поверхности (ISO 4287)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[8] EN ISO 11204, Акустика — Шум машин. Определение уровней звукового давления излучения на рабочем месте и в других контрольных точках с точными коррекциями на свойства испытательного пространства (ISO 11204)</w:t>
      </w:r>
    </w:p>
    <w:p w:rsidR="00770FFE" w:rsidRPr="00770FFE" w:rsidRDefault="00770FFE" w:rsidP="00770FFE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770FFE">
        <w:rPr>
          <w:rFonts w:ascii="Arial" w:eastAsia="Arial" w:hAnsi="Arial" w:cs="Arial"/>
          <w:color w:val="000000"/>
        </w:rPr>
        <w:t>[9] EN ISO 13855, Безопасность оборудования — Расположение защитных устройств с учетом скоростей приближения частей тела человека (ISO 13855)</w:t>
      </w:r>
    </w:p>
    <w:p w:rsidR="00770FFE" w:rsidRDefault="00770FFE" w:rsidP="00770FFE">
      <w:pPr>
        <w:autoSpaceDE w:val="0"/>
        <w:autoSpaceDN w:val="0"/>
        <w:adjustRightInd w:val="0"/>
        <w:ind w:firstLine="567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770FFE">
      <w:pPr>
        <w:autoSpaceDE w:val="0"/>
        <w:autoSpaceDN w:val="0"/>
        <w:adjustRightInd w:val="0"/>
        <w:ind w:firstLine="567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770FFE" w:rsidRDefault="00770FFE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4540D9" w:rsidRDefault="004540D9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20486E" w:rsidRPr="0020486E" w:rsidRDefault="0020486E" w:rsidP="00DE2601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tbl>
      <w:tblPr>
        <w:tblW w:w="957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570"/>
      </w:tblGrid>
      <w:tr w:rsidR="00996EC9" w:rsidRPr="007A7E5D" w:rsidTr="00131875">
        <w:tc>
          <w:tcPr>
            <w:tcW w:w="957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bookmarkEnd w:id="0"/>
          <w:bookmarkEnd w:id="1"/>
          <w:p w:rsidR="00996EC9" w:rsidRPr="004B0F47" w:rsidRDefault="00A51610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УДК 664.65.05:658:382.3:006.354</w:t>
            </w: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      </w:t>
            </w:r>
            <w:r w:rsidR="004B0F47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</w:t>
            </w: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МКС 67.260</w:t>
            </w:r>
            <w:r w:rsidR="00996EC9" w:rsidRPr="004B0F47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(</w:t>
            </w:r>
            <w:r w:rsidR="00996EC9" w:rsidRPr="004B0F47">
              <w:rPr>
                <w:rFonts w:ascii="Arial" w:hAnsi="Arial" w:cs="Arial"/>
                <w:sz w:val="24"/>
                <w:szCs w:val="24"/>
                <w:lang w:val="en-US"/>
              </w:rPr>
              <w:t>IDT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)</w:t>
            </w:r>
            <w:r w:rsidR="00996EC9" w:rsidRPr="004B0F47">
              <w:rPr>
                <w:rFonts w:ascii="Arial" w:eastAsia="Arial" w:hAnsi="Arial" w:cs="Arial"/>
                <w:sz w:val="24"/>
                <w:szCs w:val="24"/>
              </w:rPr>
              <w:t xml:space="preserve">  </w:t>
            </w:r>
          </w:p>
          <w:p w:rsidR="00996EC9" w:rsidRPr="004B0F47" w:rsidRDefault="00996EC9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  <w:p w:rsidR="00996EC9" w:rsidRPr="007A7E5D" w:rsidRDefault="00CD6FFD" w:rsidP="007C1BE1">
            <w:pPr>
              <w:ind w:firstLine="560"/>
              <w:jc w:val="both"/>
              <w:rPr>
                <w:rFonts w:ascii="Arial" w:hAnsi="Arial" w:cs="Arial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 xml:space="preserve">Ключевые слова: </w:t>
            </w:r>
            <w:r w:rsidR="007E4832" w:rsidRPr="007E4832">
              <w:rPr>
                <w:rFonts w:ascii="Arial" w:eastAsia="Arial" w:hAnsi="Arial" w:cs="Arial"/>
                <w:color w:val="000000"/>
              </w:rPr>
              <w:t>машины для нарезания продукта в форме кубиков</w:t>
            </w:r>
            <w:r w:rsidR="002A7199">
              <w:rPr>
                <w:rFonts w:ascii="Arial" w:eastAsia="Arial" w:hAnsi="Arial" w:cs="Arial"/>
                <w:color w:val="000000"/>
              </w:rPr>
              <w:t>, режущий нож,</w:t>
            </w:r>
            <w:r w:rsidR="002A7199">
              <w:t xml:space="preserve"> </w:t>
            </w:r>
            <w:r w:rsidR="002A7199" w:rsidRPr="002A7199">
              <w:rPr>
                <w:rFonts w:ascii="Arial" w:eastAsia="Arial" w:hAnsi="Arial" w:cs="Arial"/>
                <w:color w:val="000000"/>
              </w:rPr>
              <w:t>загрузочное устройство</w:t>
            </w:r>
            <w:r w:rsidR="002A7199">
              <w:rPr>
                <w:rFonts w:ascii="Arial" w:eastAsia="Arial" w:hAnsi="Arial" w:cs="Arial"/>
                <w:color w:val="000000"/>
              </w:rPr>
              <w:t xml:space="preserve">, нарезаемый продукт, подающее устройство, </w:t>
            </w:r>
            <w:proofErr w:type="spellStart"/>
            <w:r w:rsidR="002A7199">
              <w:rPr>
                <w:rFonts w:ascii="Arial" w:eastAsia="Arial" w:hAnsi="Arial" w:cs="Arial"/>
                <w:color w:val="000000"/>
              </w:rPr>
              <w:t>непещевая</w:t>
            </w:r>
            <w:proofErr w:type="spellEnd"/>
            <w:r w:rsidR="002A7199">
              <w:rPr>
                <w:rFonts w:ascii="Arial" w:eastAsia="Arial" w:hAnsi="Arial" w:cs="Arial"/>
                <w:color w:val="000000"/>
              </w:rPr>
              <w:t xml:space="preserve"> зона, пищевая зона, измерение</w:t>
            </w:r>
            <w:bookmarkStart w:id="2" w:name="_GoBack"/>
            <w:bookmarkEnd w:id="2"/>
          </w:p>
        </w:tc>
      </w:tr>
    </w:tbl>
    <w:p w:rsidR="00996EC9" w:rsidRDefault="00996EC9" w:rsidP="00984D79">
      <w:pPr>
        <w:rPr>
          <w:sz w:val="22"/>
          <w:szCs w:val="22"/>
        </w:rPr>
      </w:pPr>
    </w:p>
    <w:tbl>
      <w:tblPr>
        <w:tblW w:w="9570" w:type="dxa"/>
        <w:tblLayout w:type="fixed"/>
        <w:tblLook w:val="04A0" w:firstRow="1" w:lastRow="0" w:firstColumn="1" w:lastColumn="0" w:noHBand="0" w:noVBand="1"/>
      </w:tblPr>
      <w:tblGrid>
        <w:gridCol w:w="4784"/>
        <w:gridCol w:w="2551"/>
        <w:gridCol w:w="2235"/>
      </w:tblGrid>
      <w:tr w:rsidR="00996EC9" w:rsidRPr="00D154B1" w:rsidTr="00C01537">
        <w:tc>
          <w:tcPr>
            <w:tcW w:w="9570" w:type="dxa"/>
            <w:gridSpan w:val="3"/>
            <w:shd w:val="clear" w:color="auto" w:fill="auto"/>
            <w:vAlign w:val="center"/>
          </w:tcPr>
          <w:p w:rsidR="00996EC9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7536C4" w:rsidRDefault="007536C4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485616" w:rsidRDefault="00485616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  <w:r w:rsidRPr="00D154B1">
              <w:rPr>
                <w:rFonts w:ascii="Arial" w:hAnsi="Arial" w:cs="Arial"/>
                <w:b/>
                <w:bCs/>
                <w:lang w:eastAsia="es-ES_tradnl"/>
              </w:rPr>
              <w:t>РАЗРАБОТЧИК:</w:t>
            </w: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lang w:eastAsia="es-ES_tradnl"/>
              </w:rPr>
            </w:pPr>
            <w:r w:rsidRPr="00D154B1">
              <w:rPr>
                <w:rFonts w:ascii="Arial" w:hAnsi="Arial" w:cs="Arial"/>
                <w:bCs/>
                <w:lang w:eastAsia="es-ES_tradnl"/>
              </w:rPr>
              <w:t xml:space="preserve">Республиканское государственное предприятие на праве хозяйственного ведения «Казахстанский институт стандартизации и </w:t>
            </w:r>
            <w:r w:rsidRPr="00D154B1">
              <w:rPr>
                <w:rFonts w:ascii="Arial" w:hAnsi="Arial" w:cs="Arial"/>
              </w:rPr>
              <w:t>метрологии</w:t>
            </w:r>
            <w:r w:rsidRPr="00D154B1">
              <w:rPr>
                <w:rFonts w:ascii="Arial" w:hAnsi="Arial" w:cs="Arial"/>
                <w:bCs/>
                <w:lang w:eastAsia="es-ES_tradnl"/>
              </w:rPr>
              <w:t xml:space="preserve">» Комитета технического регулирования и метрологии </w:t>
            </w:r>
            <w:r w:rsidRPr="00D154B1">
              <w:rPr>
                <w:rFonts w:ascii="Arial" w:hAnsi="Arial" w:cs="Arial"/>
              </w:rPr>
              <w:t xml:space="preserve">Министерства торговли и интеграции </w:t>
            </w:r>
            <w:r w:rsidRPr="00D154B1">
              <w:rPr>
                <w:rFonts w:ascii="Arial" w:hAnsi="Arial" w:cs="Arial"/>
                <w:bCs/>
                <w:lang w:eastAsia="es-ES_tradnl"/>
              </w:rPr>
              <w:t>Республики Казахстан</w:t>
            </w: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Pr="00D154B1" w:rsidRDefault="006510FA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  <w:hideMark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Заместитель Генерального директора РГП на ПХВ «Казахстанский институт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стандартизации и </w:t>
            </w:r>
            <w:r w:rsidRPr="00D154B1">
              <w:rPr>
                <w:rFonts w:ascii="Arial" w:hAnsi="Arial" w:cs="Arial"/>
                <w:b/>
                <w:bCs/>
                <w:color w:val="000000"/>
              </w:rPr>
              <w:t>метрологии</w:t>
            </w: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»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7E4832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А. </w:t>
            </w:r>
            <w:proofErr w:type="spellStart"/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Шамбетова</w:t>
            </w:r>
            <w:proofErr w:type="spellEnd"/>
          </w:p>
        </w:tc>
      </w:tr>
      <w:tr w:rsidR="00996EC9" w:rsidRPr="00D154B1" w:rsidTr="00C01537">
        <w:trPr>
          <w:trHeight w:val="771"/>
        </w:trPr>
        <w:tc>
          <w:tcPr>
            <w:tcW w:w="4784" w:type="dxa"/>
            <w:shd w:val="clear" w:color="auto" w:fill="auto"/>
            <w:vAlign w:val="bottom"/>
          </w:tcPr>
          <w:p w:rsidR="00996EC9" w:rsidRPr="00D154B1" w:rsidRDefault="00131875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Руководитель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епартамента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Разработки НТД 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7E483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7E483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7E483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7E483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131875" w:rsidP="00131875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А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. </w:t>
            </w:r>
            <w:proofErr w:type="spellStart"/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Сопбеков</w:t>
            </w:r>
            <w:proofErr w:type="spellEnd"/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bottom"/>
          </w:tcPr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Главный специалист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Департамента разработки НТД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                                                   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Е. Кулешова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</w:tbl>
    <w:p w:rsidR="00996EC9" w:rsidRPr="003D7242" w:rsidRDefault="00996EC9" w:rsidP="00984D79">
      <w:pPr>
        <w:rPr>
          <w:sz w:val="22"/>
          <w:szCs w:val="22"/>
        </w:rPr>
      </w:pPr>
    </w:p>
    <w:sectPr w:rsidR="00996EC9" w:rsidRPr="003D7242" w:rsidSect="009F1383">
      <w:footerReference w:type="even" r:id="rId44"/>
      <w:headerReference w:type="first" r:id="rId45"/>
      <w:footerReference w:type="first" r:id="rId46"/>
      <w:pgSz w:w="11906" w:h="16838" w:code="9"/>
      <w:pgMar w:top="1418" w:right="1418" w:bottom="1418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6FBD" w:rsidRDefault="00B46FBD">
      <w:r>
        <w:separator/>
      </w:r>
    </w:p>
  </w:endnote>
  <w:endnote w:type="continuationSeparator" w:id="0">
    <w:p w:rsidR="00B46FBD" w:rsidRDefault="00B46F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5F02" w:rsidRPr="00EF4C4D" w:rsidRDefault="00995F02">
    <w:pPr>
      <w:pStyle w:val="af2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 w:rsidR="002A7199">
      <w:rPr>
        <w:rFonts w:ascii="Arial" w:hAnsi="Arial" w:cs="Arial"/>
        <w:noProof/>
      </w:rPr>
      <w:t>IV</w:t>
    </w:r>
    <w:r w:rsidRPr="00EF4C4D">
      <w:rPr>
        <w:rFonts w:ascii="Arial" w:hAnsi="Arial" w:cs="Arial"/>
      </w:rPr>
      <w:fldChar w:fldCharType="end"/>
    </w:r>
  </w:p>
  <w:p w:rsidR="00995F02" w:rsidRDefault="00995F02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5F02" w:rsidRPr="00EF4C4D" w:rsidRDefault="00995F02" w:rsidP="00EF4C4D">
    <w:pPr>
      <w:pStyle w:val="af2"/>
      <w:jc w:val="right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 w:rsidR="002A7199">
      <w:rPr>
        <w:rFonts w:ascii="Arial" w:hAnsi="Arial" w:cs="Arial"/>
        <w:noProof/>
      </w:rPr>
      <w:t>41</w:t>
    </w:r>
    <w:r w:rsidRPr="00EF4C4D">
      <w:rPr>
        <w:rFonts w:ascii="Arial" w:hAnsi="Arial" w:cs="Arial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89374132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995F02" w:rsidRPr="009F1383" w:rsidRDefault="00995F02" w:rsidP="009F1383">
        <w:pPr>
          <w:pStyle w:val="af2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 w:rsidR="002A7199">
          <w:rPr>
            <w:rFonts w:ascii="Arial" w:hAnsi="Arial" w:cs="Arial"/>
            <w:noProof/>
          </w:rPr>
          <w:t>40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2266948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995F02" w:rsidRPr="009F1383" w:rsidRDefault="00995F02" w:rsidP="009F1383">
        <w:pPr>
          <w:pStyle w:val="af2"/>
          <w:jc w:val="right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 w:rsidR="002A7199">
          <w:rPr>
            <w:rFonts w:ascii="Arial" w:hAnsi="Arial" w:cs="Arial"/>
            <w:noProof/>
          </w:rPr>
          <w:t>1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6FBD" w:rsidRDefault="00B46FBD">
      <w:r>
        <w:separator/>
      </w:r>
    </w:p>
  </w:footnote>
  <w:footnote w:type="continuationSeparator" w:id="0">
    <w:p w:rsidR="00B46FBD" w:rsidRDefault="00B46F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5F02" w:rsidRPr="00C05631" w:rsidRDefault="00995F02">
    <w:pPr>
      <w:pStyle w:val="af5"/>
      <w:rPr>
        <w:rFonts w:ascii="Arial" w:hAnsi="Arial" w:cs="Arial"/>
        <w:b/>
      </w:rPr>
    </w:pPr>
    <w:r w:rsidRPr="00C93980">
      <w:rPr>
        <w:rFonts w:ascii="Arial" w:hAnsi="Arial" w:cs="Arial"/>
        <w:b/>
      </w:rPr>
      <w:t>ГОСТ EN 13871</w:t>
    </w:r>
  </w:p>
  <w:p w:rsidR="00995F02" w:rsidRDefault="00995F02">
    <w:pPr>
      <w:pStyle w:val="af5"/>
      <w:rPr>
        <w:rFonts w:ascii="Arial" w:hAnsi="Arial" w:cs="Arial"/>
        <w:i/>
      </w:rPr>
    </w:pPr>
    <w:r w:rsidRPr="00C05631">
      <w:rPr>
        <w:rFonts w:ascii="Arial" w:hAnsi="Arial" w:cs="Arial"/>
        <w:i/>
      </w:rPr>
      <w:t>(</w:t>
    </w:r>
    <w:r w:rsidRPr="00957B61">
      <w:rPr>
        <w:rFonts w:ascii="Arial" w:hAnsi="Arial" w:cs="Arial"/>
        <w:i/>
      </w:rPr>
      <w:t xml:space="preserve">Проект, </w:t>
    </w:r>
    <w:r w:rsidRPr="00957B61">
      <w:rPr>
        <w:rFonts w:ascii="Arial" w:hAnsi="Arial" w:cs="Arial"/>
        <w:i/>
        <w:lang w:val="en-US"/>
      </w:rPr>
      <w:t>KZ</w:t>
    </w:r>
    <w:r w:rsidRPr="00957B61">
      <w:rPr>
        <w:rFonts w:ascii="Arial" w:hAnsi="Arial" w:cs="Arial"/>
        <w:i/>
      </w:rPr>
      <w:t xml:space="preserve">, </w:t>
    </w:r>
    <w:r>
      <w:rPr>
        <w:rFonts w:ascii="Arial" w:hAnsi="Arial" w:cs="Arial"/>
        <w:i/>
      </w:rPr>
      <w:t xml:space="preserve">первая </w:t>
    </w:r>
    <w:r w:rsidRPr="00957B61">
      <w:rPr>
        <w:rFonts w:ascii="Arial" w:hAnsi="Arial" w:cs="Arial"/>
        <w:i/>
      </w:rPr>
      <w:t xml:space="preserve"> редакция</w:t>
    </w:r>
    <w:r w:rsidRPr="00C05631">
      <w:rPr>
        <w:rFonts w:ascii="Arial" w:hAnsi="Arial" w:cs="Arial"/>
        <w:i/>
      </w:rPr>
      <w:t>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5F02" w:rsidRPr="00C05631" w:rsidRDefault="00995F02" w:rsidP="00E76B89">
    <w:pPr>
      <w:pStyle w:val="af5"/>
      <w:jc w:val="right"/>
      <w:rPr>
        <w:rFonts w:ascii="Arial" w:hAnsi="Arial" w:cs="Arial"/>
        <w:b/>
      </w:rPr>
    </w:pPr>
    <w:r w:rsidRPr="00C93980">
      <w:rPr>
        <w:rFonts w:ascii="Arial" w:hAnsi="Arial" w:cs="Arial"/>
        <w:b/>
      </w:rPr>
      <w:t>ГОСТ EN 13871</w:t>
    </w:r>
  </w:p>
  <w:p w:rsidR="00995F02" w:rsidRPr="008F20EC" w:rsidRDefault="00995F02" w:rsidP="00E76B89">
    <w:pPr>
      <w:pStyle w:val="af5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 xml:space="preserve"> (Проект, KZ, первая </w:t>
    </w:r>
    <w:r w:rsidRPr="00C05631">
      <w:rPr>
        <w:rFonts w:ascii="Arial" w:hAnsi="Arial" w:cs="Arial"/>
        <w:i/>
      </w:rPr>
      <w:t>редакция)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5F02" w:rsidRPr="00C05631" w:rsidRDefault="00995F02" w:rsidP="009F1383">
    <w:pPr>
      <w:pStyle w:val="af5"/>
      <w:jc w:val="right"/>
      <w:rPr>
        <w:rFonts w:ascii="Arial" w:hAnsi="Arial" w:cs="Arial"/>
        <w:b/>
      </w:rPr>
    </w:pPr>
    <w:r w:rsidRPr="00C93980">
      <w:rPr>
        <w:rFonts w:ascii="Arial" w:hAnsi="Arial" w:cs="Arial"/>
        <w:b/>
      </w:rPr>
      <w:t>ГОСТ EN 13871</w:t>
    </w:r>
  </w:p>
  <w:p w:rsidR="00995F02" w:rsidRPr="000818A3" w:rsidRDefault="00995F02" w:rsidP="009F1383">
    <w:pPr>
      <w:pStyle w:val="af5"/>
      <w:jc w:val="right"/>
    </w:pPr>
    <w:r>
      <w:rPr>
        <w:rFonts w:ascii="Arial" w:hAnsi="Arial" w:cs="Arial"/>
        <w:i/>
      </w:rPr>
      <w:t>(проект, KZ, первая редакция</w:t>
    </w:r>
    <w:r w:rsidRPr="00C05631">
      <w:rPr>
        <w:rFonts w:ascii="Arial" w:hAnsi="Arial" w:cs="Arial"/>
        <w:i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0422B"/>
    <w:multiLevelType w:val="hybridMultilevel"/>
    <w:tmpl w:val="8DA8E3F4"/>
    <w:lvl w:ilvl="0" w:tplc="ADA634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BA7C80"/>
    <w:multiLevelType w:val="hybridMultilevel"/>
    <w:tmpl w:val="179ADF7A"/>
    <w:lvl w:ilvl="0" w:tplc="D6D64792">
      <w:start w:val="1"/>
      <w:numFmt w:val="lowerLetter"/>
      <w:lvlText w:val="%1)"/>
      <w:lvlJc w:val="left"/>
      <w:pPr>
        <w:ind w:left="19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05" w:hanging="360"/>
      </w:pPr>
    </w:lvl>
    <w:lvl w:ilvl="2" w:tplc="0419001B" w:tentative="1">
      <w:start w:val="1"/>
      <w:numFmt w:val="lowerRoman"/>
      <w:lvlText w:val="%3."/>
      <w:lvlJc w:val="right"/>
      <w:pPr>
        <w:ind w:left="3425" w:hanging="180"/>
      </w:pPr>
    </w:lvl>
    <w:lvl w:ilvl="3" w:tplc="0419000F" w:tentative="1">
      <w:start w:val="1"/>
      <w:numFmt w:val="decimal"/>
      <w:lvlText w:val="%4."/>
      <w:lvlJc w:val="left"/>
      <w:pPr>
        <w:ind w:left="4145" w:hanging="360"/>
      </w:pPr>
    </w:lvl>
    <w:lvl w:ilvl="4" w:tplc="04190019" w:tentative="1">
      <w:start w:val="1"/>
      <w:numFmt w:val="lowerLetter"/>
      <w:lvlText w:val="%5."/>
      <w:lvlJc w:val="left"/>
      <w:pPr>
        <w:ind w:left="4865" w:hanging="360"/>
      </w:pPr>
    </w:lvl>
    <w:lvl w:ilvl="5" w:tplc="0419001B" w:tentative="1">
      <w:start w:val="1"/>
      <w:numFmt w:val="lowerRoman"/>
      <w:lvlText w:val="%6."/>
      <w:lvlJc w:val="right"/>
      <w:pPr>
        <w:ind w:left="5585" w:hanging="180"/>
      </w:pPr>
    </w:lvl>
    <w:lvl w:ilvl="6" w:tplc="0419000F" w:tentative="1">
      <w:start w:val="1"/>
      <w:numFmt w:val="decimal"/>
      <w:lvlText w:val="%7."/>
      <w:lvlJc w:val="left"/>
      <w:pPr>
        <w:ind w:left="6305" w:hanging="360"/>
      </w:pPr>
    </w:lvl>
    <w:lvl w:ilvl="7" w:tplc="04190019" w:tentative="1">
      <w:start w:val="1"/>
      <w:numFmt w:val="lowerLetter"/>
      <w:lvlText w:val="%8."/>
      <w:lvlJc w:val="left"/>
      <w:pPr>
        <w:ind w:left="7025" w:hanging="360"/>
      </w:pPr>
    </w:lvl>
    <w:lvl w:ilvl="8" w:tplc="0419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2">
    <w:nsid w:val="08A55008"/>
    <w:multiLevelType w:val="multilevel"/>
    <w:tmpl w:val="7F208A04"/>
    <w:lvl w:ilvl="0">
      <w:start w:val="1"/>
      <w:numFmt w:val="upperLetter"/>
      <w:pStyle w:val="ANNEX"/>
      <w:suff w:val="nothing"/>
      <w:lvlText w:val="Annex %1"/>
      <w:lvlJc w:val="left"/>
      <w:pPr>
        <w:ind w:left="4678" w:firstLine="0"/>
      </w:pPr>
      <w:rPr>
        <w:rFonts w:ascii="Cambria" w:hAnsi="Cambria" w:cs="Times New Roman" w:hint="default"/>
        <w:b/>
        <w:i w:val="0"/>
        <w:sz w:val="28"/>
        <w:szCs w:val="28"/>
      </w:rPr>
    </w:lvl>
    <w:lvl w:ilvl="1">
      <w:start w:val="1"/>
      <w:numFmt w:val="decimal"/>
      <w:pStyle w:val="a2"/>
      <w:lvlText w:val="%1.%2"/>
      <w:lvlJc w:val="left"/>
      <w:pPr>
        <w:tabs>
          <w:tab w:val="num" w:pos="360"/>
        </w:tabs>
        <w:ind w:left="0" w:firstLine="0"/>
      </w:pPr>
      <w:rPr>
        <w:rFonts w:cs="Times New Roman" w:hint="default"/>
        <w:b/>
        <w:i w:val="0"/>
      </w:rPr>
    </w:lvl>
    <w:lvl w:ilvl="2">
      <w:start w:val="1"/>
      <w:numFmt w:val="decimal"/>
      <w:pStyle w:val="a3"/>
      <w:lvlText w:val="%1.%2.%3"/>
      <w:lvlJc w:val="left"/>
      <w:pPr>
        <w:tabs>
          <w:tab w:val="num" w:pos="720"/>
        </w:tabs>
        <w:ind w:left="0" w:firstLine="0"/>
      </w:pPr>
      <w:rPr>
        <w:rFonts w:cs="Times New Roman" w:hint="default"/>
        <w:b/>
        <w:i w:val="0"/>
      </w:rPr>
    </w:lvl>
    <w:lvl w:ilvl="3">
      <w:start w:val="1"/>
      <w:numFmt w:val="decimal"/>
      <w:pStyle w:val="a4"/>
      <w:lvlText w:val="%1.%2.%3.%4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4">
      <w:start w:val="1"/>
      <w:numFmt w:val="decimal"/>
      <w:pStyle w:val="a5"/>
      <w:lvlText w:val="%1.%2.%3.%4.%5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5">
      <w:start w:val="1"/>
      <w:numFmt w:val="decimal"/>
      <w:pStyle w:val="a6"/>
      <w:lvlText w:val="%1.%2.%3.%4.%5.%6"/>
      <w:lvlJc w:val="left"/>
      <w:pPr>
        <w:tabs>
          <w:tab w:val="num" w:pos="1440"/>
        </w:tabs>
        <w:ind w:left="0" w:firstLine="0"/>
      </w:pPr>
      <w:rPr>
        <w:rFonts w:cs="Times New Roman" w:hint="default"/>
        <w:b/>
        <w:i w:val="0"/>
      </w:rPr>
    </w:lvl>
    <w:lvl w:ilvl="6">
      <w:start w:val="1"/>
      <w:numFmt w:val="decimal"/>
      <w:lvlRestart w:val="1"/>
      <w:suff w:val="space"/>
      <w:lvlText w:val="Figure %1.%7 —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Restart w:val="1"/>
      <w:suff w:val="space"/>
      <w:lvlText w:val="Table %1.%8 —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0" w:firstLine="0"/>
      </w:pPr>
      <w:rPr>
        <w:rFonts w:cs="Times New Roman" w:hint="default"/>
      </w:rPr>
    </w:lvl>
  </w:abstractNum>
  <w:abstractNum w:abstractNumId="3">
    <w:nsid w:val="16254B3F"/>
    <w:multiLevelType w:val="hybridMultilevel"/>
    <w:tmpl w:val="24B459DA"/>
    <w:lvl w:ilvl="0" w:tplc="48BA968C">
      <w:start w:val="1"/>
      <w:numFmt w:val="decimal"/>
      <w:lvlText w:val="%1-"/>
      <w:lvlJc w:val="left"/>
      <w:pPr>
        <w:ind w:left="141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4">
    <w:nsid w:val="174D2BEA"/>
    <w:multiLevelType w:val="hybridMultilevel"/>
    <w:tmpl w:val="730E5106"/>
    <w:lvl w:ilvl="0" w:tplc="FE6C3AAE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5">
    <w:nsid w:val="19AC0E1F"/>
    <w:multiLevelType w:val="hybridMultilevel"/>
    <w:tmpl w:val="2F2E6648"/>
    <w:lvl w:ilvl="0" w:tplc="07FA73C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88B1285"/>
    <w:multiLevelType w:val="hybridMultilevel"/>
    <w:tmpl w:val="A184C004"/>
    <w:lvl w:ilvl="0" w:tplc="59E4139C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2AC178AB"/>
    <w:multiLevelType w:val="hybridMultilevel"/>
    <w:tmpl w:val="B90EE824"/>
    <w:lvl w:ilvl="0" w:tplc="F4DC45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2DE034AF"/>
    <w:multiLevelType w:val="hybridMultilevel"/>
    <w:tmpl w:val="F5CE64BA"/>
    <w:lvl w:ilvl="0" w:tplc="8F94BE24">
      <w:start w:val="1"/>
      <w:numFmt w:val="decimal"/>
      <w:lvlText w:val="%1-"/>
      <w:lvlJc w:val="left"/>
      <w:pPr>
        <w:ind w:left="1077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2E2331CB"/>
    <w:multiLevelType w:val="hybridMultilevel"/>
    <w:tmpl w:val="C9D22644"/>
    <w:lvl w:ilvl="0" w:tplc="A53690A0">
      <w:start w:val="1"/>
      <w:numFmt w:val="lowerLetter"/>
      <w:lvlText w:val="%1)"/>
      <w:lvlJc w:val="left"/>
      <w:pPr>
        <w:ind w:left="25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5" w:hanging="360"/>
      </w:pPr>
    </w:lvl>
    <w:lvl w:ilvl="2" w:tplc="0419001B" w:tentative="1">
      <w:start w:val="1"/>
      <w:numFmt w:val="lowerRoman"/>
      <w:lvlText w:val="%3."/>
      <w:lvlJc w:val="right"/>
      <w:pPr>
        <w:ind w:left="3965" w:hanging="180"/>
      </w:pPr>
    </w:lvl>
    <w:lvl w:ilvl="3" w:tplc="0419000F" w:tentative="1">
      <w:start w:val="1"/>
      <w:numFmt w:val="decimal"/>
      <w:lvlText w:val="%4."/>
      <w:lvlJc w:val="left"/>
      <w:pPr>
        <w:ind w:left="4685" w:hanging="360"/>
      </w:pPr>
    </w:lvl>
    <w:lvl w:ilvl="4" w:tplc="04190019" w:tentative="1">
      <w:start w:val="1"/>
      <w:numFmt w:val="lowerLetter"/>
      <w:lvlText w:val="%5."/>
      <w:lvlJc w:val="left"/>
      <w:pPr>
        <w:ind w:left="5405" w:hanging="360"/>
      </w:pPr>
    </w:lvl>
    <w:lvl w:ilvl="5" w:tplc="0419001B" w:tentative="1">
      <w:start w:val="1"/>
      <w:numFmt w:val="lowerRoman"/>
      <w:lvlText w:val="%6."/>
      <w:lvlJc w:val="right"/>
      <w:pPr>
        <w:ind w:left="6125" w:hanging="180"/>
      </w:pPr>
    </w:lvl>
    <w:lvl w:ilvl="6" w:tplc="0419000F" w:tentative="1">
      <w:start w:val="1"/>
      <w:numFmt w:val="decimal"/>
      <w:lvlText w:val="%7."/>
      <w:lvlJc w:val="left"/>
      <w:pPr>
        <w:ind w:left="6845" w:hanging="360"/>
      </w:pPr>
    </w:lvl>
    <w:lvl w:ilvl="7" w:tplc="04190019" w:tentative="1">
      <w:start w:val="1"/>
      <w:numFmt w:val="lowerLetter"/>
      <w:lvlText w:val="%8."/>
      <w:lvlJc w:val="left"/>
      <w:pPr>
        <w:ind w:left="7565" w:hanging="360"/>
      </w:pPr>
    </w:lvl>
    <w:lvl w:ilvl="8" w:tplc="0419001B" w:tentative="1">
      <w:start w:val="1"/>
      <w:numFmt w:val="lowerRoman"/>
      <w:lvlText w:val="%9."/>
      <w:lvlJc w:val="right"/>
      <w:pPr>
        <w:ind w:left="8285" w:hanging="180"/>
      </w:pPr>
    </w:lvl>
  </w:abstractNum>
  <w:abstractNum w:abstractNumId="10">
    <w:nsid w:val="352A5A9D"/>
    <w:multiLevelType w:val="hybridMultilevel"/>
    <w:tmpl w:val="C3DED094"/>
    <w:lvl w:ilvl="0" w:tplc="A87C37A2">
      <w:start w:val="1"/>
      <w:numFmt w:val="decimal"/>
      <w:lvlText w:val="%1-"/>
      <w:lvlJc w:val="left"/>
      <w:pPr>
        <w:ind w:left="17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5" w:hanging="360"/>
      </w:pPr>
    </w:lvl>
    <w:lvl w:ilvl="2" w:tplc="0419001B" w:tentative="1">
      <w:start w:val="1"/>
      <w:numFmt w:val="lowerRoman"/>
      <w:lvlText w:val="%3."/>
      <w:lvlJc w:val="right"/>
      <w:pPr>
        <w:ind w:left="3215" w:hanging="180"/>
      </w:pPr>
    </w:lvl>
    <w:lvl w:ilvl="3" w:tplc="0419000F" w:tentative="1">
      <w:start w:val="1"/>
      <w:numFmt w:val="decimal"/>
      <w:lvlText w:val="%4."/>
      <w:lvlJc w:val="left"/>
      <w:pPr>
        <w:ind w:left="3935" w:hanging="360"/>
      </w:pPr>
    </w:lvl>
    <w:lvl w:ilvl="4" w:tplc="04190019" w:tentative="1">
      <w:start w:val="1"/>
      <w:numFmt w:val="lowerLetter"/>
      <w:lvlText w:val="%5."/>
      <w:lvlJc w:val="left"/>
      <w:pPr>
        <w:ind w:left="4655" w:hanging="360"/>
      </w:pPr>
    </w:lvl>
    <w:lvl w:ilvl="5" w:tplc="0419001B" w:tentative="1">
      <w:start w:val="1"/>
      <w:numFmt w:val="lowerRoman"/>
      <w:lvlText w:val="%6."/>
      <w:lvlJc w:val="right"/>
      <w:pPr>
        <w:ind w:left="5375" w:hanging="180"/>
      </w:pPr>
    </w:lvl>
    <w:lvl w:ilvl="6" w:tplc="0419000F" w:tentative="1">
      <w:start w:val="1"/>
      <w:numFmt w:val="decimal"/>
      <w:lvlText w:val="%7."/>
      <w:lvlJc w:val="left"/>
      <w:pPr>
        <w:ind w:left="6095" w:hanging="360"/>
      </w:pPr>
    </w:lvl>
    <w:lvl w:ilvl="7" w:tplc="04190019" w:tentative="1">
      <w:start w:val="1"/>
      <w:numFmt w:val="lowerLetter"/>
      <w:lvlText w:val="%8."/>
      <w:lvlJc w:val="left"/>
      <w:pPr>
        <w:ind w:left="6815" w:hanging="360"/>
      </w:pPr>
    </w:lvl>
    <w:lvl w:ilvl="8" w:tplc="041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1">
    <w:nsid w:val="3697789D"/>
    <w:multiLevelType w:val="hybridMultilevel"/>
    <w:tmpl w:val="C8B66238"/>
    <w:lvl w:ilvl="0" w:tplc="9F3EAC5C">
      <w:start w:val="5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0971210"/>
    <w:multiLevelType w:val="hybridMultilevel"/>
    <w:tmpl w:val="B67085C6"/>
    <w:lvl w:ilvl="0" w:tplc="8A0EC9D6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424A609C"/>
    <w:multiLevelType w:val="hybridMultilevel"/>
    <w:tmpl w:val="30405278"/>
    <w:lvl w:ilvl="0" w:tplc="0FA0CF52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42C966F4"/>
    <w:multiLevelType w:val="hybridMultilevel"/>
    <w:tmpl w:val="3E12AF40"/>
    <w:lvl w:ilvl="0" w:tplc="2000E134">
      <w:start w:val="1"/>
      <w:numFmt w:val="decimal"/>
      <w:lvlText w:val="%1)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5">
    <w:nsid w:val="45FE668C"/>
    <w:multiLevelType w:val="hybridMultilevel"/>
    <w:tmpl w:val="E068B774"/>
    <w:lvl w:ilvl="0" w:tplc="19DECFF8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6">
    <w:nsid w:val="4E6C5867"/>
    <w:multiLevelType w:val="hybridMultilevel"/>
    <w:tmpl w:val="48AC8470"/>
    <w:lvl w:ilvl="0" w:tplc="F5D45020">
      <w:start w:val="1"/>
      <w:numFmt w:val="decimal"/>
      <w:lvlText w:val="%1-"/>
      <w:lvlJc w:val="left"/>
      <w:pPr>
        <w:ind w:left="1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0" w:hanging="360"/>
      </w:pPr>
    </w:lvl>
    <w:lvl w:ilvl="2" w:tplc="0419001B" w:tentative="1">
      <w:start w:val="1"/>
      <w:numFmt w:val="lowerRoman"/>
      <w:lvlText w:val="%3."/>
      <w:lvlJc w:val="right"/>
      <w:pPr>
        <w:ind w:left="2720" w:hanging="180"/>
      </w:pPr>
    </w:lvl>
    <w:lvl w:ilvl="3" w:tplc="0419000F" w:tentative="1">
      <w:start w:val="1"/>
      <w:numFmt w:val="decimal"/>
      <w:lvlText w:val="%4."/>
      <w:lvlJc w:val="left"/>
      <w:pPr>
        <w:ind w:left="3440" w:hanging="360"/>
      </w:pPr>
    </w:lvl>
    <w:lvl w:ilvl="4" w:tplc="04190019" w:tentative="1">
      <w:start w:val="1"/>
      <w:numFmt w:val="lowerLetter"/>
      <w:lvlText w:val="%5."/>
      <w:lvlJc w:val="left"/>
      <w:pPr>
        <w:ind w:left="4160" w:hanging="360"/>
      </w:pPr>
    </w:lvl>
    <w:lvl w:ilvl="5" w:tplc="0419001B" w:tentative="1">
      <w:start w:val="1"/>
      <w:numFmt w:val="lowerRoman"/>
      <w:lvlText w:val="%6."/>
      <w:lvlJc w:val="right"/>
      <w:pPr>
        <w:ind w:left="4880" w:hanging="180"/>
      </w:pPr>
    </w:lvl>
    <w:lvl w:ilvl="6" w:tplc="0419000F" w:tentative="1">
      <w:start w:val="1"/>
      <w:numFmt w:val="decimal"/>
      <w:lvlText w:val="%7."/>
      <w:lvlJc w:val="left"/>
      <w:pPr>
        <w:ind w:left="5600" w:hanging="360"/>
      </w:pPr>
    </w:lvl>
    <w:lvl w:ilvl="7" w:tplc="04190019" w:tentative="1">
      <w:start w:val="1"/>
      <w:numFmt w:val="lowerLetter"/>
      <w:lvlText w:val="%8."/>
      <w:lvlJc w:val="left"/>
      <w:pPr>
        <w:ind w:left="6320" w:hanging="360"/>
      </w:pPr>
    </w:lvl>
    <w:lvl w:ilvl="8" w:tplc="041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17">
    <w:nsid w:val="5A4974D1"/>
    <w:multiLevelType w:val="hybridMultilevel"/>
    <w:tmpl w:val="07DA87EE"/>
    <w:lvl w:ilvl="0" w:tplc="F96E977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8">
    <w:nsid w:val="64FD170E"/>
    <w:multiLevelType w:val="hybridMultilevel"/>
    <w:tmpl w:val="DA5A5D7A"/>
    <w:lvl w:ilvl="0" w:tplc="08FC2DBC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9">
    <w:nsid w:val="6E225518"/>
    <w:multiLevelType w:val="hybridMultilevel"/>
    <w:tmpl w:val="859E78EE"/>
    <w:lvl w:ilvl="0" w:tplc="51B4DE3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0">
    <w:nsid w:val="778031AD"/>
    <w:multiLevelType w:val="hybridMultilevel"/>
    <w:tmpl w:val="F37C7990"/>
    <w:lvl w:ilvl="0" w:tplc="00C6F58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7A9A4AD4"/>
    <w:multiLevelType w:val="multilevel"/>
    <w:tmpl w:val="E7F42AF6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72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2">
    <w:nsid w:val="7D3C4232"/>
    <w:multiLevelType w:val="hybridMultilevel"/>
    <w:tmpl w:val="7FA2DD0E"/>
    <w:lvl w:ilvl="0" w:tplc="A4909BA4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12"/>
  </w:num>
  <w:num w:numId="3">
    <w:abstractNumId w:val="22"/>
  </w:num>
  <w:num w:numId="4">
    <w:abstractNumId w:val="20"/>
  </w:num>
  <w:num w:numId="5">
    <w:abstractNumId w:val="5"/>
  </w:num>
  <w:num w:numId="6">
    <w:abstractNumId w:val="7"/>
  </w:num>
  <w:num w:numId="7">
    <w:abstractNumId w:val="13"/>
  </w:num>
  <w:num w:numId="8">
    <w:abstractNumId w:val="11"/>
  </w:num>
  <w:num w:numId="9">
    <w:abstractNumId w:val="9"/>
  </w:num>
  <w:num w:numId="10">
    <w:abstractNumId w:val="1"/>
  </w:num>
  <w:num w:numId="11">
    <w:abstractNumId w:val="14"/>
  </w:num>
  <w:num w:numId="12">
    <w:abstractNumId w:val="17"/>
  </w:num>
  <w:num w:numId="13">
    <w:abstractNumId w:val="4"/>
  </w:num>
  <w:num w:numId="14">
    <w:abstractNumId w:val="15"/>
  </w:num>
  <w:num w:numId="15">
    <w:abstractNumId w:val="19"/>
  </w:num>
  <w:num w:numId="16">
    <w:abstractNumId w:val="18"/>
  </w:num>
  <w:num w:numId="17">
    <w:abstractNumId w:val="16"/>
  </w:num>
  <w:num w:numId="18">
    <w:abstractNumId w:val="3"/>
  </w:num>
  <w:num w:numId="19">
    <w:abstractNumId w:val="10"/>
  </w:num>
  <w:num w:numId="20">
    <w:abstractNumId w:val="21"/>
  </w:num>
  <w:num w:numId="21">
    <w:abstractNumId w:val="6"/>
  </w:num>
  <w:num w:numId="22">
    <w:abstractNumId w:val="8"/>
  </w:num>
  <w:num w:numId="23">
    <w:abstractNumId w:val="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6FF"/>
    <w:rsid w:val="00002197"/>
    <w:rsid w:val="000048AB"/>
    <w:rsid w:val="00004D9A"/>
    <w:rsid w:val="00004FF3"/>
    <w:rsid w:val="00006684"/>
    <w:rsid w:val="00011F57"/>
    <w:rsid w:val="0001437D"/>
    <w:rsid w:val="0001511F"/>
    <w:rsid w:val="00015A74"/>
    <w:rsid w:val="00016669"/>
    <w:rsid w:val="0002189B"/>
    <w:rsid w:val="00021D16"/>
    <w:rsid w:val="000223D2"/>
    <w:rsid w:val="00025134"/>
    <w:rsid w:val="00027515"/>
    <w:rsid w:val="000276DC"/>
    <w:rsid w:val="0003074E"/>
    <w:rsid w:val="000315DF"/>
    <w:rsid w:val="00031742"/>
    <w:rsid w:val="00033A9A"/>
    <w:rsid w:val="0003407E"/>
    <w:rsid w:val="00034B3E"/>
    <w:rsid w:val="0003671E"/>
    <w:rsid w:val="00051477"/>
    <w:rsid w:val="00053EE3"/>
    <w:rsid w:val="00055F44"/>
    <w:rsid w:val="000573B8"/>
    <w:rsid w:val="000574C1"/>
    <w:rsid w:val="00061875"/>
    <w:rsid w:val="000618A5"/>
    <w:rsid w:val="000634D9"/>
    <w:rsid w:val="00063C82"/>
    <w:rsid w:val="000654A0"/>
    <w:rsid w:val="0006625A"/>
    <w:rsid w:val="00070EAB"/>
    <w:rsid w:val="00071A86"/>
    <w:rsid w:val="000754D1"/>
    <w:rsid w:val="00076339"/>
    <w:rsid w:val="00076887"/>
    <w:rsid w:val="000778E9"/>
    <w:rsid w:val="00081813"/>
    <w:rsid w:val="000818A3"/>
    <w:rsid w:val="00081A86"/>
    <w:rsid w:val="000854B7"/>
    <w:rsid w:val="00093ACD"/>
    <w:rsid w:val="00094612"/>
    <w:rsid w:val="000A3AD9"/>
    <w:rsid w:val="000A5217"/>
    <w:rsid w:val="000A667D"/>
    <w:rsid w:val="000B0136"/>
    <w:rsid w:val="000B0B5E"/>
    <w:rsid w:val="000B24FE"/>
    <w:rsid w:val="000B4E9E"/>
    <w:rsid w:val="000C5F40"/>
    <w:rsid w:val="000C7049"/>
    <w:rsid w:val="000C7E4B"/>
    <w:rsid w:val="000D0420"/>
    <w:rsid w:val="000D7BA0"/>
    <w:rsid w:val="000E4891"/>
    <w:rsid w:val="000F18F0"/>
    <w:rsid w:val="000F57B1"/>
    <w:rsid w:val="000F5CB9"/>
    <w:rsid w:val="000F69BA"/>
    <w:rsid w:val="000F7E46"/>
    <w:rsid w:val="001020F1"/>
    <w:rsid w:val="0010223C"/>
    <w:rsid w:val="00103C3F"/>
    <w:rsid w:val="00106F1B"/>
    <w:rsid w:val="00107EF5"/>
    <w:rsid w:val="00110D66"/>
    <w:rsid w:val="00111469"/>
    <w:rsid w:val="00115F4E"/>
    <w:rsid w:val="001176D3"/>
    <w:rsid w:val="00120D8C"/>
    <w:rsid w:val="00121AD8"/>
    <w:rsid w:val="00124A62"/>
    <w:rsid w:val="00125277"/>
    <w:rsid w:val="00125831"/>
    <w:rsid w:val="00126970"/>
    <w:rsid w:val="00131875"/>
    <w:rsid w:val="00131AF9"/>
    <w:rsid w:val="00132271"/>
    <w:rsid w:val="00133435"/>
    <w:rsid w:val="0013391C"/>
    <w:rsid w:val="0013723C"/>
    <w:rsid w:val="0014044A"/>
    <w:rsid w:val="00141AE0"/>
    <w:rsid w:val="00143222"/>
    <w:rsid w:val="0014331E"/>
    <w:rsid w:val="001454C0"/>
    <w:rsid w:val="00146118"/>
    <w:rsid w:val="001472D2"/>
    <w:rsid w:val="001523BF"/>
    <w:rsid w:val="00154BF6"/>
    <w:rsid w:val="00155F73"/>
    <w:rsid w:val="00157B13"/>
    <w:rsid w:val="001626E7"/>
    <w:rsid w:val="00175E5B"/>
    <w:rsid w:val="001760D5"/>
    <w:rsid w:val="0018096C"/>
    <w:rsid w:val="00184BBE"/>
    <w:rsid w:val="00185A4A"/>
    <w:rsid w:val="00185B67"/>
    <w:rsid w:val="001873CA"/>
    <w:rsid w:val="001876E6"/>
    <w:rsid w:val="001876E7"/>
    <w:rsid w:val="00187B52"/>
    <w:rsid w:val="00190C82"/>
    <w:rsid w:val="00192322"/>
    <w:rsid w:val="001A0B78"/>
    <w:rsid w:val="001A0CD0"/>
    <w:rsid w:val="001A2F24"/>
    <w:rsid w:val="001A44D5"/>
    <w:rsid w:val="001A7060"/>
    <w:rsid w:val="001B05F6"/>
    <w:rsid w:val="001B1CCE"/>
    <w:rsid w:val="001B23D3"/>
    <w:rsid w:val="001B4BFA"/>
    <w:rsid w:val="001B5B12"/>
    <w:rsid w:val="001B6E94"/>
    <w:rsid w:val="001C2B25"/>
    <w:rsid w:val="001C3020"/>
    <w:rsid w:val="001C3300"/>
    <w:rsid w:val="001C36F6"/>
    <w:rsid w:val="001C5229"/>
    <w:rsid w:val="001C74B0"/>
    <w:rsid w:val="001C7548"/>
    <w:rsid w:val="001D01E0"/>
    <w:rsid w:val="001D110B"/>
    <w:rsid w:val="001D3B34"/>
    <w:rsid w:val="001D3CF6"/>
    <w:rsid w:val="001D4DDF"/>
    <w:rsid w:val="001D685F"/>
    <w:rsid w:val="001D7C23"/>
    <w:rsid w:val="001E0DBC"/>
    <w:rsid w:val="001E426A"/>
    <w:rsid w:val="001E4809"/>
    <w:rsid w:val="001E5E12"/>
    <w:rsid w:val="001E78C7"/>
    <w:rsid w:val="001E7F98"/>
    <w:rsid w:val="001F420E"/>
    <w:rsid w:val="001F6C82"/>
    <w:rsid w:val="00200099"/>
    <w:rsid w:val="00200A0B"/>
    <w:rsid w:val="00201254"/>
    <w:rsid w:val="00201F63"/>
    <w:rsid w:val="0020486E"/>
    <w:rsid w:val="002079A8"/>
    <w:rsid w:val="002107CA"/>
    <w:rsid w:val="00210DF8"/>
    <w:rsid w:val="00211BB6"/>
    <w:rsid w:val="00213606"/>
    <w:rsid w:val="00215B1F"/>
    <w:rsid w:val="002217EE"/>
    <w:rsid w:val="00222FD0"/>
    <w:rsid w:val="0022319A"/>
    <w:rsid w:val="00224858"/>
    <w:rsid w:val="00231457"/>
    <w:rsid w:val="00231898"/>
    <w:rsid w:val="00233114"/>
    <w:rsid w:val="002373B4"/>
    <w:rsid w:val="00240022"/>
    <w:rsid w:val="00240D76"/>
    <w:rsid w:val="00242178"/>
    <w:rsid w:val="002431B4"/>
    <w:rsid w:val="002459F3"/>
    <w:rsid w:val="002507A0"/>
    <w:rsid w:val="00253260"/>
    <w:rsid w:val="00256FC5"/>
    <w:rsid w:val="0026592A"/>
    <w:rsid w:val="00265BD5"/>
    <w:rsid w:val="002665E9"/>
    <w:rsid w:val="002728B7"/>
    <w:rsid w:val="00273EF7"/>
    <w:rsid w:val="00274DEC"/>
    <w:rsid w:val="00274F19"/>
    <w:rsid w:val="00277CB4"/>
    <w:rsid w:val="002807DF"/>
    <w:rsid w:val="00281CD2"/>
    <w:rsid w:val="00282DF0"/>
    <w:rsid w:val="00283999"/>
    <w:rsid w:val="00287C35"/>
    <w:rsid w:val="0029195D"/>
    <w:rsid w:val="00293D75"/>
    <w:rsid w:val="002954A0"/>
    <w:rsid w:val="002970C9"/>
    <w:rsid w:val="002A23BE"/>
    <w:rsid w:val="002A3E8E"/>
    <w:rsid w:val="002A5F3D"/>
    <w:rsid w:val="002A7199"/>
    <w:rsid w:val="002B00DD"/>
    <w:rsid w:val="002B4999"/>
    <w:rsid w:val="002B49D9"/>
    <w:rsid w:val="002B5063"/>
    <w:rsid w:val="002B5E2F"/>
    <w:rsid w:val="002C2B37"/>
    <w:rsid w:val="002C2F03"/>
    <w:rsid w:val="002C4CC9"/>
    <w:rsid w:val="002C68AF"/>
    <w:rsid w:val="002C69A2"/>
    <w:rsid w:val="002D11E2"/>
    <w:rsid w:val="002D3699"/>
    <w:rsid w:val="002D5A5A"/>
    <w:rsid w:val="002D5E7A"/>
    <w:rsid w:val="002E16C3"/>
    <w:rsid w:val="002E6AEF"/>
    <w:rsid w:val="002F27BC"/>
    <w:rsid w:val="002F55EA"/>
    <w:rsid w:val="002F6C1B"/>
    <w:rsid w:val="002F7B0B"/>
    <w:rsid w:val="002F7B95"/>
    <w:rsid w:val="002F7D87"/>
    <w:rsid w:val="00310461"/>
    <w:rsid w:val="00310760"/>
    <w:rsid w:val="00312176"/>
    <w:rsid w:val="003178F7"/>
    <w:rsid w:val="00321D49"/>
    <w:rsid w:val="00322B87"/>
    <w:rsid w:val="00324424"/>
    <w:rsid w:val="00326B03"/>
    <w:rsid w:val="003322F0"/>
    <w:rsid w:val="00333FC1"/>
    <w:rsid w:val="003341FC"/>
    <w:rsid w:val="0033432A"/>
    <w:rsid w:val="00335BEB"/>
    <w:rsid w:val="00336BB0"/>
    <w:rsid w:val="00337E91"/>
    <w:rsid w:val="00341158"/>
    <w:rsid w:val="00342A7A"/>
    <w:rsid w:val="00347064"/>
    <w:rsid w:val="003507DC"/>
    <w:rsid w:val="00352B42"/>
    <w:rsid w:val="00353682"/>
    <w:rsid w:val="00360641"/>
    <w:rsid w:val="00361725"/>
    <w:rsid w:val="00361789"/>
    <w:rsid w:val="0036238F"/>
    <w:rsid w:val="00365328"/>
    <w:rsid w:val="00376F86"/>
    <w:rsid w:val="0037791F"/>
    <w:rsid w:val="00377B2D"/>
    <w:rsid w:val="0038385F"/>
    <w:rsid w:val="00386206"/>
    <w:rsid w:val="00390093"/>
    <w:rsid w:val="00390A17"/>
    <w:rsid w:val="00397FA5"/>
    <w:rsid w:val="003A17E0"/>
    <w:rsid w:val="003A3039"/>
    <w:rsid w:val="003A49AE"/>
    <w:rsid w:val="003A4BB8"/>
    <w:rsid w:val="003A5E97"/>
    <w:rsid w:val="003A616E"/>
    <w:rsid w:val="003A6B13"/>
    <w:rsid w:val="003B7582"/>
    <w:rsid w:val="003C0904"/>
    <w:rsid w:val="003C1DEA"/>
    <w:rsid w:val="003C2359"/>
    <w:rsid w:val="003C507B"/>
    <w:rsid w:val="003C7B06"/>
    <w:rsid w:val="003D1DA3"/>
    <w:rsid w:val="003D7242"/>
    <w:rsid w:val="003E3979"/>
    <w:rsid w:val="003E76D4"/>
    <w:rsid w:val="003F328E"/>
    <w:rsid w:val="003F34D5"/>
    <w:rsid w:val="003F38AD"/>
    <w:rsid w:val="003F42DE"/>
    <w:rsid w:val="003F55B7"/>
    <w:rsid w:val="003F55D0"/>
    <w:rsid w:val="00402F08"/>
    <w:rsid w:val="00403AB4"/>
    <w:rsid w:val="00403B28"/>
    <w:rsid w:val="00406BDC"/>
    <w:rsid w:val="004114B0"/>
    <w:rsid w:val="004122E6"/>
    <w:rsid w:val="0041414B"/>
    <w:rsid w:val="00414AB8"/>
    <w:rsid w:val="00415D0F"/>
    <w:rsid w:val="00417267"/>
    <w:rsid w:val="0042054B"/>
    <w:rsid w:val="00421347"/>
    <w:rsid w:val="00424C81"/>
    <w:rsid w:val="0043164A"/>
    <w:rsid w:val="00431B23"/>
    <w:rsid w:val="00436C2F"/>
    <w:rsid w:val="004404B0"/>
    <w:rsid w:val="004405F1"/>
    <w:rsid w:val="004466FF"/>
    <w:rsid w:val="004471BA"/>
    <w:rsid w:val="00447459"/>
    <w:rsid w:val="00447EC1"/>
    <w:rsid w:val="00450978"/>
    <w:rsid w:val="00450983"/>
    <w:rsid w:val="00452E39"/>
    <w:rsid w:val="0045350D"/>
    <w:rsid w:val="004540D9"/>
    <w:rsid w:val="004645A1"/>
    <w:rsid w:val="00467B9E"/>
    <w:rsid w:val="00467E38"/>
    <w:rsid w:val="004706B0"/>
    <w:rsid w:val="00470B66"/>
    <w:rsid w:val="00470D2D"/>
    <w:rsid w:val="004731F2"/>
    <w:rsid w:val="0048204B"/>
    <w:rsid w:val="00482535"/>
    <w:rsid w:val="00483D70"/>
    <w:rsid w:val="00485616"/>
    <w:rsid w:val="0048574A"/>
    <w:rsid w:val="00490E38"/>
    <w:rsid w:val="00492C24"/>
    <w:rsid w:val="00495611"/>
    <w:rsid w:val="00496101"/>
    <w:rsid w:val="004A227C"/>
    <w:rsid w:val="004A31AE"/>
    <w:rsid w:val="004A32EE"/>
    <w:rsid w:val="004A5D8C"/>
    <w:rsid w:val="004B0F47"/>
    <w:rsid w:val="004B31AF"/>
    <w:rsid w:val="004B6FCB"/>
    <w:rsid w:val="004B77B6"/>
    <w:rsid w:val="004C2604"/>
    <w:rsid w:val="004C2AFF"/>
    <w:rsid w:val="004C6378"/>
    <w:rsid w:val="004C77CC"/>
    <w:rsid w:val="004C7A57"/>
    <w:rsid w:val="004D1E0A"/>
    <w:rsid w:val="004D332A"/>
    <w:rsid w:val="004D4642"/>
    <w:rsid w:val="004E3FD4"/>
    <w:rsid w:val="004E6209"/>
    <w:rsid w:val="004E6EA6"/>
    <w:rsid w:val="004E7C2F"/>
    <w:rsid w:val="004F2578"/>
    <w:rsid w:val="004F4DB0"/>
    <w:rsid w:val="004F630E"/>
    <w:rsid w:val="004F656E"/>
    <w:rsid w:val="00501816"/>
    <w:rsid w:val="0050525D"/>
    <w:rsid w:val="00507786"/>
    <w:rsid w:val="00507AA3"/>
    <w:rsid w:val="00512F85"/>
    <w:rsid w:val="00513B2B"/>
    <w:rsid w:val="005141DD"/>
    <w:rsid w:val="00517D5F"/>
    <w:rsid w:val="00520DAC"/>
    <w:rsid w:val="005214B6"/>
    <w:rsid w:val="005221BE"/>
    <w:rsid w:val="00524A14"/>
    <w:rsid w:val="005326AC"/>
    <w:rsid w:val="0053303D"/>
    <w:rsid w:val="0053326A"/>
    <w:rsid w:val="0053374F"/>
    <w:rsid w:val="0054092E"/>
    <w:rsid w:val="00541F6D"/>
    <w:rsid w:val="0054219B"/>
    <w:rsid w:val="005432D3"/>
    <w:rsid w:val="005455A3"/>
    <w:rsid w:val="0054612F"/>
    <w:rsid w:val="00547C43"/>
    <w:rsid w:val="005510A1"/>
    <w:rsid w:val="00555461"/>
    <w:rsid w:val="005557DD"/>
    <w:rsid w:val="00555F50"/>
    <w:rsid w:val="005610E2"/>
    <w:rsid w:val="00561FDE"/>
    <w:rsid w:val="00563791"/>
    <w:rsid w:val="005651B5"/>
    <w:rsid w:val="00567BD3"/>
    <w:rsid w:val="00571D15"/>
    <w:rsid w:val="005729E0"/>
    <w:rsid w:val="005731D1"/>
    <w:rsid w:val="00573639"/>
    <w:rsid w:val="0057519E"/>
    <w:rsid w:val="00575287"/>
    <w:rsid w:val="005814C6"/>
    <w:rsid w:val="00582FF3"/>
    <w:rsid w:val="00583307"/>
    <w:rsid w:val="00586FE4"/>
    <w:rsid w:val="00590681"/>
    <w:rsid w:val="0059125B"/>
    <w:rsid w:val="00592FBC"/>
    <w:rsid w:val="00594C68"/>
    <w:rsid w:val="005953B8"/>
    <w:rsid w:val="00597329"/>
    <w:rsid w:val="005977A9"/>
    <w:rsid w:val="005A1DD0"/>
    <w:rsid w:val="005A2183"/>
    <w:rsid w:val="005A4A28"/>
    <w:rsid w:val="005B0904"/>
    <w:rsid w:val="005B3069"/>
    <w:rsid w:val="005B3679"/>
    <w:rsid w:val="005B45E5"/>
    <w:rsid w:val="005B5ED0"/>
    <w:rsid w:val="005C0680"/>
    <w:rsid w:val="005C3340"/>
    <w:rsid w:val="005C5571"/>
    <w:rsid w:val="005C56FE"/>
    <w:rsid w:val="005D0CB6"/>
    <w:rsid w:val="005D3E3A"/>
    <w:rsid w:val="005D3FBF"/>
    <w:rsid w:val="005D47BB"/>
    <w:rsid w:val="005D535E"/>
    <w:rsid w:val="005E38DC"/>
    <w:rsid w:val="005E60EF"/>
    <w:rsid w:val="005E6154"/>
    <w:rsid w:val="005E703D"/>
    <w:rsid w:val="005E7465"/>
    <w:rsid w:val="005E7BF9"/>
    <w:rsid w:val="005F0B89"/>
    <w:rsid w:val="005F1C76"/>
    <w:rsid w:val="005F1CA5"/>
    <w:rsid w:val="005F43EF"/>
    <w:rsid w:val="005F532F"/>
    <w:rsid w:val="005F6C3D"/>
    <w:rsid w:val="005F799D"/>
    <w:rsid w:val="006007FE"/>
    <w:rsid w:val="0060141D"/>
    <w:rsid w:val="00602765"/>
    <w:rsid w:val="00603313"/>
    <w:rsid w:val="00604B59"/>
    <w:rsid w:val="0060721F"/>
    <w:rsid w:val="00610C65"/>
    <w:rsid w:val="0061445B"/>
    <w:rsid w:val="00614694"/>
    <w:rsid w:val="00615B98"/>
    <w:rsid w:val="00617458"/>
    <w:rsid w:val="006200BB"/>
    <w:rsid w:val="00624F18"/>
    <w:rsid w:val="006328DB"/>
    <w:rsid w:val="00644E53"/>
    <w:rsid w:val="00645C9E"/>
    <w:rsid w:val="00647D39"/>
    <w:rsid w:val="00650E2D"/>
    <w:rsid w:val="006510FA"/>
    <w:rsid w:val="00652999"/>
    <w:rsid w:val="006559E1"/>
    <w:rsid w:val="00655C2E"/>
    <w:rsid w:val="006605BA"/>
    <w:rsid w:val="00660808"/>
    <w:rsid w:val="00661BDF"/>
    <w:rsid w:val="00667BED"/>
    <w:rsid w:val="00672C4E"/>
    <w:rsid w:val="00674005"/>
    <w:rsid w:val="0067581F"/>
    <w:rsid w:val="006767D1"/>
    <w:rsid w:val="006822A5"/>
    <w:rsid w:val="006825C5"/>
    <w:rsid w:val="00682B77"/>
    <w:rsid w:val="00682EE6"/>
    <w:rsid w:val="006838D5"/>
    <w:rsid w:val="00686FCC"/>
    <w:rsid w:val="00687AF9"/>
    <w:rsid w:val="0069213F"/>
    <w:rsid w:val="006929E0"/>
    <w:rsid w:val="00693C44"/>
    <w:rsid w:val="0069500F"/>
    <w:rsid w:val="0069667C"/>
    <w:rsid w:val="006A3964"/>
    <w:rsid w:val="006B2416"/>
    <w:rsid w:val="006B295B"/>
    <w:rsid w:val="006B4B99"/>
    <w:rsid w:val="006B594C"/>
    <w:rsid w:val="006B661C"/>
    <w:rsid w:val="006B7699"/>
    <w:rsid w:val="006C0898"/>
    <w:rsid w:val="006C1DA2"/>
    <w:rsid w:val="006D4CED"/>
    <w:rsid w:val="006D53D5"/>
    <w:rsid w:val="006D5B12"/>
    <w:rsid w:val="006E3684"/>
    <w:rsid w:val="006E3E11"/>
    <w:rsid w:val="006E6827"/>
    <w:rsid w:val="006F0DA8"/>
    <w:rsid w:val="006F14A8"/>
    <w:rsid w:val="006F42D1"/>
    <w:rsid w:val="007002AD"/>
    <w:rsid w:val="00704AC7"/>
    <w:rsid w:val="00710FF9"/>
    <w:rsid w:val="007124B3"/>
    <w:rsid w:val="00712988"/>
    <w:rsid w:val="00712B5D"/>
    <w:rsid w:val="00713392"/>
    <w:rsid w:val="0071587E"/>
    <w:rsid w:val="00721CFC"/>
    <w:rsid w:val="007237DE"/>
    <w:rsid w:val="0072383F"/>
    <w:rsid w:val="00724E48"/>
    <w:rsid w:val="00726A91"/>
    <w:rsid w:val="00731D9E"/>
    <w:rsid w:val="00734985"/>
    <w:rsid w:val="00736120"/>
    <w:rsid w:val="0073792B"/>
    <w:rsid w:val="00740C57"/>
    <w:rsid w:val="0074257E"/>
    <w:rsid w:val="0074303A"/>
    <w:rsid w:val="00745946"/>
    <w:rsid w:val="00752B6F"/>
    <w:rsid w:val="007536C4"/>
    <w:rsid w:val="007537F9"/>
    <w:rsid w:val="00753B44"/>
    <w:rsid w:val="0075545F"/>
    <w:rsid w:val="00755BB0"/>
    <w:rsid w:val="00756A93"/>
    <w:rsid w:val="00757AF0"/>
    <w:rsid w:val="00770225"/>
    <w:rsid w:val="00770FFE"/>
    <w:rsid w:val="00772C6D"/>
    <w:rsid w:val="00774818"/>
    <w:rsid w:val="00775254"/>
    <w:rsid w:val="00780BA3"/>
    <w:rsid w:val="00781239"/>
    <w:rsid w:val="00782469"/>
    <w:rsid w:val="0078340C"/>
    <w:rsid w:val="00784C57"/>
    <w:rsid w:val="00784D22"/>
    <w:rsid w:val="00786E65"/>
    <w:rsid w:val="00790BBF"/>
    <w:rsid w:val="0079209E"/>
    <w:rsid w:val="00794850"/>
    <w:rsid w:val="00795127"/>
    <w:rsid w:val="007A05B9"/>
    <w:rsid w:val="007A6D2A"/>
    <w:rsid w:val="007A7470"/>
    <w:rsid w:val="007B3F67"/>
    <w:rsid w:val="007B57DC"/>
    <w:rsid w:val="007B6043"/>
    <w:rsid w:val="007B63FD"/>
    <w:rsid w:val="007C1BE1"/>
    <w:rsid w:val="007C4A85"/>
    <w:rsid w:val="007C5C3D"/>
    <w:rsid w:val="007D0FA6"/>
    <w:rsid w:val="007D218D"/>
    <w:rsid w:val="007D3391"/>
    <w:rsid w:val="007D3F61"/>
    <w:rsid w:val="007D4CFF"/>
    <w:rsid w:val="007E1692"/>
    <w:rsid w:val="007E19EC"/>
    <w:rsid w:val="007E30D9"/>
    <w:rsid w:val="007E45A3"/>
    <w:rsid w:val="007E4832"/>
    <w:rsid w:val="007E502F"/>
    <w:rsid w:val="007E5127"/>
    <w:rsid w:val="007E5FC3"/>
    <w:rsid w:val="007E6317"/>
    <w:rsid w:val="007E634B"/>
    <w:rsid w:val="007E7490"/>
    <w:rsid w:val="007E7D36"/>
    <w:rsid w:val="007F0646"/>
    <w:rsid w:val="007F2C0C"/>
    <w:rsid w:val="008101C1"/>
    <w:rsid w:val="00812B2D"/>
    <w:rsid w:val="00813A90"/>
    <w:rsid w:val="008153AA"/>
    <w:rsid w:val="008166DB"/>
    <w:rsid w:val="00820E47"/>
    <w:rsid w:val="00823350"/>
    <w:rsid w:val="00823CA3"/>
    <w:rsid w:val="008259BF"/>
    <w:rsid w:val="00826C06"/>
    <w:rsid w:val="00842205"/>
    <w:rsid w:val="00844635"/>
    <w:rsid w:val="008533EE"/>
    <w:rsid w:val="0085459A"/>
    <w:rsid w:val="00857684"/>
    <w:rsid w:val="00857ECA"/>
    <w:rsid w:val="00860C32"/>
    <w:rsid w:val="00863EEE"/>
    <w:rsid w:val="00864668"/>
    <w:rsid w:val="00864735"/>
    <w:rsid w:val="008651CF"/>
    <w:rsid w:val="008661C5"/>
    <w:rsid w:val="00870D7F"/>
    <w:rsid w:val="008720E0"/>
    <w:rsid w:val="0087510B"/>
    <w:rsid w:val="00875829"/>
    <w:rsid w:val="00875FFC"/>
    <w:rsid w:val="00876EFA"/>
    <w:rsid w:val="00881448"/>
    <w:rsid w:val="008823D0"/>
    <w:rsid w:val="00886E0E"/>
    <w:rsid w:val="00887F23"/>
    <w:rsid w:val="00891487"/>
    <w:rsid w:val="008920C6"/>
    <w:rsid w:val="00892DDD"/>
    <w:rsid w:val="008937C8"/>
    <w:rsid w:val="0089512A"/>
    <w:rsid w:val="008A13FA"/>
    <w:rsid w:val="008A26B7"/>
    <w:rsid w:val="008A7A88"/>
    <w:rsid w:val="008B0562"/>
    <w:rsid w:val="008B2110"/>
    <w:rsid w:val="008B3A8B"/>
    <w:rsid w:val="008B7B9E"/>
    <w:rsid w:val="008C114B"/>
    <w:rsid w:val="008C4834"/>
    <w:rsid w:val="008C6D5C"/>
    <w:rsid w:val="008C7B65"/>
    <w:rsid w:val="008D15EC"/>
    <w:rsid w:val="008D2C34"/>
    <w:rsid w:val="008D3EC2"/>
    <w:rsid w:val="008D4EAB"/>
    <w:rsid w:val="008D75A7"/>
    <w:rsid w:val="008E38D9"/>
    <w:rsid w:val="008E6093"/>
    <w:rsid w:val="008F0FFC"/>
    <w:rsid w:val="008F10AE"/>
    <w:rsid w:val="008F20EC"/>
    <w:rsid w:val="008F3D44"/>
    <w:rsid w:val="008F3D83"/>
    <w:rsid w:val="008F5477"/>
    <w:rsid w:val="008F5E8D"/>
    <w:rsid w:val="00900377"/>
    <w:rsid w:val="00901C2A"/>
    <w:rsid w:val="00902300"/>
    <w:rsid w:val="00902A77"/>
    <w:rsid w:val="00902F3C"/>
    <w:rsid w:val="00903E0B"/>
    <w:rsid w:val="00907CC8"/>
    <w:rsid w:val="009120D3"/>
    <w:rsid w:val="00912177"/>
    <w:rsid w:val="009141A6"/>
    <w:rsid w:val="009208FD"/>
    <w:rsid w:val="00926D28"/>
    <w:rsid w:val="00932473"/>
    <w:rsid w:val="00932547"/>
    <w:rsid w:val="00932E2E"/>
    <w:rsid w:val="00936353"/>
    <w:rsid w:val="00936A55"/>
    <w:rsid w:val="009373B6"/>
    <w:rsid w:val="00942433"/>
    <w:rsid w:val="00943E08"/>
    <w:rsid w:val="00945D88"/>
    <w:rsid w:val="0094674B"/>
    <w:rsid w:val="00947FB1"/>
    <w:rsid w:val="009500D1"/>
    <w:rsid w:val="00951C5C"/>
    <w:rsid w:val="009527D8"/>
    <w:rsid w:val="00957B61"/>
    <w:rsid w:val="0096024C"/>
    <w:rsid w:val="00961C91"/>
    <w:rsid w:val="00962509"/>
    <w:rsid w:val="009636C0"/>
    <w:rsid w:val="009724B6"/>
    <w:rsid w:val="00975B9A"/>
    <w:rsid w:val="00975C6A"/>
    <w:rsid w:val="009763AF"/>
    <w:rsid w:val="00977DB7"/>
    <w:rsid w:val="00982E92"/>
    <w:rsid w:val="009844F4"/>
    <w:rsid w:val="00984D79"/>
    <w:rsid w:val="009865AC"/>
    <w:rsid w:val="00986F3E"/>
    <w:rsid w:val="00986FB7"/>
    <w:rsid w:val="00987D53"/>
    <w:rsid w:val="009913FA"/>
    <w:rsid w:val="00993AE9"/>
    <w:rsid w:val="00993F9D"/>
    <w:rsid w:val="00994F23"/>
    <w:rsid w:val="009955C1"/>
    <w:rsid w:val="00995F02"/>
    <w:rsid w:val="009966A0"/>
    <w:rsid w:val="00996EC9"/>
    <w:rsid w:val="009A0509"/>
    <w:rsid w:val="009A7638"/>
    <w:rsid w:val="009B0731"/>
    <w:rsid w:val="009B0CF8"/>
    <w:rsid w:val="009B30CC"/>
    <w:rsid w:val="009B501B"/>
    <w:rsid w:val="009C0866"/>
    <w:rsid w:val="009C129D"/>
    <w:rsid w:val="009C20C4"/>
    <w:rsid w:val="009C56AF"/>
    <w:rsid w:val="009D295B"/>
    <w:rsid w:val="009D3187"/>
    <w:rsid w:val="009E2756"/>
    <w:rsid w:val="009E2EDB"/>
    <w:rsid w:val="009E45DD"/>
    <w:rsid w:val="009E4BF8"/>
    <w:rsid w:val="009E55E3"/>
    <w:rsid w:val="009F04E4"/>
    <w:rsid w:val="009F1383"/>
    <w:rsid w:val="009F1AB3"/>
    <w:rsid w:val="009F339A"/>
    <w:rsid w:val="009F43AD"/>
    <w:rsid w:val="009F4D2E"/>
    <w:rsid w:val="009F59A1"/>
    <w:rsid w:val="009F59AC"/>
    <w:rsid w:val="00A010FB"/>
    <w:rsid w:val="00A01876"/>
    <w:rsid w:val="00A07466"/>
    <w:rsid w:val="00A1118F"/>
    <w:rsid w:val="00A1250D"/>
    <w:rsid w:val="00A1424F"/>
    <w:rsid w:val="00A1781F"/>
    <w:rsid w:val="00A17873"/>
    <w:rsid w:val="00A21DCB"/>
    <w:rsid w:val="00A25B78"/>
    <w:rsid w:val="00A27A78"/>
    <w:rsid w:val="00A340BA"/>
    <w:rsid w:val="00A45D5D"/>
    <w:rsid w:val="00A46975"/>
    <w:rsid w:val="00A46D60"/>
    <w:rsid w:val="00A50BD7"/>
    <w:rsid w:val="00A51610"/>
    <w:rsid w:val="00A549E8"/>
    <w:rsid w:val="00A60357"/>
    <w:rsid w:val="00A62A9D"/>
    <w:rsid w:val="00A63170"/>
    <w:rsid w:val="00A631E4"/>
    <w:rsid w:val="00A6488B"/>
    <w:rsid w:val="00A64ABC"/>
    <w:rsid w:val="00A70DD8"/>
    <w:rsid w:val="00A71A6F"/>
    <w:rsid w:val="00A72264"/>
    <w:rsid w:val="00A72302"/>
    <w:rsid w:val="00A730EA"/>
    <w:rsid w:val="00A801A5"/>
    <w:rsid w:val="00A821F2"/>
    <w:rsid w:val="00A864C5"/>
    <w:rsid w:val="00A86631"/>
    <w:rsid w:val="00A86FA2"/>
    <w:rsid w:val="00A91A02"/>
    <w:rsid w:val="00A9572A"/>
    <w:rsid w:val="00AA10E2"/>
    <w:rsid w:val="00AA1243"/>
    <w:rsid w:val="00AA3446"/>
    <w:rsid w:val="00AA47E7"/>
    <w:rsid w:val="00AA77FB"/>
    <w:rsid w:val="00AB1F95"/>
    <w:rsid w:val="00AB228B"/>
    <w:rsid w:val="00AB3D4C"/>
    <w:rsid w:val="00AB4DFD"/>
    <w:rsid w:val="00AB7698"/>
    <w:rsid w:val="00AB7DEA"/>
    <w:rsid w:val="00AC4326"/>
    <w:rsid w:val="00AC4E1F"/>
    <w:rsid w:val="00AC5991"/>
    <w:rsid w:val="00AC6FA4"/>
    <w:rsid w:val="00AC74DC"/>
    <w:rsid w:val="00AC7933"/>
    <w:rsid w:val="00AD0AA9"/>
    <w:rsid w:val="00AD4EE5"/>
    <w:rsid w:val="00AD5AAF"/>
    <w:rsid w:val="00AD66B0"/>
    <w:rsid w:val="00AD68B9"/>
    <w:rsid w:val="00AE094E"/>
    <w:rsid w:val="00AE2C1F"/>
    <w:rsid w:val="00AE2F4B"/>
    <w:rsid w:val="00AE36C7"/>
    <w:rsid w:val="00AE36D1"/>
    <w:rsid w:val="00AE457F"/>
    <w:rsid w:val="00AF07DB"/>
    <w:rsid w:val="00AF296F"/>
    <w:rsid w:val="00AF4E7B"/>
    <w:rsid w:val="00AF5D10"/>
    <w:rsid w:val="00AF6A41"/>
    <w:rsid w:val="00B0000B"/>
    <w:rsid w:val="00B02932"/>
    <w:rsid w:val="00B0311A"/>
    <w:rsid w:val="00B04C8A"/>
    <w:rsid w:val="00B061EC"/>
    <w:rsid w:val="00B069BA"/>
    <w:rsid w:val="00B11166"/>
    <w:rsid w:val="00B13613"/>
    <w:rsid w:val="00B159AA"/>
    <w:rsid w:val="00B16400"/>
    <w:rsid w:val="00B16723"/>
    <w:rsid w:val="00B16B9B"/>
    <w:rsid w:val="00B17CAF"/>
    <w:rsid w:val="00B251F8"/>
    <w:rsid w:val="00B2705A"/>
    <w:rsid w:val="00B27536"/>
    <w:rsid w:val="00B30687"/>
    <w:rsid w:val="00B312D4"/>
    <w:rsid w:val="00B33144"/>
    <w:rsid w:val="00B36654"/>
    <w:rsid w:val="00B36DB9"/>
    <w:rsid w:val="00B3796B"/>
    <w:rsid w:val="00B42006"/>
    <w:rsid w:val="00B42C55"/>
    <w:rsid w:val="00B43E6F"/>
    <w:rsid w:val="00B46FBD"/>
    <w:rsid w:val="00B506ED"/>
    <w:rsid w:val="00B528FD"/>
    <w:rsid w:val="00B52C82"/>
    <w:rsid w:val="00B55145"/>
    <w:rsid w:val="00B62AE4"/>
    <w:rsid w:val="00B63044"/>
    <w:rsid w:val="00B75ADC"/>
    <w:rsid w:val="00B811A9"/>
    <w:rsid w:val="00B83568"/>
    <w:rsid w:val="00B869BB"/>
    <w:rsid w:val="00B934D4"/>
    <w:rsid w:val="00B941E3"/>
    <w:rsid w:val="00B94EDD"/>
    <w:rsid w:val="00B94F54"/>
    <w:rsid w:val="00B95BE9"/>
    <w:rsid w:val="00BA43EE"/>
    <w:rsid w:val="00BA47EB"/>
    <w:rsid w:val="00BA4D19"/>
    <w:rsid w:val="00BA507A"/>
    <w:rsid w:val="00BA5CCE"/>
    <w:rsid w:val="00BB105F"/>
    <w:rsid w:val="00BB1800"/>
    <w:rsid w:val="00BB1DF7"/>
    <w:rsid w:val="00BB3516"/>
    <w:rsid w:val="00BB363E"/>
    <w:rsid w:val="00BB4A55"/>
    <w:rsid w:val="00BB6114"/>
    <w:rsid w:val="00BC06FF"/>
    <w:rsid w:val="00BC474E"/>
    <w:rsid w:val="00BC4BDF"/>
    <w:rsid w:val="00BC5E08"/>
    <w:rsid w:val="00BD0D53"/>
    <w:rsid w:val="00BD355A"/>
    <w:rsid w:val="00BE01A6"/>
    <w:rsid w:val="00BE12A2"/>
    <w:rsid w:val="00BE2258"/>
    <w:rsid w:val="00BE4A1B"/>
    <w:rsid w:val="00BE58D5"/>
    <w:rsid w:val="00BE6CBA"/>
    <w:rsid w:val="00BE72F5"/>
    <w:rsid w:val="00BF0432"/>
    <w:rsid w:val="00BF28A9"/>
    <w:rsid w:val="00BF3066"/>
    <w:rsid w:val="00BF3253"/>
    <w:rsid w:val="00BF4A93"/>
    <w:rsid w:val="00BF51FC"/>
    <w:rsid w:val="00BF7E2E"/>
    <w:rsid w:val="00C01537"/>
    <w:rsid w:val="00C018DA"/>
    <w:rsid w:val="00C0352A"/>
    <w:rsid w:val="00C045AD"/>
    <w:rsid w:val="00C04BCD"/>
    <w:rsid w:val="00C04C1D"/>
    <w:rsid w:val="00C05631"/>
    <w:rsid w:val="00C1459C"/>
    <w:rsid w:val="00C16349"/>
    <w:rsid w:val="00C17A53"/>
    <w:rsid w:val="00C21B22"/>
    <w:rsid w:val="00C226AE"/>
    <w:rsid w:val="00C2379E"/>
    <w:rsid w:val="00C24541"/>
    <w:rsid w:val="00C25331"/>
    <w:rsid w:val="00C25D90"/>
    <w:rsid w:val="00C27BDE"/>
    <w:rsid w:val="00C303FD"/>
    <w:rsid w:val="00C313BB"/>
    <w:rsid w:val="00C32EAA"/>
    <w:rsid w:val="00C3368B"/>
    <w:rsid w:val="00C35349"/>
    <w:rsid w:val="00C41990"/>
    <w:rsid w:val="00C430C6"/>
    <w:rsid w:val="00C43C43"/>
    <w:rsid w:val="00C45B99"/>
    <w:rsid w:val="00C46F88"/>
    <w:rsid w:val="00C51C0C"/>
    <w:rsid w:val="00C5230C"/>
    <w:rsid w:val="00C53514"/>
    <w:rsid w:val="00C54F1C"/>
    <w:rsid w:val="00C575FC"/>
    <w:rsid w:val="00C57703"/>
    <w:rsid w:val="00C60EDB"/>
    <w:rsid w:val="00C62C0B"/>
    <w:rsid w:val="00C66D00"/>
    <w:rsid w:val="00C701F0"/>
    <w:rsid w:val="00C70F7D"/>
    <w:rsid w:val="00C76930"/>
    <w:rsid w:val="00C819D3"/>
    <w:rsid w:val="00C86223"/>
    <w:rsid w:val="00C90BC9"/>
    <w:rsid w:val="00C92C5C"/>
    <w:rsid w:val="00C93980"/>
    <w:rsid w:val="00C94615"/>
    <w:rsid w:val="00CA0039"/>
    <w:rsid w:val="00CA06D0"/>
    <w:rsid w:val="00CA3183"/>
    <w:rsid w:val="00CA377F"/>
    <w:rsid w:val="00CC44EA"/>
    <w:rsid w:val="00CC4E5C"/>
    <w:rsid w:val="00CC6417"/>
    <w:rsid w:val="00CC683F"/>
    <w:rsid w:val="00CD38FC"/>
    <w:rsid w:val="00CD6FFD"/>
    <w:rsid w:val="00CE3D99"/>
    <w:rsid w:val="00CE65EE"/>
    <w:rsid w:val="00CF76E1"/>
    <w:rsid w:val="00D004E0"/>
    <w:rsid w:val="00D01294"/>
    <w:rsid w:val="00D01E82"/>
    <w:rsid w:val="00D0455F"/>
    <w:rsid w:val="00D1499E"/>
    <w:rsid w:val="00D16700"/>
    <w:rsid w:val="00D16BCF"/>
    <w:rsid w:val="00D17B5F"/>
    <w:rsid w:val="00D2185D"/>
    <w:rsid w:val="00D233E0"/>
    <w:rsid w:val="00D3052E"/>
    <w:rsid w:val="00D30E3D"/>
    <w:rsid w:val="00D328BA"/>
    <w:rsid w:val="00D37774"/>
    <w:rsid w:val="00D37A39"/>
    <w:rsid w:val="00D40281"/>
    <w:rsid w:val="00D46D88"/>
    <w:rsid w:val="00D46DF9"/>
    <w:rsid w:val="00D53E26"/>
    <w:rsid w:val="00D545ED"/>
    <w:rsid w:val="00D66E91"/>
    <w:rsid w:val="00D70FBB"/>
    <w:rsid w:val="00D717A4"/>
    <w:rsid w:val="00D735D3"/>
    <w:rsid w:val="00D74DC9"/>
    <w:rsid w:val="00D766DF"/>
    <w:rsid w:val="00D76DC9"/>
    <w:rsid w:val="00D81D2C"/>
    <w:rsid w:val="00D81F97"/>
    <w:rsid w:val="00D847ED"/>
    <w:rsid w:val="00D87396"/>
    <w:rsid w:val="00D9053D"/>
    <w:rsid w:val="00D92354"/>
    <w:rsid w:val="00D95839"/>
    <w:rsid w:val="00D965DF"/>
    <w:rsid w:val="00D96DC2"/>
    <w:rsid w:val="00DA062D"/>
    <w:rsid w:val="00DA2065"/>
    <w:rsid w:val="00DA7D60"/>
    <w:rsid w:val="00DB002B"/>
    <w:rsid w:val="00DB1C49"/>
    <w:rsid w:val="00DB3445"/>
    <w:rsid w:val="00DB3C32"/>
    <w:rsid w:val="00DB4CEF"/>
    <w:rsid w:val="00DC02EE"/>
    <w:rsid w:val="00DC3089"/>
    <w:rsid w:val="00DC4ABF"/>
    <w:rsid w:val="00DC5E13"/>
    <w:rsid w:val="00DC5F1B"/>
    <w:rsid w:val="00DC6D5A"/>
    <w:rsid w:val="00DD0587"/>
    <w:rsid w:val="00DD7963"/>
    <w:rsid w:val="00DE05F0"/>
    <w:rsid w:val="00DE1A0A"/>
    <w:rsid w:val="00DE2601"/>
    <w:rsid w:val="00DE2D8F"/>
    <w:rsid w:val="00DE379F"/>
    <w:rsid w:val="00DE4CD2"/>
    <w:rsid w:val="00DE4EE3"/>
    <w:rsid w:val="00DF0AD9"/>
    <w:rsid w:val="00DF5EB2"/>
    <w:rsid w:val="00DF769F"/>
    <w:rsid w:val="00E02860"/>
    <w:rsid w:val="00E04EE4"/>
    <w:rsid w:val="00E11054"/>
    <w:rsid w:val="00E1215E"/>
    <w:rsid w:val="00E145FF"/>
    <w:rsid w:val="00E146C8"/>
    <w:rsid w:val="00E14FD6"/>
    <w:rsid w:val="00E153AC"/>
    <w:rsid w:val="00E15CCC"/>
    <w:rsid w:val="00E16C38"/>
    <w:rsid w:val="00E21250"/>
    <w:rsid w:val="00E2704F"/>
    <w:rsid w:val="00E337DD"/>
    <w:rsid w:val="00E34413"/>
    <w:rsid w:val="00E35C37"/>
    <w:rsid w:val="00E37F4E"/>
    <w:rsid w:val="00E404D9"/>
    <w:rsid w:val="00E4086B"/>
    <w:rsid w:val="00E42B49"/>
    <w:rsid w:val="00E42FD7"/>
    <w:rsid w:val="00E43406"/>
    <w:rsid w:val="00E448A7"/>
    <w:rsid w:val="00E46ED3"/>
    <w:rsid w:val="00E47811"/>
    <w:rsid w:val="00E568FB"/>
    <w:rsid w:val="00E56BF2"/>
    <w:rsid w:val="00E622B9"/>
    <w:rsid w:val="00E65921"/>
    <w:rsid w:val="00E663A8"/>
    <w:rsid w:val="00E66CD8"/>
    <w:rsid w:val="00E701F0"/>
    <w:rsid w:val="00E7055F"/>
    <w:rsid w:val="00E705D5"/>
    <w:rsid w:val="00E73307"/>
    <w:rsid w:val="00E7531B"/>
    <w:rsid w:val="00E7561C"/>
    <w:rsid w:val="00E76B89"/>
    <w:rsid w:val="00E7707D"/>
    <w:rsid w:val="00E77637"/>
    <w:rsid w:val="00E86E26"/>
    <w:rsid w:val="00E90858"/>
    <w:rsid w:val="00E92BCA"/>
    <w:rsid w:val="00E92D75"/>
    <w:rsid w:val="00E932A1"/>
    <w:rsid w:val="00E94C87"/>
    <w:rsid w:val="00E954E3"/>
    <w:rsid w:val="00E972CF"/>
    <w:rsid w:val="00EA0540"/>
    <w:rsid w:val="00EA3001"/>
    <w:rsid w:val="00EA518F"/>
    <w:rsid w:val="00EB02C7"/>
    <w:rsid w:val="00EB09D2"/>
    <w:rsid w:val="00EB0B0F"/>
    <w:rsid w:val="00EB27A7"/>
    <w:rsid w:val="00EB36EF"/>
    <w:rsid w:val="00EC23AA"/>
    <w:rsid w:val="00EC5D4D"/>
    <w:rsid w:val="00EC6008"/>
    <w:rsid w:val="00ED5AC6"/>
    <w:rsid w:val="00ED707C"/>
    <w:rsid w:val="00EE05E1"/>
    <w:rsid w:val="00EE06B3"/>
    <w:rsid w:val="00EE2718"/>
    <w:rsid w:val="00EE34CC"/>
    <w:rsid w:val="00EE7789"/>
    <w:rsid w:val="00EE7D82"/>
    <w:rsid w:val="00EF0317"/>
    <w:rsid w:val="00EF2906"/>
    <w:rsid w:val="00EF4C4D"/>
    <w:rsid w:val="00EF6936"/>
    <w:rsid w:val="00EF6993"/>
    <w:rsid w:val="00EF6BDC"/>
    <w:rsid w:val="00F01DDA"/>
    <w:rsid w:val="00F05BCF"/>
    <w:rsid w:val="00F05E40"/>
    <w:rsid w:val="00F07D83"/>
    <w:rsid w:val="00F07DB1"/>
    <w:rsid w:val="00F10530"/>
    <w:rsid w:val="00F10D5D"/>
    <w:rsid w:val="00F11522"/>
    <w:rsid w:val="00F12DD7"/>
    <w:rsid w:val="00F17620"/>
    <w:rsid w:val="00F21C76"/>
    <w:rsid w:val="00F270D5"/>
    <w:rsid w:val="00F33618"/>
    <w:rsid w:val="00F346CE"/>
    <w:rsid w:val="00F379D5"/>
    <w:rsid w:val="00F43F1C"/>
    <w:rsid w:val="00F47925"/>
    <w:rsid w:val="00F515C9"/>
    <w:rsid w:val="00F533C5"/>
    <w:rsid w:val="00F577A6"/>
    <w:rsid w:val="00F600BA"/>
    <w:rsid w:val="00F61E79"/>
    <w:rsid w:val="00F61F8F"/>
    <w:rsid w:val="00F63428"/>
    <w:rsid w:val="00F65776"/>
    <w:rsid w:val="00F7338A"/>
    <w:rsid w:val="00F75F06"/>
    <w:rsid w:val="00F76728"/>
    <w:rsid w:val="00F82E33"/>
    <w:rsid w:val="00F85A95"/>
    <w:rsid w:val="00F85AA2"/>
    <w:rsid w:val="00F931C9"/>
    <w:rsid w:val="00F94C49"/>
    <w:rsid w:val="00F95BF1"/>
    <w:rsid w:val="00FA2602"/>
    <w:rsid w:val="00FA26D1"/>
    <w:rsid w:val="00FA27BC"/>
    <w:rsid w:val="00FA35B2"/>
    <w:rsid w:val="00FA6155"/>
    <w:rsid w:val="00FA7BC6"/>
    <w:rsid w:val="00FB0456"/>
    <w:rsid w:val="00FB1418"/>
    <w:rsid w:val="00FB3714"/>
    <w:rsid w:val="00FB58EA"/>
    <w:rsid w:val="00FC0647"/>
    <w:rsid w:val="00FC18BC"/>
    <w:rsid w:val="00FC2211"/>
    <w:rsid w:val="00FC4B58"/>
    <w:rsid w:val="00FC4E10"/>
    <w:rsid w:val="00FC6AED"/>
    <w:rsid w:val="00FD0A51"/>
    <w:rsid w:val="00FD2C40"/>
    <w:rsid w:val="00FD311F"/>
    <w:rsid w:val="00FD3901"/>
    <w:rsid w:val="00FD3EB7"/>
    <w:rsid w:val="00FD476D"/>
    <w:rsid w:val="00FD59D9"/>
    <w:rsid w:val="00FD7612"/>
    <w:rsid w:val="00FE10C9"/>
    <w:rsid w:val="00FE25C5"/>
    <w:rsid w:val="00FE3C16"/>
    <w:rsid w:val="00FE44B1"/>
    <w:rsid w:val="00FF17EB"/>
    <w:rsid w:val="00FF2FE4"/>
    <w:rsid w:val="00FF38AB"/>
    <w:rsid w:val="00FF458D"/>
    <w:rsid w:val="00FF573B"/>
    <w:rsid w:val="00FF6224"/>
    <w:rsid w:val="00FF7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E5B579C-45BD-426F-908E-98799711C0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4D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876EF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984D79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nhideWhenUsed/>
    <w:qFormat/>
    <w:rsid w:val="00984D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984D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84D79"/>
    <w:pPr>
      <w:keepNext/>
      <w:tabs>
        <w:tab w:val="left" w:pos="765"/>
      </w:tabs>
      <w:ind w:firstLine="567"/>
      <w:jc w:val="both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984D79"/>
    <w:pPr>
      <w:keepNext/>
      <w:tabs>
        <w:tab w:val="left" w:leader="dot" w:pos="3260"/>
        <w:tab w:val="left" w:leader="dot" w:pos="9214"/>
      </w:tabs>
      <w:ind w:firstLine="851"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List Paragraph"/>
    <w:basedOn w:val="a"/>
    <w:uiPriority w:val="34"/>
    <w:qFormat/>
    <w:rsid w:val="008166D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76E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Strong"/>
    <w:basedOn w:val="a0"/>
    <w:uiPriority w:val="22"/>
    <w:qFormat/>
    <w:rsid w:val="00876EFA"/>
    <w:rPr>
      <w:b/>
      <w:bCs/>
    </w:rPr>
  </w:style>
  <w:style w:type="paragraph" w:styleId="aa">
    <w:name w:val="No Spacing"/>
    <w:uiPriority w:val="1"/>
    <w:qFormat/>
    <w:rsid w:val="00876EFA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unhideWhenUsed/>
    <w:rsid w:val="00BA4D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rsid w:val="00BA4D19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984D7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rsid w:val="00984D79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rsid w:val="00984D7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d">
    <w:name w:val="Table Grid"/>
    <w:basedOn w:val="a1"/>
    <w:uiPriority w:val="39"/>
    <w:rsid w:val="00984D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"/>
    <w:link w:val="af"/>
    <w:rsid w:val="00984D79"/>
    <w:rPr>
      <w:szCs w:val="20"/>
    </w:rPr>
  </w:style>
  <w:style w:type="character" w:customStyle="1" w:styleId="af">
    <w:name w:val="Основной текст Знак"/>
    <w:basedOn w:val="a0"/>
    <w:link w:val="ae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ody Text Indent"/>
    <w:basedOn w:val="a"/>
    <w:link w:val="af1"/>
    <w:rsid w:val="00984D79"/>
    <w:pPr>
      <w:ind w:firstLine="567"/>
      <w:jc w:val="both"/>
    </w:pPr>
    <w:rPr>
      <w:szCs w:val="20"/>
    </w:rPr>
  </w:style>
  <w:style w:type="character" w:customStyle="1" w:styleId="af1">
    <w:name w:val="Основной текст с отступом Знак"/>
    <w:basedOn w:val="a0"/>
    <w:link w:val="af0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2">
    <w:name w:val="footer"/>
    <w:basedOn w:val="a"/>
    <w:link w:val="af3"/>
    <w:uiPriority w:val="99"/>
    <w:rsid w:val="00984D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984D79"/>
  </w:style>
  <w:style w:type="paragraph" w:styleId="af5">
    <w:name w:val="header"/>
    <w:basedOn w:val="a"/>
    <w:link w:val="af6"/>
    <w:rsid w:val="00984D79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984D79"/>
    <w:pPr>
      <w:widowControl w:val="0"/>
      <w:autoSpaceDE w:val="0"/>
      <w:autoSpaceDN w:val="0"/>
      <w:adjustRightInd w:val="0"/>
    </w:pPr>
    <w:rPr>
      <w:rFonts w:ascii="Arial Unicode MS" w:hAnsi="Calibri" w:cs="Arial Unicode MS"/>
    </w:rPr>
  </w:style>
  <w:style w:type="character" w:customStyle="1" w:styleId="FontStyle55">
    <w:name w:val="Font Style55"/>
    <w:rsid w:val="00984D79"/>
    <w:rPr>
      <w:rFonts w:ascii="Arial Unicode MS" w:eastAsia="Times New Roman" w:cs="Arial Unicode MS"/>
      <w:color w:val="000000"/>
      <w:sz w:val="16"/>
      <w:szCs w:val="16"/>
    </w:rPr>
  </w:style>
  <w:style w:type="paragraph" w:customStyle="1" w:styleId="Default">
    <w:name w:val="Default"/>
    <w:rsid w:val="00984D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84D79"/>
  </w:style>
  <w:style w:type="character" w:customStyle="1" w:styleId="31">
    <w:name w:val="Основной текст (3)_"/>
    <w:link w:val="32"/>
    <w:locked/>
    <w:rsid w:val="00984D79"/>
    <w:rPr>
      <w:rFonts w:ascii="Arial" w:hAnsi="Arial" w:cs="Arial"/>
      <w:i/>
      <w:i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84D79"/>
    <w:pPr>
      <w:shd w:val="clear" w:color="auto" w:fill="FFFFFF"/>
      <w:spacing w:before="780" w:after="120" w:line="240" w:lineRule="atLeast"/>
    </w:pPr>
    <w:rPr>
      <w:rFonts w:ascii="Arial" w:eastAsiaTheme="minorHAnsi" w:hAnsi="Arial" w:cs="Arial"/>
      <w:i/>
      <w:iCs/>
      <w:sz w:val="19"/>
      <w:szCs w:val="19"/>
      <w:lang w:eastAsia="en-US"/>
    </w:rPr>
  </w:style>
  <w:style w:type="character" w:customStyle="1" w:styleId="33">
    <w:name w:val="Заголовок №3_"/>
    <w:link w:val="34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8">
    <w:name w:val="Основной текст + 8"/>
    <w:aliases w:val="5 pt2"/>
    <w:uiPriority w:val="99"/>
    <w:rsid w:val="00984D79"/>
    <w:rPr>
      <w:rFonts w:ascii="Arial" w:hAnsi="Arial" w:cs="Arial"/>
      <w:spacing w:val="0"/>
      <w:sz w:val="17"/>
      <w:szCs w:val="17"/>
    </w:rPr>
  </w:style>
  <w:style w:type="paragraph" w:customStyle="1" w:styleId="34">
    <w:name w:val="Заголовок №3"/>
    <w:basedOn w:val="a"/>
    <w:link w:val="33"/>
    <w:uiPriority w:val="99"/>
    <w:rsid w:val="00984D79"/>
    <w:pPr>
      <w:shd w:val="clear" w:color="auto" w:fill="FFFFFF"/>
      <w:spacing w:before="660" w:after="300" w:line="240" w:lineRule="atLeast"/>
      <w:jc w:val="both"/>
      <w:outlineLvl w:val="2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paragraph" w:customStyle="1" w:styleId="50">
    <w:name w:val="Основной текст (5)"/>
    <w:basedOn w:val="a"/>
    <w:link w:val="5"/>
    <w:uiPriority w:val="99"/>
    <w:rsid w:val="00984D79"/>
    <w:pPr>
      <w:shd w:val="clear" w:color="auto" w:fill="FFFFFF"/>
      <w:spacing w:before="240" w:after="240" w:line="240" w:lineRule="atLeast"/>
      <w:jc w:val="both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character" w:customStyle="1" w:styleId="35">
    <w:name w:val="Заголовок №3 + Не полужирный"/>
    <w:uiPriority w:val="99"/>
    <w:rsid w:val="00984D79"/>
    <w:rPr>
      <w:rFonts w:ascii="Arial" w:hAnsi="Arial" w:cs="Arial"/>
      <w:b w:val="0"/>
      <w:bCs w:val="0"/>
      <w:spacing w:val="0"/>
      <w:sz w:val="19"/>
      <w:szCs w:val="19"/>
      <w:shd w:val="clear" w:color="auto" w:fill="FFFFFF"/>
    </w:rPr>
  </w:style>
  <w:style w:type="character" w:customStyle="1" w:styleId="36">
    <w:name w:val="Основной текст + Полужирный3"/>
    <w:uiPriority w:val="99"/>
    <w:rsid w:val="00984D79"/>
    <w:rPr>
      <w:rFonts w:ascii="Arial" w:hAnsi="Arial" w:cs="Arial"/>
      <w:b/>
      <w:bCs/>
      <w:spacing w:val="0"/>
      <w:sz w:val="19"/>
      <w:szCs w:val="19"/>
    </w:rPr>
  </w:style>
  <w:style w:type="character" w:customStyle="1" w:styleId="af7">
    <w:name w:val="Сноска_"/>
    <w:link w:val="af8"/>
    <w:uiPriority w:val="99"/>
    <w:locked/>
    <w:rsid w:val="00984D79"/>
    <w:rPr>
      <w:rFonts w:ascii="Arial" w:hAnsi="Arial" w:cs="Arial"/>
      <w:sz w:val="19"/>
      <w:szCs w:val="19"/>
      <w:shd w:val="clear" w:color="auto" w:fill="FFFFFF"/>
    </w:rPr>
  </w:style>
  <w:style w:type="paragraph" w:customStyle="1" w:styleId="af8">
    <w:name w:val="Сноска"/>
    <w:basedOn w:val="a"/>
    <w:link w:val="af7"/>
    <w:uiPriority w:val="99"/>
    <w:rsid w:val="00984D79"/>
    <w:pPr>
      <w:shd w:val="clear" w:color="auto" w:fill="FFFFFF"/>
      <w:spacing w:line="240" w:lineRule="atLeast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320">
    <w:name w:val="Заголовок №32"/>
    <w:uiPriority w:val="99"/>
    <w:rsid w:val="00984D79"/>
    <w:rPr>
      <w:rFonts w:ascii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1">
    <w:name w:val="Основной текст (2)_"/>
    <w:link w:val="22"/>
    <w:uiPriority w:val="99"/>
    <w:locked/>
    <w:rsid w:val="00984D79"/>
    <w:rPr>
      <w:rFonts w:ascii="Arial" w:hAnsi="Arial" w:cs="Arial"/>
      <w:sz w:val="26"/>
      <w:szCs w:val="26"/>
      <w:shd w:val="clear" w:color="auto" w:fill="FFFFFF"/>
    </w:rPr>
  </w:style>
  <w:style w:type="character" w:customStyle="1" w:styleId="71">
    <w:name w:val="Основной текст (7)_"/>
    <w:link w:val="72"/>
    <w:uiPriority w:val="99"/>
    <w:locked/>
    <w:rsid w:val="00984D79"/>
    <w:rPr>
      <w:rFonts w:ascii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984D79"/>
    <w:pPr>
      <w:shd w:val="clear" w:color="auto" w:fill="FFFFFF"/>
      <w:spacing w:before="120" w:after="3300" w:line="493" w:lineRule="exact"/>
    </w:pPr>
    <w:rPr>
      <w:rFonts w:ascii="Arial" w:eastAsiaTheme="minorHAnsi" w:hAnsi="Arial" w:cs="Arial"/>
      <w:sz w:val="26"/>
      <w:szCs w:val="26"/>
      <w:lang w:eastAsia="en-US"/>
    </w:rPr>
  </w:style>
  <w:style w:type="paragraph" w:customStyle="1" w:styleId="72">
    <w:name w:val="Основной текст (7)"/>
    <w:basedOn w:val="a"/>
    <w:link w:val="71"/>
    <w:uiPriority w:val="99"/>
    <w:rsid w:val="00984D79"/>
    <w:pPr>
      <w:shd w:val="clear" w:color="auto" w:fill="FFFFFF"/>
      <w:spacing w:after="120" w:line="240" w:lineRule="atLeast"/>
    </w:pPr>
    <w:rPr>
      <w:rFonts w:ascii="Arial" w:eastAsiaTheme="minorHAnsi" w:hAnsi="Arial" w:cs="Arial"/>
      <w:b/>
      <w:bCs/>
      <w:sz w:val="26"/>
      <w:szCs w:val="26"/>
      <w:lang w:eastAsia="en-US"/>
    </w:rPr>
  </w:style>
  <w:style w:type="character" w:customStyle="1" w:styleId="af9">
    <w:name w:val="Основной текст_"/>
    <w:link w:val="80"/>
    <w:locked/>
    <w:rsid w:val="00984D79"/>
    <w:rPr>
      <w:b/>
      <w:bCs/>
      <w:sz w:val="18"/>
      <w:szCs w:val="18"/>
      <w:shd w:val="clear" w:color="auto" w:fill="FFFFFF"/>
    </w:rPr>
  </w:style>
  <w:style w:type="paragraph" w:customStyle="1" w:styleId="80">
    <w:name w:val="Основной текст8"/>
    <w:basedOn w:val="a"/>
    <w:link w:val="af9"/>
    <w:rsid w:val="00984D79"/>
    <w:pPr>
      <w:widowControl w:val="0"/>
      <w:shd w:val="clear" w:color="auto" w:fill="FFFFFF"/>
      <w:spacing w:line="259" w:lineRule="exact"/>
      <w:jc w:val="both"/>
    </w:pPr>
    <w:rPr>
      <w:rFonts w:asciiTheme="minorHAnsi" w:eastAsiaTheme="minorHAnsi" w:hAnsiTheme="minorHAnsi" w:cstheme="minorBidi"/>
      <w:b/>
      <w:bCs/>
      <w:sz w:val="18"/>
      <w:szCs w:val="18"/>
      <w:lang w:eastAsia="en-US"/>
    </w:rPr>
  </w:style>
  <w:style w:type="character" w:customStyle="1" w:styleId="Arial">
    <w:name w:val="Основной текст + Arial"/>
    <w:aliases w:val="8 pt,Интервал 0 pt,7 pt,Не полужирный"/>
    <w:rsid w:val="00984D79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-3"/>
      <w:w w:val="100"/>
      <w:position w:val="0"/>
      <w:sz w:val="15"/>
      <w:szCs w:val="15"/>
      <w:u w:val="none"/>
      <w:effect w:val="none"/>
      <w:lang w:val="ru-RU"/>
    </w:rPr>
  </w:style>
  <w:style w:type="character" w:customStyle="1" w:styleId="0pt">
    <w:name w:val="Основной текст + Интервал 0 pt"/>
    <w:rsid w:val="00984D79"/>
    <w:rPr>
      <w:b/>
      <w:bCs/>
      <w:color w:val="000000"/>
      <w:spacing w:val="-2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61">
    <w:name w:val="Основной текст6"/>
    <w:rsid w:val="00984D79"/>
    <w:rPr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30pt">
    <w:name w:val="Заголовок №3 + Интервал 0 pt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2"/>
      <w:w w:val="100"/>
      <w:position w:val="0"/>
      <w:sz w:val="18"/>
      <w:szCs w:val="18"/>
      <w:u w:val="none"/>
      <w:effect w:val="none"/>
      <w:lang w:val="ru-RU"/>
    </w:rPr>
  </w:style>
  <w:style w:type="character" w:customStyle="1" w:styleId="321">
    <w:name w:val="Заголовок №3 (2)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16"/>
      <w:szCs w:val="16"/>
      <w:u w:val="none"/>
      <w:effect w:val="none"/>
      <w:lang w:val="ru-RU"/>
    </w:rPr>
  </w:style>
  <w:style w:type="character" w:customStyle="1" w:styleId="11">
    <w:name w:val="Основной текст1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23">
    <w:name w:val="Основной текст2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51">
    <w:name w:val="Основной текст5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TimesNewRoman75pt0pt">
    <w:name w:val="Основной текст (3) + Times New Roman;7;5 pt;Полужирный;Курсив;Интервал 0 pt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"/>
      <w:w w:val="100"/>
      <w:position w:val="0"/>
      <w:sz w:val="15"/>
      <w:szCs w:val="15"/>
      <w:u w:val="single"/>
      <w:shd w:val="clear" w:color="auto" w:fill="FFFFFF"/>
      <w:lang w:val="en-US"/>
    </w:rPr>
  </w:style>
  <w:style w:type="character" w:customStyle="1" w:styleId="Arial8pt0pt">
    <w:name w:val="Основной текст + Arial;8 pt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MicrosoftSansSerif65pt0pt">
    <w:name w:val="Основной текст + Microsoft Sans Serif;6;5 pt;Не полужирный;Интервал 0 pt"/>
    <w:rsid w:val="00984D7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-6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322">
    <w:name w:val="Заголовок №3 (2)_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32Arial0pt">
    <w:name w:val="Заголовок №3 (2) + Arial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lang w:val="ru-RU"/>
    </w:rPr>
  </w:style>
  <w:style w:type="character" w:customStyle="1" w:styleId="w">
    <w:name w:val="w"/>
    <w:rsid w:val="00984D79"/>
  </w:style>
  <w:style w:type="character" w:styleId="afa">
    <w:name w:val="Hyperlink"/>
    <w:uiPriority w:val="99"/>
    <w:unhideWhenUsed/>
    <w:rsid w:val="00984D79"/>
    <w:rPr>
      <w:color w:val="0000FF"/>
      <w:u w:val="single"/>
    </w:rPr>
  </w:style>
  <w:style w:type="paragraph" w:styleId="afb">
    <w:name w:val="Normal (Web)"/>
    <w:basedOn w:val="a"/>
    <w:uiPriority w:val="99"/>
    <w:unhideWhenUsed/>
    <w:rsid w:val="00984D79"/>
    <w:pPr>
      <w:spacing w:before="100" w:beforeAutospacing="1" w:after="100" w:afterAutospacing="1"/>
    </w:pPr>
  </w:style>
  <w:style w:type="character" w:customStyle="1" w:styleId="art-postheader">
    <w:name w:val="art-postheader"/>
    <w:rsid w:val="00984D79"/>
  </w:style>
  <w:style w:type="character" w:styleId="afc">
    <w:name w:val="Emphasis"/>
    <w:uiPriority w:val="20"/>
    <w:qFormat/>
    <w:rsid w:val="00984D79"/>
    <w:rPr>
      <w:i/>
      <w:iCs/>
    </w:rPr>
  </w:style>
  <w:style w:type="paragraph" w:customStyle="1" w:styleId="sourcetag">
    <w:name w:val="source__tag"/>
    <w:basedOn w:val="a"/>
    <w:rsid w:val="00984D79"/>
    <w:pPr>
      <w:spacing w:before="100" w:beforeAutospacing="1" w:after="100" w:afterAutospacing="1"/>
    </w:pPr>
  </w:style>
  <w:style w:type="character" w:customStyle="1" w:styleId="tabstablink-text">
    <w:name w:val="tabs__tab__link-text"/>
    <w:rsid w:val="00984D79"/>
  </w:style>
  <w:style w:type="paragraph" w:styleId="HTML">
    <w:name w:val="HTML Preformatted"/>
    <w:basedOn w:val="a"/>
    <w:link w:val="HTML0"/>
    <w:uiPriority w:val="99"/>
    <w:unhideWhenUsed/>
    <w:rsid w:val="00984D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0"/>
    <w:link w:val="HTML"/>
    <w:uiPriority w:val="99"/>
    <w:rsid w:val="00984D79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s1">
    <w:name w:val="s1"/>
    <w:rsid w:val="00984D79"/>
    <w:rPr>
      <w:rFonts w:ascii="Times New Roman" w:hAnsi="Times New Roman" w:cs="Times New Roman" w:hint="default"/>
      <w:b/>
      <w:bCs/>
      <w:color w:val="000000"/>
    </w:rPr>
  </w:style>
  <w:style w:type="character" w:customStyle="1" w:styleId="24">
    <w:name w:val="Подпись к таблице (2)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7pt0pt">
    <w:name w:val="Основной текст + 7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5"/>
      <w:w w:val="100"/>
      <w:position w:val="0"/>
      <w:sz w:val="14"/>
      <w:szCs w:val="14"/>
      <w:u w:val="none"/>
      <w:shd w:val="clear" w:color="auto" w:fill="FFFFFF"/>
      <w:lang w:val="ru-RU"/>
    </w:rPr>
  </w:style>
  <w:style w:type="character" w:customStyle="1" w:styleId="75pt0pt">
    <w:name w:val="Основной текст + 7;5 pt;Интервал 0 pt"/>
    <w:rsid w:val="00984D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75pt0pt0">
    <w:name w:val="Основной текст + 7;5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495pt">
    <w:name w:val="Основной текст (4) + 9;5 pt;Полужирный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Verdana95pt0pt">
    <w:name w:val="Заголовок №3 + Verdana;9;5 pt;Полужирный;Интервал 0 pt"/>
    <w:rsid w:val="00984D79"/>
    <w:rPr>
      <w:rFonts w:ascii="Verdana" w:eastAsia="Verdana" w:hAnsi="Verdana" w:cs="Verdana"/>
      <w:b/>
      <w:bCs/>
      <w:color w:val="000000"/>
      <w:spacing w:val="-1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12">
    <w:name w:val="Основной текст (12)_"/>
    <w:link w:val="120"/>
    <w:rsid w:val="00984D79"/>
    <w:rPr>
      <w:spacing w:val="4"/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984D79"/>
    <w:pPr>
      <w:widowControl w:val="0"/>
      <w:shd w:val="clear" w:color="auto" w:fill="FFFFFF"/>
      <w:spacing w:line="245" w:lineRule="exact"/>
      <w:jc w:val="both"/>
    </w:pPr>
    <w:rPr>
      <w:rFonts w:asciiTheme="minorHAnsi" w:eastAsiaTheme="minorHAnsi" w:hAnsiTheme="minorHAnsi" w:cstheme="minorBidi"/>
      <w:spacing w:val="4"/>
      <w:sz w:val="19"/>
      <w:szCs w:val="19"/>
      <w:lang w:eastAsia="en-US"/>
    </w:rPr>
  </w:style>
  <w:style w:type="paragraph" w:styleId="afd">
    <w:name w:val="Title"/>
    <w:basedOn w:val="a"/>
    <w:link w:val="afe"/>
    <w:qFormat/>
    <w:rsid w:val="00984D79"/>
    <w:pPr>
      <w:jc w:val="center"/>
    </w:pPr>
    <w:rPr>
      <w:b/>
      <w:bCs/>
      <w:sz w:val="28"/>
      <w:szCs w:val="28"/>
      <w:lang w:val="x-none" w:eastAsia="x-none"/>
    </w:rPr>
  </w:style>
  <w:style w:type="character" w:customStyle="1" w:styleId="afe">
    <w:name w:val="Название Знак"/>
    <w:basedOn w:val="a0"/>
    <w:link w:val="afd"/>
    <w:rsid w:val="00984D7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Знак Знак Знак"/>
    <w:basedOn w:val="a"/>
    <w:autoRedefine/>
    <w:rsid w:val="00984D79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Style11">
    <w:name w:val="Style11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19">
    <w:name w:val="Style1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8">
    <w:name w:val="Font Style48"/>
    <w:uiPriority w:val="99"/>
    <w:rsid w:val="00984D79"/>
    <w:rPr>
      <w:rFonts w:ascii="Bookman Old Style" w:hAnsi="Bookman Old Style" w:cs="Bookman Old Style"/>
      <w:b/>
      <w:bCs/>
      <w:color w:val="000000"/>
      <w:sz w:val="26"/>
      <w:szCs w:val="26"/>
    </w:rPr>
  </w:style>
  <w:style w:type="character" w:customStyle="1" w:styleId="FontStyle50">
    <w:name w:val="Font Style50"/>
    <w:uiPriority w:val="99"/>
    <w:rsid w:val="00984D79"/>
    <w:rPr>
      <w:rFonts w:ascii="Bookman Old Style" w:hAnsi="Bookman Old Style" w:cs="Bookman Old Style"/>
      <w:color w:val="000000"/>
      <w:sz w:val="18"/>
      <w:szCs w:val="18"/>
    </w:rPr>
  </w:style>
  <w:style w:type="paragraph" w:customStyle="1" w:styleId="Style27">
    <w:name w:val="Style2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9">
    <w:name w:val="Font Style49"/>
    <w:uiPriority w:val="99"/>
    <w:rsid w:val="00984D79"/>
    <w:rPr>
      <w:rFonts w:ascii="Bookman Old Style" w:hAnsi="Bookman Old Style" w:cs="Bookman Old Style"/>
      <w:i/>
      <w:iCs/>
      <w:color w:val="000000"/>
      <w:sz w:val="18"/>
      <w:szCs w:val="18"/>
    </w:rPr>
  </w:style>
  <w:style w:type="character" w:customStyle="1" w:styleId="FontStyle242">
    <w:name w:val="Font Style242"/>
    <w:uiPriority w:val="99"/>
    <w:rsid w:val="00984D79"/>
    <w:rPr>
      <w:rFonts w:ascii="Bookman Old Style" w:hAnsi="Bookman Old Style" w:cs="Bookman Old Style" w:hint="default"/>
      <w:color w:val="000000"/>
      <w:sz w:val="18"/>
      <w:szCs w:val="18"/>
    </w:rPr>
  </w:style>
  <w:style w:type="character" w:customStyle="1" w:styleId="FontStyle243">
    <w:name w:val="Font Style243"/>
    <w:uiPriority w:val="99"/>
    <w:rsid w:val="00984D79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paragraph" w:customStyle="1" w:styleId="Style43">
    <w:name w:val="Style43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5">
    <w:name w:val="Style5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9">
    <w:name w:val="Style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30">
    <w:name w:val="Style3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36">
    <w:name w:val="Font Style36"/>
    <w:rsid w:val="00984D79"/>
    <w:rPr>
      <w:rFonts w:ascii="Bookman Old Style" w:hAnsi="Bookman Old Style" w:cs="Bookman Old Style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84D79"/>
    <w:rPr>
      <w:rFonts w:ascii="Bookman Old Style" w:hAnsi="Bookman Old Style" w:cs="Bookman Old Style"/>
      <w:color w:val="000000"/>
      <w:sz w:val="30"/>
      <w:szCs w:val="30"/>
    </w:rPr>
  </w:style>
  <w:style w:type="paragraph" w:customStyle="1" w:styleId="Style17">
    <w:name w:val="Style1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22">
    <w:name w:val="Style22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11">
    <w:name w:val="Font Style11"/>
    <w:uiPriority w:val="99"/>
    <w:rsid w:val="00984D79"/>
    <w:rPr>
      <w:rFonts w:ascii="Consolas" w:hAnsi="Consolas" w:cs="Consolas"/>
      <w:color w:val="000000"/>
      <w:sz w:val="18"/>
      <w:szCs w:val="18"/>
    </w:rPr>
  </w:style>
  <w:style w:type="paragraph" w:customStyle="1" w:styleId="Style10">
    <w:name w:val="Style1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51">
    <w:name w:val="Font Style51"/>
    <w:uiPriority w:val="99"/>
    <w:rsid w:val="00984D79"/>
    <w:rPr>
      <w:rFonts w:ascii="Bookman Old Style" w:hAnsi="Bookman Old Style" w:cs="Bookman Old Style"/>
      <w:smallCaps/>
      <w:color w:val="000000"/>
      <w:sz w:val="18"/>
      <w:szCs w:val="18"/>
    </w:rPr>
  </w:style>
  <w:style w:type="character" w:styleId="aff0">
    <w:name w:val="annotation reference"/>
    <w:rsid w:val="00984D79"/>
    <w:rPr>
      <w:sz w:val="16"/>
      <w:szCs w:val="16"/>
    </w:rPr>
  </w:style>
  <w:style w:type="paragraph" w:styleId="aff1">
    <w:name w:val="annotation text"/>
    <w:basedOn w:val="a"/>
    <w:link w:val="aff2"/>
    <w:rsid w:val="00984D79"/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rsid w:val="00984D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rsid w:val="00984D79"/>
    <w:rPr>
      <w:b/>
      <w:bCs/>
    </w:rPr>
  </w:style>
  <w:style w:type="character" w:customStyle="1" w:styleId="aff4">
    <w:name w:val="Тема примечания Знак"/>
    <w:basedOn w:val="aff2"/>
    <w:link w:val="aff3"/>
    <w:rsid w:val="00984D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FontStyle33">
    <w:name w:val="Font Style33"/>
    <w:uiPriority w:val="99"/>
    <w:rsid w:val="00984D79"/>
    <w:rPr>
      <w:rFonts w:ascii="Arial" w:hAnsi="Arial" w:cs="Arial"/>
      <w:b/>
      <w:bCs/>
      <w:color w:val="000000"/>
      <w:sz w:val="20"/>
      <w:szCs w:val="20"/>
    </w:rPr>
  </w:style>
  <w:style w:type="character" w:styleId="aff5">
    <w:name w:val="Placeholder Text"/>
    <w:basedOn w:val="a0"/>
    <w:uiPriority w:val="99"/>
    <w:semiHidden/>
    <w:rsid w:val="00E7707D"/>
    <w:rPr>
      <w:color w:val="808080"/>
    </w:rPr>
  </w:style>
  <w:style w:type="table" w:customStyle="1" w:styleId="13">
    <w:name w:val="Сетка таблицы1"/>
    <w:basedOn w:val="a1"/>
    <w:next w:val="ad"/>
    <w:rsid w:val="002136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0">
    <w:name w:val="Style20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9">
    <w:name w:val="Style29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38">
    <w:name w:val="Font Style38"/>
    <w:basedOn w:val="a0"/>
    <w:uiPriority w:val="99"/>
    <w:rsid w:val="00E153AC"/>
    <w:rPr>
      <w:rFonts w:ascii="Palatino Linotype" w:hAnsi="Palatino Linotype" w:cs="Palatino Linotype"/>
      <w:color w:val="000000"/>
      <w:sz w:val="18"/>
      <w:szCs w:val="18"/>
    </w:rPr>
  </w:style>
  <w:style w:type="character" w:customStyle="1" w:styleId="FontStyle39">
    <w:name w:val="Font Style39"/>
    <w:basedOn w:val="a0"/>
    <w:uiPriority w:val="99"/>
    <w:rsid w:val="00E153AC"/>
    <w:rPr>
      <w:rFonts w:ascii="Palatino Linotype" w:hAnsi="Palatino Linotype" w:cs="Palatino Linotype"/>
      <w:b/>
      <w:bCs/>
      <w:color w:val="000000"/>
      <w:sz w:val="18"/>
      <w:szCs w:val="18"/>
    </w:rPr>
  </w:style>
  <w:style w:type="character" w:customStyle="1" w:styleId="FontStyle41">
    <w:name w:val="Font Style41"/>
    <w:basedOn w:val="a0"/>
    <w:uiPriority w:val="99"/>
    <w:rsid w:val="00F600BA"/>
    <w:rPr>
      <w:rFonts w:ascii="Palatino Linotype" w:hAnsi="Palatino Linotype" w:cs="Palatino Linotype"/>
      <w:b/>
      <w:bCs/>
      <w:color w:val="000000"/>
      <w:sz w:val="20"/>
      <w:szCs w:val="20"/>
    </w:rPr>
  </w:style>
  <w:style w:type="paragraph" w:customStyle="1" w:styleId="Style18">
    <w:name w:val="Style18"/>
    <w:basedOn w:val="a"/>
    <w:uiPriority w:val="99"/>
    <w:rsid w:val="00C27BDE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13">
    <w:name w:val="Style13"/>
    <w:basedOn w:val="a"/>
    <w:uiPriority w:val="99"/>
    <w:rsid w:val="009763AF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">
    <w:name w:val="Style2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7">
    <w:name w:val="Style7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3">
    <w:name w:val="Style23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40">
    <w:name w:val="Font Style40"/>
    <w:basedOn w:val="a0"/>
    <w:uiPriority w:val="99"/>
    <w:rsid w:val="00D2185D"/>
    <w:rPr>
      <w:rFonts w:ascii="Palatino Linotype" w:hAnsi="Palatino Linotype" w:cs="Palatino Linotype"/>
      <w:color w:val="000000"/>
      <w:sz w:val="30"/>
      <w:szCs w:val="30"/>
    </w:rPr>
  </w:style>
  <w:style w:type="character" w:customStyle="1" w:styleId="FontStyle42">
    <w:name w:val="Font Style42"/>
    <w:basedOn w:val="a0"/>
    <w:uiPriority w:val="99"/>
    <w:rsid w:val="00D2185D"/>
    <w:rPr>
      <w:rFonts w:ascii="Palatino Linotype" w:hAnsi="Palatino Linotype" w:cs="Palatino Linotype"/>
      <w:b/>
      <w:bCs/>
      <w:color w:val="000000"/>
      <w:sz w:val="30"/>
      <w:szCs w:val="30"/>
    </w:rPr>
  </w:style>
  <w:style w:type="character" w:customStyle="1" w:styleId="FontStyle31">
    <w:name w:val="Font Style31"/>
    <w:basedOn w:val="a0"/>
    <w:uiPriority w:val="99"/>
    <w:rsid w:val="00AC4326"/>
    <w:rPr>
      <w:rFonts w:ascii="Palatino Linotype" w:hAnsi="Palatino Linotype" w:cs="Palatino Linotype"/>
      <w:b/>
      <w:bCs/>
      <w:color w:val="000000"/>
      <w:spacing w:val="20"/>
      <w:sz w:val="42"/>
      <w:szCs w:val="42"/>
    </w:rPr>
  </w:style>
  <w:style w:type="character" w:customStyle="1" w:styleId="FontStyle44">
    <w:name w:val="Font Style44"/>
    <w:basedOn w:val="a0"/>
    <w:uiPriority w:val="99"/>
    <w:rsid w:val="00724E48"/>
    <w:rPr>
      <w:rFonts w:ascii="Palatino Linotype" w:hAnsi="Palatino Linotype" w:cs="Palatino Linotype"/>
      <w:color w:val="000000"/>
      <w:sz w:val="20"/>
      <w:szCs w:val="20"/>
    </w:rPr>
  </w:style>
  <w:style w:type="character" w:customStyle="1" w:styleId="FontStyle35">
    <w:name w:val="Font Style35"/>
    <w:basedOn w:val="a0"/>
    <w:uiPriority w:val="99"/>
    <w:rsid w:val="006C0898"/>
    <w:rPr>
      <w:rFonts w:ascii="Arial" w:hAnsi="Arial" w:cs="Arial"/>
      <w:color w:val="000000"/>
      <w:sz w:val="14"/>
      <w:szCs w:val="14"/>
    </w:rPr>
  </w:style>
  <w:style w:type="table" w:customStyle="1" w:styleId="25">
    <w:name w:val="Сетка таблицы2"/>
    <w:basedOn w:val="a1"/>
    <w:next w:val="ad"/>
    <w:uiPriority w:val="59"/>
    <w:rsid w:val="006C0898"/>
    <w:pPr>
      <w:spacing w:after="0" w:line="240" w:lineRule="auto"/>
    </w:pPr>
    <w:rPr>
      <w:rFonts w:ascii="Arial"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32">
    <w:name w:val="Font Style32"/>
    <w:basedOn w:val="a0"/>
    <w:uiPriority w:val="99"/>
    <w:rsid w:val="00DC4ABF"/>
    <w:rPr>
      <w:rFonts w:ascii="Arial" w:hAnsi="Arial" w:cs="Arial"/>
      <w:b/>
      <w:bCs/>
      <w:color w:val="000000"/>
      <w:sz w:val="34"/>
      <w:szCs w:val="34"/>
    </w:rPr>
  </w:style>
  <w:style w:type="paragraph" w:customStyle="1" w:styleId="41">
    <w:name w:val="Основной текст4"/>
    <w:basedOn w:val="a"/>
    <w:rsid w:val="00B83568"/>
    <w:pPr>
      <w:widowControl w:val="0"/>
      <w:shd w:val="clear" w:color="000000" w:fill="FFFFFF"/>
      <w:spacing w:before="300" w:after="1680" w:line="0" w:lineRule="atLeast"/>
      <w:ind w:hanging="1220"/>
      <w:jc w:val="center"/>
    </w:pPr>
    <w:rPr>
      <w:b/>
      <w:sz w:val="26"/>
      <w:szCs w:val="26"/>
    </w:rPr>
  </w:style>
  <w:style w:type="paragraph" w:customStyle="1" w:styleId="Tablebody">
    <w:name w:val="Table body"/>
    <w:basedOn w:val="a"/>
    <w:link w:val="TablebodyChar"/>
    <w:rsid w:val="00EC6008"/>
    <w:pPr>
      <w:spacing w:before="60" w:after="60" w:line="210" w:lineRule="atLeast"/>
    </w:pPr>
    <w:rPr>
      <w:rFonts w:ascii="Cambria" w:eastAsia="Calibri" w:hAnsi="Cambria"/>
      <w:sz w:val="22"/>
      <w:szCs w:val="22"/>
      <w:lang w:val="en-GB" w:eastAsia="en-US"/>
    </w:rPr>
  </w:style>
  <w:style w:type="character" w:customStyle="1" w:styleId="TablebodyChar">
    <w:name w:val="Table body Char"/>
    <w:basedOn w:val="a0"/>
    <w:link w:val="Tablebody"/>
    <w:rsid w:val="00EC6008"/>
    <w:rPr>
      <w:rFonts w:ascii="Cambria" w:eastAsia="Calibri" w:hAnsi="Cambria" w:cs="Times New Roman"/>
      <w:lang w:val="en-GB"/>
    </w:rPr>
  </w:style>
  <w:style w:type="paragraph" w:customStyle="1" w:styleId="Tableheader">
    <w:name w:val="Table header"/>
    <w:basedOn w:val="Tablebody"/>
    <w:link w:val="TableheaderChar"/>
    <w:rsid w:val="00C701F0"/>
  </w:style>
  <w:style w:type="character" w:customStyle="1" w:styleId="TableheaderChar">
    <w:name w:val="Table header Char"/>
    <w:basedOn w:val="TablebodyChar"/>
    <w:link w:val="Tableheader"/>
    <w:rsid w:val="00C701F0"/>
    <w:rPr>
      <w:rFonts w:ascii="Cambria" w:eastAsia="Calibri" w:hAnsi="Cambria" w:cs="Times New Roman"/>
      <w:lang w:val="en-GB"/>
    </w:rPr>
  </w:style>
  <w:style w:type="character" w:customStyle="1" w:styleId="citesec">
    <w:name w:val="cite_sec"/>
    <w:rsid w:val="00C701F0"/>
    <w:rPr>
      <w:rFonts w:ascii="Cambria" w:hAnsi="Cambria"/>
      <w:bdr w:val="none" w:sz="0" w:space="0" w:color="auto"/>
      <w:shd w:val="clear" w:color="auto" w:fill="FFCCCC"/>
    </w:rPr>
  </w:style>
  <w:style w:type="paragraph" w:customStyle="1" w:styleId="a2">
    <w:name w:val="a2"/>
    <w:basedOn w:val="a"/>
    <w:next w:val="a"/>
    <w:rsid w:val="001626E7"/>
    <w:pPr>
      <w:keepNext/>
      <w:numPr>
        <w:ilvl w:val="1"/>
        <w:numId w:val="1"/>
      </w:numPr>
      <w:tabs>
        <w:tab w:val="left" w:pos="500"/>
        <w:tab w:val="left" w:pos="720"/>
      </w:tabs>
      <w:spacing w:before="270" w:after="240" w:line="270" w:lineRule="exact"/>
      <w:outlineLvl w:val="0"/>
    </w:pPr>
    <w:rPr>
      <w:rFonts w:ascii="Cambria" w:eastAsia="Calibri" w:hAnsi="Cambria"/>
      <w:b/>
      <w:sz w:val="26"/>
      <w:szCs w:val="22"/>
      <w:lang w:val="en-GB" w:eastAsia="en-US"/>
    </w:rPr>
  </w:style>
  <w:style w:type="paragraph" w:customStyle="1" w:styleId="a3">
    <w:name w:val="a3"/>
    <w:basedOn w:val="a"/>
    <w:next w:val="a"/>
    <w:rsid w:val="001626E7"/>
    <w:pPr>
      <w:keepNext/>
      <w:numPr>
        <w:ilvl w:val="2"/>
        <w:numId w:val="1"/>
      </w:numPr>
      <w:tabs>
        <w:tab w:val="left" w:pos="640"/>
      </w:tabs>
      <w:spacing w:after="240" w:line="250" w:lineRule="exact"/>
      <w:outlineLvl w:val="0"/>
    </w:pPr>
    <w:rPr>
      <w:rFonts w:ascii="Cambria" w:eastAsia="Calibri" w:hAnsi="Cambria"/>
      <w:b/>
      <w:szCs w:val="22"/>
      <w:lang w:val="en-GB" w:eastAsia="en-US"/>
    </w:rPr>
  </w:style>
  <w:style w:type="paragraph" w:customStyle="1" w:styleId="a4">
    <w:name w:val="a4"/>
    <w:basedOn w:val="a"/>
    <w:next w:val="a"/>
    <w:rsid w:val="001626E7"/>
    <w:pPr>
      <w:keepNext/>
      <w:numPr>
        <w:ilvl w:val="3"/>
        <w:numId w:val="1"/>
      </w:numPr>
      <w:tabs>
        <w:tab w:val="left" w:pos="88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5">
    <w:name w:val="a5"/>
    <w:basedOn w:val="a"/>
    <w:next w:val="a"/>
    <w:rsid w:val="001626E7"/>
    <w:pPr>
      <w:keepNext/>
      <w:numPr>
        <w:ilvl w:val="4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6">
    <w:name w:val="a6"/>
    <w:basedOn w:val="a"/>
    <w:next w:val="a"/>
    <w:rsid w:val="001626E7"/>
    <w:pPr>
      <w:keepNext/>
      <w:numPr>
        <w:ilvl w:val="5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sz w:val="22"/>
      <w:szCs w:val="22"/>
      <w:lang w:val="en-GB" w:eastAsia="en-US"/>
    </w:rPr>
  </w:style>
  <w:style w:type="paragraph" w:customStyle="1" w:styleId="ANNEX">
    <w:name w:val="ANNEX"/>
    <w:basedOn w:val="a"/>
    <w:next w:val="a"/>
    <w:rsid w:val="001626E7"/>
    <w:pPr>
      <w:keepNext/>
      <w:pageBreakBefore/>
      <w:numPr>
        <w:numId w:val="1"/>
      </w:numPr>
      <w:spacing w:after="760" w:line="310" w:lineRule="exact"/>
      <w:ind w:left="0"/>
      <w:jc w:val="center"/>
      <w:outlineLvl w:val="0"/>
    </w:pPr>
    <w:rPr>
      <w:rFonts w:ascii="Cambria" w:eastAsia="MS Mincho" w:hAnsi="Cambria"/>
      <w:b/>
      <w:sz w:val="28"/>
      <w:szCs w:val="20"/>
      <w:lang w:val="en-GB" w:eastAsia="ja-JP"/>
    </w:rPr>
  </w:style>
  <w:style w:type="table" w:styleId="52">
    <w:name w:val="Table Grid 5"/>
    <w:basedOn w:val="a1"/>
    <w:uiPriority w:val="99"/>
    <w:rsid w:val="00CD38FC"/>
    <w:pPr>
      <w:spacing w:after="240" w:line="230" w:lineRule="atLeast"/>
      <w:jc w:val="both"/>
    </w:pPr>
    <w:rPr>
      <w:rFonts w:ascii="Cambria" w:eastAsia="Cambria" w:hAnsi="Cambria" w:cs="Cambria"/>
      <w:sz w:val="20"/>
      <w:szCs w:val="20"/>
      <w:lang w:val="de-DE" w:eastAsia="de-DE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citeapp">
    <w:name w:val="cite_app"/>
    <w:rsid w:val="00CD38FC"/>
    <w:rPr>
      <w:rFonts w:ascii="Cambria" w:hAnsi="Cambria"/>
      <w:bdr w:val="none" w:sz="0" w:space="0" w:color="auto"/>
      <w:shd w:val="clear" w:color="auto" w:fill="CCFF33"/>
    </w:rPr>
  </w:style>
  <w:style w:type="paragraph" w:customStyle="1" w:styleId="Tabletitle">
    <w:name w:val="Table title"/>
    <w:basedOn w:val="a"/>
    <w:link w:val="TabletitleChar"/>
    <w:rsid w:val="00365328"/>
    <w:pPr>
      <w:keepNext/>
      <w:suppressAutoHyphens/>
      <w:spacing w:before="120" w:after="120" w:line="240" w:lineRule="atLeast"/>
      <w:jc w:val="center"/>
    </w:pPr>
    <w:rPr>
      <w:rFonts w:ascii="Cambria" w:eastAsia="Calibri" w:hAnsi="Cambria"/>
      <w:b/>
      <w:sz w:val="22"/>
      <w:szCs w:val="22"/>
      <w:lang w:val="en-GB" w:eastAsia="en-US"/>
    </w:rPr>
  </w:style>
  <w:style w:type="character" w:customStyle="1" w:styleId="TabletitleChar">
    <w:name w:val="Table title Char"/>
    <w:link w:val="Tabletitle"/>
    <w:rsid w:val="00365328"/>
    <w:rPr>
      <w:rFonts w:ascii="Cambria" w:eastAsia="Calibri" w:hAnsi="Cambria" w:cs="Times New Roman"/>
      <w:b/>
      <w:lang w:val="en-GB"/>
    </w:rPr>
  </w:style>
  <w:style w:type="paragraph" w:customStyle="1" w:styleId="Dimension75">
    <w:name w:val="Dimension_75"/>
    <w:basedOn w:val="a"/>
    <w:rsid w:val="00365328"/>
    <w:pPr>
      <w:spacing w:after="60" w:line="220" w:lineRule="atLeast"/>
      <w:ind w:right="1253"/>
      <w:jc w:val="right"/>
    </w:pPr>
    <w:rPr>
      <w:rFonts w:ascii="Cambria" w:eastAsia="Calibri" w:hAnsi="Cambria"/>
      <w:sz w:val="20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emf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4FD8AE-1943-4D1C-9632-1396BE805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2280</TotalTime>
  <Pages>49</Pages>
  <Words>11286</Words>
  <Characters>64335</Characters>
  <Application>Microsoft Office Word</Application>
  <DocSecurity>0</DocSecurity>
  <Lines>536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lena</cp:lastModifiedBy>
  <cp:revision>667</cp:revision>
  <cp:lastPrinted>2022-04-21T10:32:00Z</cp:lastPrinted>
  <dcterms:created xsi:type="dcterms:W3CDTF">2021-05-13T09:49:00Z</dcterms:created>
  <dcterms:modified xsi:type="dcterms:W3CDTF">2022-05-09T16:43:00Z</dcterms:modified>
</cp:coreProperties>
</file>