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Ind w:w="468" w:type="dxa"/>
        <w:tblBorders>
          <w:top w:val="single" w:sz="36" w:space="0" w:color="auto"/>
          <w:bottom w:val="single" w:sz="36" w:space="0" w:color="auto"/>
        </w:tblBorders>
        <w:tblLook w:val="01E0" w:firstRow="1" w:lastRow="1" w:firstColumn="1" w:lastColumn="1" w:noHBand="0" w:noVBand="0"/>
      </w:tblPr>
      <w:tblGrid>
        <w:gridCol w:w="1800"/>
        <w:gridCol w:w="4962"/>
        <w:gridCol w:w="283"/>
        <w:gridCol w:w="2526"/>
        <w:gridCol w:w="77"/>
      </w:tblGrid>
      <w:tr w:rsidR="005A3D15" w:rsidRPr="006B1565" w14:paraId="1FBB3EB6" w14:textId="77777777" w:rsidTr="00EB7D2F">
        <w:trPr>
          <w:gridAfter w:val="1"/>
          <w:wAfter w:w="77" w:type="dxa"/>
          <w:trHeight w:val="1159"/>
        </w:trPr>
        <w:tc>
          <w:tcPr>
            <w:tcW w:w="9571" w:type="dxa"/>
            <w:gridSpan w:val="4"/>
            <w:tcBorders>
              <w:top w:val="single" w:sz="36" w:space="0" w:color="auto"/>
              <w:bottom w:val="single" w:sz="36" w:space="0" w:color="auto"/>
            </w:tcBorders>
          </w:tcPr>
          <w:p w14:paraId="63BBE9BB" w14:textId="77777777" w:rsidR="005A3D15" w:rsidRPr="00740988" w:rsidRDefault="005A3D15" w:rsidP="00EB7D2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ЕВРАЗИЙСКИЙ</w:t>
            </w:r>
            <w:r w:rsidRPr="00740988">
              <w:rPr>
                <w:rFonts w:ascii="Arial" w:hAnsi="Arial" w:cs="Arial"/>
                <w:b/>
                <w:sz w:val="20"/>
                <w:szCs w:val="20"/>
              </w:rPr>
              <w:t xml:space="preserve"> СОВЕТ ПО СТАНДАРТИЗАЦИИ, МЕТРОЛОГИИ И СЕРТИФИКАЦИИ</w:t>
            </w:r>
          </w:p>
          <w:p w14:paraId="3B028E37" w14:textId="77777777" w:rsidR="005A3D15" w:rsidRDefault="005A3D15" w:rsidP="00EB7D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0988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EACC</w:t>
            </w:r>
            <w:r w:rsidRPr="00740988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  <w:p w14:paraId="6C16A14E" w14:textId="77777777" w:rsidR="005A3D15" w:rsidRPr="00740988" w:rsidRDefault="005A3D15" w:rsidP="00EB7D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B37188F" w14:textId="77777777" w:rsidR="005A3D15" w:rsidRPr="00C67732" w:rsidRDefault="005A3D15" w:rsidP="00EB7D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EURO-ASIAN</w:t>
            </w:r>
            <w:r w:rsidRPr="00C6773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COUNCIL FOR STANDARDIZATION, METROLOGY AND CERTIFICATION</w:t>
            </w:r>
          </w:p>
          <w:p w14:paraId="4BB5FD17" w14:textId="77777777" w:rsidR="005A3D15" w:rsidRPr="006C7B14" w:rsidRDefault="005A3D15" w:rsidP="00EB7D2F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67732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EASC</w:t>
            </w:r>
            <w:r w:rsidRPr="00C67732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</w:tr>
      <w:tr w:rsidR="005A3D15" w:rsidRPr="006B1565" w14:paraId="5A13BA33" w14:textId="77777777" w:rsidTr="00EB7D2F">
        <w:tblPrEx>
          <w:tblBorders>
            <w:top w:val="none" w:sz="0" w:space="0" w:color="auto"/>
            <w:bottom w:val="single" w:sz="18" w:space="0" w:color="auto"/>
          </w:tblBorders>
        </w:tblPrEx>
        <w:tc>
          <w:tcPr>
            <w:tcW w:w="1800" w:type="dxa"/>
            <w:tcBorders>
              <w:bottom w:val="single" w:sz="18" w:space="0" w:color="auto"/>
            </w:tcBorders>
          </w:tcPr>
          <w:p w14:paraId="6D61A069" w14:textId="77777777" w:rsidR="005A3D15" w:rsidRPr="0011771A" w:rsidRDefault="005A3D15" w:rsidP="00EB7D2F">
            <w:pPr>
              <w:widowControl w:val="0"/>
              <w:spacing w:before="120" w:line="1" w:lineRule="exact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  <w:p w14:paraId="5553C33F" w14:textId="77777777" w:rsidR="005A3D15" w:rsidRPr="00C67732" w:rsidRDefault="005A3D15" w:rsidP="00EB7D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pacing w:val="50"/>
                <w:sz w:val="28"/>
                <w:szCs w:val="28"/>
              </w:rPr>
            </w:pPr>
            <w:r w:rsidRPr="003E44D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DB10D1" wp14:editId="0C20F70C">
                  <wp:extent cx="936625" cy="936625"/>
                  <wp:effectExtent l="0" t="0" r="0" b="0"/>
                  <wp:docPr id="99204315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bottom w:val="single" w:sz="18" w:space="0" w:color="auto"/>
            </w:tcBorders>
            <w:vAlign w:val="center"/>
          </w:tcPr>
          <w:p w14:paraId="09761F55" w14:textId="77777777" w:rsidR="005A3D15" w:rsidRDefault="005A3D15" w:rsidP="00EB7D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pacing w:val="50"/>
                <w:sz w:val="28"/>
                <w:szCs w:val="28"/>
              </w:rPr>
            </w:pPr>
            <w:r w:rsidRPr="00C67732">
              <w:rPr>
                <w:rFonts w:ascii="Arial" w:hAnsi="Arial" w:cs="Arial"/>
                <w:b/>
                <w:bCs/>
                <w:spacing w:val="50"/>
                <w:sz w:val="28"/>
                <w:szCs w:val="28"/>
              </w:rPr>
              <w:t>МЕЖГОСУДАРСТВЕННЫ</w:t>
            </w:r>
            <w:r w:rsidRPr="00C67732">
              <w:rPr>
                <w:rFonts w:ascii="Arial" w:hAnsi="Arial" w:cs="Arial"/>
                <w:b/>
                <w:bCs/>
                <w:spacing w:val="50"/>
                <w:sz w:val="28"/>
                <w:szCs w:val="28"/>
                <w:lang w:val="en-US"/>
              </w:rPr>
              <w:t>Й</w:t>
            </w:r>
          </w:p>
          <w:p w14:paraId="139CB262" w14:textId="77777777" w:rsidR="005A3D15" w:rsidRPr="00E13C29" w:rsidRDefault="005A3D15" w:rsidP="00EB7D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pacing w:val="50"/>
                <w:sz w:val="28"/>
                <w:szCs w:val="28"/>
              </w:rPr>
            </w:pPr>
            <w:r w:rsidRPr="00C67732">
              <w:rPr>
                <w:rFonts w:ascii="Arial" w:hAnsi="Arial" w:cs="Arial"/>
                <w:b/>
                <w:bCs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7D741D69" w14:textId="77777777" w:rsidR="005A3D15" w:rsidRPr="0011771A" w:rsidRDefault="005A3D15" w:rsidP="00EB7D2F">
            <w:pPr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2603" w:type="dxa"/>
            <w:gridSpan w:val="2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A992DBE" w14:textId="77777777" w:rsidR="005A3D15" w:rsidRDefault="005A3D15" w:rsidP="00EB7D2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17CC1BF" w14:textId="77777777" w:rsidR="005A3D15" w:rsidRDefault="005A3D15" w:rsidP="00EB7D2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00">
              <w:rPr>
                <w:rFonts w:ascii="Arial" w:hAnsi="Arial" w:cs="Arial"/>
                <w:b/>
                <w:bCs/>
                <w:sz w:val="32"/>
                <w:szCs w:val="32"/>
              </w:rPr>
              <w:t>ГОСТ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7A216931" w14:textId="3E55478E" w:rsidR="005A3D15" w:rsidRDefault="005A3D15" w:rsidP="00EB7D2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30142</w:t>
            </w:r>
            <w:r w:rsidRPr="00CD5F0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F4782A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6ECD6E77" w14:textId="2D5FD6BE" w:rsidR="005A3D15" w:rsidRPr="005A3D15" w:rsidRDefault="005A3D15" w:rsidP="00EB7D2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A3D15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2025</w:t>
            </w:r>
          </w:p>
        </w:tc>
      </w:tr>
    </w:tbl>
    <w:p w14:paraId="6CC403D6" w14:textId="77777777" w:rsidR="00112229" w:rsidRPr="00547470" w:rsidRDefault="00112229" w:rsidP="00112229">
      <w:pPr>
        <w:suppressAutoHyphens/>
        <w:jc w:val="center"/>
        <w:rPr>
          <w:rFonts w:ascii="Arial" w:hAnsi="Arial" w:cs="Arial"/>
          <w:lang w:val="en-US"/>
        </w:rPr>
      </w:pPr>
    </w:p>
    <w:p w14:paraId="36D40E29" w14:textId="77777777" w:rsidR="00112229" w:rsidRDefault="00112229" w:rsidP="00112229">
      <w:pPr>
        <w:suppressAutoHyphens/>
        <w:jc w:val="center"/>
        <w:rPr>
          <w:rFonts w:ascii="Arial" w:hAnsi="Arial" w:cs="Arial"/>
          <w:lang w:val="en-US"/>
        </w:rPr>
      </w:pPr>
    </w:p>
    <w:p w14:paraId="002FFBDD" w14:textId="77777777" w:rsidR="00112229" w:rsidRDefault="00112229" w:rsidP="00112229">
      <w:pPr>
        <w:suppressAutoHyphens/>
        <w:jc w:val="center"/>
        <w:rPr>
          <w:rFonts w:ascii="Arial" w:hAnsi="Arial" w:cs="Arial"/>
          <w:lang w:val="en-US"/>
        </w:rPr>
      </w:pPr>
    </w:p>
    <w:p w14:paraId="4BDDECE8" w14:textId="77777777" w:rsidR="00112229" w:rsidRDefault="00112229" w:rsidP="00112229">
      <w:pPr>
        <w:suppressAutoHyphens/>
        <w:jc w:val="center"/>
        <w:rPr>
          <w:rFonts w:ascii="Arial" w:hAnsi="Arial" w:cs="Arial"/>
          <w:lang w:val="en-US"/>
        </w:rPr>
      </w:pPr>
    </w:p>
    <w:p w14:paraId="1BD64CC9" w14:textId="77777777" w:rsidR="009B605A" w:rsidRDefault="009B605A" w:rsidP="00112229">
      <w:pPr>
        <w:suppressAutoHyphens/>
        <w:jc w:val="center"/>
        <w:rPr>
          <w:rFonts w:ascii="Arial" w:hAnsi="Arial" w:cs="Arial"/>
          <w:lang w:val="en-US"/>
        </w:rPr>
      </w:pPr>
    </w:p>
    <w:p w14:paraId="074C8E58" w14:textId="77777777" w:rsidR="006727F8" w:rsidRPr="00B46FE2" w:rsidRDefault="006727F8" w:rsidP="00112229">
      <w:pPr>
        <w:suppressAutoHyphens/>
        <w:jc w:val="center"/>
        <w:rPr>
          <w:rFonts w:ascii="Arial" w:hAnsi="Arial" w:cs="Arial"/>
          <w:lang w:val="en-US"/>
        </w:rPr>
      </w:pPr>
    </w:p>
    <w:p w14:paraId="1EFD78D9" w14:textId="77777777" w:rsidR="00A61EEF" w:rsidRPr="0065216E" w:rsidRDefault="00A61EEF" w:rsidP="004C3C2C">
      <w:pPr>
        <w:suppressAutoHyphens/>
        <w:ind w:firstLine="709"/>
        <w:jc w:val="center"/>
        <w:rPr>
          <w:rFonts w:ascii="Arial" w:hAnsi="Arial" w:cs="Arial"/>
          <w:sz w:val="36"/>
          <w:szCs w:val="36"/>
        </w:rPr>
      </w:pPr>
    </w:p>
    <w:p w14:paraId="7D11DD1E" w14:textId="49DC31A6" w:rsidR="006727F8" w:rsidRDefault="00AE425B" w:rsidP="00BC03AF">
      <w:pPr>
        <w:suppressAutoHyphens/>
        <w:ind w:firstLine="70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МАСЛА КАМЕННОУГОЛЬНЫЕ</w:t>
      </w:r>
    </w:p>
    <w:p w14:paraId="254BA5E7" w14:textId="77777777" w:rsidR="00BC03AF" w:rsidRPr="00BC03AF" w:rsidRDefault="00BC03AF" w:rsidP="00BC03AF">
      <w:pPr>
        <w:suppressAutoHyphens/>
        <w:ind w:firstLine="709"/>
        <w:jc w:val="center"/>
        <w:rPr>
          <w:rFonts w:ascii="Arial" w:hAnsi="Arial" w:cs="Arial"/>
          <w:b/>
          <w:sz w:val="36"/>
          <w:szCs w:val="36"/>
        </w:rPr>
      </w:pPr>
    </w:p>
    <w:p w14:paraId="3BCC0201" w14:textId="7116306C" w:rsidR="007F3E12" w:rsidRPr="00150827" w:rsidRDefault="00150827" w:rsidP="007F3E12">
      <w:pPr>
        <w:suppressAutoHyphens/>
        <w:spacing w:before="120" w:after="120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Метод определения массовой доли фенолов</w:t>
      </w:r>
    </w:p>
    <w:p w14:paraId="4E952947" w14:textId="77777777" w:rsidR="00112229" w:rsidRPr="00EE1825" w:rsidRDefault="00112229" w:rsidP="004C3C2C">
      <w:pPr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4B5D77B0" w14:textId="77777777" w:rsidR="00112229" w:rsidRPr="006B3C35" w:rsidRDefault="00112229" w:rsidP="004C3C2C">
      <w:pPr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5BC56E2E" w14:textId="77777777" w:rsidR="00112229" w:rsidRPr="006B3C35" w:rsidRDefault="00112229" w:rsidP="004C3C2C">
      <w:pPr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4020D359" w14:textId="77777777" w:rsidR="00112229" w:rsidRPr="00BC03AF" w:rsidRDefault="00112229" w:rsidP="004C3C2C">
      <w:pPr>
        <w:pStyle w:val="6"/>
        <w:suppressAutoHyphens/>
        <w:spacing w:line="360" w:lineRule="auto"/>
        <w:ind w:firstLine="709"/>
      </w:pPr>
    </w:p>
    <w:p w14:paraId="4658C1BE" w14:textId="77777777" w:rsidR="00F671EB" w:rsidRPr="00BC03AF" w:rsidRDefault="00F671EB" w:rsidP="004C3C2C">
      <w:pPr>
        <w:ind w:firstLine="709"/>
      </w:pPr>
    </w:p>
    <w:p w14:paraId="5B9AADB1" w14:textId="77777777" w:rsidR="00112229" w:rsidRDefault="00112229" w:rsidP="004C3C2C">
      <w:pPr>
        <w:pStyle w:val="6"/>
        <w:suppressAutoHyphens/>
        <w:spacing w:line="360" w:lineRule="auto"/>
        <w:ind w:firstLine="709"/>
      </w:pPr>
    </w:p>
    <w:p w14:paraId="58063578" w14:textId="77777777" w:rsidR="004E5146" w:rsidRPr="004E5146" w:rsidRDefault="004E5146" w:rsidP="004C3C2C">
      <w:pPr>
        <w:ind w:firstLine="709"/>
      </w:pPr>
    </w:p>
    <w:p w14:paraId="013E1217" w14:textId="3BE99696" w:rsidR="00112229" w:rsidRPr="004C3C2C" w:rsidRDefault="00185EBE" w:rsidP="004C3C2C">
      <w:pPr>
        <w:suppressAutoHyphens/>
        <w:ind w:firstLine="709"/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Издание официальное</w:t>
      </w:r>
    </w:p>
    <w:p w14:paraId="4548B97F" w14:textId="77777777" w:rsidR="00112229" w:rsidRPr="00097C50" w:rsidRDefault="00112229" w:rsidP="004C3C2C">
      <w:pPr>
        <w:suppressAutoHyphens/>
        <w:ind w:firstLine="709"/>
        <w:jc w:val="center"/>
      </w:pPr>
    </w:p>
    <w:p w14:paraId="12011F5F" w14:textId="77777777" w:rsidR="00112229" w:rsidRDefault="00112229" w:rsidP="004C3C2C">
      <w:pPr>
        <w:suppressAutoHyphens/>
        <w:ind w:firstLine="709"/>
        <w:jc w:val="center"/>
        <w:rPr>
          <w:b/>
        </w:rPr>
      </w:pPr>
    </w:p>
    <w:p w14:paraId="501D4379" w14:textId="77777777" w:rsidR="00112229" w:rsidRPr="00097C50" w:rsidRDefault="00112229" w:rsidP="004C3C2C">
      <w:pPr>
        <w:suppressAutoHyphens/>
        <w:ind w:firstLine="709"/>
        <w:jc w:val="center"/>
        <w:rPr>
          <w:b/>
        </w:rPr>
      </w:pPr>
    </w:p>
    <w:p w14:paraId="0DB24922" w14:textId="77777777" w:rsidR="007143D2" w:rsidRDefault="007143D2" w:rsidP="004C3C2C">
      <w:pPr>
        <w:suppressAutoHyphens/>
        <w:ind w:firstLine="709"/>
        <w:rPr>
          <w:b/>
        </w:rPr>
      </w:pPr>
    </w:p>
    <w:p w14:paraId="0BAC5E78" w14:textId="7AE8E561" w:rsidR="007143D2" w:rsidRDefault="007143D2" w:rsidP="004C3C2C">
      <w:pPr>
        <w:suppressAutoHyphens/>
        <w:ind w:firstLine="709"/>
        <w:rPr>
          <w:b/>
        </w:rPr>
      </w:pPr>
    </w:p>
    <w:p w14:paraId="53B4AA08" w14:textId="4F378B67" w:rsidR="00150827" w:rsidRDefault="00150827" w:rsidP="004C3C2C">
      <w:pPr>
        <w:suppressAutoHyphens/>
        <w:ind w:firstLine="709"/>
        <w:rPr>
          <w:b/>
        </w:rPr>
      </w:pPr>
    </w:p>
    <w:p w14:paraId="20EBBE38" w14:textId="7809CCA4" w:rsidR="00150827" w:rsidRDefault="00150827" w:rsidP="004C3C2C">
      <w:pPr>
        <w:suppressAutoHyphens/>
        <w:ind w:firstLine="709"/>
        <w:rPr>
          <w:b/>
        </w:rPr>
      </w:pPr>
    </w:p>
    <w:p w14:paraId="2AFCA1FF" w14:textId="7975319D" w:rsidR="00150827" w:rsidRDefault="00150827" w:rsidP="004C3C2C">
      <w:pPr>
        <w:suppressAutoHyphens/>
        <w:ind w:firstLine="709"/>
        <w:rPr>
          <w:b/>
        </w:rPr>
      </w:pPr>
    </w:p>
    <w:p w14:paraId="1FFD4328" w14:textId="77777777" w:rsidR="00150827" w:rsidRPr="006B3C35" w:rsidRDefault="00150827" w:rsidP="004C3C2C">
      <w:pPr>
        <w:suppressAutoHyphens/>
        <w:ind w:firstLine="709"/>
        <w:rPr>
          <w:b/>
        </w:rPr>
      </w:pPr>
    </w:p>
    <w:p w14:paraId="6EB0CF26" w14:textId="77777777" w:rsidR="00112229" w:rsidRPr="00112229" w:rsidRDefault="00112229" w:rsidP="004C3C2C">
      <w:pPr>
        <w:suppressAutoHyphens/>
        <w:ind w:firstLine="709"/>
        <w:jc w:val="center"/>
        <w:rPr>
          <w:b/>
        </w:rPr>
      </w:pPr>
    </w:p>
    <w:p w14:paraId="16AD74B9" w14:textId="77777777" w:rsidR="00112229" w:rsidRPr="00112229" w:rsidRDefault="00112229" w:rsidP="00BC03AF">
      <w:pPr>
        <w:suppressAutoHyphens/>
        <w:rPr>
          <w:b/>
        </w:rPr>
      </w:pPr>
    </w:p>
    <w:p w14:paraId="3DCA022C" w14:textId="77777777" w:rsidR="00F671EB" w:rsidRPr="004C3C2C" w:rsidRDefault="00F671EB" w:rsidP="004C3C2C">
      <w:pPr>
        <w:ind w:firstLine="709"/>
        <w:jc w:val="center"/>
        <w:rPr>
          <w:rFonts w:ascii="Arial" w:hAnsi="Arial" w:cs="Arial"/>
        </w:rPr>
      </w:pPr>
    </w:p>
    <w:p w14:paraId="684D85E9" w14:textId="77777777" w:rsidR="005A3D15" w:rsidRPr="005A3D15" w:rsidRDefault="005A3D15" w:rsidP="005A3D15">
      <w:pPr>
        <w:ind w:firstLine="709"/>
        <w:jc w:val="center"/>
        <w:rPr>
          <w:rFonts w:ascii="Arial" w:hAnsi="Arial" w:cs="Arial"/>
          <w:b/>
        </w:rPr>
      </w:pPr>
      <w:r w:rsidRPr="005A3D15">
        <w:rPr>
          <w:rFonts w:ascii="Arial" w:hAnsi="Arial" w:cs="Arial"/>
          <w:b/>
        </w:rPr>
        <w:t>Минск</w:t>
      </w:r>
    </w:p>
    <w:p w14:paraId="011717A9" w14:textId="77777777" w:rsidR="005A3D15" w:rsidRPr="005A3D15" w:rsidRDefault="005A3D15" w:rsidP="005A3D15">
      <w:pPr>
        <w:ind w:firstLine="709"/>
        <w:jc w:val="center"/>
        <w:rPr>
          <w:rFonts w:ascii="Arial" w:hAnsi="Arial" w:cs="Arial"/>
          <w:b/>
        </w:rPr>
      </w:pPr>
      <w:r w:rsidRPr="005A3D15">
        <w:rPr>
          <w:rFonts w:ascii="Arial" w:hAnsi="Arial" w:cs="Arial"/>
          <w:b/>
        </w:rPr>
        <w:t>Евразийский совет по стандартизации, метрологии и сертификации</w:t>
      </w:r>
    </w:p>
    <w:p w14:paraId="35E7F4F1" w14:textId="6DF363F7" w:rsidR="004C3C2C" w:rsidRPr="00847DF2" w:rsidRDefault="005A3D15" w:rsidP="005A3D15">
      <w:pPr>
        <w:ind w:firstLine="709"/>
        <w:jc w:val="center"/>
        <w:rPr>
          <w:rFonts w:ascii="Arial" w:hAnsi="Arial" w:cs="Arial"/>
          <w:b/>
        </w:rPr>
      </w:pPr>
      <w:r w:rsidRPr="005A3D15">
        <w:rPr>
          <w:rFonts w:ascii="Arial" w:hAnsi="Arial" w:cs="Arial"/>
          <w:b/>
          <w:bCs/>
        </w:rPr>
        <w:t>2025</w:t>
      </w:r>
      <w:r w:rsidR="00112229">
        <w:rPr>
          <w:rFonts w:ascii="Arial" w:hAnsi="Arial" w:cs="Arial"/>
          <w:b/>
          <w:bCs/>
        </w:rPr>
        <w:br w:type="page"/>
      </w:r>
      <w:bookmarkStart w:id="0" w:name="_Hlk115250944"/>
      <w:r w:rsidR="004C3C2C" w:rsidRPr="00F142C9">
        <w:rPr>
          <w:rFonts w:ascii="Arial" w:hAnsi="Arial"/>
          <w:b/>
          <w:bCs/>
          <w:color w:val="000000"/>
          <w:sz w:val="28"/>
          <w:szCs w:val="20"/>
        </w:rPr>
        <w:lastRenderedPageBreak/>
        <w:t>Предисловие</w:t>
      </w:r>
    </w:p>
    <w:p w14:paraId="1EAC90E7" w14:textId="77777777" w:rsidR="004C3C2C" w:rsidRPr="00F142C9" w:rsidRDefault="004C3C2C" w:rsidP="004C3C2C">
      <w:pPr>
        <w:widowControl w:val="0"/>
        <w:jc w:val="center"/>
        <w:rPr>
          <w:rFonts w:ascii="Arial" w:hAnsi="Arial"/>
          <w:b/>
          <w:bCs/>
          <w:color w:val="000000"/>
          <w:sz w:val="28"/>
          <w:szCs w:val="20"/>
        </w:rPr>
      </w:pPr>
    </w:p>
    <w:p w14:paraId="55EEA75E" w14:textId="77777777" w:rsidR="005A3D15" w:rsidRPr="00744325" w:rsidRDefault="005A3D15" w:rsidP="005A3D15">
      <w:pPr>
        <w:pStyle w:val="09"/>
        <w:spacing w:line="336" w:lineRule="auto"/>
        <w:ind w:left="0" w:firstLine="709"/>
        <w:jc w:val="both"/>
        <w:rPr>
          <w:b w:val="0"/>
          <w:bCs w:val="0"/>
          <w:sz w:val="24"/>
          <w:szCs w:val="32"/>
        </w:rPr>
      </w:pPr>
      <w:bookmarkStart w:id="1" w:name="_Hlk138775649"/>
      <w:bookmarkStart w:id="2" w:name="_Hlk115250972"/>
      <w:bookmarkStart w:id="3" w:name="_Hlk115171506"/>
      <w:r w:rsidRPr="00744325">
        <w:rPr>
          <w:b w:val="0"/>
          <w:bCs w:val="0"/>
          <w:sz w:val="24"/>
          <w:szCs w:val="32"/>
        </w:rPr>
        <w:t>Евразийский совет по стандартизации, метрологии и сертификаци</w:t>
      </w:r>
      <w:r>
        <w:rPr>
          <w:b w:val="0"/>
          <w:bCs w:val="0"/>
          <w:sz w:val="24"/>
          <w:szCs w:val="32"/>
        </w:rPr>
        <w:t xml:space="preserve">и </w:t>
      </w:r>
      <w:r w:rsidRPr="00744325">
        <w:rPr>
          <w:b w:val="0"/>
          <w:bCs w:val="0"/>
          <w:sz w:val="24"/>
          <w:szCs w:val="32"/>
        </w:rPr>
        <w:t>(ЕАСС)</w:t>
      </w:r>
      <w:r>
        <w:rPr>
          <w:b w:val="0"/>
          <w:bCs w:val="0"/>
          <w:sz w:val="24"/>
          <w:szCs w:val="32"/>
        </w:rPr>
        <w:t xml:space="preserve"> </w:t>
      </w:r>
      <w:r w:rsidRPr="00744325">
        <w:rPr>
          <w:b w:val="0"/>
          <w:bCs w:val="0"/>
          <w:sz w:val="24"/>
          <w:szCs w:val="32"/>
        </w:rPr>
        <w:t>представляет собой региональное объединение национальных органов по стандартизации</w:t>
      </w:r>
      <w:r>
        <w:rPr>
          <w:b w:val="0"/>
          <w:bCs w:val="0"/>
          <w:sz w:val="24"/>
          <w:szCs w:val="32"/>
        </w:rPr>
        <w:t xml:space="preserve"> </w:t>
      </w:r>
      <w:r w:rsidRPr="00744325">
        <w:rPr>
          <w:b w:val="0"/>
          <w:bCs w:val="0"/>
          <w:sz w:val="24"/>
          <w:szCs w:val="32"/>
        </w:rPr>
        <w:t>государств, входящих в Содружество Независимых Государств. В дальнейшем</w:t>
      </w:r>
      <w:r>
        <w:rPr>
          <w:b w:val="0"/>
          <w:bCs w:val="0"/>
          <w:sz w:val="24"/>
          <w:szCs w:val="32"/>
        </w:rPr>
        <w:t xml:space="preserve"> </w:t>
      </w:r>
      <w:r w:rsidRPr="00744325">
        <w:rPr>
          <w:b w:val="0"/>
          <w:bCs w:val="0"/>
          <w:sz w:val="24"/>
          <w:szCs w:val="32"/>
        </w:rPr>
        <w:t>возможно вступление в ЕАСС национальных органов по стандартизации других государств.</w:t>
      </w:r>
    </w:p>
    <w:p w14:paraId="3F97A9F9" w14:textId="77777777" w:rsidR="005A3D15" w:rsidRDefault="005A3D15" w:rsidP="005A3D15">
      <w:pPr>
        <w:pStyle w:val="09"/>
        <w:spacing w:line="336" w:lineRule="auto"/>
        <w:ind w:left="0" w:firstLine="709"/>
        <w:jc w:val="both"/>
        <w:rPr>
          <w:b w:val="0"/>
          <w:bCs w:val="0"/>
          <w:sz w:val="24"/>
          <w:szCs w:val="32"/>
        </w:rPr>
      </w:pPr>
      <w:r w:rsidRPr="00744325">
        <w:rPr>
          <w:b w:val="0"/>
          <w:bCs w:val="0"/>
          <w:sz w:val="24"/>
          <w:szCs w:val="32"/>
        </w:rPr>
        <w:t>Цели, основные принципы и общие правила проведения работ по межгосударственной</w:t>
      </w:r>
      <w:r>
        <w:rPr>
          <w:b w:val="0"/>
          <w:bCs w:val="0"/>
          <w:sz w:val="24"/>
          <w:szCs w:val="32"/>
        </w:rPr>
        <w:t xml:space="preserve"> </w:t>
      </w:r>
      <w:r w:rsidRPr="00744325">
        <w:rPr>
          <w:b w:val="0"/>
          <w:bCs w:val="0"/>
          <w:sz w:val="24"/>
          <w:szCs w:val="32"/>
        </w:rPr>
        <w:t xml:space="preserve">стандартизации установлены </w:t>
      </w:r>
      <w:r w:rsidRPr="00535C61">
        <w:rPr>
          <w:b w:val="0"/>
          <w:bCs w:val="0"/>
          <w:sz w:val="24"/>
          <w:szCs w:val="32"/>
        </w:rPr>
        <w:t>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</w:t>
      </w:r>
      <w:r w:rsidRPr="00744325">
        <w:rPr>
          <w:b w:val="0"/>
          <w:bCs w:val="0"/>
          <w:sz w:val="24"/>
          <w:szCs w:val="32"/>
        </w:rPr>
        <w:t>»</w:t>
      </w:r>
    </w:p>
    <w:p w14:paraId="4D56A5FE" w14:textId="77777777" w:rsidR="005A3D15" w:rsidRDefault="005A3D15" w:rsidP="005A3D15">
      <w:pPr>
        <w:pStyle w:val="09"/>
        <w:spacing w:line="336" w:lineRule="auto"/>
        <w:ind w:left="0" w:firstLine="709"/>
        <w:jc w:val="both"/>
        <w:rPr>
          <w:b w:val="0"/>
          <w:bCs w:val="0"/>
          <w:sz w:val="24"/>
          <w:szCs w:val="32"/>
        </w:rPr>
      </w:pPr>
    </w:p>
    <w:bookmarkEnd w:id="1"/>
    <w:p w14:paraId="6F2D79B2" w14:textId="77777777" w:rsidR="004C3C2C" w:rsidRPr="00547470" w:rsidRDefault="004C3C2C" w:rsidP="004C3C2C">
      <w:pPr>
        <w:pStyle w:val="09"/>
        <w:ind w:left="0" w:firstLine="709"/>
      </w:pPr>
      <w:r w:rsidRPr="00C61F67">
        <w:t>Сведен</w:t>
      </w:r>
      <w:r w:rsidRPr="00BF6416">
        <w:t>ия о стандарте</w:t>
      </w:r>
    </w:p>
    <w:p w14:paraId="3EA2882B" w14:textId="3B991E52" w:rsidR="004C3C2C" w:rsidRPr="005B6CE0" w:rsidRDefault="004C3C2C" w:rsidP="004C3C2C">
      <w:pPr>
        <w:pStyle w:val="afb"/>
        <w:spacing w:before="240" w:after="240"/>
        <w:ind w:firstLine="709"/>
      </w:pPr>
      <w:r w:rsidRPr="00991636">
        <w:t>1</w:t>
      </w:r>
      <w:r>
        <w:rPr>
          <w:lang w:val="en-US"/>
        </w:rPr>
        <w:t> </w:t>
      </w:r>
      <w:r w:rsidR="005A3D15" w:rsidRPr="005A3D15">
        <w:t>ПОДГОТОВЛЕН</w:t>
      </w:r>
      <w:r w:rsidRPr="00115F6F">
        <w:t xml:space="preserve"> Акционерным обществом </w:t>
      </w:r>
      <w:r w:rsidRPr="00115F6F">
        <w:rPr>
          <w:rFonts w:eastAsia="Arial"/>
        </w:rPr>
        <w:t>«Восточный научно-исследовательский углехимический институт» (АО «ВУХИН»), Техническим комитетом по стандартизации ТК 3</w:t>
      </w:r>
      <w:r>
        <w:rPr>
          <w:rFonts w:eastAsia="Arial"/>
        </w:rPr>
        <w:t>95 «Кокс и продукты коксохимии»</w:t>
      </w:r>
    </w:p>
    <w:p w14:paraId="7C4E9FAD" w14:textId="77777777" w:rsidR="004C3C2C" w:rsidRPr="00330276" w:rsidRDefault="004C3C2C" w:rsidP="004C3C2C">
      <w:pPr>
        <w:pStyle w:val="afb"/>
        <w:spacing w:before="240" w:after="240"/>
        <w:ind w:firstLine="709"/>
      </w:pPr>
      <w:r w:rsidRPr="00057EE5">
        <w:t>2</w:t>
      </w:r>
      <w:r>
        <w:rPr>
          <w:lang w:val="en-US"/>
        </w:rPr>
        <w:t> </w:t>
      </w:r>
      <w:r w:rsidRPr="00057EE5">
        <w:t xml:space="preserve">ВНЕСЕН </w:t>
      </w:r>
      <w:r w:rsidRPr="00330276">
        <w:t>Федеральным агентством по техническо</w:t>
      </w:r>
      <w:r>
        <w:t xml:space="preserve">му регулированию и метрологии </w:t>
      </w:r>
    </w:p>
    <w:p w14:paraId="6F50A9AE" w14:textId="77777777" w:rsidR="004C3C2C" w:rsidRPr="00115F6F" w:rsidRDefault="004C3C2C" w:rsidP="004C3C2C">
      <w:pPr>
        <w:pStyle w:val="afb"/>
        <w:spacing w:before="240" w:after="240"/>
        <w:ind w:firstLine="709"/>
        <w:rPr>
          <w:rFonts w:eastAsia="Arial"/>
        </w:rPr>
      </w:pPr>
      <w:r w:rsidRPr="00330276">
        <w:rPr>
          <w:rFonts w:cs="Arial"/>
        </w:rPr>
        <w:t>3</w:t>
      </w:r>
      <w:r>
        <w:rPr>
          <w:rFonts w:cs="Arial"/>
          <w:lang w:val="en-US"/>
        </w:rPr>
        <w:t> </w:t>
      </w:r>
      <w:r w:rsidRPr="00115F6F">
        <w:t>ПРИНЯТ Межгосударственным</w:t>
      </w:r>
      <w:r w:rsidRPr="00115F6F">
        <w:rPr>
          <w:rFonts w:eastAsia="Arial"/>
        </w:rPr>
        <w:t xml:space="preserve"> советом по стандартизации, метрологии и сертификации </w:t>
      </w:r>
      <w:r w:rsidRPr="00115F6F">
        <w:t>(протокол от</w:t>
      </w:r>
      <w:r w:rsidRPr="00115F6F">
        <w:tab/>
      </w:r>
      <w:r w:rsidRPr="00115F6F">
        <w:tab/>
        <w:t xml:space="preserve">              №</w:t>
      </w:r>
      <w:r w:rsidRPr="00115F6F">
        <w:tab/>
      </w:r>
      <w:r w:rsidRPr="00115F6F">
        <w:tab/>
      </w:r>
      <w:r w:rsidRPr="00115F6F">
        <w:tab/>
        <w:t>)</w:t>
      </w:r>
    </w:p>
    <w:p w14:paraId="048A5F8A" w14:textId="77777777" w:rsidR="004C3C2C" w:rsidRDefault="004C3C2C" w:rsidP="004C3C2C">
      <w:pPr>
        <w:pStyle w:val="afb"/>
        <w:ind w:firstLine="709"/>
      </w:pPr>
      <w:r w:rsidRPr="00F831B3">
        <w:rPr>
          <w:szCs w:val="24"/>
        </w:rPr>
        <w:t>За принятие проголосовали</w:t>
      </w:r>
      <w:r w:rsidRPr="004214F9">
        <w:t>:</w:t>
      </w:r>
    </w:p>
    <w:tbl>
      <w:tblPr>
        <w:tblW w:w="9532" w:type="dxa"/>
        <w:tblInd w:w="19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240"/>
        <w:gridCol w:w="1560"/>
        <w:gridCol w:w="4732"/>
      </w:tblGrid>
      <w:tr w:rsidR="004C3C2C" w:rsidRPr="0063195A" w14:paraId="28C844EF" w14:textId="77777777" w:rsidTr="00F9093A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B7FF731" w14:textId="77777777" w:rsidR="004C3C2C" w:rsidRPr="00684A85" w:rsidRDefault="004C3C2C" w:rsidP="00F909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4A85">
              <w:rPr>
                <w:rFonts w:ascii="Arial" w:hAnsi="Arial" w:cs="Arial"/>
                <w:color w:val="000000"/>
                <w:sz w:val="16"/>
                <w:szCs w:val="16"/>
              </w:rPr>
              <w:t>Краткое наименование страны</w:t>
            </w:r>
            <w:r w:rsidRPr="00684A8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МК (ИСО 3166) 004–97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73AE646" w14:textId="77777777" w:rsidR="004C3C2C" w:rsidRPr="00684A85" w:rsidRDefault="004C3C2C" w:rsidP="00F909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4A85">
              <w:rPr>
                <w:rFonts w:ascii="Arial" w:hAnsi="Arial" w:cs="Arial"/>
                <w:color w:val="000000"/>
                <w:sz w:val="16"/>
                <w:szCs w:val="16"/>
              </w:rPr>
              <w:t>Код страны</w:t>
            </w:r>
            <w:r w:rsidRPr="00684A8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МК (ИСО 3166) 004–97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9A0CC3D" w14:textId="77777777" w:rsidR="004C3C2C" w:rsidRPr="00684A85" w:rsidRDefault="004C3C2C" w:rsidP="00F909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4A85">
              <w:rPr>
                <w:rFonts w:ascii="Arial" w:hAnsi="Arial" w:cs="Arial"/>
                <w:color w:val="000000"/>
                <w:sz w:val="16"/>
                <w:szCs w:val="16"/>
              </w:rPr>
              <w:t>Сокращенное наименование национального органа по стандартизации</w:t>
            </w:r>
          </w:p>
        </w:tc>
      </w:tr>
      <w:tr w:rsidR="00125B6D" w:rsidRPr="0063195A" w14:paraId="04299723" w14:textId="77777777" w:rsidTr="00F9093A">
        <w:tc>
          <w:tcPr>
            <w:tcW w:w="3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14:paraId="26095992" w14:textId="68E34308" w:rsidR="00125B6D" w:rsidRPr="00AC03D3" w:rsidRDefault="00125B6D" w:rsidP="00125B6D">
            <w:pPr>
              <w:widowControl w:val="0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14:paraId="4FBDFA39" w14:textId="2A17AA0B" w:rsidR="00125B6D" w:rsidRPr="00AC03D3" w:rsidRDefault="00125B6D" w:rsidP="00125B6D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14:paraId="463541C9" w14:textId="4044CA74" w:rsidR="00125B6D" w:rsidRPr="00AC03D3" w:rsidRDefault="00125B6D" w:rsidP="00125B6D">
            <w:pPr>
              <w:widowControl w:val="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25B6D" w:rsidRPr="0063195A" w14:paraId="7BC17894" w14:textId="77777777" w:rsidTr="00F9093A">
        <w:tc>
          <w:tcPr>
            <w:tcW w:w="3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14:paraId="4A97C865" w14:textId="6E33B819" w:rsidR="00125B6D" w:rsidRPr="00AC03D3" w:rsidRDefault="00125B6D" w:rsidP="00125B6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14:paraId="3BEFAAC0" w14:textId="28EEDA26" w:rsidR="00125B6D" w:rsidRPr="00AC03D3" w:rsidRDefault="00125B6D" w:rsidP="00125B6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4765C57" w14:textId="718F7E58" w:rsidR="00125B6D" w:rsidRPr="00AC03D3" w:rsidRDefault="00125B6D" w:rsidP="00125B6D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6D" w:rsidRPr="0063195A" w14:paraId="6C91503C" w14:textId="77777777" w:rsidTr="00F9093A">
        <w:tc>
          <w:tcPr>
            <w:tcW w:w="3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83BB316" w14:textId="0048A8D3" w:rsidR="00125B6D" w:rsidRPr="00AC03D3" w:rsidRDefault="00125B6D" w:rsidP="00125B6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5522D6E" w14:textId="6637A883" w:rsidR="00125B6D" w:rsidRPr="00AC03D3" w:rsidRDefault="00125B6D" w:rsidP="00125B6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CA5B805" w14:textId="512A7E2F" w:rsidR="00125B6D" w:rsidRPr="00AC03D3" w:rsidRDefault="00125B6D" w:rsidP="00125B6D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6D" w:rsidRPr="0063195A" w14:paraId="04957A49" w14:textId="77777777" w:rsidTr="00F9093A">
        <w:tc>
          <w:tcPr>
            <w:tcW w:w="3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DC00563" w14:textId="67B02050" w:rsidR="00125B6D" w:rsidRPr="00AC03D3" w:rsidRDefault="00125B6D" w:rsidP="00125B6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A9B568B" w14:textId="401E5BAF" w:rsidR="00125B6D" w:rsidRPr="00AE425B" w:rsidRDefault="00125B6D" w:rsidP="00125B6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453F972" w14:textId="7E814418" w:rsidR="00125B6D" w:rsidRPr="00AC03D3" w:rsidRDefault="00125B6D" w:rsidP="00125B6D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6D" w:rsidRPr="0063195A" w14:paraId="56FB8532" w14:textId="77777777" w:rsidTr="00F9093A">
        <w:tc>
          <w:tcPr>
            <w:tcW w:w="3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580FD43" w14:textId="7085F211" w:rsidR="00125B6D" w:rsidRPr="00AC03D3" w:rsidRDefault="00125B6D" w:rsidP="00125B6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080DCC3" w14:textId="77EA3F29" w:rsidR="00125B6D" w:rsidRPr="00AC03D3" w:rsidRDefault="00125B6D" w:rsidP="00125B6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AA2148F" w14:textId="6AD491CC" w:rsidR="00125B6D" w:rsidRPr="00AC03D3" w:rsidRDefault="00125B6D" w:rsidP="00125B6D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6D" w:rsidRPr="0063195A" w14:paraId="5FE5AC23" w14:textId="77777777" w:rsidTr="00F9093A">
        <w:tc>
          <w:tcPr>
            <w:tcW w:w="324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A31A170" w14:textId="3C5F1A3D" w:rsidR="00125B6D" w:rsidRPr="00AC03D3" w:rsidRDefault="00125B6D" w:rsidP="00125B6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D0B0A19" w14:textId="05D7A199" w:rsidR="00125B6D" w:rsidRPr="00AC03D3" w:rsidRDefault="00125B6D" w:rsidP="00125B6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B8F34B4" w14:textId="5DA45ED9" w:rsidR="00125B6D" w:rsidRPr="00AC03D3" w:rsidRDefault="00125B6D" w:rsidP="00125B6D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6D" w:rsidRPr="0063195A" w14:paraId="34317F4D" w14:textId="77777777" w:rsidTr="00F9093A">
        <w:tc>
          <w:tcPr>
            <w:tcW w:w="3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B826A57" w14:textId="0711018A" w:rsidR="00125B6D" w:rsidRPr="00AC03D3" w:rsidRDefault="00125B6D" w:rsidP="00125B6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5364765" w14:textId="10F44BEA" w:rsidR="00125B6D" w:rsidRPr="00AC03D3" w:rsidRDefault="00125B6D" w:rsidP="00125B6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E5DEBF2" w14:textId="2264D2B6" w:rsidR="00125B6D" w:rsidRPr="00AC03D3" w:rsidRDefault="00125B6D" w:rsidP="00125B6D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6D" w:rsidRPr="0063195A" w14:paraId="17E969D0" w14:textId="77777777" w:rsidTr="00F9093A">
        <w:tc>
          <w:tcPr>
            <w:tcW w:w="3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9ED8563" w14:textId="1DAF07C1" w:rsidR="00125B6D" w:rsidRPr="00AC03D3" w:rsidRDefault="00125B6D" w:rsidP="00125B6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8230DB1" w14:textId="44201413" w:rsidR="00125B6D" w:rsidRPr="00AE425B" w:rsidRDefault="00125B6D" w:rsidP="00125B6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3D11A43" w14:textId="3274C115" w:rsidR="00125B6D" w:rsidRPr="00AC03D3" w:rsidRDefault="00125B6D" w:rsidP="00125B6D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6D" w:rsidRPr="0063195A" w14:paraId="7CDF76DF" w14:textId="77777777" w:rsidTr="00F9093A">
        <w:tc>
          <w:tcPr>
            <w:tcW w:w="324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08D127F" w14:textId="4EA19B57" w:rsidR="00125B6D" w:rsidRPr="00AC03D3" w:rsidRDefault="00125B6D" w:rsidP="00125B6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F0B8C58" w14:textId="6690733B" w:rsidR="00125B6D" w:rsidRPr="00AC03D3" w:rsidRDefault="00125B6D" w:rsidP="00125B6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913EFB3" w14:textId="5EC92B56" w:rsidR="00125B6D" w:rsidRPr="00AC03D3" w:rsidRDefault="00125B6D" w:rsidP="00125B6D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B6D" w:rsidRPr="0063195A" w14:paraId="7B25E497" w14:textId="77777777" w:rsidTr="00F9093A">
        <w:tc>
          <w:tcPr>
            <w:tcW w:w="32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3E048D7" w14:textId="767FE3DC" w:rsidR="00125B6D" w:rsidRPr="00AC03D3" w:rsidRDefault="00125B6D" w:rsidP="00125B6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E573572" w14:textId="7B5B3EA9" w:rsidR="00125B6D" w:rsidRPr="00AE425B" w:rsidRDefault="00125B6D" w:rsidP="00125B6D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2AA5259" w14:textId="28D12A94" w:rsidR="00125B6D" w:rsidRPr="00AC03D3" w:rsidRDefault="00125B6D" w:rsidP="00125B6D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14:paraId="77BF60E6" w14:textId="77777777" w:rsidR="004C3C2C" w:rsidRPr="0046662D" w:rsidRDefault="004C3C2C" w:rsidP="004C3C2C">
      <w:pPr>
        <w:tabs>
          <w:tab w:val="left" w:pos="980"/>
        </w:tabs>
        <w:suppressAutoHyphens/>
        <w:spacing w:line="140" w:lineRule="exact"/>
        <w:ind w:firstLine="709"/>
        <w:jc w:val="both"/>
      </w:pPr>
    </w:p>
    <w:bookmarkEnd w:id="0"/>
    <w:bookmarkEnd w:id="3"/>
    <w:p w14:paraId="12184133" w14:textId="5EDD22E8" w:rsidR="00112229" w:rsidRPr="006727F8" w:rsidRDefault="005A3D15" w:rsidP="00125B6D">
      <w:pPr>
        <w:pStyle w:val="afb"/>
        <w:ind w:firstLine="709"/>
      </w:pPr>
      <w:r>
        <w:lastRenderedPageBreak/>
        <w:t>4</w:t>
      </w:r>
      <w:r w:rsidR="00112229" w:rsidRPr="00D77335">
        <w:t xml:space="preserve"> </w:t>
      </w:r>
      <w:r w:rsidR="00112229" w:rsidRPr="00115F6F">
        <w:t xml:space="preserve">ВЗАМЕН ГОСТ </w:t>
      </w:r>
      <w:r w:rsidR="007F3E12">
        <w:t>3014</w:t>
      </w:r>
      <w:r w:rsidR="00150827">
        <w:t>2</w:t>
      </w:r>
      <w:r w:rsidR="007B556E">
        <w:t>–</w:t>
      </w:r>
      <w:r w:rsidR="007F3E12">
        <w:t>9</w:t>
      </w:r>
      <w:r w:rsidR="00BC03AF">
        <w:t>4</w:t>
      </w:r>
    </w:p>
    <w:p w14:paraId="4789FC32" w14:textId="77777777" w:rsidR="00A45655" w:rsidRDefault="00A45655" w:rsidP="00112229">
      <w:pPr>
        <w:pStyle w:val="afb"/>
      </w:pPr>
    </w:p>
    <w:p w14:paraId="3568312C" w14:textId="77777777" w:rsidR="005A3D15" w:rsidRPr="005A3D15" w:rsidRDefault="005A3D15" w:rsidP="005A3D15">
      <w:pPr>
        <w:pStyle w:val="afb"/>
        <w:rPr>
          <w:i/>
        </w:rPr>
      </w:pPr>
      <w:r w:rsidRPr="005A3D15">
        <w:rPr>
          <w:i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933353B" w14:textId="77777777" w:rsidR="005A3D15" w:rsidRPr="005A3D15" w:rsidRDefault="005A3D15" w:rsidP="005A3D15">
      <w:pPr>
        <w:pStyle w:val="afb"/>
        <w:rPr>
          <w:i/>
        </w:rPr>
      </w:pPr>
      <w:r w:rsidRPr="005A3D15">
        <w:rPr>
          <w:i/>
        </w:rPr>
        <w:t xml:space="preserve">  В случае пересмотра, изменения или отмены настоящего стандарта соответствующая информация будет опубликована на официальном интернет- сайте Межгосударственного совета по стандартизации, метрологии и сертификации в каталоге «Межгосударственные стандарты»</w:t>
      </w:r>
    </w:p>
    <w:p w14:paraId="034F5FAF" w14:textId="77777777" w:rsidR="00A45655" w:rsidRDefault="00A45655" w:rsidP="00A45655">
      <w:pPr>
        <w:pStyle w:val="afb"/>
        <w:rPr>
          <w:i/>
        </w:rPr>
      </w:pPr>
      <w:r w:rsidRPr="009724F9">
        <w:rPr>
          <w:i/>
        </w:rPr>
        <w:t xml:space="preserve"> </w:t>
      </w:r>
    </w:p>
    <w:p w14:paraId="17165C46" w14:textId="77777777" w:rsidR="00A45655" w:rsidRDefault="00A45655" w:rsidP="00A45655">
      <w:pPr>
        <w:pStyle w:val="afb"/>
        <w:rPr>
          <w:i/>
        </w:rPr>
      </w:pPr>
    </w:p>
    <w:p w14:paraId="4FDE968A" w14:textId="77777777" w:rsidR="00A45655" w:rsidRDefault="00A45655" w:rsidP="00A45655">
      <w:pPr>
        <w:pStyle w:val="afb"/>
        <w:rPr>
          <w:i/>
        </w:rPr>
      </w:pPr>
    </w:p>
    <w:p w14:paraId="294203F3" w14:textId="77777777" w:rsidR="00A45655" w:rsidRDefault="00A45655" w:rsidP="00A45655">
      <w:pPr>
        <w:pStyle w:val="afb"/>
        <w:rPr>
          <w:i/>
        </w:rPr>
      </w:pPr>
    </w:p>
    <w:p w14:paraId="649E569E" w14:textId="77777777" w:rsidR="00A45655" w:rsidRDefault="00A45655" w:rsidP="00A45655">
      <w:pPr>
        <w:pStyle w:val="afb"/>
        <w:rPr>
          <w:i/>
        </w:rPr>
      </w:pPr>
    </w:p>
    <w:p w14:paraId="296DE755" w14:textId="77777777" w:rsidR="00A45655" w:rsidRDefault="00A45655" w:rsidP="00A45655">
      <w:pPr>
        <w:pStyle w:val="afb"/>
        <w:rPr>
          <w:i/>
        </w:rPr>
      </w:pPr>
    </w:p>
    <w:p w14:paraId="78506BFC" w14:textId="77777777" w:rsidR="00A45655" w:rsidRDefault="00A45655" w:rsidP="00A45655">
      <w:pPr>
        <w:pStyle w:val="afb"/>
        <w:rPr>
          <w:i/>
        </w:rPr>
      </w:pPr>
    </w:p>
    <w:p w14:paraId="404BA705" w14:textId="77777777" w:rsidR="00A45655" w:rsidRDefault="00A45655" w:rsidP="00A45655">
      <w:pPr>
        <w:pStyle w:val="afb"/>
        <w:rPr>
          <w:i/>
        </w:rPr>
      </w:pPr>
    </w:p>
    <w:p w14:paraId="31534A0D" w14:textId="77777777" w:rsidR="00A45655" w:rsidRDefault="00A45655" w:rsidP="00A45655">
      <w:pPr>
        <w:pStyle w:val="afb"/>
        <w:rPr>
          <w:i/>
        </w:rPr>
      </w:pPr>
    </w:p>
    <w:p w14:paraId="634CA964" w14:textId="77777777" w:rsidR="00A45655" w:rsidRDefault="00A45655" w:rsidP="00A45655">
      <w:pPr>
        <w:pStyle w:val="afb"/>
        <w:rPr>
          <w:i/>
        </w:rPr>
      </w:pPr>
    </w:p>
    <w:p w14:paraId="5CD0B5CC" w14:textId="77777777" w:rsidR="00A45655" w:rsidRDefault="00A45655" w:rsidP="00A45655">
      <w:pPr>
        <w:pStyle w:val="afb"/>
        <w:rPr>
          <w:i/>
        </w:rPr>
      </w:pPr>
    </w:p>
    <w:p w14:paraId="08B51420" w14:textId="77777777" w:rsidR="005A3D15" w:rsidRDefault="005A3D15" w:rsidP="005A3D15">
      <w:pPr>
        <w:pStyle w:val="afb"/>
        <w:jc w:val="right"/>
        <w:rPr>
          <w:szCs w:val="24"/>
        </w:rPr>
      </w:pPr>
    </w:p>
    <w:p w14:paraId="7D1F3821" w14:textId="77777777" w:rsidR="005A3D15" w:rsidRDefault="005A3D15" w:rsidP="005A3D15">
      <w:pPr>
        <w:pStyle w:val="afb"/>
        <w:jc w:val="right"/>
        <w:rPr>
          <w:szCs w:val="24"/>
        </w:rPr>
      </w:pPr>
    </w:p>
    <w:p w14:paraId="2ACD9DA8" w14:textId="77777777" w:rsidR="005A3D15" w:rsidRDefault="005A3D15" w:rsidP="005A3D15">
      <w:pPr>
        <w:pStyle w:val="afb"/>
        <w:jc w:val="right"/>
        <w:rPr>
          <w:szCs w:val="24"/>
        </w:rPr>
      </w:pPr>
    </w:p>
    <w:p w14:paraId="23AF8410" w14:textId="77777777" w:rsidR="005A3D15" w:rsidRDefault="005A3D15" w:rsidP="005A3D15">
      <w:pPr>
        <w:pStyle w:val="afb"/>
        <w:jc w:val="right"/>
        <w:rPr>
          <w:szCs w:val="24"/>
        </w:rPr>
      </w:pPr>
    </w:p>
    <w:p w14:paraId="4563E0D6" w14:textId="77777777" w:rsidR="005A3D15" w:rsidRDefault="005A3D15" w:rsidP="005A3D15">
      <w:pPr>
        <w:pStyle w:val="afb"/>
        <w:jc w:val="right"/>
        <w:rPr>
          <w:szCs w:val="24"/>
        </w:rPr>
      </w:pPr>
    </w:p>
    <w:p w14:paraId="7C0A9158" w14:textId="77777777" w:rsidR="005A3D15" w:rsidRDefault="005A3D15" w:rsidP="005A3D15">
      <w:pPr>
        <w:pStyle w:val="afb"/>
        <w:jc w:val="right"/>
        <w:rPr>
          <w:szCs w:val="24"/>
        </w:rPr>
      </w:pPr>
    </w:p>
    <w:p w14:paraId="33A8B9D8" w14:textId="77777777" w:rsidR="005A3D15" w:rsidRDefault="005A3D15" w:rsidP="005A3D15">
      <w:pPr>
        <w:pStyle w:val="afb"/>
        <w:jc w:val="right"/>
        <w:rPr>
          <w:szCs w:val="24"/>
        </w:rPr>
      </w:pPr>
    </w:p>
    <w:p w14:paraId="4EAD7B7A" w14:textId="3C76C678" w:rsidR="005A3D15" w:rsidRDefault="005A3D15" w:rsidP="005A3D15">
      <w:pPr>
        <w:pStyle w:val="afb"/>
        <w:jc w:val="right"/>
        <w:rPr>
          <w:szCs w:val="24"/>
        </w:rPr>
      </w:pPr>
      <w:r w:rsidRPr="0006771D">
        <w:rPr>
          <w:szCs w:val="24"/>
        </w:rPr>
        <w:t xml:space="preserve">© </w:t>
      </w:r>
      <w:r>
        <w:rPr>
          <w:szCs w:val="24"/>
        </w:rPr>
        <w:t>О</w:t>
      </w:r>
      <w:r w:rsidRPr="0006771D">
        <w:rPr>
          <w:szCs w:val="24"/>
        </w:rPr>
        <w:t>формление</w:t>
      </w:r>
      <w:r>
        <w:rPr>
          <w:szCs w:val="24"/>
        </w:rPr>
        <w:t>. ФГБУ «Институт стандартизации»</w:t>
      </w:r>
      <w:r w:rsidRPr="0006771D">
        <w:rPr>
          <w:szCs w:val="24"/>
        </w:rPr>
        <w:t>, 202</w:t>
      </w:r>
      <w:r>
        <w:rPr>
          <w:szCs w:val="24"/>
        </w:rPr>
        <w:t>5</w:t>
      </w:r>
    </w:p>
    <w:p w14:paraId="7066D9B3" w14:textId="77777777" w:rsidR="005A3D15" w:rsidRPr="00AC7F5A" w:rsidRDefault="005A3D15" w:rsidP="005A3D15">
      <w:pPr>
        <w:pStyle w:val="afb"/>
        <w:spacing w:line="240" w:lineRule="auto"/>
        <w:ind w:firstLine="709"/>
        <w:rPr>
          <w:szCs w:val="24"/>
        </w:rPr>
      </w:pPr>
      <w:r w:rsidRPr="005639F8">
        <w:rPr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15E9FE11" w14:textId="2C172E22" w:rsidR="00C8726C" w:rsidRPr="009A013F" w:rsidRDefault="00C8726C">
      <w:pPr>
        <w:rPr>
          <w:szCs w:val="28"/>
        </w:rPr>
      </w:pPr>
      <w:r>
        <w:rPr>
          <w:szCs w:val="28"/>
        </w:rPr>
        <w:br w:type="page"/>
      </w:r>
    </w:p>
    <w:p w14:paraId="29AB1B8C" w14:textId="77777777" w:rsidR="00C8726C" w:rsidRDefault="00C8726C" w:rsidP="00F46C53">
      <w:pPr>
        <w:pStyle w:val="24"/>
        <w:spacing w:line="360" w:lineRule="auto"/>
        <w:ind w:firstLine="709"/>
        <w:rPr>
          <w:szCs w:val="28"/>
        </w:rPr>
        <w:sectPr w:rsidR="00C8726C" w:rsidSect="00407C76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Fmt w:val="chicago"/>
            <w:numRestart w:val="eachPage"/>
          </w:footnotePr>
          <w:pgSz w:w="11906" w:h="16838" w:code="9"/>
          <w:pgMar w:top="1134" w:right="1418" w:bottom="1134" w:left="851" w:header="1134" w:footer="1134" w:gutter="0"/>
          <w:pgNumType w:fmt="upperRoman"/>
          <w:cols w:space="720"/>
          <w:titlePg/>
          <w:docGrid w:linePitch="326"/>
        </w:sectPr>
      </w:pPr>
    </w:p>
    <w:p w14:paraId="01358EF4" w14:textId="77777777" w:rsidR="004C3C2C" w:rsidRPr="00C121CA" w:rsidRDefault="004C3C2C" w:rsidP="004C3C2C">
      <w:pPr>
        <w:ind w:firstLine="709"/>
        <w:jc w:val="center"/>
        <w:rPr>
          <w:color w:val="000000"/>
        </w:rPr>
      </w:pPr>
      <w:bookmarkStart w:id="4" w:name="_Hlk115171644"/>
      <w:bookmarkStart w:id="5" w:name="_Toc387918001"/>
      <w:r w:rsidRPr="00C121CA">
        <w:rPr>
          <w:rFonts w:ascii="Arial" w:hAnsi="Arial" w:cs="Arial"/>
          <w:b/>
          <w:bCs/>
          <w:spacing w:val="160"/>
        </w:rPr>
        <w:lastRenderedPageBreak/>
        <w:t xml:space="preserve">МЕЖГОСУДАРСТВЕННЫЙ </w:t>
      </w:r>
      <w:r>
        <w:rPr>
          <w:rFonts w:ascii="Arial" w:hAnsi="Arial" w:cs="Arial"/>
          <w:b/>
          <w:bCs/>
          <w:spacing w:val="160"/>
        </w:rPr>
        <w:t>СТАНДАРТ</w:t>
      </w:r>
    </w:p>
    <w:tbl>
      <w:tblPr>
        <w:tblW w:w="9945" w:type="dxa"/>
        <w:tblBorders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4C3C2C" w:rsidRPr="009509A7" w14:paraId="6FFFB86C" w14:textId="77777777" w:rsidTr="004C3C2C">
        <w:trPr>
          <w:trHeight w:val="2151"/>
        </w:trPr>
        <w:tc>
          <w:tcPr>
            <w:tcW w:w="9945" w:type="dxa"/>
          </w:tcPr>
          <w:p w14:paraId="7EB9D611" w14:textId="77777777" w:rsidR="004C3C2C" w:rsidRDefault="004C3C2C" w:rsidP="004C3C2C">
            <w:pPr>
              <w:pStyle w:val="Arial125"/>
              <w:pBdr>
                <w:top w:val="single" w:sz="18" w:space="1" w:color="auto"/>
              </w:pBdr>
              <w:spacing w:line="240" w:lineRule="auto"/>
              <w:ind w:firstLine="0"/>
              <w:rPr>
                <w:rFonts w:cs="Arial"/>
                <w:sz w:val="28"/>
                <w:szCs w:val="28"/>
              </w:rPr>
            </w:pPr>
          </w:p>
          <w:p w14:paraId="0CB8080B" w14:textId="477E9A02" w:rsidR="004C3C2C" w:rsidRDefault="00BC03AF" w:rsidP="004C3C2C">
            <w:pPr>
              <w:pStyle w:val="Arial125"/>
              <w:pBdr>
                <w:top w:val="single" w:sz="18" w:space="1" w:color="auto"/>
              </w:pBdr>
              <w:spacing w:line="480" w:lineRule="auto"/>
              <w:ind w:firstLine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МАСЛ</w:t>
            </w:r>
            <w:r w:rsidR="00AE425B">
              <w:rPr>
                <w:rFonts w:cs="Arial"/>
                <w:sz w:val="28"/>
                <w:szCs w:val="28"/>
              </w:rPr>
              <w:t>А</w:t>
            </w:r>
            <w:r>
              <w:rPr>
                <w:rFonts w:cs="Arial"/>
                <w:sz w:val="28"/>
                <w:szCs w:val="28"/>
              </w:rPr>
              <w:t xml:space="preserve"> КАМЕННОУГОЛЬН</w:t>
            </w:r>
            <w:r w:rsidR="00AE425B">
              <w:rPr>
                <w:rFonts w:cs="Arial"/>
                <w:sz w:val="28"/>
                <w:szCs w:val="28"/>
              </w:rPr>
              <w:t>ЫЕ</w:t>
            </w:r>
            <w:r>
              <w:rPr>
                <w:rFonts w:cs="Arial"/>
                <w:sz w:val="28"/>
                <w:szCs w:val="28"/>
              </w:rPr>
              <w:t xml:space="preserve"> </w:t>
            </w:r>
          </w:p>
          <w:p w14:paraId="1B50A9E0" w14:textId="5F270E6B" w:rsidR="004C3C2C" w:rsidRPr="009A013F" w:rsidRDefault="00150827" w:rsidP="007F3E12">
            <w:pPr>
              <w:pStyle w:val="Arial125"/>
              <w:pBdr>
                <w:top w:val="single" w:sz="18" w:space="1" w:color="auto"/>
              </w:pBdr>
              <w:ind w:firstLine="0"/>
              <w:rPr>
                <w:rFonts w:cs="Arial"/>
                <w:sz w:val="28"/>
                <w:szCs w:val="28"/>
              </w:rPr>
            </w:pPr>
            <w:r w:rsidRPr="009A013F">
              <w:rPr>
                <w:rFonts w:cs="Arial"/>
                <w:sz w:val="28"/>
                <w:szCs w:val="28"/>
              </w:rPr>
              <w:t>Метод определения массовой доли фенолов</w:t>
            </w:r>
          </w:p>
          <w:p w14:paraId="0091AF53" w14:textId="64E2756B" w:rsidR="004C3C2C" w:rsidRPr="009A013F" w:rsidRDefault="009A013F" w:rsidP="004C3C2C">
            <w:pPr>
              <w:suppressAutoHyphens/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9A013F">
              <w:rPr>
                <w:rFonts w:ascii="Arial" w:hAnsi="Arial" w:cs="Arial"/>
                <w:lang w:val="en-US"/>
              </w:rPr>
              <w:t>Coal-fired oils</w:t>
            </w:r>
            <w:r w:rsidRPr="006D2492">
              <w:rPr>
                <w:rFonts w:ascii="Arial" w:hAnsi="Arial" w:cs="Arial"/>
                <w:lang w:val="en-US"/>
              </w:rPr>
              <w:t>.</w:t>
            </w:r>
            <w:r w:rsidRPr="009A013F">
              <w:rPr>
                <w:rFonts w:ascii="Arial" w:hAnsi="Arial" w:cs="Arial"/>
                <w:lang w:val="en-US"/>
              </w:rPr>
              <w:t xml:space="preserve"> Method for determining the mass fraction of phenols</w:t>
            </w:r>
          </w:p>
        </w:tc>
      </w:tr>
    </w:tbl>
    <w:bookmarkEnd w:id="4"/>
    <w:p w14:paraId="70B902FC" w14:textId="77777777" w:rsidR="00CA3322" w:rsidRDefault="00CB51F3" w:rsidP="00014D5F">
      <w:pPr>
        <w:spacing w:before="240"/>
        <w:ind w:firstLine="567"/>
        <w:jc w:val="right"/>
        <w:rPr>
          <w:rFonts w:ascii="Arial" w:hAnsi="Arial" w:cs="Arial"/>
          <w:b/>
        </w:rPr>
      </w:pPr>
      <w:r w:rsidRPr="00740988">
        <w:rPr>
          <w:rFonts w:ascii="Arial" w:hAnsi="Arial" w:cs="Arial"/>
          <w:b/>
        </w:rPr>
        <w:t>Дата</w:t>
      </w:r>
      <w:r w:rsidRPr="00EA03EC">
        <w:rPr>
          <w:rFonts w:ascii="Arial" w:hAnsi="Arial" w:cs="Arial"/>
          <w:b/>
        </w:rPr>
        <w:t xml:space="preserve"> </w:t>
      </w:r>
      <w:r w:rsidRPr="00740988">
        <w:rPr>
          <w:rFonts w:ascii="Arial" w:hAnsi="Arial" w:cs="Arial"/>
          <w:b/>
        </w:rPr>
        <w:t>введения</w:t>
      </w:r>
      <w:r w:rsidRPr="00EA03EC">
        <w:rPr>
          <w:rFonts w:ascii="Arial" w:hAnsi="Arial" w:cs="Arial"/>
          <w:b/>
        </w:rPr>
        <w:t xml:space="preserve"> </w:t>
      </w:r>
      <w:r w:rsidR="00D03192" w:rsidRPr="00EA03EC">
        <w:rPr>
          <w:rFonts w:ascii="Arial" w:hAnsi="Arial" w:cs="Arial"/>
          <w:b/>
        </w:rPr>
        <w:t>–</w:t>
      </w:r>
      <w:r w:rsidR="00195196">
        <w:rPr>
          <w:rFonts w:ascii="Arial" w:hAnsi="Arial" w:cs="Arial"/>
          <w:b/>
        </w:rPr>
        <w:t xml:space="preserve"> 20</w:t>
      </w:r>
      <w:r w:rsidR="00DB7991" w:rsidRPr="00EA03EC">
        <w:rPr>
          <w:rFonts w:ascii="Arial" w:hAnsi="Arial" w:cs="Arial"/>
          <w:b/>
        </w:rPr>
        <w:t>__</w:t>
      </w:r>
      <w:r w:rsidR="00477FC6" w:rsidRPr="00EA03EC">
        <w:rPr>
          <w:rFonts w:ascii="Arial" w:hAnsi="Arial" w:cs="Arial"/>
          <w:b/>
        </w:rPr>
        <w:t>–</w:t>
      </w:r>
      <w:r w:rsidR="00DB7991" w:rsidRPr="00EA03EC">
        <w:rPr>
          <w:rFonts w:ascii="Arial" w:hAnsi="Arial" w:cs="Arial"/>
          <w:b/>
        </w:rPr>
        <w:t>___</w:t>
      </w:r>
      <w:r w:rsidR="00477FC6" w:rsidRPr="00EA03EC">
        <w:rPr>
          <w:rFonts w:ascii="Arial" w:hAnsi="Arial" w:cs="Arial"/>
          <w:b/>
        </w:rPr>
        <w:t>–</w:t>
      </w:r>
      <w:r w:rsidR="00DB7991" w:rsidRPr="00EA03EC">
        <w:rPr>
          <w:rFonts w:ascii="Arial" w:hAnsi="Arial" w:cs="Arial"/>
          <w:b/>
        </w:rPr>
        <w:t>___</w:t>
      </w:r>
    </w:p>
    <w:p w14:paraId="04B46002" w14:textId="77777777" w:rsidR="002339DC" w:rsidRPr="002339DC" w:rsidRDefault="002339DC" w:rsidP="002F5973">
      <w:pPr>
        <w:ind w:firstLine="709"/>
        <w:jc w:val="right"/>
        <w:rPr>
          <w:rFonts w:ascii="Arial" w:hAnsi="Arial" w:cs="Arial"/>
          <w:b/>
        </w:rPr>
      </w:pPr>
      <w:bookmarkStart w:id="6" w:name="_Toc31113370"/>
      <w:bookmarkStart w:id="7" w:name="_Toc31113696"/>
      <w:bookmarkEnd w:id="5"/>
      <w:bookmarkEnd w:id="6"/>
      <w:bookmarkEnd w:id="7"/>
    </w:p>
    <w:p w14:paraId="16D3D3EB" w14:textId="06702814" w:rsidR="006727F8" w:rsidRPr="00185EF5" w:rsidRDefault="006727F8" w:rsidP="002F5973">
      <w:pPr>
        <w:pStyle w:val="1"/>
        <w:numPr>
          <w:ilvl w:val="0"/>
          <w:numId w:val="6"/>
        </w:numPr>
        <w:ind w:left="0" w:firstLine="709"/>
        <w:jc w:val="left"/>
        <w:rPr>
          <w:rFonts w:ascii="Arial" w:hAnsi="Arial" w:cs="Arial"/>
        </w:rPr>
      </w:pPr>
      <w:bookmarkStart w:id="8" w:name="_Toc31114796"/>
      <w:bookmarkStart w:id="9" w:name="_Toc28161463"/>
      <w:bookmarkStart w:id="10" w:name="_Toc36491192"/>
      <w:bookmarkStart w:id="11" w:name="_Toc160465276"/>
      <w:bookmarkEnd w:id="8"/>
      <w:r w:rsidRPr="00185EF5">
        <w:rPr>
          <w:rFonts w:ascii="Arial" w:hAnsi="Arial" w:cs="Arial"/>
        </w:rPr>
        <w:t>Область применения</w:t>
      </w:r>
      <w:bookmarkEnd w:id="9"/>
      <w:bookmarkEnd w:id="10"/>
      <w:bookmarkEnd w:id="11"/>
      <w:r w:rsidRPr="00185EF5">
        <w:rPr>
          <w:rFonts w:ascii="Arial" w:hAnsi="Arial" w:cs="Arial"/>
        </w:rPr>
        <w:t xml:space="preserve"> </w:t>
      </w:r>
    </w:p>
    <w:p w14:paraId="577591C5" w14:textId="77777777" w:rsidR="006727F8" w:rsidRPr="00362974" w:rsidRDefault="006727F8" w:rsidP="002F5973">
      <w:pPr>
        <w:pStyle w:val="09"/>
        <w:spacing w:before="0" w:after="0"/>
        <w:ind w:left="0" w:firstLine="709"/>
        <w:jc w:val="both"/>
        <w:outlineLvl w:val="0"/>
        <w:rPr>
          <w:bCs w:val="0"/>
          <w:sz w:val="24"/>
          <w:szCs w:val="24"/>
        </w:rPr>
      </w:pPr>
    </w:p>
    <w:p w14:paraId="42F90874" w14:textId="2BF60707" w:rsidR="00185EF5" w:rsidRDefault="00150827" w:rsidP="00150827">
      <w:pPr>
        <w:pStyle w:val="09"/>
        <w:spacing w:before="0" w:after="0"/>
        <w:ind w:left="0" w:firstLine="709"/>
        <w:jc w:val="both"/>
        <w:rPr>
          <w:b w:val="0"/>
          <w:bCs w:val="0"/>
          <w:sz w:val="24"/>
          <w:szCs w:val="32"/>
        </w:rPr>
      </w:pPr>
      <w:r w:rsidRPr="00150827">
        <w:rPr>
          <w:b w:val="0"/>
          <w:bCs w:val="0"/>
          <w:sz w:val="24"/>
          <w:szCs w:val="32"/>
        </w:rPr>
        <w:t xml:space="preserve">Настоящий стандарт распространяется на </w:t>
      </w:r>
      <w:bookmarkStart w:id="12" w:name="_Hlk196469571"/>
      <w:proofErr w:type="spellStart"/>
      <w:r w:rsidRPr="00150827">
        <w:rPr>
          <w:b w:val="0"/>
          <w:bCs w:val="0"/>
          <w:sz w:val="24"/>
          <w:szCs w:val="32"/>
        </w:rPr>
        <w:t>легкосреднее</w:t>
      </w:r>
      <w:proofErr w:type="spellEnd"/>
      <w:r w:rsidRPr="00150827">
        <w:rPr>
          <w:b w:val="0"/>
          <w:bCs w:val="0"/>
          <w:sz w:val="24"/>
          <w:szCs w:val="32"/>
        </w:rPr>
        <w:t xml:space="preserve">, поглотительное, фенольное, нафталиновое масла и </w:t>
      </w:r>
      <w:r>
        <w:rPr>
          <w:b w:val="0"/>
          <w:bCs w:val="0"/>
          <w:sz w:val="24"/>
          <w:szCs w:val="32"/>
        </w:rPr>
        <w:t xml:space="preserve">масла </w:t>
      </w:r>
      <w:r w:rsidRPr="00150827">
        <w:rPr>
          <w:b w:val="0"/>
          <w:bCs w:val="0"/>
          <w:sz w:val="24"/>
          <w:szCs w:val="32"/>
        </w:rPr>
        <w:t>для креолина</w:t>
      </w:r>
      <w:r w:rsidR="00C61F68">
        <w:rPr>
          <w:b w:val="0"/>
          <w:bCs w:val="0"/>
          <w:sz w:val="24"/>
          <w:szCs w:val="32"/>
        </w:rPr>
        <w:t xml:space="preserve">, получаемые </w:t>
      </w:r>
      <w:r w:rsidR="005A3D15">
        <w:rPr>
          <w:b w:val="0"/>
          <w:bCs w:val="0"/>
          <w:sz w:val="24"/>
          <w:szCs w:val="32"/>
        </w:rPr>
        <w:t>из каменноугольной смолы,</w:t>
      </w:r>
      <w:r w:rsidRPr="00150827">
        <w:rPr>
          <w:b w:val="0"/>
          <w:bCs w:val="0"/>
          <w:sz w:val="24"/>
          <w:szCs w:val="32"/>
        </w:rPr>
        <w:t xml:space="preserve"> и устанавливает потенциометрический метод определения массовой</w:t>
      </w:r>
      <w:r>
        <w:rPr>
          <w:b w:val="0"/>
          <w:bCs w:val="0"/>
          <w:sz w:val="24"/>
          <w:szCs w:val="32"/>
        </w:rPr>
        <w:t xml:space="preserve"> </w:t>
      </w:r>
      <w:r w:rsidRPr="00150827">
        <w:rPr>
          <w:b w:val="0"/>
          <w:bCs w:val="0"/>
          <w:sz w:val="24"/>
          <w:szCs w:val="32"/>
        </w:rPr>
        <w:t>доли фенолов в них.</w:t>
      </w:r>
    </w:p>
    <w:bookmarkEnd w:id="12"/>
    <w:p w14:paraId="1F49100E" w14:textId="77777777" w:rsidR="00150827" w:rsidRPr="002F6C04" w:rsidRDefault="00150827" w:rsidP="002F5973">
      <w:pPr>
        <w:pStyle w:val="09"/>
        <w:spacing w:before="0" w:after="0"/>
        <w:ind w:left="0" w:firstLine="709"/>
        <w:jc w:val="both"/>
        <w:rPr>
          <w:b w:val="0"/>
          <w:bCs w:val="0"/>
          <w:sz w:val="24"/>
          <w:szCs w:val="32"/>
        </w:rPr>
      </w:pPr>
    </w:p>
    <w:p w14:paraId="61BD402C" w14:textId="77777777" w:rsidR="006727F8" w:rsidRPr="00C67BEE" w:rsidRDefault="004F2822" w:rsidP="004C7B69">
      <w:pPr>
        <w:pStyle w:val="1"/>
        <w:numPr>
          <w:ilvl w:val="0"/>
          <w:numId w:val="6"/>
        </w:numPr>
        <w:ind w:left="0" w:firstLine="709"/>
        <w:jc w:val="left"/>
        <w:rPr>
          <w:rFonts w:ascii="Arial" w:hAnsi="Arial" w:cs="Arial"/>
        </w:rPr>
      </w:pPr>
      <w:bookmarkStart w:id="13" w:name="_Toc36491193"/>
      <w:bookmarkStart w:id="14" w:name="_Toc160465277"/>
      <w:r w:rsidRPr="00C67BEE">
        <w:rPr>
          <w:rFonts w:ascii="Arial" w:hAnsi="Arial" w:cs="Arial"/>
        </w:rPr>
        <w:t>Нормативные ссылки</w:t>
      </w:r>
      <w:bookmarkEnd w:id="13"/>
      <w:bookmarkEnd w:id="14"/>
    </w:p>
    <w:p w14:paraId="3453BE7D" w14:textId="77777777" w:rsidR="00007913" w:rsidRPr="00C67BEE" w:rsidRDefault="00007913" w:rsidP="002F5973">
      <w:pPr>
        <w:spacing w:line="360" w:lineRule="auto"/>
        <w:ind w:firstLine="709"/>
        <w:rPr>
          <w:rFonts w:ascii="Arial" w:hAnsi="Arial" w:cs="Arial"/>
        </w:rPr>
      </w:pPr>
    </w:p>
    <w:p w14:paraId="5BB4FD9F" w14:textId="77777777" w:rsidR="002F6C04" w:rsidRDefault="004C3C2C" w:rsidP="00185EF5">
      <w:pPr>
        <w:widowControl w:val="0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  <w:r w:rsidRPr="00C67BEE">
        <w:rPr>
          <w:rFonts w:ascii="Arial" w:hAnsi="Arial"/>
          <w:szCs w:val="32"/>
        </w:rPr>
        <w:t xml:space="preserve">В настоящем стандарте использованы нормативные ссылки на следующие </w:t>
      </w:r>
      <w:r w:rsidR="007E4054" w:rsidRPr="00C67BEE">
        <w:rPr>
          <w:rFonts w:ascii="Arial" w:hAnsi="Arial"/>
          <w:szCs w:val="32"/>
        </w:rPr>
        <w:t xml:space="preserve">межгосударственные </w:t>
      </w:r>
      <w:r w:rsidRPr="00C67BEE">
        <w:rPr>
          <w:rFonts w:ascii="Arial" w:hAnsi="Arial"/>
          <w:szCs w:val="32"/>
        </w:rPr>
        <w:t>стандарты:</w:t>
      </w:r>
    </w:p>
    <w:p w14:paraId="05E9A349" w14:textId="0DF9CDAA" w:rsidR="00150827" w:rsidRPr="00150827" w:rsidRDefault="00150827" w:rsidP="00150827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>
        <w:rPr>
          <w:rStyle w:val="fontstyle01"/>
          <w:rFonts w:ascii="Arial" w:hAnsi="Arial" w:cs="Arial"/>
          <w:b w:val="0"/>
          <w:sz w:val="24"/>
          <w:szCs w:val="24"/>
        </w:rPr>
        <w:t>ГОСТ 83</w:t>
      </w:r>
      <w:r w:rsidRPr="00150827">
        <w:rPr>
          <w:rStyle w:val="fontstyle01"/>
          <w:rFonts w:ascii="Arial" w:hAnsi="Arial" w:cs="Arial"/>
          <w:b w:val="0"/>
          <w:sz w:val="24"/>
          <w:szCs w:val="24"/>
        </w:rPr>
        <w:t xml:space="preserve"> Натрий углекислый. Технические условия</w:t>
      </w:r>
    </w:p>
    <w:p w14:paraId="6F29E9D4" w14:textId="40639ADA" w:rsidR="00150827" w:rsidRPr="00150827" w:rsidRDefault="00150827" w:rsidP="00150827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>
        <w:rPr>
          <w:rStyle w:val="fontstyle01"/>
          <w:rFonts w:ascii="Arial" w:hAnsi="Arial" w:cs="Arial"/>
          <w:b w:val="0"/>
          <w:sz w:val="24"/>
          <w:szCs w:val="24"/>
        </w:rPr>
        <w:t>ГОСТ 1770</w:t>
      </w:r>
      <w:r w:rsidRPr="00150827">
        <w:rPr>
          <w:rStyle w:val="fontstyle01"/>
          <w:rFonts w:ascii="Arial" w:hAnsi="Arial" w:cs="Arial"/>
          <w:b w:val="0"/>
          <w:sz w:val="24"/>
          <w:szCs w:val="24"/>
        </w:rPr>
        <w:t xml:space="preserve"> Посуда мерная лабораторная стеклянная. Цилиндры, мензурки, колбы, пробирки. Технические условия</w:t>
      </w:r>
    </w:p>
    <w:p w14:paraId="35FC60B4" w14:textId="5C3B9D72" w:rsidR="00150827" w:rsidRPr="00150827" w:rsidRDefault="00150827" w:rsidP="00150827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150827">
        <w:rPr>
          <w:rStyle w:val="fontstyle01"/>
          <w:rFonts w:ascii="Arial" w:hAnsi="Arial" w:cs="Arial"/>
          <w:b w:val="0"/>
          <w:sz w:val="24"/>
          <w:szCs w:val="24"/>
        </w:rPr>
        <w:t>ГОСТ 3118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150827">
        <w:rPr>
          <w:rStyle w:val="fontstyle01"/>
          <w:rFonts w:ascii="Arial" w:hAnsi="Arial" w:cs="Arial"/>
          <w:b w:val="0"/>
          <w:sz w:val="24"/>
          <w:szCs w:val="24"/>
        </w:rPr>
        <w:t>Кислота соляная. Технические условия</w:t>
      </w:r>
    </w:p>
    <w:p w14:paraId="2E16A871" w14:textId="6742A609" w:rsidR="00150827" w:rsidRPr="00150827" w:rsidRDefault="00150827" w:rsidP="00150827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150827">
        <w:rPr>
          <w:rStyle w:val="fontstyle01"/>
          <w:rFonts w:ascii="Arial" w:hAnsi="Arial" w:cs="Arial"/>
          <w:b w:val="0"/>
          <w:sz w:val="24"/>
          <w:szCs w:val="24"/>
        </w:rPr>
        <w:t>ГОСТ 4204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150827">
        <w:rPr>
          <w:rStyle w:val="fontstyle01"/>
          <w:rFonts w:ascii="Arial" w:hAnsi="Arial" w:cs="Arial"/>
          <w:b w:val="0"/>
          <w:sz w:val="24"/>
          <w:szCs w:val="24"/>
        </w:rPr>
        <w:t>Кислота серная. Технические условия</w:t>
      </w:r>
    </w:p>
    <w:p w14:paraId="3648C2BB" w14:textId="36BE388A" w:rsidR="00150827" w:rsidRPr="00150827" w:rsidRDefault="00150827" w:rsidP="00150827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150827">
        <w:rPr>
          <w:rStyle w:val="fontstyle01"/>
          <w:rFonts w:ascii="Arial" w:hAnsi="Arial" w:cs="Arial"/>
          <w:b w:val="0"/>
          <w:sz w:val="24"/>
          <w:szCs w:val="24"/>
        </w:rPr>
        <w:t>ГОСТ 4328 Натрия гидроокись. Технические условия</w:t>
      </w:r>
    </w:p>
    <w:p w14:paraId="206344F2" w14:textId="4A586ED4" w:rsidR="00150827" w:rsidRPr="00150827" w:rsidRDefault="00150827" w:rsidP="00150827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150827">
        <w:rPr>
          <w:rStyle w:val="fontstyle01"/>
          <w:rFonts w:ascii="Arial" w:hAnsi="Arial" w:cs="Arial"/>
          <w:b w:val="0"/>
          <w:sz w:val="24"/>
          <w:szCs w:val="24"/>
        </w:rPr>
        <w:t>ГОСТ 4919.2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150827">
        <w:rPr>
          <w:rStyle w:val="fontstyle01"/>
          <w:rFonts w:ascii="Arial" w:hAnsi="Arial" w:cs="Arial"/>
          <w:b w:val="0"/>
          <w:sz w:val="24"/>
          <w:szCs w:val="24"/>
        </w:rPr>
        <w:t>Реактивы и особо чистые вещества. Методы приготовления буферных растворов</w:t>
      </w:r>
    </w:p>
    <w:p w14:paraId="1B58B68F" w14:textId="496D4EED" w:rsidR="00150827" w:rsidRPr="00150827" w:rsidRDefault="00150827" w:rsidP="00150827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150827">
        <w:rPr>
          <w:rStyle w:val="fontstyle01"/>
          <w:rFonts w:ascii="Arial" w:hAnsi="Arial" w:cs="Arial"/>
          <w:b w:val="0"/>
          <w:sz w:val="24"/>
          <w:szCs w:val="24"/>
        </w:rPr>
        <w:t>ГОСТ 5789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150827">
        <w:rPr>
          <w:rStyle w:val="fontstyle01"/>
          <w:rFonts w:ascii="Arial" w:hAnsi="Arial" w:cs="Arial"/>
          <w:b w:val="0"/>
          <w:sz w:val="24"/>
          <w:szCs w:val="24"/>
        </w:rPr>
        <w:t>Толуол. Технические условия</w:t>
      </w:r>
    </w:p>
    <w:p w14:paraId="356039BB" w14:textId="477F1DE4" w:rsidR="00150827" w:rsidRPr="00150827" w:rsidRDefault="00150827" w:rsidP="00150827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150827">
        <w:rPr>
          <w:rStyle w:val="fontstyle01"/>
          <w:rFonts w:ascii="Arial" w:hAnsi="Arial" w:cs="Arial"/>
          <w:b w:val="0"/>
          <w:sz w:val="24"/>
          <w:szCs w:val="24"/>
        </w:rPr>
        <w:t>ГОСТ 6709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150827">
        <w:rPr>
          <w:rStyle w:val="fontstyle01"/>
          <w:rFonts w:ascii="Arial" w:hAnsi="Arial" w:cs="Arial"/>
          <w:b w:val="0"/>
          <w:sz w:val="24"/>
          <w:szCs w:val="24"/>
        </w:rPr>
        <w:t>Вода дистиллированная. Технические условия</w:t>
      </w:r>
    </w:p>
    <w:p w14:paraId="47939419" w14:textId="74F3ACC6" w:rsidR="00150827" w:rsidRDefault="00150827" w:rsidP="00150827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150827">
        <w:rPr>
          <w:rStyle w:val="fontstyle01"/>
          <w:rFonts w:ascii="Arial" w:hAnsi="Arial" w:cs="Arial"/>
          <w:b w:val="0"/>
          <w:sz w:val="24"/>
          <w:szCs w:val="24"/>
        </w:rPr>
        <w:t>ГОСТ 9147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150827">
        <w:rPr>
          <w:rStyle w:val="fontstyle01"/>
          <w:rFonts w:ascii="Arial" w:hAnsi="Arial" w:cs="Arial"/>
          <w:b w:val="0"/>
          <w:sz w:val="24"/>
          <w:szCs w:val="24"/>
        </w:rPr>
        <w:t>Посуда и оборудование лабораторные фарфоровые. Технические условия</w:t>
      </w:r>
    </w:p>
    <w:p w14:paraId="0CBB8106" w14:textId="2F68FFCE" w:rsidR="002F5973" w:rsidRPr="00150827" w:rsidRDefault="002F5973" w:rsidP="00150827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2F5973">
        <w:rPr>
          <w:rStyle w:val="fontstyle01"/>
          <w:rFonts w:ascii="Arial" w:hAnsi="Arial" w:cs="Arial"/>
          <w:b w:val="0"/>
          <w:sz w:val="24"/>
          <w:szCs w:val="24"/>
        </w:rPr>
        <w:lastRenderedPageBreak/>
        <w:t>ГОСТ 16287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2F5973">
        <w:rPr>
          <w:rFonts w:ascii="Arial" w:hAnsi="Arial" w:cs="Arial"/>
          <w:bCs/>
          <w:color w:val="000000"/>
        </w:rPr>
        <w:t>Электроды стеклянные промышленные для определения активности ионов водорода ГСП. Технические условия</w:t>
      </w:r>
    </w:p>
    <w:p w14:paraId="03A562C5" w14:textId="3CD5AE0E" w:rsidR="00150827" w:rsidRPr="00150827" w:rsidRDefault="00150827" w:rsidP="00150827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150827">
        <w:rPr>
          <w:rStyle w:val="fontstyle01"/>
          <w:rFonts w:ascii="Arial" w:hAnsi="Arial" w:cs="Arial"/>
          <w:b w:val="0"/>
          <w:sz w:val="24"/>
          <w:szCs w:val="24"/>
        </w:rPr>
        <w:t>ГОСТ 18481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150827">
        <w:rPr>
          <w:rStyle w:val="fontstyle01"/>
          <w:rFonts w:ascii="Arial" w:hAnsi="Arial" w:cs="Arial"/>
          <w:b w:val="0"/>
          <w:sz w:val="24"/>
          <w:szCs w:val="24"/>
        </w:rPr>
        <w:t>Ареометры и цилиндры стеклянные. Технические условия</w:t>
      </w:r>
    </w:p>
    <w:p w14:paraId="40C4DC1A" w14:textId="2E26BC7E" w:rsidR="00150827" w:rsidRPr="00150827" w:rsidRDefault="00150827" w:rsidP="00150827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150827">
        <w:rPr>
          <w:rStyle w:val="fontstyle01"/>
          <w:rFonts w:ascii="Arial" w:hAnsi="Arial" w:cs="Arial"/>
          <w:b w:val="0"/>
          <w:sz w:val="24"/>
          <w:szCs w:val="24"/>
        </w:rPr>
        <w:t>ГОСТ 25336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150827">
        <w:rPr>
          <w:rStyle w:val="fontstyle01"/>
          <w:rFonts w:ascii="Arial" w:hAnsi="Arial" w:cs="Arial"/>
          <w:b w:val="0"/>
          <w:sz w:val="24"/>
          <w:szCs w:val="24"/>
        </w:rPr>
        <w:t>Посуда и оборудование лабораторные стеклянные. Типы, основные параметры и размеры</w:t>
      </w:r>
    </w:p>
    <w:p w14:paraId="5B3C9E05" w14:textId="6ABFC5DE" w:rsidR="00150827" w:rsidRPr="00150827" w:rsidRDefault="00150827" w:rsidP="00150827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150827">
        <w:rPr>
          <w:rStyle w:val="fontstyle01"/>
          <w:rFonts w:ascii="Arial" w:hAnsi="Arial" w:cs="Arial"/>
          <w:b w:val="0"/>
          <w:sz w:val="24"/>
          <w:szCs w:val="24"/>
        </w:rPr>
        <w:t>ГОСТ 25794.1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150827">
        <w:rPr>
          <w:rStyle w:val="fontstyle01"/>
          <w:rFonts w:ascii="Arial" w:hAnsi="Arial" w:cs="Arial"/>
          <w:b w:val="0"/>
          <w:sz w:val="24"/>
          <w:szCs w:val="24"/>
        </w:rPr>
        <w:t>Реактивы. Методы приготовления титрованных растворов для кислотно-основного титрования</w:t>
      </w:r>
    </w:p>
    <w:p w14:paraId="37383F57" w14:textId="15D130CF" w:rsidR="00185EF5" w:rsidRDefault="00150827" w:rsidP="00150827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150827">
        <w:rPr>
          <w:rStyle w:val="fontstyle01"/>
          <w:rFonts w:ascii="Arial" w:hAnsi="Arial" w:cs="Arial"/>
          <w:b w:val="0"/>
          <w:sz w:val="24"/>
          <w:szCs w:val="24"/>
        </w:rPr>
        <w:t>ГОСТ 29251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150827">
        <w:rPr>
          <w:rStyle w:val="fontstyle01"/>
          <w:rFonts w:ascii="Arial" w:hAnsi="Arial" w:cs="Arial"/>
          <w:b w:val="0"/>
          <w:sz w:val="24"/>
          <w:szCs w:val="24"/>
        </w:rPr>
        <w:t>Посуда лабораторная стеклянная. Бюретки. Часть 1. Общие требования</w:t>
      </w:r>
    </w:p>
    <w:p w14:paraId="7AA454EC" w14:textId="77777777" w:rsidR="00150827" w:rsidRDefault="00150827" w:rsidP="00150827">
      <w:pPr>
        <w:spacing w:line="336" w:lineRule="auto"/>
        <w:ind w:firstLine="709"/>
        <w:jc w:val="both"/>
        <w:rPr>
          <w:rFonts w:ascii="Arial" w:hAnsi="Arial" w:cs="Arial"/>
          <w:bCs/>
          <w:szCs w:val="32"/>
        </w:rPr>
      </w:pPr>
      <w:r w:rsidRPr="00C67BEE">
        <w:rPr>
          <w:rFonts w:ascii="Arial" w:hAnsi="Arial" w:cs="Arial"/>
          <w:bCs/>
          <w:szCs w:val="32"/>
        </w:rPr>
        <w:t xml:space="preserve">ГОСТ </w:t>
      </w:r>
      <w:r w:rsidRPr="00C67BEE">
        <w:rPr>
          <w:rFonts w:ascii="Arial" w:hAnsi="Arial" w:cs="Arial"/>
          <w:bCs/>
          <w:szCs w:val="32"/>
          <w:lang w:val="en-US"/>
        </w:rPr>
        <w:t>OIML</w:t>
      </w:r>
      <w:r w:rsidRPr="00C67BEE">
        <w:rPr>
          <w:rFonts w:ascii="Arial" w:hAnsi="Arial" w:cs="Arial"/>
          <w:bCs/>
          <w:szCs w:val="32"/>
        </w:rPr>
        <w:t xml:space="preserve"> R 76-1 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</w:r>
    </w:p>
    <w:p w14:paraId="154A4334" w14:textId="77777777" w:rsidR="00150827" w:rsidRPr="002F6C04" w:rsidRDefault="00150827" w:rsidP="002F5973">
      <w:pPr>
        <w:widowControl w:val="0"/>
        <w:spacing w:line="360" w:lineRule="auto"/>
        <w:ind w:firstLine="709"/>
        <w:jc w:val="both"/>
        <w:rPr>
          <w:rFonts w:ascii="Arial" w:hAnsi="Arial"/>
          <w:b/>
          <w:szCs w:val="32"/>
        </w:rPr>
      </w:pPr>
    </w:p>
    <w:p w14:paraId="6D7AC9B6" w14:textId="454BFB9A" w:rsidR="00805E7F" w:rsidRDefault="00BC03AF" w:rsidP="00185EF5">
      <w:pPr>
        <w:widowControl w:val="0"/>
        <w:spacing w:line="33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163FD">
        <w:rPr>
          <w:rFonts w:ascii="Arial" w:hAnsi="Arial" w:cs="Arial"/>
          <w:spacing w:val="40"/>
          <w:sz w:val="22"/>
          <w:szCs w:val="22"/>
        </w:rPr>
        <w:t>Примечание</w:t>
      </w:r>
      <w:r w:rsidRPr="00C163FD">
        <w:rPr>
          <w:rFonts w:ascii="Arial" w:hAnsi="Arial" w:cs="Arial"/>
          <w:sz w:val="22"/>
          <w:szCs w:val="22"/>
        </w:rPr>
        <w:t xml:space="preserve"> – При пользовании настоящим стандартом целесообразно проверить действие ссылочных стандартов</w:t>
      </w:r>
      <w:r>
        <w:rPr>
          <w:rFonts w:ascii="Arial" w:hAnsi="Arial" w:cs="Arial"/>
          <w:sz w:val="22"/>
          <w:szCs w:val="22"/>
        </w:rPr>
        <w:t xml:space="preserve"> и классификаторов</w:t>
      </w:r>
      <w:r w:rsidRPr="00C163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 официальном </w:t>
      </w:r>
      <w:r w:rsidRPr="00EC321B">
        <w:rPr>
          <w:rFonts w:ascii="Arial" w:hAnsi="Arial" w:cs="Arial"/>
          <w:sz w:val="22"/>
          <w:szCs w:val="22"/>
        </w:rPr>
        <w:t>интернет-сайте Межгосударственного совета по стандартизации, метрологии и сертификации (</w:t>
      </w:r>
      <w:hyperlink r:id="rId13" w:history="1">
        <w:r w:rsidRPr="00EC321B">
          <w:rPr>
            <w:rStyle w:val="af"/>
            <w:rFonts w:ascii="Arial" w:hAnsi="Arial" w:cs="Arial"/>
            <w:color w:val="auto"/>
            <w:sz w:val="22"/>
            <w:szCs w:val="22"/>
            <w:u w:val="none"/>
            <w:lang w:val="en-US"/>
          </w:rPr>
          <w:t>www</w:t>
        </w:r>
        <w:r w:rsidRPr="00EC321B">
          <w:rPr>
            <w:rStyle w:val="af"/>
            <w:rFonts w:ascii="Arial" w:hAnsi="Arial" w:cs="Arial"/>
            <w:color w:val="auto"/>
            <w:sz w:val="22"/>
            <w:szCs w:val="22"/>
            <w:u w:val="none"/>
          </w:rPr>
          <w:t>.</w:t>
        </w:r>
        <w:proofErr w:type="spellStart"/>
        <w:r w:rsidRPr="00EC321B">
          <w:rPr>
            <w:rStyle w:val="af"/>
            <w:rFonts w:ascii="Arial" w:hAnsi="Arial" w:cs="Arial"/>
            <w:color w:val="auto"/>
            <w:sz w:val="22"/>
            <w:szCs w:val="22"/>
            <w:u w:val="none"/>
            <w:lang w:val="en-US"/>
          </w:rPr>
          <w:t>easc</w:t>
        </w:r>
        <w:proofErr w:type="spellEnd"/>
        <w:r w:rsidRPr="00EC321B">
          <w:rPr>
            <w:rStyle w:val="af"/>
            <w:rFonts w:ascii="Arial" w:hAnsi="Arial" w:cs="Arial"/>
            <w:color w:val="auto"/>
            <w:sz w:val="22"/>
            <w:szCs w:val="22"/>
            <w:u w:val="none"/>
          </w:rPr>
          <w:t>.</w:t>
        </w:r>
        <w:r w:rsidRPr="00EC321B">
          <w:rPr>
            <w:rStyle w:val="af"/>
            <w:rFonts w:ascii="Arial" w:hAnsi="Arial" w:cs="Arial"/>
            <w:color w:val="auto"/>
            <w:sz w:val="22"/>
            <w:szCs w:val="22"/>
            <w:u w:val="none"/>
            <w:lang w:val="en-US"/>
          </w:rPr>
          <w:t>by</w:t>
        </w:r>
      </w:hyperlink>
      <w:r w:rsidRPr="00EC321B">
        <w:rPr>
          <w:rFonts w:ascii="Arial" w:hAnsi="Arial" w:cs="Arial"/>
          <w:sz w:val="22"/>
          <w:szCs w:val="22"/>
        </w:rPr>
        <w:t>) или</w:t>
      </w:r>
      <w:r>
        <w:rPr>
          <w:rFonts w:ascii="Arial" w:hAnsi="Arial" w:cs="Arial"/>
          <w:sz w:val="22"/>
          <w:szCs w:val="22"/>
        </w:rPr>
        <w:t xml:space="preserve"> </w:t>
      </w:r>
      <w:r w:rsidR="00805E7F">
        <w:rPr>
          <w:rFonts w:ascii="Arial" w:hAnsi="Arial" w:cs="Arial"/>
          <w:sz w:val="22"/>
          <w:szCs w:val="22"/>
        </w:rPr>
        <w:t xml:space="preserve"> указателям</w:t>
      </w:r>
      <w:r w:rsidR="00805E7F" w:rsidRPr="00C163FD">
        <w:rPr>
          <w:rFonts w:ascii="Arial" w:hAnsi="Arial" w:cs="Arial"/>
          <w:sz w:val="22"/>
          <w:szCs w:val="22"/>
        </w:rPr>
        <w:t xml:space="preserve"> </w:t>
      </w:r>
      <w:r w:rsidR="00805E7F">
        <w:rPr>
          <w:rFonts w:ascii="Arial" w:hAnsi="Arial" w:cs="Arial"/>
          <w:sz w:val="22"/>
          <w:szCs w:val="22"/>
        </w:rPr>
        <w:t>н</w:t>
      </w:r>
      <w:r w:rsidR="00805E7F" w:rsidRPr="00C163FD">
        <w:rPr>
          <w:rFonts w:ascii="Arial" w:hAnsi="Arial" w:cs="Arial"/>
          <w:sz w:val="22"/>
          <w:szCs w:val="22"/>
        </w:rPr>
        <w:t>ациональны</w:t>
      </w:r>
      <w:r w:rsidR="00805E7F">
        <w:rPr>
          <w:rFonts w:ascii="Arial" w:hAnsi="Arial" w:cs="Arial"/>
          <w:sz w:val="22"/>
          <w:szCs w:val="22"/>
        </w:rPr>
        <w:t>х</w:t>
      </w:r>
      <w:r w:rsidR="00805E7F" w:rsidRPr="00C163FD">
        <w:rPr>
          <w:rFonts w:ascii="Arial" w:hAnsi="Arial" w:cs="Arial"/>
          <w:sz w:val="22"/>
          <w:szCs w:val="22"/>
        </w:rPr>
        <w:t xml:space="preserve"> стандарт</w:t>
      </w:r>
      <w:r w:rsidR="00805E7F">
        <w:rPr>
          <w:rFonts w:ascii="Arial" w:hAnsi="Arial" w:cs="Arial"/>
          <w:sz w:val="22"/>
          <w:szCs w:val="22"/>
        </w:rPr>
        <w:t>ов</w:t>
      </w:r>
      <w:r w:rsidR="00805E7F" w:rsidRPr="00C163FD">
        <w:rPr>
          <w:rFonts w:ascii="Arial" w:hAnsi="Arial" w:cs="Arial"/>
          <w:sz w:val="22"/>
          <w:szCs w:val="22"/>
        </w:rPr>
        <w:t xml:space="preserve">, </w:t>
      </w:r>
      <w:r w:rsidR="00805E7F">
        <w:rPr>
          <w:rFonts w:ascii="Arial" w:hAnsi="Arial" w:cs="Arial"/>
          <w:sz w:val="22"/>
          <w:szCs w:val="22"/>
        </w:rPr>
        <w:t>издаваемых в государствах, указанных в предисловии, или на официальных сайтах соответствующих национальных органов по стандартизации.</w:t>
      </w:r>
      <w:r w:rsidR="00805E7F" w:rsidRPr="00C163FD">
        <w:rPr>
          <w:rFonts w:ascii="Arial" w:hAnsi="Arial" w:cs="Arial"/>
          <w:sz w:val="22"/>
          <w:szCs w:val="22"/>
        </w:rPr>
        <w:t xml:space="preserve"> Если </w:t>
      </w:r>
      <w:r w:rsidR="00805E7F">
        <w:rPr>
          <w:rFonts w:ascii="Arial" w:hAnsi="Arial" w:cs="Arial"/>
          <w:sz w:val="22"/>
          <w:szCs w:val="22"/>
        </w:rPr>
        <w:t>на документ</w:t>
      </w:r>
      <w:r w:rsidR="00805E7F" w:rsidRPr="00C163FD">
        <w:rPr>
          <w:rFonts w:ascii="Arial" w:hAnsi="Arial" w:cs="Arial"/>
          <w:sz w:val="22"/>
          <w:szCs w:val="22"/>
        </w:rPr>
        <w:t xml:space="preserve"> </w:t>
      </w:r>
      <w:r w:rsidR="00805E7F">
        <w:rPr>
          <w:rFonts w:ascii="Arial" w:hAnsi="Arial" w:cs="Arial"/>
          <w:sz w:val="22"/>
          <w:szCs w:val="22"/>
        </w:rPr>
        <w:t>дана недатированная ссылка</w:t>
      </w:r>
      <w:r w:rsidR="00805E7F" w:rsidRPr="00C163FD">
        <w:rPr>
          <w:rFonts w:ascii="Arial" w:hAnsi="Arial" w:cs="Arial"/>
          <w:sz w:val="22"/>
          <w:szCs w:val="22"/>
        </w:rPr>
        <w:t xml:space="preserve">, то </w:t>
      </w:r>
      <w:r w:rsidR="00805E7F">
        <w:rPr>
          <w:rFonts w:ascii="Arial" w:hAnsi="Arial" w:cs="Arial"/>
          <w:sz w:val="22"/>
          <w:szCs w:val="22"/>
        </w:rPr>
        <w:t>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</w:t>
      </w:r>
      <w:r w:rsidR="00805E7F" w:rsidRPr="00C163FD">
        <w:rPr>
          <w:rFonts w:ascii="Arial" w:hAnsi="Arial" w:cs="Arial"/>
          <w:sz w:val="22"/>
          <w:szCs w:val="22"/>
        </w:rPr>
        <w:t>.</w:t>
      </w:r>
      <w:r w:rsidR="00805E7F">
        <w:rPr>
          <w:rFonts w:ascii="Arial" w:hAnsi="Arial" w:cs="Arial"/>
          <w:sz w:val="22"/>
          <w:szCs w:val="22"/>
        </w:rPr>
        <w:t xml:space="preserve">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</w:t>
      </w:r>
      <w:r w:rsidR="00805E7F" w:rsidRPr="00C163FD">
        <w:rPr>
          <w:rFonts w:ascii="Arial" w:hAnsi="Arial" w:cs="Arial"/>
          <w:sz w:val="22"/>
          <w:szCs w:val="22"/>
        </w:rPr>
        <w:t xml:space="preserve"> Если ссылочный </w:t>
      </w:r>
      <w:r w:rsidR="00805E7F">
        <w:rPr>
          <w:rFonts w:ascii="Arial" w:hAnsi="Arial" w:cs="Arial"/>
          <w:sz w:val="22"/>
          <w:szCs w:val="22"/>
        </w:rPr>
        <w:t>документ</w:t>
      </w:r>
      <w:r w:rsidR="00805E7F" w:rsidRPr="00C163FD">
        <w:rPr>
          <w:rFonts w:ascii="Arial" w:hAnsi="Arial" w:cs="Arial"/>
          <w:sz w:val="22"/>
          <w:szCs w:val="22"/>
        </w:rPr>
        <w:t xml:space="preserve"> отменен без замены, то положение, в котором дана ссылка на него, применяется в части, не затрагивающей эту ссылку.</w:t>
      </w:r>
    </w:p>
    <w:p w14:paraId="0F0009AE" w14:textId="515B91F2" w:rsidR="00805E7F" w:rsidRDefault="00805E7F" w:rsidP="002F5973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986FE9" w14:textId="77777777" w:rsidR="00805E7F" w:rsidRDefault="00805E7F" w:rsidP="00805E7F">
      <w:pPr>
        <w:pStyle w:val="1"/>
        <w:numPr>
          <w:ilvl w:val="0"/>
          <w:numId w:val="6"/>
        </w:numPr>
        <w:ind w:left="0" w:firstLine="709"/>
        <w:jc w:val="left"/>
        <w:rPr>
          <w:rFonts w:ascii="Arial" w:hAnsi="Arial" w:cs="Arial"/>
        </w:rPr>
      </w:pPr>
      <w:r>
        <w:rPr>
          <w:rFonts w:ascii="Arial" w:hAnsi="Arial" w:cs="Arial"/>
        </w:rPr>
        <w:t>Сущность метода</w:t>
      </w:r>
    </w:p>
    <w:p w14:paraId="240A3A07" w14:textId="77777777" w:rsidR="00805E7F" w:rsidRDefault="00805E7F" w:rsidP="002F5973">
      <w:pPr>
        <w:spacing w:line="360" w:lineRule="auto"/>
      </w:pPr>
    </w:p>
    <w:p w14:paraId="5BA86F9C" w14:textId="77777777" w:rsidR="0029547D" w:rsidRPr="0029547D" w:rsidRDefault="0029547D" w:rsidP="0029547D">
      <w:pPr>
        <w:widowControl w:val="0"/>
        <w:spacing w:line="360" w:lineRule="auto"/>
        <w:ind w:firstLine="709"/>
        <w:jc w:val="both"/>
        <w:rPr>
          <w:rFonts w:ascii="Arial" w:hAnsi="Arial"/>
          <w:color w:val="000000"/>
          <w:szCs w:val="32"/>
        </w:rPr>
      </w:pPr>
      <w:r w:rsidRPr="0029547D">
        <w:rPr>
          <w:rFonts w:ascii="Arial" w:hAnsi="Arial"/>
          <w:color w:val="000000"/>
          <w:szCs w:val="32"/>
        </w:rPr>
        <w:t>Метод заключается в разбавлении анализируемой пробы масла небольшим количеством толуола, извлечении фенолов из масла избытком раствора гидроксида натрия с последующим их титрованием кислотой в определенном интервале pH.</w:t>
      </w:r>
    </w:p>
    <w:p w14:paraId="40FAC07D" w14:textId="07E16FAC" w:rsidR="00805E7F" w:rsidRDefault="0029547D" w:rsidP="0029547D">
      <w:pPr>
        <w:widowControl w:val="0"/>
        <w:spacing w:line="360" w:lineRule="auto"/>
        <w:ind w:firstLine="709"/>
        <w:jc w:val="both"/>
        <w:rPr>
          <w:rFonts w:ascii="Arial" w:hAnsi="Arial"/>
          <w:color w:val="000000"/>
          <w:szCs w:val="32"/>
        </w:rPr>
      </w:pPr>
      <w:r w:rsidRPr="0029547D">
        <w:rPr>
          <w:rFonts w:ascii="Arial" w:hAnsi="Arial"/>
          <w:color w:val="000000"/>
          <w:szCs w:val="32"/>
        </w:rPr>
        <w:t>Метод позволяет определить массовую долю фенолов от 0,2</w:t>
      </w:r>
      <w:r>
        <w:rPr>
          <w:rFonts w:ascii="Arial" w:hAnsi="Arial"/>
          <w:color w:val="000000"/>
          <w:szCs w:val="32"/>
        </w:rPr>
        <w:t xml:space="preserve"> </w:t>
      </w:r>
      <w:r w:rsidRPr="0029547D">
        <w:rPr>
          <w:rFonts w:ascii="Arial" w:hAnsi="Arial"/>
          <w:color w:val="000000"/>
          <w:szCs w:val="32"/>
        </w:rPr>
        <w:t>% до 50 %</w:t>
      </w:r>
      <w:r>
        <w:rPr>
          <w:rFonts w:ascii="Arial" w:hAnsi="Arial"/>
          <w:color w:val="000000"/>
          <w:szCs w:val="32"/>
        </w:rPr>
        <w:t>.</w:t>
      </w:r>
    </w:p>
    <w:p w14:paraId="0C52F45E" w14:textId="6891D29D" w:rsidR="009A013F" w:rsidRPr="002F5973" w:rsidRDefault="009A013F" w:rsidP="002F5973">
      <w:pPr>
        <w:widowControl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3B444346" w14:textId="64C9CF7A" w:rsidR="00755E38" w:rsidRPr="00755E38" w:rsidRDefault="00755E38" w:rsidP="00755E38">
      <w:pPr>
        <w:pStyle w:val="aff2"/>
        <w:widowControl w:val="0"/>
        <w:numPr>
          <w:ilvl w:val="1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  <w:sectPr w:rsidR="00755E38" w:rsidRPr="00755E38" w:rsidSect="0029547D">
          <w:headerReference w:type="even" r:id="rId14"/>
          <w:headerReference w:type="default" r:id="rId15"/>
          <w:footerReference w:type="even" r:id="rId16"/>
          <w:footerReference w:type="default" r:id="rId17"/>
          <w:footnotePr>
            <w:numFmt w:val="chicago"/>
            <w:numRestart w:val="eachPage"/>
          </w:footnotePr>
          <w:pgSz w:w="11906" w:h="16838" w:code="9"/>
          <w:pgMar w:top="1134" w:right="1418" w:bottom="1134" w:left="851" w:header="1134" w:footer="1134" w:gutter="0"/>
          <w:pgNumType w:start="1"/>
          <w:cols w:space="720"/>
          <w:docGrid w:linePitch="326"/>
        </w:sectPr>
      </w:pPr>
    </w:p>
    <w:p w14:paraId="1C305B64" w14:textId="4593DDE3" w:rsidR="002F5973" w:rsidRDefault="002F5973" w:rsidP="002F5973">
      <w:pPr>
        <w:pStyle w:val="1"/>
        <w:numPr>
          <w:ilvl w:val="0"/>
          <w:numId w:val="6"/>
        </w:numPr>
        <w:ind w:left="0" w:firstLine="709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Оборудование, посуда</w:t>
      </w:r>
      <w:r w:rsidR="00FE6D82">
        <w:rPr>
          <w:rFonts w:ascii="Arial" w:hAnsi="Arial" w:cs="Arial"/>
        </w:rPr>
        <w:t xml:space="preserve">, растворы и </w:t>
      </w:r>
      <w:r>
        <w:rPr>
          <w:rFonts w:ascii="Arial" w:hAnsi="Arial" w:cs="Arial"/>
        </w:rPr>
        <w:t>реактивы</w:t>
      </w:r>
    </w:p>
    <w:p w14:paraId="062ED1C4" w14:textId="77777777" w:rsidR="002F5973" w:rsidRPr="00A31BF2" w:rsidRDefault="002F5973" w:rsidP="00CD7518">
      <w:pPr>
        <w:spacing w:line="360" w:lineRule="auto"/>
        <w:jc w:val="both"/>
      </w:pPr>
    </w:p>
    <w:p w14:paraId="38F664CD" w14:textId="7AFF8918" w:rsidR="00FE6D82" w:rsidRPr="00FE6D82" w:rsidRDefault="00FE6D82" w:rsidP="002F5973">
      <w:pPr>
        <w:pStyle w:val="aff2"/>
        <w:widowControl w:val="0"/>
        <w:numPr>
          <w:ilvl w:val="1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/>
          <w:bCs w:val="0"/>
          <w:sz w:val="24"/>
          <w:szCs w:val="24"/>
        </w:rPr>
      </w:pPr>
      <w:r w:rsidRPr="00FE6D82">
        <w:rPr>
          <w:rStyle w:val="fontstyle01"/>
          <w:rFonts w:ascii="Arial" w:hAnsi="Arial" w:cs="Arial"/>
          <w:bCs w:val="0"/>
          <w:sz w:val="24"/>
          <w:szCs w:val="24"/>
        </w:rPr>
        <w:t xml:space="preserve">Оборудование и посуда </w:t>
      </w:r>
      <w:r w:rsidR="002F5973" w:rsidRPr="00FE6D82">
        <w:rPr>
          <w:rStyle w:val="fontstyle01"/>
          <w:rFonts w:ascii="Arial" w:hAnsi="Arial" w:cs="Arial"/>
          <w:bCs w:val="0"/>
          <w:sz w:val="24"/>
          <w:szCs w:val="24"/>
        </w:rPr>
        <w:t xml:space="preserve"> </w:t>
      </w:r>
    </w:p>
    <w:p w14:paraId="7303CFFE" w14:textId="1D9249B2" w:rsidR="002F5973" w:rsidRPr="00FE6D82" w:rsidRDefault="002F5973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/>
          <w:bCs w:val="0"/>
          <w:sz w:val="24"/>
          <w:szCs w:val="24"/>
        </w:rPr>
      </w:pPr>
      <w:r w:rsidRPr="00FE6D82">
        <w:rPr>
          <w:rStyle w:val="fontstyle01"/>
          <w:rFonts w:ascii="Arial" w:hAnsi="Arial" w:cs="Arial"/>
          <w:b w:val="0"/>
          <w:sz w:val="24"/>
          <w:szCs w:val="24"/>
        </w:rPr>
        <w:t>pH-метр лабораторный типа ЛПУ-01, pH-121, pH-150, pH-155, pH-340 или иономер универсальный И-160 (И-160МИ, И-160М, И-160 МП), pX-150 (</w:t>
      </w:r>
      <w:r w:rsidRPr="00FE6D82">
        <w:rPr>
          <w:rStyle w:val="fontstyle01"/>
          <w:rFonts w:ascii="Arial" w:hAnsi="Arial"/>
          <w:b w:val="0"/>
          <w:sz w:val="24"/>
          <w:szCs w:val="24"/>
        </w:rPr>
        <w:t>pX-150</w:t>
      </w:r>
      <w:r w:rsidRPr="00FE6D82">
        <w:rPr>
          <w:rStyle w:val="fontstyle01"/>
          <w:rFonts w:ascii="Arial" w:hAnsi="Arial" w:cs="Arial"/>
          <w:b w:val="0"/>
          <w:sz w:val="24"/>
          <w:szCs w:val="24"/>
        </w:rPr>
        <w:t xml:space="preserve">.1МИ, </w:t>
      </w:r>
      <w:r w:rsidRPr="00FE6D82">
        <w:rPr>
          <w:rStyle w:val="fontstyle01"/>
          <w:rFonts w:ascii="Arial" w:hAnsi="Arial"/>
          <w:b w:val="0"/>
          <w:sz w:val="24"/>
          <w:szCs w:val="24"/>
        </w:rPr>
        <w:t>pX-150.2МИ) .</w:t>
      </w:r>
    </w:p>
    <w:p w14:paraId="1D517647" w14:textId="77777777" w:rsidR="002F5973" w:rsidRDefault="002F5973" w:rsidP="00FE6D82">
      <w:pPr>
        <w:pStyle w:val="aff2"/>
        <w:widowControl w:val="0"/>
        <w:ind w:left="0" w:firstLine="709"/>
        <w:jc w:val="both"/>
        <w:rPr>
          <w:rFonts w:ascii="Arial" w:hAnsi="Arial" w:cs="Arial"/>
          <w:bCs/>
          <w:color w:val="000000"/>
        </w:rPr>
      </w:pPr>
    </w:p>
    <w:p w14:paraId="52BEB2E8" w14:textId="115DBF04" w:rsidR="00755E38" w:rsidRPr="00755E38" w:rsidRDefault="00755E38" w:rsidP="002F5973">
      <w:pPr>
        <w:pStyle w:val="aff2"/>
        <w:widowControl w:val="0"/>
        <w:spacing w:line="360" w:lineRule="auto"/>
        <w:ind w:left="0" w:firstLine="709"/>
        <w:jc w:val="both"/>
        <w:rPr>
          <w:rStyle w:val="fontstyle01"/>
          <w:rFonts w:ascii="Arial" w:hAnsi="Arial"/>
          <w:b w:val="0"/>
          <w:bCs w:val="0"/>
          <w:sz w:val="24"/>
          <w:szCs w:val="24"/>
        </w:rPr>
      </w:pPr>
      <w:r w:rsidRPr="00755E38">
        <w:rPr>
          <w:rStyle w:val="fontstyle01"/>
          <w:rFonts w:ascii="Arial" w:hAnsi="Arial"/>
          <w:b w:val="0"/>
          <w:bCs w:val="0"/>
          <w:spacing w:val="40"/>
          <w:sz w:val="24"/>
          <w:szCs w:val="24"/>
        </w:rPr>
        <w:t>Примечание</w:t>
      </w:r>
      <w:r w:rsidRPr="00755E38">
        <w:rPr>
          <w:rStyle w:val="fontstyle01"/>
          <w:rFonts w:ascii="Arial" w:hAnsi="Arial"/>
          <w:b w:val="0"/>
          <w:bCs w:val="0"/>
          <w:sz w:val="24"/>
          <w:szCs w:val="24"/>
        </w:rPr>
        <w:t xml:space="preserve"> – Настройка pH-метра</w:t>
      </w:r>
      <w:r w:rsidR="00C61F68">
        <w:rPr>
          <w:rStyle w:val="fontstyle01"/>
          <w:rFonts w:ascii="Arial" w:hAnsi="Arial"/>
          <w:b w:val="0"/>
          <w:bCs w:val="0"/>
          <w:sz w:val="24"/>
          <w:szCs w:val="24"/>
        </w:rPr>
        <w:t>, подготовка и проверка электродов</w:t>
      </w:r>
      <w:r w:rsidRPr="00755E38">
        <w:rPr>
          <w:rStyle w:val="fontstyle01"/>
          <w:rFonts w:ascii="Arial" w:hAnsi="Arial"/>
          <w:b w:val="0"/>
          <w:bCs w:val="0"/>
          <w:sz w:val="24"/>
          <w:szCs w:val="24"/>
        </w:rPr>
        <w:t xml:space="preserve"> производится в соответствии с инструкцией по буферным растворам (см. приложение А).</w:t>
      </w:r>
    </w:p>
    <w:p w14:paraId="12EDDF1E" w14:textId="77777777" w:rsidR="00755E38" w:rsidRPr="00755E38" w:rsidRDefault="00755E38" w:rsidP="00FE6D82">
      <w:pPr>
        <w:pStyle w:val="aff2"/>
        <w:widowControl w:val="0"/>
        <w:ind w:left="709"/>
        <w:jc w:val="both"/>
        <w:rPr>
          <w:rStyle w:val="fontstyle01"/>
          <w:rFonts w:ascii="Arial" w:hAnsi="Arial"/>
          <w:sz w:val="24"/>
          <w:szCs w:val="24"/>
        </w:rPr>
      </w:pPr>
    </w:p>
    <w:p w14:paraId="4CFC7E02" w14:textId="1FE0661F" w:rsidR="0029547D" w:rsidRPr="00FE6D82" w:rsidRDefault="0029547D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29547D">
        <w:rPr>
          <w:rStyle w:val="fontstyle01"/>
          <w:rFonts w:ascii="Arial" w:hAnsi="Arial" w:cs="Arial"/>
          <w:b w:val="0"/>
          <w:sz w:val="24"/>
          <w:szCs w:val="24"/>
        </w:rPr>
        <w:t>Электрод сравнения — хлорсеребряный типа ЭВП-1МЗ или каломельный.</w:t>
      </w:r>
    </w:p>
    <w:p w14:paraId="6367B252" w14:textId="75D08065" w:rsidR="0029547D" w:rsidRDefault="0029547D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29547D">
        <w:rPr>
          <w:rStyle w:val="fontstyle01"/>
          <w:rFonts w:ascii="Arial" w:hAnsi="Arial" w:cs="Arial"/>
          <w:b w:val="0"/>
          <w:sz w:val="24"/>
          <w:szCs w:val="24"/>
        </w:rPr>
        <w:t>Электрод стеклянный</w:t>
      </w:r>
      <w:r w:rsidR="00C61F68">
        <w:rPr>
          <w:rStyle w:val="fontstyle01"/>
          <w:rFonts w:ascii="Arial" w:hAnsi="Arial" w:cs="Arial"/>
          <w:b w:val="0"/>
          <w:sz w:val="24"/>
          <w:szCs w:val="24"/>
        </w:rPr>
        <w:t xml:space="preserve"> (индикатор рН)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 лабораторный типа ЭСЛ-43-07 или ЭСЛ-63-07</w:t>
      </w:r>
      <w:r w:rsidR="002F5973">
        <w:rPr>
          <w:rStyle w:val="fontstyle01"/>
          <w:rFonts w:ascii="Arial" w:hAnsi="Arial" w:cs="Arial"/>
          <w:b w:val="0"/>
          <w:sz w:val="24"/>
          <w:szCs w:val="24"/>
        </w:rPr>
        <w:t xml:space="preserve"> по ГОСТ</w:t>
      </w:r>
      <w:r w:rsidR="002F5973" w:rsidRPr="002F5973">
        <w:rPr>
          <w:rStyle w:val="fontstyle01"/>
          <w:rFonts w:ascii="Arial" w:hAnsi="Arial" w:cs="Arial"/>
          <w:b w:val="0"/>
          <w:sz w:val="24"/>
          <w:szCs w:val="24"/>
        </w:rPr>
        <w:t xml:space="preserve"> 16287</w:t>
      </w:r>
      <w:r w:rsidR="002F5973">
        <w:rPr>
          <w:rStyle w:val="fontstyle01"/>
          <w:rFonts w:ascii="Arial" w:hAnsi="Arial" w:cs="Arial"/>
          <w:b w:val="0"/>
          <w:sz w:val="24"/>
          <w:szCs w:val="24"/>
        </w:rPr>
        <w:t>.</w:t>
      </w:r>
    </w:p>
    <w:p w14:paraId="67EEBBC8" w14:textId="77777777" w:rsidR="0029547D" w:rsidRPr="0029547D" w:rsidRDefault="0029547D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29547D">
        <w:rPr>
          <w:rStyle w:val="fontstyle01"/>
          <w:rFonts w:ascii="Arial" w:hAnsi="Arial" w:cs="Arial"/>
          <w:b w:val="0"/>
          <w:sz w:val="24"/>
          <w:szCs w:val="24"/>
        </w:rPr>
        <w:t>Мешалка электромагнитная типа ММ-ЗМ или другое перемешивающее устройство.</w:t>
      </w:r>
    </w:p>
    <w:p w14:paraId="4CA6E816" w14:textId="77777777" w:rsidR="0029547D" w:rsidRPr="0029547D" w:rsidRDefault="0029547D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29547D">
        <w:rPr>
          <w:rStyle w:val="fontstyle01"/>
          <w:rFonts w:ascii="Arial" w:hAnsi="Arial" w:cs="Arial"/>
          <w:b w:val="0"/>
          <w:sz w:val="24"/>
          <w:szCs w:val="24"/>
        </w:rPr>
        <w:t>Магнит, запаянный в стеклянный или полиэтиленовый кожух.</w:t>
      </w:r>
    </w:p>
    <w:p w14:paraId="3A226B36" w14:textId="072337AC" w:rsidR="0029547D" w:rsidRPr="0029547D" w:rsidRDefault="0029547D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29547D">
        <w:rPr>
          <w:rStyle w:val="fontstyle01"/>
          <w:rFonts w:ascii="Arial" w:hAnsi="Arial" w:cs="Arial"/>
          <w:b w:val="0"/>
          <w:sz w:val="24"/>
          <w:szCs w:val="24"/>
        </w:rPr>
        <w:t>Шкаф сушильный, обеспечивающий температуру (100</w:t>
      </w:r>
      <w:r w:rsidR="001F5693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>±10) °С.</w:t>
      </w:r>
    </w:p>
    <w:p w14:paraId="5577BA93" w14:textId="10436165" w:rsidR="0029547D" w:rsidRPr="0029547D" w:rsidRDefault="0029547D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Чашка выпарительная </w:t>
      </w:r>
      <w:r w:rsidR="00C61F68">
        <w:rPr>
          <w:rStyle w:val="fontstyle01"/>
          <w:rFonts w:ascii="Arial" w:hAnsi="Arial" w:cs="Arial"/>
          <w:b w:val="0"/>
          <w:sz w:val="24"/>
          <w:szCs w:val="24"/>
        </w:rPr>
        <w:t xml:space="preserve">№ 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>8 или стакан</w:t>
      </w:r>
      <w:r w:rsidR="00E87484">
        <w:rPr>
          <w:rStyle w:val="fontstyle01"/>
          <w:rFonts w:ascii="Arial" w:hAnsi="Arial" w:cs="Arial"/>
          <w:b w:val="0"/>
          <w:sz w:val="24"/>
          <w:szCs w:val="24"/>
        </w:rPr>
        <w:t xml:space="preserve"> фарфоровый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="00E87484">
        <w:rPr>
          <w:rStyle w:val="fontstyle01"/>
          <w:rFonts w:ascii="Arial" w:hAnsi="Arial" w:cs="Arial"/>
          <w:b w:val="0"/>
          <w:sz w:val="24"/>
          <w:szCs w:val="24"/>
        </w:rPr>
        <w:t xml:space="preserve">№ 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>7 по ГОСТ 9147.</w:t>
      </w:r>
    </w:p>
    <w:p w14:paraId="6D3D8FF0" w14:textId="77777777" w:rsidR="0029547D" w:rsidRPr="0029547D" w:rsidRDefault="0029547D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29547D">
        <w:rPr>
          <w:rStyle w:val="fontstyle01"/>
          <w:rFonts w:ascii="Arial" w:hAnsi="Arial" w:cs="Arial"/>
          <w:b w:val="0"/>
          <w:sz w:val="24"/>
          <w:szCs w:val="24"/>
        </w:rPr>
        <w:t>Ареометр АО Н-4-1300-1600 по ГОСТ 18481.</w:t>
      </w:r>
    </w:p>
    <w:p w14:paraId="6DC7D1A9" w14:textId="77777777" w:rsidR="0029547D" w:rsidRPr="0029547D" w:rsidRDefault="0029547D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29547D">
        <w:rPr>
          <w:rStyle w:val="fontstyle01"/>
          <w:rFonts w:ascii="Arial" w:hAnsi="Arial" w:cs="Arial"/>
          <w:b w:val="0"/>
          <w:sz w:val="24"/>
          <w:szCs w:val="24"/>
        </w:rPr>
        <w:t>Бюретки 1-1-2-25(50)-01 по ГОСТ 29251.</w:t>
      </w:r>
    </w:p>
    <w:p w14:paraId="25C33AC1" w14:textId="0CC48B77" w:rsidR="0029547D" w:rsidRDefault="00FE6D82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="0029547D"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Стакан В-1-100 ТХС </w:t>
      </w:r>
      <w:r w:rsidR="002270E1">
        <w:rPr>
          <w:rStyle w:val="fontstyle01"/>
          <w:rFonts w:ascii="Arial" w:hAnsi="Arial" w:cs="Arial"/>
          <w:b w:val="0"/>
          <w:sz w:val="24"/>
          <w:szCs w:val="24"/>
        </w:rPr>
        <w:t>п</w:t>
      </w:r>
      <w:r w:rsidR="0029547D" w:rsidRPr="0029547D">
        <w:rPr>
          <w:rStyle w:val="fontstyle01"/>
          <w:rFonts w:ascii="Arial" w:hAnsi="Arial" w:cs="Arial"/>
          <w:b w:val="0"/>
          <w:sz w:val="24"/>
          <w:szCs w:val="24"/>
        </w:rPr>
        <w:t>о ГОСТ 25336.</w:t>
      </w:r>
    </w:p>
    <w:p w14:paraId="2E5AC907" w14:textId="584B7E2A" w:rsidR="00CD7518" w:rsidRPr="0029547D" w:rsidRDefault="00563391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="00CD7518">
        <w:rPr>
          <w:rStyle w:val="fontstyle01"/>
          <w:rFonts w:ascii="Arial" w:hAnsi="Arial" w:cs="Arial"/>
          <w:b w:val="0"/>
          <w:sz w:val="24"/>
          <w:szCs w:val="24"/>
        </w:rPr>
        <w:t xml:space="preserve">Ложка фарфоровая </w:t>
      </w:r>
      <w:r w:rsidR="00CD7518" w:rsidRPr="00CD7518">
        <w:rPr>
          <w:rFonts w:ascii="Arial" w:hAnsi="Arial" w:cs="Arial"/>
          <w:bCs/>
          <w:color w:val="000000"/>
        </w:rPr>
        <w:t>по ГОСТ 9147</w:t>
      </w:r>
      <w:r w:rsidR="00CD7518">
        <w:rPr>
          <w:rFonts w:ascii="Arial" w:hAnsi="Arial" w:cs="Arial"/>
          <w:bCs/>
          <w:color w:val="000000"/>
        </w:rPr>
        <w:t>.</w:t>
      </w:r>
    </w:p>
    <w:p w14:paraId="4DB1C96A" w14:textId="12EBCA3A" w:rsidR="0029547D" w:rsidRPr="0029547D" w:rsidRDefault="00FE6D82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="0029547D" w:rsidRPr="0029547D">
        <w:rPr>
          <w:rStyle w:val="fontstyle01"/>
          <w:rFonts w:ascii="Arial" w:hAnsi="Arial" w:cs="Arial"/>
          <w:b w:val="0"/>
          <w:sz w:val="24"/>
          <w:szCs w:val="24"/>
        </w:rPr>
        <w:t>Цилиндр 1 (3)-25 по ГОСТ 1770.</w:t>
      </w:r>
    </w:p>
    <w:p w14:paraId="3888D667" w14:textId="11018DA9" w:rsidR="0029547D" w:rsidRPr="0029547D" w:rsidRDefault="00FE6D82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="0029547D" w:rsidRPr="0029547D">
        <w:rPr>
          <w:rStyle w:val="fontstyle01"/>
          <w:rFonts w:ascii="Arial" w:hAnsi="Arial" w:cs="Arial"/>
          <w:b w:val="0"/>
          <w:sz w:val="24"/>
          <w:szCs w:val="24"/>
        </w:rPr>
        <w:t>Емкость полиэтиленовая вместимостью 1 дм</w:t>
      </w:r>
      <w:r w:rsidR="0029547D" w:rsidRPr="00CD7518">
        <w:rPr>
          <w:rStyle w:val="fontstyle01"/>
          <w:rFonts w:ascii="Arial" w:hAnsi="Arial" w:cs="Arial"/>
          <w:b w:val="0"/>
          <w:sz w:val="24"/>
          <w:szCs w:val="24"/>
          <w:vertAlign w:val="superscript"/>
        </w:rPr>
        <w:t>3</w:t>
      </w:r>
      <w:r w:rsidR="00B97EC2">
        <w:rPr>
          <w:rStyle w:val="fontstyle01"/>
          <w:rFonts w:ascii="Arial" w:hAnsi="Arial" w:cs="Arial"/>
          <w:b w:val="0"/>
          <w:sz w:val="24"/>
          <w:szCs w:val="24"/>
          <w:vertAlign w:val="superscript"/>
        </w:rPr>
        <w:t xml:space="preserve"> </w:t>
      </w:r>
      <w:r w:rsidR="00B97EC2">
        <w:rPr>
          <w:rStyle w:val="fontstyle01"/>
          <w:rFonts w:ascii="Arial" w:hAnsi="Arial" w:cs="Arial"/>
          <w:b w:val="0"/>
          <w:sz w:val="24"/>
          <w:szCs w:val="24"/>
        </w:rPr>
        <w:t>по ГОСТ</w:t>
      </w:r>
      <w:r w:rsidR="00B97EC2" w:rsidRPr="00B97EC2">
        <w:rPr>
          <w:rStyle w:val="fontstyle01"/>
          <w:rFonts w:ascii="Arial" w:hAnsi="Arial" w:cs="Arial"/>
          <w:b w:val="0"/>
          <w:sz w:val="24"/>
          <w:szCs w:val="24"/>
        </w:rPr>
        <w:t xml:space="preserve"> 33756</w:t>
      </w:r>
      <w:r w:rsidR="0029547D" w:rsidRPr="0029547D">
        <w:rPr>
          <w:rStyle w:val="fontstyle01"/>
          <w:rFonts w:ascii="Arial" w:hAnsi="Arial" w:cs="Arial"/>
          <w:b w:val="0"/>
          <w:sz w:val="24"/>
          <w:szCs w:val="24"/>
        </w:rPr>
        <w:t>.</w:t>
      </w:r>
    </w:p>
    <w:p w14:paraId="39A44C08" w14:textId="5B3EAC9B" w:rsidR="0029547D" w:rsidRDefault="00FE6D82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="0029547D"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Весы лабораторные общего </w:t>
      </w:r>
      <w:r w:rsidR="0029547D" w:rsidRPr="00FE6D82">
        <w:rPr>
          <w:rStyle w:val="fontstyle01"/>
          <w:rFonts w:ascii="Arial" w:hAnsi="Arial" w:cs="Arial"/>
          <w:b w:val="0"/>
          <w:sz w:val="24"/>
          <w:szCs w:val="24"/>
        </w:rPr>
        <w:t xml:space="preserve">назначения по </w:t>
      </w:r>
      <w:r w:rsidR="0029547D" w:rsidRPr="00FE6D82">
        <w:rPr>
          <w:rStyle w:val="fontstyle01"/>
          <w:rFonts w:ascii="Arial" w:hAnsi="Arial"/>
          <w:b w:val="0"/>
          <w:sz w:val="24"/>
          <w:szCs w:val="24"/>
        </w:rPr>
        <w:t>ГОСТ OIML R 76-1</w:t>
      </w:r>
      <w:r w:rsidR="0029547D" w:rsidRPr="00FE6D82">
        <w:rPr>
          <w:rStyle w:val="fontstyle01"/>
          <w:rFonts w:ascii="Arial" w:hAnsi="Arial" w:cs="Arial"/>
          <w:b w:val="0"/>
          <w:sz w:val="24"/>
          <w:szCs w:val="24"/>
        </w:rPr>
        <w:t>, 2-го класса точности с наибольшим пределом взвешивания 200 г и 4-го класса точности с наибольшим пределом взвешивания 1000 г.</w:t>
      </w:r>
    </w:p>
    <w:p w14:paraId="73429572" w14:textId="6CF74880" w:rsidR="00E87484" w:rsidRPr="0029547D" w:rsidRDefault="00A1221A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="00C61F68">
        <w:rPr>
          <w:rStyle w:val="fontstyle01"/>
          <w:rFonts w:ascii="Arial" w:hAnsi="Arial" w:cs="Arial"/>
          <w:b w:val="0"/>
          <w:sz w:val="24"/>
          <w:szCs w:val="24"/>
        </w:rPr>
        <w:t>Приспособление для перекачивания отстоявшихся растворов (сифон) см. рисунок 1.</w:t>
      </w:r>
    </w:p>
    <w:p w14:paraId="54734023" w14:textId="0704B920" w:rsidR="00FE6D82" w:rsidRDefault="00FE6D82" w:rsidP="00FE6D82">
      <w:pPr>
        <w:pStyle w:val="aff2"/>
        <w:widowControl w:val="0"/>
        <w:numPr>
          <w:ilvl w:val="1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Cs w:val="0"/>
          <w:sz w:val="24"/>
          <w:szCs w:val="24"/>
        </w:rPr>
      </w:pPr>
      <w:r>
        <w:rPr>
          <w:rStyle w:val="fontstyle01"/>
          <w:rFonts w:ascii="Arial" w:hAnsi="Arial" w:cs="Arial"/>
          <w:bCs w:val="0"/>
          <w:sz w:val="24"/>
          <w:szCs w:val="24"/>
        </w:rPr>
        <w:t>Растворы и реактивы</w:t>
      </w:r>
    </w:p>
    <w:p w14:paraId="7F5F7FA5" w14:textId="3385D47E" w:rsidR="00FE6D82" w:rsidRDefault="00FE6D82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FE6D82">
        <w:rPr>
          <w:rStyle w:val="fontstyle01"/>
          <w:rFonts w:ascii="Arial" w:hAnsi="Arial" w:cs="Arial"/>
          <w:b w:val="0"/>
          <w:sz w:val="24"/>
          <w:szCs w:val="24"/>
        </w:rPr>
        <w:t xml:space="preserve">Кислота соляная по ГОСТ 3118, раствор концентрации 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                                   </w:t>
      </w:r>
      <w:r w:rsidRPr="00FE6D82">
        <w:rPr>
          <w:rStyle w:val="fontstyle01"/>
          <w:rFonts w:ascii="Arial" w:hAnsi="Arial" w:cs="Arial"/>
          <w:b w:val="0"/>
          <w:sz w:val="24"/>
          <w:szCs w:val="24"/>
        </w:rPr>
        <w:t>с(НС</w:t>
      </w:r>
      <w:r>
        <w:rPr>
          <w:rStyle w:val="fontstyle01"/>
          <w:rFonts w:ascii="Arial" w:hAnsi="Arial" w:cs="Arial"/>
          <w:b w:val="0"/>
          <w:sz w:val="24"/>
          <w:szCs w:val="24"/>
          <w:lang w:val="en-US"/>
        </w:rPr>
        <w:t>l</w:t>
      </w:r>
      <w:r w:rsidRPr="00FE6D82">
        <w:rPr>
          <w:rStyle w:val="fontstyle01"/>
          <w:rFonts w:ascii="Arial" w:hAnsi="Arial" w:cs="Arial"/>
          <w:b w:val="0"/>
          <w:sz w:val="24"/>
          <w:szCs w:val="24"/>
        </w:rPr>
        <w:t>) = 0,5 моль/дм</w:t>
      </w:r>
      <w:r w:rsidRPr="00FE6D82">
        <w:rPr>
          <w:rStyle w:val="fontstyle01"/>
          <w:rFonts w:ascii="Arial" w:hAnsi="Arial" w:cs="Arial"/>
          <w:b w:val="0"/>
          <w:sz w:val="24"/>
          <w:szCs w:val="24"/>
          <w:vertAlign w:val="superscript"/>
        </w:rPr>
        <w:t>3</w:t>
      </w:r>
      <w:r w:rsidRPr="00FE6D82">
        <w:rPr>
          <w:rStyle w:val="fontstyle01"/>
          <w:rFonts w:ascii="Arial" w:hAnsi="Arial" w:cs="Arial"/>
          <w:b w:val="0"/>
          <w:sz w:val="24"/>
          <w:szCs w:val="24"/>
        </w:rPr>
        <w:t xml:space="preserve"> (0,5 н.) и с (НС</w:t>
      </w:r>
      <w:r>
        <w:rPr>
          <w:rStyle w:val="fontstyle01"/>
          <w:rFonts w:ascii="Arial" w:hAnsi="Arial" w:cs="Arial"/>
          <w:b w:val="0"/>
          <w:sz w:val="24"/>
          <w:szCs w:val="24"/>
          <w:lang w:val="en-US"/>
        </w:rPr>
        <w:t>l</w:t>
      </w:r>
      <w:r w:rsidRPr="00FE6D82">
        <w:rPr>
          <w:rStyle w:val="fontstyle01"/>
          <w:rFonts w:ascii="Arial" w:hAnsi="Arial" w:cs="Arial"/>
          <w:b w:val="0"/>
          <w:sz w:val="24"/>
          <w:szCs w:val="24"/>
        </w:rPr>
        <w:t>) = 0,1 моль/дм</w:t>
      </w:r>
      <w:r w:rsidRPr="00FE6D82">
        <w:rPr>
          <w:rStyle w:val="fontstyle01"/>
          <w:rFonts w:ascii="Arial" w:hAnsi="Arial" w:cs="Arial"/>
          <w:b w:val="0"/>
          <w:sz w:val="24"/>
          <w:szCs w:val="24"/>
          <w:vertAlign w:val="superscript"/>
        </w:rPr>
        <w:t>3</w:t>
      </w:r>
      <w:r w:rsidRPr="00FE6D82">
        <w:rPr>
          <w:rStyle w:val="fontstyle01"/>
          <w:rFonts w:ascii="Arial" w:hAnsi="Arial" w:cs="Arial"/>
          <w:b w:val="0"/>
          <w:sz w:val="24"/>
          <w:szCs w:val="24"/>
        </w:rPr>
        <w:t xml:space="preserve"> (0,1 н.) или кислота серная по </w:t>
      </w:r>
      <w:r w:rsidRPr="00FE6D82">
        <w:rPr>
          <w:rStyle w:val="fontstyle01"/>
          <w:rFonts w:ascii="Arial" w:hAnsi="Arial" w:cs="Arial"/>
          <w:b w:val="0"/>
          <w:sz w:val="24"/>
          <w:szCs w:val="24"/>
        </w:rPr>
        <w:lastRenderedPageBreak/>
        <w:t>ГОСТ 4204, раствор концентрации с (1/2 H</w:t>
      </w:r>
      <w:r w:rsidRPr="00FE6D82">
        <w:rPr>
          <w:rStyle w:val="fontstyle01"/>
          <w:rFonts w:ascii="Arial" w:hAnsi="Arial" w:cs="Arial"/>
          <w:b w:val="0"/>
          <w:sz w:val="24"/>
          <w:szCs w:val="24"/>
          <w:vertAlign w:val="subscript"/>
        </w:rPr>
        <w:t>2</w:t>
      </w:r>
      <w:r w:rsidRPr="00FE6D82">
        <w:rPr>
          <w:rStyle w:val="fontstyle01"/>
          <w:rFonts w:ascii="Arial" w:hAnsi="Arial" w:cs="Arial"/>
          <w:b w:val="0"/>
          <w:sz w:val="24"/>
          <w:szCs w:val="24"/>
        </w:rPr>
        <w:t>S</w:t>
      </w:r>
      <w:r>
        <w:rPr>
          <w:rStyle w:val="fontstyle01"/>
          <w:rFonts w:ascii="Arial" w:hAnsi="Arial" w:cs="Arial"/>
          <w:b w:val="0"/>
          <w:sz w:val="24"/>
          <w:szCs w:val="24"/>
          <w:lang w:val="en-US"/>
        </w:rPr>
        <w:t>O</w:t>
      </w:r>
      <w:r w:rsidRPr="00FE6D82">
        <w:rPr>
          <w:rStyle w:val="fontstyle01"/>
          <w:rFonts w:ascii="Arial" w:hAnsi="Arial" w:cs="Arial"/>
          <w:b w:val="0"/>
          <w:sz w:val="24"/>
          <w:szCs w:val="24"/>
          <w:vertAlign w:val="subscript"/>
        </w:rPr>
        <w:t>4</w:t>
      </w:r>
      <w:r w:rsidRPr="00FE6D82">
        <w:rPr>
          <w:rStyle w:val="fontstyle01"/>
          <w:rFonts w:ascii="Arial" w:hAnsi="Arial" w:cs="Arial"/>
          <w:b w:val="0"/>
          <w:sz w:val="24"/>
          <w:szCs w:val="24"/>
        </w:rPr>
        <w:t>) = 0,5 моль/дм</w:t>
      </w:r>
      <w:r w:rsidRPr="00FE6D82">
        <w:rPr>
          <w:rStyle w:val="fontstyle01"/>
          <w:rFonts w:ascii="Arial" w:hAnsi="Arial" w:cs="Arial"/>
          <w:b w:val="0"/>
          <w:sz w:val="24"/>
          <w:szCs w:val="24"/>
          <w:vertAlign w:val="superscript"/>
        </w:rPr>
        <w:t>3</w:t>
      </w:r>
      <w:r w:rsidRPr="00FE6D82">
        <w:rPr>
          <w:rStyle w:val="fontstyle01"/>
          <w:rFonts w:ascii="Arial" w:hAnsi="Arial" w:cs="Arial"/>
          <w:b w:val="0"/>
          <w:sz w:val="24"/>
          <w:szCs w:val="24"/>
        </w:rPr>
        <w:t xml:space="preserve"> (0,5 н.) и с (1/2 H</w:t>
      </w:r>
      <w:r w:rsidRPr="00FE6D82">
        <w:rPr>
          <w:rStyle w:val="fontstyle01"/>
          <w:rFonts w:ascii="Arial" w:hAnsi="Arial" w:cs="Arial"/>
          <w:b w:val="0"/>
          <w:sz w:val="24"/>
          <w:szCs w:val="24"/>
          <w:vertAlign w:val="subscript"/>
        </w:rPr>
        <w:t>2</w:t>
      </w:r>
      <w:r w:rsidRPr="00FE6D82">
        <w:rPr>
          <w:rStyle w:val="fontstyle01"/>
          <w:rFonts w:ascii="Arial" w:hAnsi="Arial" w:cs="Arial"/>
          <w:b w:val="0"/>
          <w:sz w:val="24"/>
          <w:szCs w:val="24"/>
        </w:rPr>
        <w:t>S</w:t>
      </w:r>
      <w:r>
        <w:rPr>
          <w:rStyle w:val="fontstyle01"/>
          <w:rFonts w:ascii="Arial" w:hAnsi="Arial" w:cs="Arial"/>
          <w:b w:val="0"/>
          <w:sz w:val="24"/>
          <w:szCs w:val="24"/>
          <w:lang w:val="en-US"/>
        </w:rPr>
        <w:t>O</w:t>
      </w:r>
      <w:r w:rsidRPr="00FE6D82">
        <w:rPr>
          <w:rStyle w:val="fontstyle01"/>
          <w:rFonts w:ascii="Arial" w:hAnsi="Arial" w:cs="Arial"/>
          <w:b w:val="0"/>
          <w:sz w:val="24"/>
          <w:szCs w:val="24"/>
          <w:vertAlign w:val="subscript"/>
        </w:rPr>
        <w:t>4</w:t>
      </w:r>
      <w:r w:rsidRPr="00FE6D82">
        <w:rPr>
          <w:rStyle w:val="fontstyle01"/>
          <w:rFonts w:ascii="Arial" w:hAnsi="Arial" w:cs="Arial"/>
          <w:b w:val="0"/>
          <w:sz w:val="24"/>
          <w:szCs w:val="24"/>
        </w:rPr>
        <w:t>) = 0,1 моль/дм</w:t>
      </w:r>
      <w:r w:rsidRPr="00FE6D82">
        <w:rPr>
          <w:rStyle w:val="fontstyle01"/>
          <w:rFonts w:ascii="Arial" w:hAnsi="Arial" w:cs="Arial"/>
          <w:b w:val="0"/>
          <w:sz w:val="24"/>
          <w:szCs w:val="24"/>
          <w:vertAlign w:val="superscript"/>
        </w:rPr>
        <w:t>3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FE6D82">
        <w:rPr>
          <w:rStyle w:val="fontstyle01"/>
          <w:rFonts w:ascii="Arial" w:hAnsi="Arial" w:cs="Arial"/>
          <w:b w:val="0"/>
          <w:sz w:val="24"/>
          <w:szCs w:val="24"/>
        </w:rPr>
        <w:t xml:space="preserve"> (0,1 н.), готовят по ГОСТ 25794.1.</w:t>
      </w:r>
    </w:p>
    <w:p w14:paraId="6F059377" w14:textId="559CE73A" w:rsidR="0029547D" w:rsidRPr="00FE6D82" w:rsidRDefault="0029547D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FE6D82">
        <w:rPr>
          <w:rStyle w:val="fontstyle01"/>
          <w:rFonts w:ascii="Arial" w:hAnsi="Arial" w:cs="Arial"/>
          <w:b w:val="0"/>
          <w:sz w:val="24"/>
          <w:szCs w:val="24"/>
        </w:rPr>
        <w:t>Толуол по ГОСТ 5789.</w:t>
      </w:r>
    </w:p>
    <w:p w14:paraId="43F71DCA" w14:textId="77777777" w:rsidR="0029547D" w:rsidRPr="0029547D" w:rsidRDefault="0029547D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proofErr w:type="gramStart"/>
      <w:r w:rsidRPr="0029547D">
        <w:rPr>
          <w:rStyle w:val="fontstyle01"/>
          <w:rFonts w:ascii="Arial" w:hAnsi="Arial" w:cs="Arial"/>
          <w:b w:val="0"/>
          <w:sz w:val="24"/>
          <w:szCs w:val="24"/>
        </w:rPr>
        <w:t>Вода</w:t>
      </w:r>
      <w:proofErr w:type="gramEnd"/>
      <w:r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 дистиллированная по ГОСТ 6709.</w:t>
      </w:r>
    </w:p>
    <w:p w14:paraId="5A8009B3" w14:textId="3035ACA8" w:rsidR="0029547D" w:rsidRDefault="0029547D" w:rsidP="00FE6D82">
      <w:pPr>
        <w:pStyle w:val="aff2"/>
        <w:widowControl w:val="0"/>
        <w:numPr>
          <w:ilvl w:val="2"/>
          <w:numId w:val="22"/>
        </w:numPr>
        <w:spacing w:line="360" w:lineRule="auto"/>
        <w:ind w:left="0"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29547D">
        <w:rPr>
          <w:rStyle w:val="fontstyle01"/>
          <w:rFonts w:ascii="Arial" w:hAnsi="Arial" w:cs="Arial"/>
          <w:b w:val="0"/>
          <w:sz w:val="24"/>
          <w:szCs w:val="24"/>
        </w:rPr>
        <w:t>Натрия гидроксид по ГОСТ 4328, концентрированный раствор, не содержащий карбонатов, и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>раствор концентрации c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>(</w:t>
      </w:r>
      <w:proofErr w:type="spellStart"/>
      <w:r w:rsidRPr="0029547D">
        <w:rPr>
          <w:rStyle w:val="fontstyle01"/>
          <w:rFonts w:ascii="Arial" w:hAnsi="Arial" w:cs="Arial"/>
          <w:b w:val="0"/>
          <w:sz w:val="24"/>
          <w:szCs w:val="24"/>
        </w:rPr>
        <w:t>NaOH</w:t>
      </w:r>
      <w:proofErr w:type="spellEnd"/>
      <w:r w:rsidRPr="0029547D">
        <w:rPr>
          <w:rStyle w:val="fontstyle01"/>
          <w:rFonts w:ascii="Arial" w:hAnsi="Arial" w:cs="Arial"/>
          <w:b w:val="0"/>
          <w:sz w:val="24"/>
          <w:szCs w:val="24"/>
        </w:rPr>
        <w:t>) = 0,5 моль/дм</w:t>
      </w:r>
      <w:r w:rsidRPr="00FE6D82">
        <w:rPr>
          <w:rStyle w:val="fontstyle01"/>
          <w:rFonts w:ascii="Arial" w:hAnsi="Arial" w:cs="Arial"/>
          <w:b w:val="0"/>
          <w:sz w:val="24"/>
          <w:szCs w:val="24"/>
          <w:vertAlign w:val="superscript"/>
        </w:rPr>
        <w:t>3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 (0,5 н.).</w:t>
      </w:r>
    </w:p>
    <w:p w14:paraId="47ABF30A" w14:textId="5363B734" w:rsidR="00FE6D82" w:rsidRDefault="00FE6D82" w:rsidP="00FE6D82">
      <w:pPr>
        <w:pStyle w:val="09"/>
        <w:spacing w:before="0" w:after="0"/>
        <w:ind w:left="0" w:firstLine="708"/>
        <w:jc w:val="both"/>
        <w:rPr>
          <w:b w:val="0"/>
          <w:bCs w:val="0"/>
          <w:sz w:val="24"/>
          <w:szCs w:val="24"/>
        </w:rPr>
      </w:pPr>
      <w:r w:rsidRPr="00315516">
        <w:rPr>
          <w:b w:val="0"/>
          <w:bCs w:val="0"/>
          <w:sz w:val="24"/>
          <w:szCs w:val="24"/>
        </w:rPr>
        <w:t>Допускается применение других средств измерений с метрологическими характеристиками и оборудования с техническими характеристиками не хуже, а такж</w:t>
      </w:r>
      <w:r>
        <w:rPr>
          <w:b w:val="0"/>
          <w:bCs w:val="0"/>
          <w:sz w:val="24"/>
          <w:szCs w:val="24"/>
        </w:rPr>
        <w:t>е реактивов</w:t>
      </w:r>
      <w:r w:rsidR="00CD7518">
        <w:rPr>
          <w:b w:val="0"/>
          <w:bCs w:val="0"/>
          <w:sz w:val="24"/>
          <w:szCs w:val="24"/>
        </w:rPr>
        <w:t xml:space="preserve"> и растворов</w:t>
      </w:r>
      <w:r>
        <w:rPr>
          <w:b w:val="0"/>
          <w:bCs w:val="0"/>
          <w:sz w:val="24"/>
          <w:szCs w:val="24"/>
        </w:rPr>
        <w:t xml:space="preserve"> </w:t>
      </w:r>
      <w:proofErr w:type="gramStart"/>
      <w:r>
        <w:rPr>
          <w:b w:val="0"/>
          <w:bCs w:val="0"/>
          <w:sz w:val="24"/>
          <w:szCs w:val="24"/>
        </w:rPr>
        <w:t>по качеству</w:t>
      </w:r>
      <w:proofErr w:type="gramEnd"/>
      <w:r>
        <w:rPr>
          <w:b w:val="0"/>
          <w:bCs w:val="0"/>
          <w:sz w:val="24"/>
          <w:szCs w:val="24"/>
        </w:rPr>
        <w:t xml:space="preserve"> не ниже</w:t>
      </w:r>
      <w:r w:rsidRPr="00315516">
        <w:rPr>
          <w:b w:val="0"/>
          <w:bCs w:val="0"/>
          <w:sz w:val="24"/>
          <w:szCs w:val="24"/>
        </w:rPr>
        <w:t xml:space="preserve"> указанных в </w:t>
      </w:r>
      <w:r w:rsidR="00CD7518">
        <w:rPr>
          <w:b w:val="0"/>
          <w:bCs w:val="0"/>
          <w:sz w:val="24"/>
          <w:szCs w:val="24"/>
        </w:rPr>
        <w:t>настоящем стандарте</w:t>
      </w:r>
      <w:r>
        <w:rPr>
          <w:b w:val="0"/>
          <w:bCs w:val="0"/>
          <w:sz w:val="24"/>
          <w:szCs w:val="24"/>
        </w:rPr>
        <w:t>.</w:t>
      </w:r>
    </w:p>
    <w:p w14:paraId="71ED408A" w14:textId="0F7B2DEA" w:rsidR="00E178FB" w:rsidRDefault="00E178FB" w:rsidP="00E178FB">
      <w:pPr>
        <w:pStyle w:val="09"/>
        <w:spacing w:before="0" w:after="0"/>
        <w:ind w:left="0" w:firstLine="708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5E8C585" wp14:editId="79721116">
            <wp:extent cx="3739187" cy="2362266"/>
            <wp:effectExtent l="0" t="0" r="0" b="0"/>
            <wp:docPr id="11181194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093" cy="236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AE58A" w14:textId="1A3EC3FA" w:rsidR="00E178FB" w:rsidRPr="00E178FB" w:rsidRDefault="00E178FB" w:rsidP="00E178FB">
      <w:pPr>
        <w:pStyle w:val="09"/>
        <w:spacing w:before="0" w:after="0"/>
        <w:ind w:left="0"/>
        <w:jc w:val="center"/>
        <w:rPr>
          <w:b w:val="0"/>
          <w:bCs w:val="0"/>
          <w:sz w:val="24"/>
          <w:szCs w:val="24"/>
        </w:rPr>
      </w:pPr>
      <w:r w:rsidRPr="00E178FB">
        <w:rPr>
          <w:b w:val="0"/>
          <w:bCs w:val="0"/>
          <w:sz w:val="24"/>
          <w:szCs w:val="24"/>
        </w:rPr>
        <w:t>Рисунок 1 – Приспособление для перекачивания отстоявшихся растворов.</w:t>
      </w:r>
    </w:p>
    <w:p w14:paraId="7D78E70A" w14:textId="77777777" w:rsidR="00FE6D82" w:rsidRPr="0029547D" w:rsidRDefault="00FE6D82" w:rsidP="00CD7518">
      <w:pPr>
        <w:pStyle w:val="aff2"/>
        <w:widowControl w:val="0"/>
        <w:spacing w:line="360" w:lineRule="auto"/>
        <w:ind w:left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</w:p>
    <w:p w14:paraId="25D6731F" w14:textId="2ACDBD61" w:rsidR="00FE6D82" w:rsidRDefault="00FE6D82" w:rsidP="00FE6D82">
      <w:pPr>
        <w:pStyle w:val="1"/>
        <w:numPr>
          <w:ilvl w:val="0"/>
          <w:numId w:val="6"/>
        </w:numPr>
        <w:ind w:left="0" w:firstLine="709"/>
        <w:jc w:val="left"/>
        <w:rPr>
          <w:rFonts w:ascii="Arial" w:hAnsi="Arial" w:cs="Arial"/>
          <w:bCs/>
        </w:rPr>
      </w:pPr>
      <w:r w:rsidRPr="00FE6D82">
        <w:rPr>
          <w:rFonts w:ascii="Arial" w:hAnsi="Arial" w:cs="Arial"/>
          <w:bCs/>
        </w:rPr>
        <w:t>Приготовление раствора</w:t>
      </w:r>
    </w:p>
    <w:p w14:paraId="0E167E7C" w14:textId="77777777" w:rsidR="00FE6D82" w:rsidRPr="00FE6D82" w:rsidRDefault="00FE6D82" w:rsidP="00CD7518">
      <w:pPr>
        <w:spacing w:line="360" w:lineRule="auto"/>
      </w:pPr>
    </w:p>
    <w:p w14:paraId="7C35CB0F" w14:textId="7F99E7B4" w:rsidR="0029547D" w:rsidRDefault="0029547D" w:rsidP="0029547D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Концентрированный раствор гидроксида натрия готовят следующим образом: </w:t>
      </w:r>
      <w:r w:rsidR="00563391">
        <w:rPr>
          <w:rStyle w:val="fontstyle01"/>
          <w:rFonts w:ascii="Arial" w:hAnsi="Arial" w:cs="Arial"/>
          <w:b w:val="0"/>
          <w:sz w:val="24"/>
          <w:szCs w:val="24"/>
        </w:rPr>
        <w:t>в фарфоровой чашке (см. 4.1.7) взвешивают</w:t>
      </w:r>
      <w:r w:rsidR="001F5693">
        <w:rPr>
          <w:rStyle w:val="fontstyle01"/>
          <w:rFonts w:ascii="Arial" w:hAnsi="Arial" w:cs="Arial"/>
          <w:b w:val="0"/>
          <w:sz w:val="24"/>
          <w:szCs w:val="24"/>
        </w:rPr>
        <w:t xml:space="preserve"> на весах (см. 4.1.14)</w:t>
      </w:r>
      <w:r w:rsidR="00563391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E87484">
        <w:rPr>
          <w:rStyle w:val="fontstyle01"/>
          <w:rFonts w:ascii="Arial" w:hAnsi="Arial" w:cs="Arial"/>
          <w:b w:val="0"/>
          <w:sz w:val="24"/>
          <w:szCs w:val="24"/>
        </w:rPr>
        <w:t>около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 500 г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>гидроксида натрия</w:t>
      </w:r>
      <w:r w:rsidR="00CD7518">
        <w:rPr>
          <w:rStyle w:val="fontstyle01"/>
          <w:rFonts w:ascii="Arial" w:hAnsi="Arial" w:cs="Arial"/>
          <w:b w:val="0"/>
          <w:sz w:val="24"/>
          <w:szCs w:val="24"/>
        </w:rPr>
        <w:t xml:space="preserve"> (4.2.4)</w:t>
      </w:r>
      <w:r w:rsidR="00563391">
        <w:rPr>
          <w:rStyle w:val="fontstyle01"/>
          <w:rFonts w:ascii="Arial" w:hAnsi="Arial" w:cs="Arial"/>
          <w:b w:val="0"/>
          <w:sz w:val="24"/>
          <w:szCs w:val="24"/>
        </w:rPr>
        <w:t>. Переносят навеску в фарфоровый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="00563391" w:rsidRPr="0029547D">
        <w:rPr>
          <w:rStyle w:val="fontstyle01"/>
          <w:rFonts w:ascii="Arial" w:hAnsi="Arial" w:cs="Arial"/>
          <w:b w:val="0"/>
          <w:sz w:val="24"/>
          <w:szCs w:val="24"/>
        </w:rPr>
        <w:t>стакан</w:t>
      </w:r>
      <w:r w:rsidR="00563391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="00563391" w:rsidRPr="00563391">
        <w:rPr>
          <w:rFonts w:ascii="Arial" w:hAnsi="Arial" w:cs="Arial"/>
          <w:bCs/>
          <w:color w:val="000000"/>
        </w:rPr>
        <w:t>(см. 4.1.7)</w:t>
      </w:r>
      <w:r w:rsidR="00563391">
        <w:rPr>
          <w:rFonts w:ascii="Arial" w:hAnsi="Arial" w:cs="Arial"/>
          <w:bCs/>
          <w:color w:val="000000"/>
        </w:rPr>
        <w:t xml:space="preserve">, мерным цилиндром (см. 4.1.12) добавляют </w:t>
      </w:r>
      <w:r w:rsidR="00563391" w:rsidRPr="0029547D">
        <w:rPr>
          <w:rStyle w:val="fontstyle01"/>
          <w:rFonts w:ascii="Arial" w:hAnsi="Arial" w:cs="Arial"/>
          <w:b w:val="0"/>
          <w:sz w:val="24"/>
          <w:szCs w:val="24"/>
        </w:rPr>
        <w:t>500 см</w:t>
      </w:r>
      <w:r w:rsidR="00563391" w:rsidRPr="0029547D">
        <w:rPr>
          <w:rStyle w:val="fontstyle01"/>
          <w:rFonts w:ascii="Arial" w:hAnsi="Arial" w:cs="Arial"/>
          <w:b w:val="0"/>
          <w:sz w:val="24"/>
          <w:szCs w:val="24"/>
          <w:vertAlign w:val="superscript"/>
        </w:rPr>
        <w:t>3</w:t>
      </w:r>
      <w:r w:rsidR="00563391"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 дистиллированной воды</w:t>
      </w:r>
      <w:r w:rsidR="00563391">
        <w:rPr>
          <w:rStyle w:val="fontstyle01"/>
          <w:rFonts w:ascii="Arial" w:hAnsi="Arial" w:cs="Arial"/>
          <w:b w:val="0"/>
          <w:sz w:val="24"/>
          <w:szCs w:val="24"/>
        </w:rPr>
        <w:t xml:space="preserve"> (4.2.3) </w:t>
      </w:r>
      <w:r w:rsidR="00E87484">
        <w:rPr>
          <w:rStyle w:val="fontstyle01"/>
          <w:rFonts w:ascii="Arial" w:hAnsi="Arial" w:cs="Arial"/>
          <w:b w:val="0"/>
          <w:sz w:val="24"/>
          <w:szCs w:val="24"/>
        </w:rPr>
        <w:t xml:space="preserve">и </w:t>
      </w:r>
      <w:r w:rsidR="00563391">
        <w:rPr>
          <w:rStyle w:val="fontstyle01"/>
          <w:rFonts w:ascii="Arial" w:hAnsi="Arial" w:cs="Arial"/>
          <w:b w:val="0"/>
          <w:sz w:val="24"/>
          <w:szCs w:val="24"/>
        </w:rPr>
        <w:t xml:space="preserve">тщательно </w:t>
      </w:r>
      <w:r w:rsidR="00CD7518" w:rsidRPr="0029547D">
        <w:rPr>
          <w:rStyle w:val="fontstyle01"/>
          <w:rFonts w:ascii="Arial" w:hAnsi="Arial" w:cs="Arial"/>
          <w:b w:val="0"/>
          <w:sz w:val="24"/>
          <w:szCs w:val="24"/>
        </w:rPr>
        <w:t>перемешива</w:t>
      </w:r>
      <w:r w:rsidR="00A1221A">
        <w:rPr>
          <w:rStyle w:val="fontstyle01"/>
          <w:rFonts w:ascii="Arial" w:hAnsi="Arial" w:cs="Arial"/>
          <w:b w:val="0"/>
          <w:sz w:val="24"/>
          <w:szCs w:val="24"/>
        </w:rPr>
        <w:t>ют</w:t>
      </w:r>
      <w:r w:rsidR="00CD7518"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="00563391">
        <w:rPr>
          <w:rStyle w:val="fontstyle01"/>
          <w:rFonts w:ascii="Arial" w:hAnsi="Arial" w:cs="Arial"/>
          <w:b w:val="0"/>
          <w:sz w:val="24"/>
          <w:szCs w:val="24"/>
        </w:rPr>
        <w:t>фарфоровой ложкой (см.4.1.11)</w:t>
      </w:r>
      <w:r w:rsidR="00A1221A">
        <w:rPr>
          <w:rStyle w:val="fontstyle01"/>
          <w:rFonts w:ascii="Arial" w:hAnsi="Arial" w:cs="Arial"/>
          <w:b w:val="0"/>
          <w:sz w:val="24"/>
          <w:szCs w:val="24"/>
        </w:rPr>
        <w:t xml:space="preserve"> до полного растворения</w:t>
      </w:r>
      <w:r w:rsidR="00CD7518">
        <w:rPr>
          <w:rStyle w:val="fontstyle01"/>
          <w:rFonts w:ascii="Arial" w:hAnsi="Arial" w:cs="Arial"/>
          <w:b w:val="0"/>
          <w:sz w:val="24"/>
          <w:szCs w:val="24"/>
        </w:rPr>
        <w:t>.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="00CD7518">
        <w:rPr>
          <w:rStyle w:val="fontstyle01"/>
          <w:rFonts w:ascii="Arial" w:hAnsi="Arial" w:cs="Arial"/>
          <w:b w:val="0"/>
          <w:sz w:val="24"/>
          <w:szCs w:val="24"/>
        </w:rPr>
        <w:t>Р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>езультаты всех взвешиваний в граммах записывают с точностью до второго десятичного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>знака.</w:t>
      </w:r>
    </w:p>
    <w:p w14:paraId="2129EDE2" w14:textId="4001B629" w:rsidR="0029547D" w:rsidRPr="0029547D" w:rsidRDefault="00A1221A" w:rsidP="00E178FB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>
        <w:rPr>
          <w:rStyle w:val="fontstyle01"/>
          <w:rFonts w:ascii="Arial" w:hAnsi="Arial" w:cs="Arial"/>
          <w:b w:val="0"/>
          <w:sz w:val="24"/>
          <w:szCs w:val="24"/>
        </w:rPr>
        <w:t xml:space="preserve">Растворение гидроксида натрия – реакция экзотермическая и протекает с большим выделением тепла. </w:t>
      </w:r>
      <w:r w:rsidR="0029547D" w:rsidRPr="0029547D">
        <w:rPr>
          <w:rStyle w:val="fontstyle01"/>
          <w:rFonts w:ascii="Arial" w:hAnsi="Arial" w:cs="Arial"/>
          <w:b w:val="0"/>
          <w:sz w:val="24"/>
          <w:szCs w:val="24"/>
        </w:rPr>
        <w:t>После охлаждения на воздухе полученный раствор переливают в полиэтиленовую емкость</w:t>
      </w:r>
      <w:r w:rsidR="00B97EC2">
        <w:rPr>
          <w:rStyle w:val="fontstyle01"/>
          <w:rFonts w:ascii="Arial" w:hAnsi="Arial" w:cs="Arial"/>
          <w:b w:val="0"/>
          <w:sz w:val="24"/>
          <w:szCs w:val="24"/>
        </w:rPr>
        <w:t xml:space="preserve"> (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см. </w:t>
      </w:r>
      <w:r w:rsidR="00B97EC2">
        <w:rPr>
          <w:rStyle w:val="fontstyle01"/>
          <w:rFonts w:ascii="Arial" w:hAnsi="Arial" w:cs="Arial"/>
          <w:b w:val="0"/>
          <w:sz w:val="24"/>
          <w:szCs w:val="24"/>
        </w:rPr>
        <w:t>4.1.1</w:t>
      </w:r>
      <w:r>
        <w:rPr>
          <w:rStyle w:val="fontstyle01"/>
          <w:rFonts w:ascii="Arial" w:hAnsi="Arial" w:cs="Arial"/>
          <w:b w:val="0"/>
          <w:sz w:val="24"/>
          <w:szCs w:val="24"/>
        </w:rPr>
        <w:t>3</w:t>
      </w:r>
      <w:r w:rsidR="00B97EC2">
        <w:rPr>
          <w:rStyle w:val="fontstyle01"/>
          <w:rFonts w:ascii="Arial" w:hAnsi="Arial" w:cs="Arial"/>
          <w:b w:val="0"/>
          <w:sz w:val="24"/>
          <w:szCs w:val="24"/>
        </w:rPr>
        <w:t>)</w:t>
      </w:r>
      <w:r>
        <w:rPr>
          <w:rStyle w:val="fontstyle01"/>
          <w:rFonts w:ascii="Arial" w:hAnsi="Arial" w:cs="Arial"/>
          <w:b w:val="0"/>
          <w:sz w:val="24"/>
          <w:szCs w:val="24"/>
        </w:rPr>
        <w:t>, закрывают пробкой</w:t>
      </w:r>
      <w:r w:rsidR="0029547D"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 и</w:t>
      </w:r>
      <w:r w:rsidR="0029547D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="0029547D" w:rsidRPr="0029547D">
        <w:rPr>
          <w:rStyle w:val="fontstyle01"/>
          <w:rFonts w:ascii="Arial" w:hAnsi="Arial" w:cs="Arial"/>
          <w:b w:val="0"/>
          <w:sz w:val="24"/>
          <w:szCs w:val="24"/>
        </w:rPr>
        <w:t>оставляют стоять 10</w:t>
      </w:r>
      <w:r w:rsidR="0029547D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="0029547D">
        <w:rPr>
          <w:rFonts w:ascii="Arial" w:hAnsi="Arial" w:cs="Arial"/>
        </w:rPr>
        <w:t xml:space="preserve">– </w:t>
      </w:r>
      <w:r w:rsidR="0029547D"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12 дней для отделения примеси карбоната натрия. </w:t>
      </w:r>
    </w:p>
    <w:p w14:paraId="44C4A341" w14:textId="77777777" w:rsidR="00CD7518" w:rsidRDefault="00CD7518" w:rsidP="00BB5D6F">
      <w:pPr>
        <w:spacing w:line="360" w:lineRule="auto"/>
        <w:ind w:firstLine="709"/>
        <w:jc w:val="both"/>
        <w:rPr>
          <w:rFonts w:ascii="Arial" w:hAnsi="Arial"/>
          <w:color w:val="000000"/>
          <w:szCs w:val="32"/>
        </w:rPr>
      </w:pPr>
    </w:p>
    <w:p w14:paraId="2F2B6610" w14:textId="300994F4" w:rsidR="00BB5D6F" w:rsidRPr="0029547D" w:rsidRDefault="00BB5D6F" w:rsidP="00BB5D6F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  <w:sectPr w:rsidR="00BB5D6F" w:rsidRPr="0029547D" w:rsidSect="0029547D">
          <w:headerReference w:type="default" r:id="rId19"/>
          <w:footerReference w:type="even" r:id="rId20"/>
          <w:footerReference w:type="default" r:id="rId21"/>
          <w:footnotePr>
            <w:numFmt w:val="chicago"/>
            <w:numRestart w:val="eachPage"/>
          </w:footnotePr>
          <w:pgSz w:w="11906" w:h="16838" w:code="9"/>
          <w:pgMar w:top="1134" w:right="1418" w:bottom="1134" w:left="851" w:header="1134" w:footer="1134" w:gutter="0"/>
          <w:pgNumType w:start="1"/>
          <w:cols w:space="720"/>
          <w:docGrid w:linePitch="326"/>
        </w:sectPr>
      </w:pPr>
    </w:p>
    <w:p w14:paraId="6C372A79" w14:textId="77777777" w:rsidR="00E178FB" w:rsidRDefault="00E178FB" w:rsidP="00E178FB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bookmarkStart w:id="15" w:name="_Toc160465281"/>
      <w:r w:rsidRPr="0029547D">
        <w:rPr>
          <w:rStyle w:val="fontstyle01"/>
          <w:rFonts w:ascii="Arial" w:hAnsi="Arial" w:cs="Arial"/>
          <w:b w:val="0"/>
          <w:sz w:val="24"/>
          <w:szCs w:val="24"/>
        </w:rPr>
        <w:lastRenderedPageBreak/>
        <w:t>Прозрачный раствор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осторожно сливают с осадка 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с помощью сифона (см. 4.1.15) в другую полиэтиленовую емкость (см. </w:t>
      </w:r>
      <w:r w:rsidRPr="00A1221A">
        <w:rPr>
          <w:rFonts w:ascii="Arial" w:hAnsi="Arial" w:cs="Arial"/>
          <w:bCs/>
          <w:color w:val="000000"/>
        </w:rPr>
        <w:t>4.1.13</w:t>
      </w:r>
      <w:r>
        <w:rPr>
          <w:rFonts w:ascii="Arial" w:hAnsi="Arial" w:cs="Arial"/>
          <w:bCs/>
          <w:color w:val="000000"/>
        </w:rPr>
        <w:t>)</w:t>
      </w:r>
      <w:r>
        <w:rPr>
          <w:rStyle w:val="fontstyle01"/>
          <w:rFonts w:ascii="Arial" w:hAnsi="Arial" w:cs="Arial"/>
          <w:b w:val="0"/>
          <w:sz w:val="24"/>
          <w:szCs w:val="24"/>
        </w:rPr>
        <w:t>.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При переливании необходимо постепенно опускать трубку по мере снижения уровня в емкости так, чтобы трубка, опущенная в сосуд с отстоявшейся щелочью, не поднимала осадок со дна. Этот процесс также достигается благодаря конструкции трубки, один конец которой имеет загнутую форму.  </w:t>
      </w:r>
    </w:p>
    <w:p w14:paraId="1B655759" w14:textId="77777777" w:rsidR="00E178FB" w:rsidRPr="0029547D" w:rsidRDefault="00E178FB" w:rsidP="00E178FB">
      <w:pPr>
        <w:widowControl w:val="0"/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>
        <w:rPr>
          <w:rStyle w:val="fontstyle01"/>
          <w:rFonts w:ascii="Arial" w:hAnsi="Arial" w:cs="Arial"/>
          <w:b w:val="0"/>
          <w:sz w:val="24"/>
          <w:szCs w:val="24"/>
        </w:rPr>
        <w:t>Плотность раствора измеряют ареометром (см. 4.1.8)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 и находят массовую долю гидроксида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>натрия в процентах в соответствии с приложением Б.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>Раствор концентрации c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>(</w:t>
      </w:r>
      <w:proofErr w:type="spellStart"/>
      <w:r w:rsidRPr="0029547D">
        <w:rPr>
          <w:rStyle w:val="fontstyle01"/>
          <w:rFonts w:ascii="Arial" w:hAnsi="Arial" w:cs="Arial"/>
          <w:b w:val="0"/>
          <w:sz w:val="24"/>
          <w:szCs w:val="24"/>
        </w:rPr>
        <w:t>NaOH</w:t>
      </w:r>
      <w:proofErr w:type="spellEnd"/>
      <w:r w:rsidRPr="0029547D">
        <w:rPr>
          <w:rStyle w:val="fontstyle01"/>
          <w:rFonts w:ascii="Arial" w:hAnsi="Arial" w:cs="Arial"/>
          <w:b w:val="0"/>
          <w:sz w:val="24"/>
          <w:szCs w:val="24"/>
        </w:rPr>
        <w:t>) = 0,5 моль/дм</w:t>
      </w:r>
      <w:r w:rsidRPr="0029547D">
        <w:rPr>
          <w:rStyle w:val="fontstyle01"/>
          <w:rFonts w:ascii="Arial" w:hAnsi="Arial" w:cs="Arial"/>
          <w:b w:val="0"/>
          <w:sz w:val="24"/>
          <w:szCs w:val="24"/>
          <w:vertAlign w:val="superscript"/>
        </w:rPr>
        <w:t>3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 xml:space="preserve"> (0,5 н.), готовят разбавлением концентрированного раствора гидроксида натрия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в соответствии с ГОСТ 25794.1</w:t>
      </w:r>
      <w:r w:rsidRPr="0029547D">
        <w:rPr>
          <w:rStyle w:val="fontstyle01"/>
          <w:rFonts w:ascii="Arial" w:hAnsi="Arial" w:cs="Arial"/>
          <w:b w:val="0"/>
          <w:sz w:val="24"/>
          <w:szCs w:val="24"/>
        </w:rPr>
        <w:t>.</w:t>
      </w:r>
    </w:p>
    <w:p w14:paraId="1059B6E8" w14:textId="77777777" w:rsidR="00E178FB" w:rsidRDefault="00E178FB" w:rsidP="00E178FB">
      <w:pPr>
        <w:pStyle w:val="1"/>
        <w:ind w:left="709"/>
        <w:jc w:val="left"/>
        <w:rPr>
          <w:rFonts w:ascii="Arial" w:hAnsi="Arial" w:cs="Arial"/>
        </w:rPr>
      </w:pPr>
    </w:p>
    <w:p w14:paraId="5E0DA35B" w14:textId="1CB6153E" w:rsidR="00C00D8A" w:rsidRDefault="00C00D8A" w:rsidP="00C00D8A">
      <w:pPr>
        <w:pStyle w:val="1"/>
        <w:numPr>
          <w:ilvl w:val="0"/>
          <w:numId w:val="6"/>
        </w:numPr>
        <w:ind w:left="0" w:firstLine="709"/>
        <w:jc w:val="left"/>
        <w:rPr>
          <w:rFonts w:ascii="Arial" w:hAnsi="Arial" w:cs="Arial"/>
        </w:rPr>
      </w:pPr>
      <w:r>
        <w:rPr>
          <w:rFonts w:ascii="Arial" w:hAnsi="Arial" w:cs="Arial"/>
        </w:rPr>
        <w:t>Проведение испытания</w:t>
      </w:r>
    </w:p>
    <w:p w14:paraId="4C40BDF0" w14:textId="77777777" w:rsidR="00C00D8A" w:rsidRPr="00BB5D6F" w:rsidRDefault="00C00D8A" w:rsidP="00C00D8A">
      <w:pPr>
        <w:spacing w:line="360" w:lineRule="auto"/>
        <w:ind w:firstLine="709"/>
      </w:pPr>
    </w:p>
    <w:p w14:paraId="6AC37EE5" w14:textId="6742D6B9" w:rsidR="00C00D8A" w:rsidRDefault="00C00D8A" w:rsidP="00C00D8A">
      <w:pPr>
        <w:spacing w:line="360" w:lineRule="auto"/>
        <w:ind w:firstLine="709"/>
        <w:jc w:val="both"/>
        <w:rPr>
          <w:rFonts w:ascii="Arial" w:hAnsi="Arial"/>
          <w:color w:val="000000"/>
          <w:szCs w:val="32"/>
        </w:rPr>
      </w:pPr>
      <w:r w:rsidRPr="00BB5D6F">
        <w:rPr>
          <w:rFonts w:ascii="Arial" w:hAnsi="Arial"/>
          <w:color w:val="000000"/>
          <w:szCs w:val="32"/>
        </w:rPr>
        <w:t>Во взвешенный стакан</w:t>
      </w:r>
      <w:r>
        <w:rPr>
          <w:rFonts w:ascii="Arial" w:hAnsi="Arial"/>
          <w:color w:val="000000"/>
          <w:szCs w:val="32"/>
        </w:rPr>
        <w:t xml:space="preserve"> </w:t>
      </w:r>
      <w:r w:rsidRPr="00BB5D6F">
        <w:rPr>
          <w:rFonts w:ascii="Arial" w:hAnsi="Arial"/>
          <w:color w:val="000000"/>
          <w:szCs w:val="32"/>
        </w:rPr>
        <w:t>для титрования</w:t>
      </w:r>
      <w:r>
        <w:rPr>
          <w:rFonts w:ascii="Arial" w:hAnsi="Arial"/>
          <w:color w:val="000000"/>
          <w:szCs w:val="32"/>
        </w:rPr>
        <w:t xml:space="preserve"> (4.1.10)</w:t>
      </w:r>
      <w:r w:rsidRPr="00BB5D6F">
        <w:rPr>
          <w:rFonts w:ascii="Arial" w:hAnsi="Arial"/>
          <w:color w:val="000000"/>
          <w:szCs w:val="32"/>
        </w:rPr>
        <w:t xml:space="preserve"> фарфоровой ложкой</w:t>
      </w:r>
      <w:r>
        <w:rPr>
          <w:rFonts w:ascii="Arial" w:hAnsi="Arial"/>
          <w:color w:val="000000"/>
          <w:szCs w:val="32"/>
        </w:rPr>
        <w:t xml:space="preserve"> (4.1.1</w:t>
      </w:r>
      <w:r w:rsidR="0099321E">
        <w:rPr>
          <w:rFonts w:ascii="Arial" w:hAnsi="Arial"/>
          <w:color w:val="000000"/>
          <w:szCs w:val="32"/>
        </w:rPr>
        <w:t>1</w:t>
      </w:r>
      <w:r>
        <w:rPr>
          <w:rFonts w:ascii="Arial" w:hAnsi="Arial"/>
          <w:color w:val="000000"/>
          <w:szCs w:val="32"/>
        </w:rPr>
        <w:t>)</w:t>
      </w:r>
      <w:r w:rsidRPr="00BB5D6F">
        <w:rPr>
          <w:rFonts w:ascii="Arial" w:hAnsi="Arial"/>
          <w:color w:val="000000"/>
          <w:szCs w:val="32"/>
        </w:rPr>
        <w:t xml:space="preserve"> вносят анализируемое масло и</w:t>
      </w:r>
      <w:r>
        <w:rPr>
          <w:rFonts w:ascii="Arial" w:hAnsi="Arial"/>
          <w:color w:val="000000"/>
          <w:szCs w:val="32"/>
        </w:rPr>
        <w:t xml:space="preserve"> </w:t>
      </w:r>
      <w:r w:rsidRPr="00BB5D6F">
        <w:rPr>
          <w:rFonts w:ascii="Arial" w:hAnsi="Arial"/>
          <w:color w:val="000000"/>
          <w:szCs w:val="32"/>
        </w:rPr>
        <w:t>взвешивают (</w:t>
      </w:r>
      <w:r w:rsidR="0099321E">
        <w:rPr>
          <w:rFonts w:ascii="Arial" w:hAnsi="Arial"/>
          <w:color w:val="000000"/>
          <w:szCs w:val="32"/>
        </w:rPr>
        <w:t>массу навески см.</w:t>
      </w:r>
      <w:r w:rsidRPr="00BB5D6F">
        <w:rPr>
          <w:rFonts w:ascii="Arial" w:hAnsi="Arial"/>
          <w:color w:val="000000"/>
          <w:szCs w:val="32"/>
        </w:rPr>
        <w:t xml:space="preserve"> в таблице 1). Результаты всех взвешиваний</w:t>
      </w:r>
      <w:r>
        <w:rPr>
          <w:rFonts w:ascii="Arial" w:hAnsi="Arial"/>
          <w:color w:val="000000"/>
          <w:szCs w:val="32"/>
        </w:rPr>
        <w:t xml:space="preserve"> </w:t>
      </w:r>
      <w:r w:rsidRPr="00BB5D6F">
        <w:rPr>
          <w:rFonts w:ascii="Arial" w:hAnsi="Arial"/>
          <w:color w:val="000000"/>
          <w:szCs w:val="32"/>
        </w:rPr>
        <w:t>записывают с точностью до четвертого десятичного знака.</w:t>
      </w:r>
    </w:p>
    <w:p w14:paraId="68E807CE" w14:textId="77777777" w:rsidR="00C00D8A" w:rsidRDefault="00C00D8A" w:rsidP="00C00D8A">
      <w:pPr>
        <w:spacing w:line="360" w:lineRule="auto"/>
        <w:ind w:firstLine="709"/>
        <w:jc w:val="both"/>
        <w:rPr>
          <w:rFonts w:ascii="Arial" w:hAnsi="Arial"/>
          <w:bCs/>
          <w:color w:val="000000"/>
          <w:szCs w:val="32"/>
        </w:rPr>
      </w:pPr>
      <w:r w:rsidRPr="00CD7518">
        <w:rPr>
          <w:rFonts w:ascii="Arial" w:hAnsi="Arial"/>
          <w:bCs/>
          <w:color w:val="000000"/>
          <w:szCs w:val="32"/>
        </w:rPr>
        <w:t>Параллельные навески масел могут отличаться не более чем на 0,02 г (для фенольного масла) и не более чем на 0,1 г (для других масел).</w:t>
      </w:r>
    </w:p>
    <w:p w14:paraId="50774912" w14:textId="77777777" w:rsidR="0099321E" w:rsidRPr="00CD7518" w:rsidRDefault="0099321E" w:rsidP="00C00D8A">
      <w:pPr>
        <w:spacing w:line="360" w:lineRule="auto"/>
        <w:ind w:firstLine="709"/>
        <w:jc w:val="both"/>
        <w:rPr>
          <w:rFonts w:ascii="Arial" w:hAnsi="Arial"/>
          <w:bCs/>
          <w:color w:val="000000"/>
          <w:szCs w:val="32"/>
        </w:rPr>
      </w:pPr>
    </w:p>
    <w:p w14:paraId="2E0CA94E" w14:textId="52ED4899" w:rsidR="00CD7518" w:rsidRPr="0099321E" w:rsidRDefault="00CD7518" w:rsidP="00CD7518">
      <w:pPr>
        <w:jc w:val="both"/>
        <w:rPr>
          <w:rFonts w:ascii="Arial" w:hAnsi="Arial"/>
          <w:color w:val="000000"/>
          <w:spacing w:val="40"/>
          <w:szCs w:val="32"/>
        </w:rPr>
      </w:pPr>
      <w:r w:rsidRPr="0099321E">
        <w:rPr>
          <w:rFonts w:ascii="Arial" w:hAnsi="Arial"/>
          <w:color w:val="000000"/>
          <w:spacing w:val="40"/>
          <w:szCs w:val="32"/>
        </w:rPr>
        <w:t>Таблица 1</w:t>
      </w:r>
      <w:r w:rsidR="0099321E">
        <w:rPr>
          <w:rFonts w:ascii="Arial" w:hAnsi="Arial"/>
          <w:color w:val="000000"/>
          <w:spacing w:val="40"/>
          <w:szCs w:val="32"/>
        </w:rPr>
        <w:t xml:space="preserve"> </w:t>
      </w:r>
      <w:r w:rsidR="0099321E" w:rsidRPr="0099321E">
        <w:rPr>
          <w:rFonts w:ascii="Arial" w:hAnsi="Arial"/>
          <w:color w:val="000000"/>
          <w:szCs w:val="32"/>
        </w:rPr>
        <w:t xml:space="preserve">– </w:t>
      </w:r>
      <w:r w:rsidR="0099321E">
        <w:rPr>
          <w:rFonts w:ascii="Arial" w:hAnsi="Arial"/>
          <w:color w:val="000000"/>
          <w:szCs w:val="32"/>
        </w:rPr>
        <w:t>Р</w:t>
      </w:r>
      <w:r w:rsidR="0099321E" w:rsidRPr="0099321E">
        <w:rPr>
          <w:rFonts w:ascii="Arial" w:hAnsi="Arial"/>
          <w:color w:val="000000"/>
          <w:szCs w:val="32"/>
        </w:rPr>
        <w:t>екомендуемая масса навески</w:t>
      </w:r>
      <w:r w:rsidR="0099321E">
        <w:rPr>
          <w:rFonts w:ascii="Arial" w:hAnsi="Arial"/>
          <w:color w:val="000000"/>
          <w:szCs w:val="32"/>
        </w:rPr>
        <w:t xml:space="preserve"> масел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823"/>
        <w:gridCol w:w="2595"/>
        <w:gridCol w:w="3209"/>
      </w:tblGrid>
      <w:tr w:rsidR="00CD7518" w:rsidRPr="00CD7518" w14:paraId="36F6B64D" w14:textId="77777777" w:rsidTr="008E7E9D"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36C7DA0C" w14:textId="77777777" w:rsidR="00CD7518" w:rsidRPr="00CD7518" w:rsidRDefault="00CD7518" w:rsidP="00CD7518">
            <w:pPr>
              <w:suppressAutoHyphens/>
              <w:contextualSpacing/>
              <w:jc w:val="center"/>
              <w:rPr>
                <w:rFonts w:ascii="Arial" w:hAnsi="Arial" w:cs="Arial"/>
                <w:color w:val="000000"/>
                <w:szCs w:val="32"/>
              </w:rPr>
            </w:pPr>
            <w:r w:rsidRPr="00CD7518">
              <w:rPr>
                <w:rFonts w:ascii="Arial" w:hAnsi="Arial" w:cs="Arial"/>
                <w:color w:val="000000"/>
                <w:szCs w:val="32"/>
              </w:rPr>
              <w:t>Наименование масла</w:t>
            </w:r>
          </w:p>
        </w:tc>
        <w:tc>
          <w:tcPr>
            <w:tcW w:w="2595" w:type="dxa"/>
            <w:vAlign w:val="center"/>
          </w:tcPr>
          <w:p w14:paraId="2C04C77E" w14:textId="77777777" w:rsidR="00CD7518" w:rsidRPr="00CD7518" w:rsidRDefault="00CD7518" w:rsidP="00CD7518">
            <w:pPr>
              <w:suppressAutoHyphens/>
              <w:contextualSpacing/>
              <w:jc w:val="center"/>
              <w:rPr>
                <w:rFonts w:ascii="Arial" w:hAnsi="Arial" w:cs="Arial"/>
                <w:color w:val="000000"/>
                <w:szCs w:val="32"/>
              </w:rPr>
            </w:pPr>
            <w:r w:rsidRPr="00CD7518">
              <w:rPr>
                <w:rFonts w:ascii="Arial" w:hAnsi="Arial" w:cs="Arial"/>
                <w:color w:val="000000"/>
                <w:szCs w:val="32"/>
              </w:rPr>
              <w:t>Масса навески, г</w:t>
            </w:r>
          </w:p>
        </w:tc>
        <w:tc>
          <w:tcPr>
            <w:tcW w:w="3209" w:type="dxa"/>
            <w:vAlign w:val="center"/>
          </w:tcPr>
          <w:p w14:paraId="4E65EB0A" w14:textId="77777777" w:rsidR="00CD7518" w:rsidRPr="00CD7518" w:rsidRDefault="00CD7518" w:rsidP="00CD7518">
            <w:pPr>
              <w:suppressAutoHyphens/>
              <w:contextualSpacing/>
              <w:jc w:val="center"/>
              <w:rPr>
                <w:rFonts w:ascii="Arial" w:hAnsi="Arial" w:cs="Arial"/>
                <w:color w:val="000000"/>
                <w:szCs w:val="32"/>
              </w:rPr>
            </w:pPr>
            <w:r w:rsidRPr="00CD7518">
              <w:rPr>
                <w:rFonts w:ascii="Arial" w:hAnsi="Arial" w:cs="Arial"/>
                <w:color w:val="000000"/>
                <w:szCs w:val="32"/>
              </w:rPr>
              <w:t>Средняя молярная масса фенолов, г/моль</w:t>
            </w:r>
          </w:p>
        </w:tc>
      </w:tr>
      <w:tr w:rsidR="00CD7518" w:rsidRPr="00CD7518" w14:paraId="276132C9" w14:textId="77777777" w:rsidTr="008E7E9D">
        <w:trPr>
          <w:trHeight w:val="246"/>
        </w:trPr>
        <w:tc>
          <w:tcPr>
            <w:tcW w:w="3823" w:type="dxa"/>
          </w:tcPr>
          <w:p w14:paraId="31BC6F61" w14:textId="77777777" w:rsidR="00CD7518" w:rsidRPr="00CD7518" w:rsidRDefault="00CD7518" w:rsidP="00CD7518">
            <w:pPr>
              <w:suppressAutoHyphens/>
              <w:contextualSpacing/>
              <w:rPr>
                <w:rFonts w:ascii="Arial" w:hAnsi="Arial" w:cs="Arial"/>
                <w:color w:val="000000"/>
                <w:szCs w:val="32"/>
              </w:rPr>
            </w:pPr>
            <w:r w:rsidRPr="00CD7518">
              <w:rPr>
                <w:rFonts w:ascii="Arial" w:hAnsi="Arial" w:cs="Arial"/>
                <w:color w:val="000000"/>
                <w:szCs w:val="32"/>
              </w:rPr>
              <w:t>Масло для креолина</w:t>
            </w:r>
          </w:p>
        </w:tc>
        <w:tc>
          <w:tcPr>
            <w:tcW w:w="2595" w:type="dxa"/>
            <w:vAlign w:val="bottom"/>
          </w:tcPr>
          <w:p w14:paraId="2509BA0D" w14:textId="77777777" w:rsidR="00CD7518" w:rsidRPr="00CD7518" w:rsidRDefault="00CD7518" w:rsidP="00CD7518">
            <w:pPr>
              <w:suppressAutoHyphens/>
              <w:contextualSpacing/>
              <w:jc w:val="center"/>
              <w:rPr>
                <w:rFonts w:ascii="Arial" w:hAnsi="Arial" w:cs="Arial"/>
                <w:color w:val="000000"/>
                <w:szCs w:val="32"/>
              </w:rPr>
            </w:pPr>
            <w:r w:rsidRPr="00CD7518">
              <w:rPr>
                <w:rFonts w:ascii="Arial" w:hAnsi="Arial" w:cs="Arial"/>
                <w:color w:val="000000"/>
              </w:rPr>
              <w:t xml:space="preserve">1 </w:t>
            </w:r>
            <w:r w:rsidRPr="00CD7518">
              <w:rPr>
                <w:rFonts w:ascii="Arial" w:hAnsi="Arial" w:cs="Arial"/>
                <w:bCs/>
                <w:color w:val="000000"/>
              </w:rPr>
              <w:t>–</w:t>
            </w:r>
            <w:r w:rsidRPr="00CD7518"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3209" w:type="dxa"/>
            <w:vAlign w:val="bottom"/>
          </w:tcPr>
          <w:p w14:paraId="01334816" w14:textId="77777777" w:rsidR="00CD7518" w:rsidRPr="00CD7518" w:rsidRDefault="00CD7518" w:rsidP="00CD7518">
            <w:pPr>
              <w:suppressAutoHyphens/>
              <w:contextualSpacing/>
              <w:jc w:val="center"/>
              <w:rPr>
                <w:rFonts w:ascii="Arial" w:hAnsi="Arial" w:cs="Arial"/>
                <w:color w:val="000000"/>
                <w:szCs w:val="32"/>
              </w:rPr>
            </w:pPr>
            <w:r w:rsidRPr="00CD7518">
              <w:rPr>
                <w:rFonts w:ascii="Arial" w:hAnsi="Arial" w:cs="Arial"/>
                <w:color w:val="000000"/>
              </w:rPr>
              <w:t xml:space="preserve">106 </w:t>
            </w:r>
          </w:p>
        </w:tc>
      </w:tr>
      <w:tr w:rsidR="00CD7518" w:rsidRPr="00CD7518" w14:paraId="509CE6AA" w14:textId="77777777" w:rsidTr="008E7E9D">
        <w:tc>
          <w:tcPr>
            <w:tcW w:w="3823" w:type="dxa"/>
          </w:tcPr>
          <w:p w14:paraId="56E604BD" w14:textId="77777777" w:rsidR="00CD7518" w:rsidRPr="00CD7518" w:rsidRDefault="00CD7518" w:rsidP="00CD7518">
            <w:pPr>
              <w:suppressAutoHyphens/>
              <w:contextualSpacing/>
              <w:rPr>
                <w:rFonts w:ascii="Arial" w:hAnsi="Arial" w:cs="Arial"/>
                <w:color w:val="000000"/>
                <w:szCs w:val="32"/>
              </w:rPr>
            </w:pPr>
            <w:proofErr w:type="spellStart"/>
            <w:r w:rsidRPr="00CD7518">
              <w:rPr>
                <w:rFonts w:ascii="Arial" w:hAnsi="Arial" w:cs="Arial"/>
                <w:color w:val="000000"/>
                <w:szCs w:val="32"/>
              </w:rPr>
              <w:t>Легкосреднее</w:t>
            </w:r>
            <w:proofErr w:type="spellEnd"/>
          </w:p>
        </w:tc>
        <w:tc>
          <w:tcPr>
            <w:tcW w:w="2595" w:type="dxa"/>
            <w:vAlign w:val="bottom"/>
          </w:tcPr>
          <w:p w14:paraId="5150A315" w14:textId="77777777" w:rsidR="00CD7518" w:rsidRPr="00CD7518" w:rsidRDefault="00CD7518" w:rsidP="00CD7518">
            <w:pPr>
              <w:suppressAutoHyphens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CD751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09" w:type="dxa"/>
            <w:vAlign w:val="bottom"/>
          </w:tcPr>
          <w:p w14:paraId="1D8D4BAD" w14:textId="77777777" w:rsidR="00CD7518" w:rsidRPr="00CD7518" w:rsidRDefault="00CD7518" w:rsidP="00CD7518">
            <w:pPr>
              <w:suppressAutoHyphens/>
              <w:contextualSpacing/>
              <w:jc w:val="center"/>
              <w:rPr>
                <w:rFonts w:ascii="Arial" w:hAnsi="Arial" w:cs="Arial"/>
                <w:color w:val="000000"/>
                <w:szCs w:val="32"/>
              </w:rPr>
            </w:pPr>
            <w:r w:rsidRPr="00CD7518">
              <w:rPr>
                <w:rFonts w:ascii="Arial" w:hAnsi="Arial" w:cs="Arial"/>
                <w:color w:val="000000"/>
                <w:szCs w:val="32"/>
              </w:rPr>
              <w:t>115</w:t>
            </w:r>
          </w:p>
        </w:tc>
      </w:tr>
      <w:tr w:rsidR="00CD7518" w:rsidRPr="00CD7518" w14:paraId="73B3789E" w14:textId="77777777" w:rsidTr="008E7E9D">
        <w:tc>
          <w:tcPr>
            <w:tcW w:w="3823" w:type="dxa"/>
          </w:tcPr>
          <w:p w14:paraId="2E49F827" w14:textId="77777777" w:rsidR="00CD7518" w:rsidRPr="00CD7518" w:rsidRDefault="00CD7518" w:rsidP="00CD7518">
            <w:pPr>
              <w:suppressAutoHyphens/>
              <w:contextualSpacing/>
              <w:rPr>
                <w:rFonts w:ascii="Arial" w:hAnsi="Arial" w:cs="Arial"/>
                <w:color w:val="000000"/>
                <w:szCs w:val="32"/>
              </w:rPr>
            </w:pPr>
            <w:r w:rsidRPr="00CD7518">
              <w:rPr>
                <w:rFonts w:ascii="Arial" w:hAnsi="Arial" w:cs="Arial"/>
                <w:color w:val="000000"/>
                <w:szCs w:val="32"/>
              </w:rPr>
              <w:t>Нафталиновое</w:t>
            </w:r>
          </w:p>
        </w:tc>
        <w:tc>
          <w:tcPr>
            <w:tcW w:w="2595" w:type="dxa"/>
            <w:vAlign w:val="bottom"/>
          </w:tcPr>
          <w:p w14:paraId="66C1B553" w14:textId="77777777" w:rsidR="00CD7518" w:rsidRPr="00CD7518" w:rsidRDefault="00CD7518" w:rsidP="00CD7518">
            <w:pPr>
              <w:suppressAutoHyphens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CD7518"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3209" w:type="dxa"/>
            <w:vAlign w:val="bottom"/>
          </w:tcPr>
          <w:p w14:paraId="30562418" w14:textId="77777777" w:rsidR="00CD7518" w:rsidRPr="00CD7518" w:rsidRDefault="00CD7518" w:rsidP="00CD7518">
            <w:pPr>
              <w:suppressAutoHyphens/>
              <w:contextualSpacing/>
              <w:jc w:val="center"/>
              <w:rPr>
                <w:rFonts w:ascii="Arial" w:hAnsi="Arial" w:cs="Arial"/>
                <w:color w:val="000000"/>
                <w:szCs w:val="32"/>
              </w:rPr>
            </w:pPr>
            <w:r w:rsidRPr="00CD7518">
              <w:rPr>
                <w:rFonts w:ascii="Arial" w:hAnsi="Arial" w:cs="Arial"/>
                <w:color w:val="000000"/>
                <w:szCs w:val="32"/>
              </w:rPr>
              <w:t>110</w:t>
            </w:r>
          </w:p>
        </w:tc>
      </w:tr>
      <w:tr w:rsidR="00CD7518" w:rsidRPr="00CD7518" w14:paraId="018C37D1" w14:textId="77777777" w:rsidTr="008E7E9D">
        <w:tc>
          <w:tcPr>
            <w:tcW w:w="3823" w:type="dxa"/>
          </w:tcPr>
          <w:p w14:paraId="472745AD" w14:textId="77777777" w:rsidR="00CD7518" w:rsidRPr="00CD7518" w:rsidRDefault="00CD7518" w:rsidP="00CD7518">
            <w:pPr>
              <w:suppressAutoHyphens/>
              <w:contextualSpacing/>
              <w:rPr>
                <w:rFonts w:ascii="Arial" w:hAnsi="Arial" w:cs="Arial"/>
                <w:color w:val="000000"/>
                <w:szCs w:val="32"/>
              </w:rPr>
            </w:pPr>
            <w:r w:rsidRPr="00CD7518">
              <w:rPr>
                <w:rFonts w:ascii="Arial" w:hAnsi="Arial" w:cs="Arial"/>
                <w:color w:val="000000"/>
                <w:szCs w:val="32"/>
              </w:rPr>
              <w:t xml:space="preserve">Поглотительное </w:t>
            </w:r>
          </w:p>
        </w:tc>
        <w:tc>
          <w:tcPr>
            <w:tcW w:w="2595" w:type="dxa"/>
            <w:vAlign w:val="bottom"/>
          </w:tcPr>
          <w:p w14:paraId="48A8D67D" w14:textId="77777777" w:rsidR="00CD7518" w:rsidRPr="00CD7518" w:rsidRDefault="00CD7518" w:rsidP="00CD7518">
            <w:pPr>
              <w:suppressAutoHyphens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CD7518">
              <w:rPr>
                <w:rFonts w:ascii="Arial" w:hAnsi="Arial" w:cs="Arial"/>
                <w:color w:val="000000"/>
              </w:rPr>
              <w:t xml:space="preserve">2,0 </w:t>
            </w:r>
            <w:r w:rsidRPr="00CD7518">
              <w:rPr>
                <w:rFonts w:ascii="Arial" w:hAnsi="Arial" w:cs="Arial"/>
                <w:bCs/>
                <w:color w:val="000000"/>
              </w:rPr>
              <w:t>–</w:t>
            </w:r>
            <w:r w:rsidRPr="00CD7518">
              <w:rPr>
                <w:rFonts w:ascii="Arial" w:hAnsi="Arial" w:cs="Arial"/>
                <w:color w:val="000000"/>
              </w:rPr>
              <w:t xml:space="preserve"> 2,5</w:t>
            </w:r>
          </w:p>
        </w:tc>
        <w:tc>
          <w:tcPr>
            <w:tcW w:w="3209" w:type="dxa"/>
            <w:vAlign w:val="bottom"/>
          </w:tcPr>
          <w:p w14:paraId="10394EAF" w14:textId="77777777" w:rsidR="00CD7518" w:rsidRPr="00CD7518" w:rsidRDefault="00CD7518" w:rsidP="00CD7518">
            <w:pPr>
              <w:suppressAutoHyphens/>
              <w:contextualSpacing/>
              <w:jc w:val="center"/>
              <w:rPr>
                <w:rFonts w:ascii="Arial" w:hAnsi="Arial" w:cs="Arial"/>
                <w:color w:val="000000"/>
                <w:szCs w:val="32"/>
              </w:rPr>
            </w:pPr>
            <w:r w:rsidRPr="00CD7518">
              <w:rPr>
                <w:rFonts w:ascii="Arial" w:hAnsi="Arial" w:cs="Arial"/>
                <w:color w:val="000000"/>
                <w:szCs w:val="32"/>
              </w:rPr>
              <w:t>116</w:t>
            </w:r>
          </w:p>
        </w:tc>
      </w:tr>
      <w:tr w:rsidR="00CD7518" w:rsidRPr="00CD7518" w14:paraId="1270A1EB" w14:textId="77777777" w:rsidTr="008E7E9D">
        <w:tc>
          <w:tcPr>
            <w:tcW w:w="3823" w:type="dxa"/>
          </w:tcPr>
          <w:p w14:paraId="7B45EECA" w14:textId="77777777" w:rsidR="00CD7518" w:rsidRPr="00CD7518" w:rsidRDefault="00CD7518" w:rsidP="00CD7518">
            <w:pPr>
              <w:suppressAutoHyphens/>
              <w:contextualSpacing/>
              <w:rPr>
                <w:rFonts w:ascii="Arial" w:hAnsi="Arial" w:cs="Arial"/>
                <w:color w:val="000000"/>
                <w:szCs w:val="32"/>
              </w:rPr>
            </w:pPr>
            <w:r w:rsidRPr="00CD7518">
              <w:rPr>
                <w:rFonts w:ascii="Arial" w:hAnsi="Arial" w:cs="Arial"/>
                <w:color w:val="000000"/>
                <w:szCs w:val="32"/>
              </w:rPr>
              <w:t>Фенольное</w:t>
            </w:r>
          </w:p>
        </w:tc>
        <w:tc>
          <w:tcPr>
            <w:tcW w:w="2595" w:type="dxa"/>
            <w:vAlign w:val="bottom"/>
          </w:tcPr>
          <w:p w14:paraId="44E6BF7C" w14:textId="77777777" w:rsidR="00CD7518" w:rsidRPr="00CD7518" w:rsidRDefault="00CD7518" w:rsidP="00CD7518">
            <w:pPr>
              <w:suppressAutoHyphens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CD7518">
              <w:rPr>
                <w:rFonts w:ascii="Arial" w:hAnsi="Arial" w:cs="Arial"/>
                <w:color w:val="000000"/>
              </w:rPr>
              <w:t xml:space="preserve">0,13 </w:t>
            </w:r>
            <w:r w:rsidRPr="00CD7518">
              <w:rPr>
                <w:rFonts w:ascii="Arial" w:hAnsi="Arial" w:cs="Arial"/>
                <w:bCs/>
                <w:color w:val="000000"/>
              </w:rPr>
              <w:t>–</w:t>
            </w:r>
            <w:r w:rsidRPr="00CD7518">
              <w:rPr>
                <w:rFonts w:ascii="Arial" w:hAnsi="Arial" w:cs="Arial"/>
                <w:color w:val="000000"/>
              </w:rPr>
              <w:t xml:space="preserve"> 0,15</w:t>
            </w:r>
          </w:p>
        </w:tc>
        <w:tc>
          <w:tcPr>
            <w:tcW w:w="3209" w:type="dxa"/>
            <w:vAlign w:val="bottom"/>
          </w:tcPr>
          <w:p w14:paraId="634CC00D" w14:textId="77777777" w:rsidR="00CD7518" w:rsidRPr="00CD7518" w:rsidRDefault="00CD7518" w:rsidP="00CD7518">
            <w:pPr>
              <w:suppressAutoHyphens/>
              <w:contextualSpacing/>
              <w:jc w:val="center"/>
              <w:rPr>
                <w:rFonts w:ascii="Arial" w:hAnsi="Arial" w:cs="Arial"/>
                <w:color w:val="000000"/>
                <w:szCs w:val="32"/>
              </w:rPr>
            </w:pPr>
            <w:r w:rsidRPr="00CD7518">
              <w:rPr>
                <w:rFonts w:ascii="Arial" w:hAnsi="Arial" w:cs="Arial"/>
                <w:color w:val="000000"/>
                <w:szCs w:val="32"/>
              </w:rPr>
              <w:t>98</w:t>
            </w:r>
          </w:p>
        </w:tc>
      </w:tr>
    </w:tbl>
    <w:p w14:paraId="13FA9661" w14:textId="77777777" w:rsidR="00CD7518" w:rsidRPr="00CD7518" w:rsidRDefault="00CD7518" w:rsidP="00FE6D82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14:paraId="5F2EE25C" w14:textId="6629C0D2" w:rsidR="00FE6D82" w:rsidRPr="00FE6D82" w:rsidRDefault="00FE6D82" w:rsidP="00FE6D82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FE6D82">
        <w:rPr>
          <w:rFonts w:ascii="Arial" w:hAnsi="Arial" w:cs="Arial"/>
          <w:bCs/>
          <w:color w:val="000000"/>
        </w:rPr>
        <w:t>Добавляют в стакан с навеской масла 5 см</w:t>
      </w:r>
      <w:r w:rsidRPr="00FE6D82">
        <w:rPr>
          <w:rFonts w:ascii="Arial" w:hAnsi="Arial" w:cs="Arial"/>
          <w:bCs/>
          <w:color w:val="000000"/>
          <w:vertAlign w:val="superscript"/>
        </w:rPr>
        <w:t>3</w:t>
      </w:r>
      <w:r w:rsidRPr="00FE6D82">
        <w:rPr>
          <w:rFonts w:ascii="Arial" w:hAnsi="Arial" w:cs="Arial"/>
          <w:bCs/>
          <w:color w:val="000000"/>
        </w:rPr>
        <w:t xml:space="preserve"> толуола, 25 см</w:t>
      </w:r>
      <w:r w:rsidRPr="00FE6D82">
        <w:rPr>
          <w:rFonts w:ascii="Arial" w:hAnsi="Arial" w:cs="Arial"/>
          <w:bCs/>
          <w:color w:val="000000"/>
          <w:vertAlign w:val="superscript"/>
        </w:rPr>
        <w:t>3</w:t>
      </w:r>
      <w:r w:rsidRPr="00FE6D82">
        <w:rPr>
          <w:rFonts w:ascii="Arial" w:hAnsi="Arial" w:cs="Arial"/>
          <w:bCs/>
          <w:color w:val="000000"/>
        </w:rPr>
        <w:t xml:space="preserve"> дистиллированной воды</w:t>
      </w:r>
      <w:r w:rsidR="00024D4E">
        <w:rPr>
          <w:rFonts w:ascii="Arial" w:hAnsi="Arial" w:cs="Arial"/>
          <w:bCs/>
          <w:color w:val="000000"/>
        </w:rPr>
        <w:t xml:space="preserve"> (4.2.3)</w:t>
      </w:r>
      <w:r w:rsidRPr="00FE6D82">
        <w:rPr>
          <w:rFonts w:ascii="Arial" w:hAnsi="Arial" w:cs="Arial"/>
          <w:bCs/>
          <w:color w:val="000000"/>
        </w:rPr>
        <w:t xml:space="preserve"> и 7 см</w:t>
      </w:r>
      <w:r w:rsidRPr="00FE6D82">
        <w:rPr>
          <w:rFonts w:ascii="Arial" w:hAnsi="Arial" w:cs="Arial"/>
          <w:bCs/>
          <w:color w:val="000000"/>
          <w:vertAlign w:val="superscript"/>
        </w:rPr>
        <w:t xml:space="preserve">3 </w:t>
      </w:r>
      <w:r w:rsidRPr="00FE6D82">
        <w:rPr>
          <w:rFonts w:ascii="Arial" w:hAnsi="Arial" w:cs="Arial"/>
          <w:bCs/>
          <w:color w:val="000000"/>
        </w:rPr>
        <w:t>раствора гидроксида натрия 0,5 моль/дм</w:t>
      </w:r>
      <w:r w:rsidRPr="00FE6D82">
        <w:rPr>
          <w:rFonts w:ascii="Arial" w:hAnsi="Arial" w:cs="Arial"/>
          <w:bCs/>
          <w:color w:val="000000"/>
          <w:vertAlign w:val="superscript"/>
        </w:rPr>
        <w:t>3</w:t>
      </w:r>
      <w:r w:rsidR="00024D4E">
        <w:rPr>
          <w:rFonts w:ascii="Arial" w:hAnsi="Arial" w:cs="Arial"/>
          <w:bCs/>
          <w:color w:val="000000"/>
        </w:rPr>
        <w:t xml:space="preserve"> (4.2.4)</w:t>
      </w:r>
      <w:r w:rsidRPr="00FE6D82">
        <w:rPr>
          <w:rFonts w:ascii="Arial" w:hAnsi="Arial" w:cs="Arial"/>
          <w:bCs/>
          <w:color w:val="000000"/>
        </w:rPr>
        <w:t>.</w:t>
      </w:r>
    </w:p>
    <w:p w14:paraId="24AEDED5" w14:textId="14B44AF7" w:rsidR="00FE6D82" w:rsidRPr="00FE6D82" w:rsidRDefault="00FE6D82" w:rsidP="00FE6D82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FE6D82">
        <w:rPr>
          <w:rFonts w:ascii="Arial" w:hAnsi="Arial" w:cs="Arial"/>
          <w:bCs/>
          <w:color w:val="000000"/>
        </w:rPr>
        <w:t>Помещают в стакан магнит</w:t>
      </w:r>
      <w:r w:rsidR="00024D4E">
        <w:rPr>
          <w:rFonts w:ascii="Arial" w:hAnsi="Arial" w:cs="Arial"/>
          <w:bCs/>
          <w:color w:val="000000"/>
        </w:rPr>
        <w:t xml:space="preserve"> (4.1.5)</w:t>
      </w:r>
      <w:r w:rsidRPr="00FE6D82">
        <w:rPr>
          <w:rFonts w:ascii="Arial" w:hAnsi="Arial" w:cs="Arial"/>
          <w:bCs/>
          <w:color w:val="000000"/>
        </w:rPr>
        <w:t xml:space="preserve"> и хорошо перемешивают смесь мешалкой</w:t>
      </w:r>
      <w:r w:rsidR="00024D4E">
        <w:rPr>
          <w:rFonts w:ascii="Arial" w:hAnsi="Arial" w:cs="Arial"/>
          <w:bCs/>
          <w:color w:val="000000"/>
        </w:rPr>
        <w:t xml:space="preserve"> (4.1.4)</w:t>
      </w:r>
      <w:r w:rsidRPr="00FE6D82">
        <w:rPr>
          <w:rFonts w:ascii="Arial" w:hAnsi="Arial" w:cs="Arial"/>
          <w:bCs/>
          <w:color w:val="000000"/>
        </w:rPr>
        <w:t xml:space="preserve"> в течение 2 – 3 мин.</w:t>
      </w:r>
    </w:p>
    <w:p w14:paraId="4B1614A1" w14:textId="5BF11B40" w:rsidR="00FE6D82" w:rsidRDefault="0099321E" w:rsidP="0099321E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99321E">
        <w:rPr>
          <w:rFonts w:ascii="Arial" w:hAnsi="Arial" w:cs="Arial"/>
          <w:bCs/>
          <w:color w:val="000000"/>
        </w:rPr>
        <w:t>Опускают в стакан электроды</w:t>
      </w:r>
      <w:r>
        <w:rPr>
          <w:rFonts w:ascii="Arial" w:hAnsi="Arial" w:cs="Arial"/>
          <w:bCs/>
          <w:color w:val="000000"/>
        </w:rPr>
        <w:t xml:space="preserve"> (см. 4.1.2, 4.1.3)</w:t>
      </w:r>
      <w:r w:rsidRPr="0099321E">
        <w:rPr>
          <w:rFonts w:ascii="Arial" w:hAnsi="Arial" w:cs="Arial"/>
          <w:bCs/>
          <w:color w:val="000000"/>
        </w:rPr>
        <w:t xml:space="preserve"> и титруют</w:t>
      </w:r>
      <w:r w:rsidR="001F5693">
        <w:rPr>
          <w:rFonts w:ascii="Arial" w:hAnsi="Arial" w:cs="Arial"/>
          <w:bCs/>
          <w:color w:val="000000"/>
        </w:rPr>
        <w:t xml:space="preserve"> с помощью бюретки (см. 4.1.9)</w:t>
      </w:r>
      <w:r w:rsidRPr="0099321E">
        <w:rPr>
          <w:rFonts w:ascii="Arial" w:hAnsi="Arial" w:cs="Arial"/>
          <w:bCs/>
          <w:color w:val="000000"/>
        </w:rPr>
        <w:t xml:space="preserve"> сначала кислотой концентрации 0,5 моль/дм</w:t>
      </w:r>
      <w:r w:rsidRPr="0099321E">
        <w:rPr>
          <w:rFonts w:ascii="Arial" w:hAnsi="Arial" w:cs="Arial"/>
          <w:bCs/>
          <w:color w:val="000000"/>
          <w:vertAlign w:val="superscript"/>
        </w:rPr>
        <w:t>3</w:t>
      </w:r>
      <w:r w:rsidRPr="0099321E">
        <w:rPr>
          <w:rFonts w:ascii="Arial" w:hAnsi="Arial" w:cs="Arial"/>
          <w:bCs/>
          <w:color w:val="000000"/>
        </w:rPr>
        <w:t xml:space="preserve"> до рН 11,4–11,3. Затем продолжают титрование кислотой концентрации точно 0,1 моль/дм</w:t>
      </w:r>
      <w:r w:rsidRPr="0099321E">
        <w:rPr>
          <w:rFonts w:ascii="Arial" w:hAnsi="Arial" w:cs="Arial"/>
          <w:bCs/>
          <w:color w:val="000000"/>
          <w:vertAlign w:val="superscript"/>
        </w:rPr>
        <w:t>3</w:t>
      </w:r>
      <w:r w:rsidRPr="0099321E">
        <w:rPr>
          <w:rFonts w:ascii="Arial" w:hAnsi="Arial" w:cs="Arial"/>
          <w:bCs/>
          <w:color w:val="000000"/>
        </w:rPr>
        <w:t xml:space="preserve">, регистрируя расход </w:t>
      </w:r>
      <w:r w:rsidRPr="0099321E">
        <w:rPr>
          <w:rFonts w:ascii="Arial" w:hAnsi="Arial" w:cs="Arial"/>
          <w:bCs/>
          <w:color w:val="000000"/>
        </w:rPr>
        <w:lastRenderedPageBreak/>
        <w:t xml:space="preserve">этой кислоты на титрование от рН 11,0 до точки эквивалентности. Строят график зависимости показаний измерительного прибора при титровании от объема добавляемого раствора кислоты </w:t>
      </w:r>
      <w:r w:rsidR="001F5693" w:rsidRPr="0099321E">
        <w:rPr>
          <w:rFonts w:ascii="Arial" w:hAnsi="Arial" w:cs="Arial"/>
          <w:bCs/>
          <w:color w:val="000000"/>
        </w:rPr>
        <w:t xml:space="preserve">концентрацией </w:t>
      </w:r>
      <w:r w:rsidR="001F5693">
        <w:rPr>
          <w:rFonts w:ascii="Arial" w:hAnsi="Arial" w:cs="Arial"/>
          <w:bCs/>
          <w:color w:val="000000"/>
        </w:rPr>
        <w:t>0</w:t>
      </w:r>
      <w:r w:rsidRPr="0099321E">
        <w:rPr>
          <w:rFonts w:ascii="Arial" w:hAnsi="Arial" w:cs="Arial"/>
          <w:bCs/>
          <w:color w:val="000000"/>
        </w:rPr>
        <w:t>,1 моль/дм</w:t>
      </w:r>
      <w:r w:rsidRPr="0099321E">
        <w:rPr>
          <w:rFonts w:ascii="Arial" w:hAnsi="Arial" w:cs="Arial"/>
          <w:bCs/>
          <w:color w:val="000000"/>
          <w:vertAlign w:val="superscript"/>
        </w:rPr>
        <w:t>3</w:t>
      </w:r>
      <w:r w:rsidRPr="0099321E">
        <w:rPr>
          <w:rFonts w:ascii="Arial" w:hAnsi="Arial" w:cs="Arial"/>
          <w:bCs/>
          <w:color w:val="000000"/>
        </w:rPr>
        <w:t>. Конечной точкой считают четко определяемую точку перегиба. Все измерения проводят при выключенной мешалке</w:t>
      </w:r>
      <w:r>
        <w:rPr>
          <w:rFonts w:ascii="Arial" w:hAnsi="Arial" w:cs="Arial"/>
          <w:bCs/>
          <w:color w:val="000000"/>
        </w:rPr>
        <w:t xml:space="preserve"> </w:t>
      </w:r>
      <w:r w:rsidRPr="00B41F6C">
        <w:rPr>
          <w:rFonts w:ascii="Arial" w:hAnsi="Arial" w:cs="Arial"/>
          <w:bCs/>
          <w:color w:val="000000"/>
        </w:rPr>
        <w:t>(</w:t>
      </w:r>
      <w:r>
        <w:rPr>
          <w:rFonts w:ascii="Arial" w:hAnsi="Arial" w:cs="Arial"/>
          <w:bCs/>
          <w:color w:val="000000"/>
        </w:rPr>
        <w:t xml:space="preserve">см. </w:t>
      </w:r>
      <w:r w:rsidRPr="00B41F6C">
        <w:rPr>
          <w:rFonts w:ascii="Arial" w:hAnsi="Arial" w:cs="Arial"/>
          <w:bCs/>
          <w:color w:val="000000"/>
        </w:rPr>
        <w:t>4.1.4)</w:t>
      </w:r>
      <w:r>
        <w:rPr>
          <w:rFonts w:ascii="Arial" w:hAnsi="Arial" w:cs="Arial"/>
          <w:bCs/>
          <w:color w:val="000000"/>
        </w:rPr>
        <w:t>.</w:t>
      </w:r>
    </w:p>
    <w:p w14:paraId="65CD974B" w14:textId="121D629B" w:rsidR="0099321E" w:rsidRDefault="00AE4CA7" w:rsidP="00E178FB">
      <w:pPr>
        <w:spacing w:line="360" w:lineRule="auto"/>
        <w:ind w:firstLine="709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AE4CA7">
        <w:rPr>
          <w:rStyle w:val="fontstyle01"/>
          <w:rFonts w:ascii="Arial" w:hAnsi="Arial" w:cs="Arial"/>
          <w:b w:val="0"/>
          <w:sz w:val="24"/>
          <w:szCs w:val="24"/>
        </w:rPr>
        <w:t>Для масел, содержащих кристаллическую фазу, взятие навески осуществляют после предварительного разогрева</w:t>
      </w:r>
      <w:r w:rsidR="0099321E">
        <w:rPr>
          <w:rStyle w:val="fontstyle01"/>
          <w:rFonts w:ascii="Arial" w:hAnsi="Arial" w:cs="Arial"/>
          <w:b w:val="0"/>
          <w:sz w:val="24"/>
          <w:szCs w:val="24"/>
        </w:rPr>
        <w:t xml:space="preserve"> в сушильном шкафу (см.</w:t>
      </w:r>
      <w:r w:rsidR="001F5693">
        <w:rPr>
          <w:rStyle w:val="fontstyle01"/>
          <w:rFonts w:ascii="Arial" w:hAnsi="Arial" w:cs="Arial"/>
          <w:b w:val="0"/>
          <w:sz w:val="24"/>
          <w:szCs w:val="24"/>
        </w:rPr>
        <w:t xml:space="preserve"> 4.1.6</w:t>
      </w:r>
      <w:proofErr w:type="gramStart"/>
      <w:r w:rsidR="001F5693">
        <w:rPr>
          <w:rStyle w:val="fontstyle01"/>
          <w:rFonts w:ascii="Arial" w:hAnsi="Arial" w:cs="Arial"/>
          <w:b w:val="0"/>
          <w:sz w:val="24"/>
          <w:szCs w:val="24"/>
        </w:rPr>
        <w:t>)</w:t>
      </w:r>
      <w:r w:rsidR="0099321E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AE4CA7">
        <w:rPr>
          <w:rStyle w:val="fontstyle01"/>
          <w:rFonts w:ascii="Arial" w:hAnsi="Arial" w:cs="Arial"/>
          <w:b w:val="0"/>
          <w:sz w:val="24"/>
          <w:szCs w:val="24"/>
        </w:rPr>
        <w:t xml:space="preserve"> и</w:t>
      </w:r>
      <w:proofErr w:type="gramEnd"/>
      <w:r w:rsidRPr="00AE4CA7">
        <w:rPr>
          <w:rStyle w:val="fontstyle01"/>
          <w:rFonts w:ascii="Arial" w:hAnsi="Arial" w:cs="Arial"/>
          <w:b w:val="0"/>
          <w:sz w:val="24"/>
          <w:szCs w:val="24"/>
        </w:rPr>
        <w:t xml:space="preserve"> тщательного перемешивания масла при температуре </w:t>
      </w:r>
      <w:r w:rsidR="00BD4AA3">
        <w:rPr>
          <w:rStyle w:val="fontstyle01"/>
          <w:rFonts w:ascii="Arial" w:hAnsi="Arial" w:cs="Arial"/>
          <w:b w:val="0"/>
          <w:sz w:val="24"/>
          <w:szCs w:val="24"/>
        </w:rPr>
        <w:t xml:space="preserve">от </w:t>
      </w:r>
      <w:r w:rsidRPr="00AE4CA7">
        <w:rPr>
          <w:rStyle w:val="fontstyle01"/>
          <w:rFonts w:ascii="Arial" w:hAnsi="Arial" w:cs="Arial"/>
          <w:b w:val="0"/>
          <w:sz w:val="24"/>
          <w:szCs w:val="24"/>
        </w:rPr>
        <w:t>80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AE4CA7">
        <w:rPr>
          <w:rStyle w:val="fontstyle01"/>
          <w:rFonts w:ascii="Arial" w:hAnsi="Arial" w:cs="Arial"/>
          <w:b w:val="0"/>
          <w:sz w:val="24"/>
          <w:szCs w:val="24"/>
        </w:rPr>
        <w:t>°С</w:t>
      </w:r>
      <w:r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="00BD4AA3">
        <w:rPr>
          <w:rFonts w:ascii="Arial" w:hAnsi="Arial" w:cs="Arial"/>
        </w:rPr>
        <w:t>до</w:t>
      </w:r>
      <w:r>
        <w:rPr>
          <w:rFonts w:ascii="Arial" w:hAnsi="Arial" w:cs="Arial"/>
        </w:rPr>
        <w:t xml:space="preserve"> </w:t>
      </w:r>
      <w:r w:rsidRPr="00AE4CA7">
        <w:rPr>
          <w:rStyle w:val="fontstyle01"/>
          <w:rFonts w:ascii="Arial" w:hAnsi="Arial" w:cs="Arial"/>
          <w:b w:val="0"/>
          <w:sz w:val="24"/>
          <w:szCs w:val="24"/>
        </w:rPr>
        <w:t>90 °С.</w:t>
      </w:r>
    </w:p>
    <w:p w14:paraId="0876E9EB" w14:textId="77777777" w:rsidR="00E178FB" w:rsidRPr="00E178FB" w:rsidRDefault="00E178FB" w:rsidP="00E178FB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bookmarkEnd w:id="15"/>
    <w:p w14:paraId="6668B6E9" w14:textId="3BA72E13" w:rsidR="00B01321" w:rsidRPr="00DF6A26" w:rsidRDefault="00AE4CA7" w:rsidP="00805E7F">
      <w:pPr>
        <w:pStyle w:val="1"/>
        <w:numPr>
          <w:ilvl w:val="0"/>
          <w:numId w:val="6"/>
        </w:numPr>
        <w:ind w:left="0" w:firstLine="709"/>
        <w:jc w:val="left"/>
        <w:rPr>
          <w:rFonts w:ascii="Arial" w:hAnsi="Arial" w:cs="Arial"/>
        </w:rPr>
      </w:pPr>
      <w:r>
        <w:rPr>
          <w:rFonts w:ascii="Arial" w:hAnsi="Arial" w:cs="Arial"/>
        </w:rPr>
        <w:t>Обработка результатов</w:t>
      </w:r>
    </w:p>
    <w:p w14:paraId="5A3DFDE8" w14:textId="77777777" w:rsidR="00B01321" w:rsidRPr="00935F4E" w:rsidRDefault="00B01321" w:rsidP="0099321E">
      <w:pPr>
        <w:pStyle w:val="09"/>
        <w:spacing w:before="0" w:after="0" w:line="240" w:lineRule="auto"/>
        <w:ind w:left="357"/>
        <w:jc w:val="both"/>
        <w:outlineLvl w:val="0"/>
        <w:rPr>
          <w:b w:val="0"/>
          <w:sz w:val="24"/>
          <w:szCs w:val="24"/>
        </w:rPr>
      </w:pPr>
    </w:p>
    <w:p w14:paraId="02E36016" w14:textId="68B01027" w:rsidR="005137FA" w:rsidRPr="00D10359" w:rsidRDefault="009509A7" w:rsidP="008F66B2">
      <w:pPr>
        <w:pStyle w:val="09"/>
        <w:ind w:left="0" w:firstLine="709"/>
        <w:jc w:val="both"/>
        <w:rPr>
          <w:b w:val="0"/>
          <w:sz w:val="24"/>
          <w:szCs w:val="32"/>
        </w:rPr>
      </w:pPr>
      <w:r>
        <w:rPr>
          <w:b w:val="0"/>
          <w:sz w:val="24"/>
          <w:szCs w:val="32"/>
        </w:rPr>
        <w:t>7</w:t>
      </w:r>
      <w:r w:rsidR="00AE4CA7" w:rsidRPr="00935F4E">
        <w:rPr>
          <w:b w:val="0"/>
          <w:sz w:val="24"/>
          <w:szCs w:val="32"/>
        </w:rPr>
        <w:t xml:space="preserve">.1 </w:t>
      </w:r>
      <w:r w:rsidR="00AE4CA7" w:rsidRPr="00740489">
        <w:rPr>
          <w:b w:val="0"/>
          <w:sz w:val="24"/>
          <w:szCs w:val="32"/>
        </w:rPr>
        <w:t xml:space="preserve">Массовую долю </w:t>
      </w:r>
      <w:r w:rsidR="00AE4CA7" w:rsidRPr="00D10359">
        <w:rPr>
          <w:b w:val="0"/>
          <w:sz w:val="24"/>
          <w:szCs w:val="32"/>
        </w:rPr>
        <w:t>фенолов в масл</w:t>
      </w:r>
      <w:r w:rsidR="0099321E" w:rsidRPr="00D10359">
        <w:rPr>
          <w:b w:val="0"/>
          <w:sz w:val="24"/>
          <w:szCs w:val="32"/>
        </w:rPr>
        <w:t>е</w:t>
      </w:r>
      <w:r w:rsidR="00AE4CA7" w:rsidRPr="00D10359">
        <w:rPr>
          <w:b w:val="0"/>
          <w:sz w:val="24"/>
          <w:szCs w:val="3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32"/>
          </w:rPr>
          <m:t>X</m:t>
        </m:r>
      </m:oMath>
      <w:r w:rsidR="00AE4CA7" w:rsidRPr="00D10359">
        <w:rPr>
          <w:b w:val="0"/>
          <w:sz w:val="24"/>
          <w:szCs w:val="32"/>
        </w:rPr>
        <w:t>, %, вычисляют по формуле</w:t>
      </w:r>
    </w:p>
    <w:p w14:paraId="6982FEBF" w14:textId="282CADB3" w:rsidR="00AE4CA7" w:rsidRPr="00D10359" w:rsidRDefault="00D10359" w:rsidP="00BD4AA3">
      <w:pPr>
        <w:pStyle w:val="09"/>
        <w:ind w:left="0" w:firstLine="709"/>
        <w:jc w:val="both"/>
        <w:rPr>
          <w:b w:val="0"/>
          <w:i/>
          <w:sz w:val="24"/>
          <w:szCs w:val="32"/>
        </w:rPr>
      </w:pPr>
      <m:oMathPara>
        <m:oMathParaPr>
          <m:jc m:val="righ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32"/>
            </w:rPr>
            <m:t>X=</m:t>
          </m:r>
          <m:f>
            <m:fPr>
              <m:ctrlPr>
                <w:rPr>
                  <w:rFonts w:ascii="Cambria Math" w:hAnsi="Cambria Math"/>
                  <w:b w:val="0"/>
                  <w:i/>
                  <w:sz w:val="24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32"/>
                  <w:lang w:val="en-US"/>
                </w:rPr>
                <m:t>V∙0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32"/>
                </w:rPr>
                <m:t>,1∙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32"/>
                  <w:lang w:val="en-US"/>
                </w:rPr>
                <m:t>M∙100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32"/>
                </w:rPr>
                <m:t>1000∙m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32"/>
            </w:rPr>
            <m:t>,                                                           (1)</m:t>
          </m:r>
        </m:oMath>
      </m:oMathPara>
    </w:p>
    <w:p w14:paraId="138A6566" w14:textId="7234F220" w:rsidR="00AE4CA7" w:rsidRPr="00D10359" w:rsidRDefault="00AE4CA7" w:rsidP="00AE4CA7">
      <w:pPr>
        <w:pStyle w:val="09"/>
        <w:spacing w:before="0" w:after="0"/>
        <w:ind w:left="0" w:firstLine="709"/>
        <w:jc w:val="both"/>
        <w:rPr>
          <w:rFonts w:cs="Arial"/>
          <w:b w:val="0"/>
          <w:sz w:val="24"/>
          <w:szCs w:val="24"/>
        </w:rPr>
      </w:pPr>
      <w:r w:rsidRPr="00D10359">
        <w:rPr>
          <w:rFonts w:cs="Arial"/>
          <w:b w:val="0"/>
          <w:sz w:val="24"/>
          <w:szCs w:val="24"/>
        </w:rPr>
        <w:t xml:space="preserve">где </w:t>
      </w:r>
      <m:oMath>
        <m:r>
          <m:rPr>
            <m:sty m:val="bi"/>
          </m:rPr>
          <w:rPr>
            <w:rFonts w:ascii="Cambria Math" w:hAnsi="Cambria Math"/>
            <w:sz w:val="24"/>
            <w:szCs w:val="32"/>
            <w:lang w:val="en-US"/>
          </w:rPr>
          <m:t>V</m:t>
        </m:r>
      </m:oMath>
      <w:r w:rsidR="00902963" w:rsidRPr="00D10359">
        <w:rPr>
          <w:rFonts w:cs="Arial"/>
          <w:b w:val="0"/>
          <w:sz w:val="24"/>
          <w:szCs w:val="24"/>
        </w:rPr>
        <w:t xml:space="preserve"> –</w:t>
      </w:r>
      <w:r w:rsidRPr="00D10359">
        <w:rPr>
          <w:rFonts w:cs="Arial"/>
          <w:b w:val="0"/>
          <w:sz w:val="24"/>
          <w:szCs w:val="24"/>
        </w:rPr>
        <w:t xml:space="preserve"> объем кислоты концентрации точно 0,1 моль/дм</w:t>
      </w:r>
      <w:r w:rsidRPr="00D10359">
        <w:rPr>
          <w:rFonts w:cs="Arial"/>
          <w:b w:val="0"/>
          <w:sz w:val="24"/>
          <w:szCs w:val="24"/>
          <w:vertAlign w:val="superscript"/>
        </w:rPr>
        <w:t>3</w:t>
      </w:r>
      <w:r w:rsidRPr="00D10359">
        <w:rPr>
          <w:rFonts w:cs="Arial"/>
          <w:b w:val="0"/>
          <w:sz w:val="24"/>
          <w:szCs w:val="24"/>
        </w:rPr>
        <w:t>, израсходованный на титрование от pH 11,0 до точки эквивалентности, см</w:t>
      </w:r>
      <w:r w:rsidRPr="00D10359">
        <w:rPr>
          <w:rFonts w:cs="Arial"/>
          <w:b w:val="0"/>
          <w:sz w:val="24"/>
          <w:szCs w:val="24"/>
          <w:vertAlign w:val="superscript"/>
        </w:rPr>
        <w:t>3</w:t>
      </w:r>
      <w:r w:rsidRPr="00D10359">
        <w:rPr>
          <w:rFonts w:cs="Arial"/>
          <w:b w:val="0"/>
          <w:sz w:val="24"/>
          <w:szCs w:val="24"/>
        </w:rPr>
        <w:t xml:space="preserve">; </w:t>
      </w:r>
    </w:p>
    <w:p w14:paraId="7C550FAD" w14:textId="626395F8" w:rsidR="00AE4CA7" w:rsidRPr="00D10359" w:rsidRDefault="00BD4AA3" w:rsidP="00AE4CA7">
      <w:pPr>
        <w:pStyle w:val="09"/>
        <w:spacing w:before="0" w:after="0"/>
        <w:ind w:left="0" w:firstLine="709"/>
        <w:jc w:val="both"/>
        <w:rPr>
          <w:rFonts w:cs="Arial"/>
          <w:b w:val="0"/>
          <w:sz w:val="24"/>
          <w:szCs w:val="24"/>
        </w:rPr>
      </w:pPr>
      <w:r w:rsidRPr="00D10359">
        <w:rPr>
          <w:rFonts w:cs="Arial"/>
          <w:b w:val="0"/>
          <w:i/>
          <w:iCs/>
          <w:sz w:val="24"/>
          <w:szCs w:val="24"/>
        </w:rPr>
        <w:t xml:space="preserve">      </w:t>
      </w:r>
      <m:oMath>
        <m:r>
          <m:rPr>
            <m:sty m:val="bi"/>
          </m:rPr>
          <w:rPr>
            <w:rFonts w:ascii="Cambria Math" w:hAnsi="Cambria Math"/>
            <w:sz w:val="24"/>
            <w:szCs w:val="32"/>
            <w:lang w:val="en-US"/>
          </w:rPr>
          <m:t>M</m:t>
        </m:r>
      </m:oMath>
      <w:r w:rsidR="00902963" w:rsidRPr="00D10359">
        <w:rPr>
          <w:rFonts w:cs="Arial"/>
          <w:b w:val="0"/>
          <w:sz w:val="24"/>
          <w:szCs w:val="24"/>
        </w:rPr>
        <w:t>–</w:t>
      </w:r>
      <w:r w:rsidR="00AE4CA7" w:rsidRPr="00D10359">
        <w:rPr>
          <w:rFonts w:cs="Arial"/>
          <w:b w:val="0"/>
          <w:sz w:val="24"/>
          <w:szCs w:val="24"/>
        </w:rPr>
        <w:t xml:space="preserve"> средняя молярная масса фенолов в масле, г/моль (см. таблицу 1);</w:t>
      </w:r>
    </w:p>
    <w:p w14:paraId="7132D4B9" w14:textId="5B321D26" w:rsidR="00AE4CA7" w:rsidRPr="00C00D8A" w:rsidRDefault="00BD4AA3" w:rsidP="00AE4CA7">
      <w:pPr>
        <w:pStyle w:val="09"/>
        <w:spacing w:before="0" w:after="0"/>
        <w:ind w:left="0" w:firstLine="709"/>
        <w:jc w:val="both"/>
        <w:rPr>
          <w:rFonts w:cs="Arial"/>
          <w:b w:val="0"/>
          <w:sz w:val="24"/>
          <w:szCs w:val="24"/>
        </w:rPr>
      </w:pPr>
      <w:r w:rsidRPr="00D10359">
        <w:rPr>
          <w:rFonts w:cs="Arial"/>
          <w:b w:val="0"/>
          <w:i/>
          <w:iCs/>
          <w:sz w:val="24"/>
          <w:szCs w:val="24"/>
        </w:rPr>
        <w:t xml:space="preserve">     </w:t>
      </w:r>
      <m:oMath>
        <m:r>
          <m:rPr>
            <m:sty m:val="bi"/>
          </m:rPr>
          <w:rPr>
            <w:rFonts w:ascii="Cambria Math" w:hAnsi="Cambria Math"/>
            <w:sz w:val="24"/>
            <w:szCs w:val="32"/>
          </w:rPr>
          <m:t>m</m:t>
        </m:r>
      </m:oMath>
      <w:r w:rsidR="00AE4CA7" w:rsidRPr="00D10359">
        <w:rPr>
          <w:rFonts w:cs="Arial"/>
          <w:b w:val="0"/>
          <w:i/>
          <w:iCs/>
          <w:sz w:val="24"/>
          <w:szCs w:val="24"/>
        </w:rPr>
        <w:t xml:space="preserve"> </w:t>
      </w:r>
      <w:r w:rsidR="00902963" w:rsidRPr="00D10359">
        <w:rPr>
          <w:rFonts w:cs="Arial"/>
          <w:b w:val="0"/>
          <w:sz w:val="24"/>
          <w:szCs w:val="24"/>
        </w:rPr>
        <w:t>–</w:t>
      </w:r>
      <w:r w:rsidR="00AE4CA7" w:rsidRPr="00D10359">
        <w:rPr>
          <w:rFonts w:cs="Arial"/>
          <w:b w:val="0"/>
          <w:sz w:val="24"/>
          <w:szCs w:val="24"/>
        </w:rPr>
        <w:t xml:space="preserve"> масса анализируемой пробы</w:t>
      </w:r>
      <w:r w:rsidR="00AE4CA7" w:rsidRPr="00C00D8A">
        <w:rPr>
          <w:rFonts w:cs="Arial"/>
          <w:b w:val="0"/>
          <w:sz w:val="24"/>
          <w:szCs w:val="24"/>
        </w:rPr>
        <w:t>, г.</w:t>
      </w:r>
    </w:p>
    <w:p w14:paraId="0893BDD2" w14:textId="5A2A2087" w:rsidR="00AE4CA7" w:rsidRPr="00740489" w:rsidRDefault="009509A7" w:rsidP="00AE4CA7">
      <w:pPr>
        <w:pStyle w:val="09"/>
        <w:spacing w:before="0" w:after="0"/>
        <w:ind w:left="0" w:firstLine="709"/>
        <w:jc w:val="both"/>
        <w:rPr>
          <w:rFonts w:cs="Arial"/>
          <w:b w:val="0"/>
          <w:color w:val="auto"/>
          <w:sz w:val="24"/>
          <w:szCs w:val="24"/>
        </w:rPr>
      </w:pPr>
      <w:r>
        <w:rPr>
          <w:rFonts w:cs="Arial"/>
          <w:b w:val="0"/>
          <w:sz w:val="24"/>
          <w:szCs w:val="24"/>
        </w:rPr>
        <w:t>7</w:t>
      </w:r>
      <w:r w:rsidR="00AE4CA7" w:rsidRPr="00740489">
        <w:rPr>
          <w:rFonts w:cs="Arial"/>
          <w:b w:val="0"/>
          <w:sz w:val="24"/>
          <w:szCs w:val="24"/>
        </w:rPr>
        <w:t xml:space="preserve">.2 За результат анализа принимают среднее арифметическое результатов двух параллельных определений, абсолютные значения отклонений между которыми при доверительной вероятности </w:t>
      </w:r>
      <w:r w:rsidR="00AE4CA7" w:rsidRPr="00740489">
        <w:rPr>
          <w:rFonts w:cs="Arial"/>
          <w:b w:val="0"/>
          <w:i/>
          <w:iCs/>
          <w:sz w:val="24"/>
          <w:szCs w:val="24"/>
        </w:rPr>
        <w:t xml:space="preserve">Р </w:t>
      </w:r>
      <w:r w:rsidR="00902963" w:rsidRPr="00740489">
        <w:rPr>
          <w:rFonts w:cs="Arial"/>
          <w:b w:val="0"/>
          <w:i/>
          <w:iCs/>
          <w:sz w:val="24"/>
          <w:szCs w:val="24"/>
        </w:rPr>
        <w:t xml:space="preserve">= </w:t>
      </w:r>
      <w:r w:rsidR="00AE4CA7" w:rsidRPr="00740489">
        <w:rPr>
          <w:rFonts w:cs="Arial"/>
          <w:b w:val="0"/>
          <w:sz w:val="24"/>
          <w:szCs w:val="24"/>
        </w:rPr>
        <w:t xml:space="preserve">0,95 не должны превышать допустимых отклонений </w:t>
      </w:r>
      <w:r w:rsidR="00AE4CA7" w:rsidRPr="00740489">
        <w:rPr>
          <w:rFonts w:cs="Arial"/>
          <w:b w:val="0"/>
          <w:i/>
          <w:iCs/>
          <w:sz w:val="24"/>
          <w:szCs w:val="24"/>
        </w:rPr>
        <w:t>(d</w:t>
      </w:r>
      <w:r w:rsidR="00AE4CA7" w:rsidRPr="00740489">
        <w:rPr>
          <w:rFonts w:cs="Arial"/>
          <w:b w:val="0"/>
          <w:i/>
          <w:iCs/>
          <w:sz w:val="24"/>
          <w:szCs w:val="24"/>
          <w:vertAlign w:val="subscript"/>
        </w:rPr>
        <w:t>2</w:t>
      </w:r>
      <w:r w:rsidR="00AE4CA7" w:rsidRPr="00740489">
        <w:rPr>
          <w:rFonts w:cs="Arial"/>
          <w:b w:val="0"/>
          <w:i/>
          <w:iCs/>
          <w:sz w:val="24"/>
          <w:szCs w:val="24"/>
        </w:rPr>
        <w:t xml:space="preserve">), </w:t>
      </w:r>
      <w:r w:rsidR="00AE4CA7" w:rsidRPr="00740489">
        <w:rPr>
          <w:rFonts w:cs="Arial"/>
          <w:b w:val="0"/>
          <w:sz w:val="24"/>
          <w:szCs w:val="24"/>
        </w:rPr>
        <w:t>приведенных в таблице 2</w:t>
      </w:r>
      <w:r w:rsidR="00902963" w:rsidRPr="00740489">
        <w:rPr>
          <w:rFonts w:cs="Arial"/>
          <w:b w:val="0"/>
          <w:sz w:val="24"/>
          <w:szCs w:val="24"/>
        </w:rPr>
        <w:t>.</w:t>
      </w:r>
      <w:r w:rsidR="00AE4CA7" w:rsidRPr="00740489">
        <w:rPr>
          <w:rFonts w:cs="Arial"/>
          <w:b w:val="0"/>
          <w:color w:val="auto"/>
          <w:sz w:val="24"/>
          <w:szCs w:val="24"/>
        </w:rPr>
        <w:t xml:space="preserve"> </w:t>
      </w:r>
    </w:p>
    <w:p w14:paraId="21BFAE28" w14:textId="518903BB" w:rsidR="00902963" w:rsidRDefault="00902963" w:rsidP="00AE4CA7">
      <w:pPr>
        <w:pStyle w:val="09"/>
        <w:spacing w:before="0" w:after="0"/>
        <w:ind w:left="0" w:firstLine="709"/>
        <w:jc w:val="both"/>
        <w:rPr>
          <w:rFonts w:cs="Arial"/>
          <w:b w:val="0"/>
          <w:bCs w:val="0"/>
          <w:color w:val="auto"/>
          <w:sz w:val="24"/>
          <w:szCs w:val="24"/>
        </w:rPr>
      </w:pPr>
    </w:p>
    <w:p w14:paraId="1060F68D" w14:textId="14B4B4B9" w:rsidR="00902963" w:rsidRDefault="00902963" w:rsidP="00DB166E">
      <w:pPr>
        <w:pStyle w:val="09"/>
        <w:spacing w:before="0" w:after="0" w:line="240" w:lineRule="auto"/>
        <w:ind w:left="0"/>
        <w:jc w:val="both"/>
        <w:rPr>
          <w:rFonts w:cs="Arial"/>
          <w:b w:val="0"/>
          <w:bCs w:val="0"/>
          <w:color w:val="auto"/>
          <w:sz w:val="24"/>
          <w:szCs w:val="24"/>
        </w:rPr>
      </w:pPr>
      <w:r>
        <w:rPr>
          <w:rFonts w:cs="Arial"/>
          <w:b w:val="0"/>
          <w:bCs w:val="0"/>
          <w:color w:val="auto"/>
          <w:sz w:val="24"/>
          <w:szCs w:val="24"/>
        </w:rPr>
        <w:t>Таблица 2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810FC" w14:paraId="509F15E8" w14:textId="77777777" w:rsidTr="00BB6CBC">
        <w:tc>
          <w:tcPr>
            <w:tcW w:w="2406" w:type="dxa"/>
            <w:vMerge w:val="restart"/>
            <w:vAlign w:val="center"/>
          </w:tcPr>
          <w:p w14:paraId="3E719B24" w14:textId="52C4987B" w:rsidR="001810FC" w:rsidRDefault="001810FC" w:rsidP="001810FC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Наименование масла</w:t>
            </w:r>
          </w:p>
        </w:tc>
        <w:tc>
          <w:tcPr>
            <w:tcW w:w="2407" w:type="dxa"/>
            <w:vMerge w:val="restart"/>
            <w:vAlign w:val="center"/>
          </w:tcPr>
          <w:p w14:paraId="275980E2" w14:textId="2694E2EA" w:rsidR="001810FC" w:rsidRDefault="001810FC" w:rsidP="001810FC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Массовая доля фенолов, %</w:t>
            </w:r>
          </w:p>
        </w:tc>
        <w:tc>
          <w:tcPr>
            <w:tcW w:w="4814" w:type="dxa"/>
            <w:gridSpan w:val="2"/>
            <w:vAlign w:val="center"/>
          </w:tcPr>
          <w:p w14:paraId="5E648069" w14:textId="4A48842D" w:rsidR="001810FC" w:rsidRDefault="001810FC" w:rsidP="001810FC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Абсолютное допустимое отклонение, %</w:t>
            </w:r>
          </w:p>
        </w:tc>
      </w:tr>
      <w:tr w:rsidR="001810FC" w14:paraId="7D1C94B0" w14:textId="77777777" w:rsidTr="00902963">
        <w:tc>
          <w:tcPr>
            <w:tcW w:w="2406" w:type="dxa"/>
            <w:vMerge/>
          </w:tcPr>
          <w:p w14:paraId="0218565A" w14:textId="77777777" w:rsidR="001810FC" w:rsidRDefault="001810FC" w:rsidP="00AE4CA7">
            <w:pPr>
              <w:pStyle w:val="09"/>
              <w:spacing w:before="0" w:after="0"/>
              <w:ind w:left="0"/>
              <w:jc w:val="both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14:paraId="7AB571D7" w14:textId="77777777" w:rsidR="001810FC" w:rsidRDefault="001810FC" w:rsidP="00AE4CA7">
            <w:pPr>
              <w:pStyle w:val="09"/>
              <w:spacing w:before="0" w:after="0"/>
              <w:ind w:left="0"/>
              <w:jc w:val="both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DDD3953" w14:textId="1E3DFCFA" w:rsidR="001810FC" w:rsidRDefault="004A64A3" w:rsidP="004A64A3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в одной лаборатории</w:t>
            </w:r>
            <w:r w:rsidR="00DB166E"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="00DB166E" w:rsidRPr="00DB166E">
              <w:rPr>
                <w:rFonts w:cs="Arial"/>
                <w:b w:val="0"/>
                <w:bCs w:val="0"/>
                <w:i/>
                <w:color w:val="auto"/>
                <w:sz w:val="24"/>
                <w:szCs w:val="24"/>
              </w:rPr>
              <w:t>d</w:t>
            </w:r>
            <w:r w:rsidR="00DB166E" w:rsidRPr="00DB166E">
              <w:rPr>
                <w:rFonts w:cs="Arial"/>
                <w:b w:val="0"/>
                <w:bCs w:val="0"/>
                <w:color w:val="auto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07" w:type="dxa"/>
          </w:tcPr>
          <w:p w14:paraId="4AECE511" w14:textId="01A15456" w:rsidR="001810FC" w:rsidRDefault="004A64A3" w:rsidP="004A64A3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в разных лабораториях</w:t>
            </w:r>
            <w:r w:rsidR="00DB166E"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B166E" w:rsidRPr="00DB166E">
              <w:rPr>
                <w:rFonts w:cs="Arial"/>
                <w:b w:val="0"/>
                <w:bCs w:val="0"/>
                <w:i/>
                <w:color w:val="auto"/>
                <w:sz w:val="24"/>
                <w:szCs w:val="24"/>
              </w:rPr>
              <w:t>D</w:t>
            </w:r>
            <w:r w:rsidR="00DB166E" w:rsidRPr="00DB166E">
              <w:rPr>
                <w:rFonts w:cs="Arial"/>
                <w:b w:val="0"/>
                <w:bCs w:val="0"/>
                <w:color w:val="auto"/>
                <w:sz w:val="24"/>
                <w:szCs w:val="24"/>
                <w:vertAlign w:val="subscript"/>
              </w:rPr>
              <w:t>2</w:t>
            </w:r>
          </w:p>
        </w:tc>
      </w:tr>
      <w:tr w:rsidR="00DB166E" w14:paraId="175CE9D0" w14:textId="77777777" w:rsidTr="00DB166E">
        <w:tc>
          <w:tcPr>
            <w:tcW w:w="2406" w:type="dxa"/>
          </w:tcPr>
          <w:p w14:paraId="4C812A22" w14:textId="61AA9C20" w:rsidR="00DB166E" w:rsidRDefault="00DB166E" w:rsidP="00DB166E">
            <w:pPr>
              <w:pStyle w:val="09"/>
              <w:spacing w:before="0" w:after="0" w:line="240" w:lineRule="auto"/>
              <w:ind w:left="0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Масло для креолина</w:t>
            </w:r>
          </w:p>
        </w:tc>
        <w:tc>
          <w:tcPr>
            <w:tcW w:w="2407" w:type="dxa"/>
            <w:vAlign w:val="center"/>
          </w:tcPr>
          <w:p w14:paraId="123A407B" w14:textId="6DF9B86E" w:rsidR="00DB166E" w:rsidRDefault="00DB166E" w:rsidP="00DB166E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sz w:val="24"/>
                <w:szCs w:val="24"/>
              </w:rPr>
              <w:t>3</w:t>
            </w:r>
            <w:r w:rsidRPr="00F9093A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Pr="00D63B04">
              <w:rPr>
                <w:rFonts w:cs="Arial"/>
                <w:b w:val="0"/>
                <w:sz w:val="24"/>
                <w:szCs w:val="24"/>
              </w:rPr>
              <w:t>–</w:t>
            </w:r>
            <w:r w:rsidRPr="00F9093A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07" w:type="dxa"/>
            <w:vAlign w:val="center"/>
          </w:tcPr>
          <w:p w14:paraId="5FC87843" w14:textId="4A09F481" w:rsidR="00DB166E" w:rsidRDefault="00DB166E" w:rsidP="00DB166E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0,4</w:t>
            </w:r>
          </w:p>
        </w:tc>
        <w:tc>
          <w:tcPr>
            <w:tcW w:w="2407" w:type="dxa"/>
            <w:vAlign w:val="center"/>
          </w:tcPr>
          <w:p w14:paraId="28BA8A6B" w14:textId="7E4EA720" w:rsidR="00DB166E" w:rsidRDefault="00DB166E" w:rsidP="00DB166E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0,5</w:t>
            </w:r>
          </w:p>
        </w:tc>
      </w:tr>
      <w:tr w:rsidR="00DB166E" w14:paraId="303B2616" w14:textId="77777777" w:rsidTr="00DB166E">
        <w:tc>
          <w:tcPr>
            <w:tcW w:w="2406" w:type="dxa"/>
          </w:tcPr>
          <w:p w14:paraId="62829A37" w14:textId="48902975" w:rsidR="00DB166E" w:rsidRDefault="00DB166E" w:rsidP="00DB166E">
            <w:pPr>
              <w:pStyle w:val="09"/>
              <w:spacing w:before="0" w:after="0" w:line="240" w:lineRule="auto"/>
              <w:ind w:left="0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Легкосреднее</w:t>
            </w:r>
            <w:proofErr w:type="spellEnd"/>
          </w:p>
        </w:tc>
        <w:tc>
          <w:tcPr>
            <w:tcW w:w="2407" w:type="dxa"/>
            <w:vAlign w:val="center"/>
          </w:tcPr>
          <w:p w14:paraId="47631F06" w14:textId="64C397A1" w:rsidR="00DB166E" w:rsidRDefault="00DB166E" w:rsidP="00DB166E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sz w:val="24"/>
                <w:szCs w:val="24"/>
              </w:rPr>
              <w:t>3</w:t>
            </w:r>
            <w:r w:rsidRPr="00F9093A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Pr="00D63B04">
              <w:rPr>
                <w:rFonts w:cs="Arial"/>
                <w:b w:val="0"/>
                <w:sz w:val="24"/>
                <w:szCs w:val="24"/>
              </w:rPr>
              <w:t>–</w:t>
            </w:r>
            <w:r w:rsidRPr="00F9093A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07" w:type="dxa"/>
            <w:vAlign w:val="center"/>
          </w:tcPr>
          <w:p w14:paraId="40AA0A5D" w14:textId="343BC11E" w:rsidR="00DB166E" w:rsidRDefault="00DB166E" w:rsidP="00DB166E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0,4</w:t>
            </w:r>
          </w:p>
        </w:tc>
        <w:tc>
          <w:tcPr>
            <w:tcW w:w="2407" w:type="dxa"/>
            <w:vAlign w:val="center"/>
          </w:tcPr>
          <w:p w14:paraId="565C5BD0" w14:textId="0FD82F3E" w:rsidR="00DB166E" w:rsidRDefault="00DB166E" w:rsidP="00DB166E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0,5</w:t>
            </w:r>
          </w:p>
        </w:tc>
      </w:tr>
      <w:tr w:rsidR="00DB166E" w14:paraId="2A512A48" w14:textId="77777777" w:rsidTr="00DB166E">
        <w:tc>
          <w:tcPr>
            <w:tcW w:w="2406" w:type="dxa"/>
          </w:tcPr>
          <w:p w14:paraId="6830E691" w14:textId="107E4392" w:rsidR="00DB166E" w:rsidRDefault="00DB166E" w:rsidP="00DB166E">
            <w:pPr>
              <w:pStyle w:val="09"/>
              <w:spacing w:before="0" w:after="0" w:line="240" w:lineRule="auto"/>
              <w:ind w:left="0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Нафталиновое</w:t>
            </w:r>
          </w:p>
        </w:tc>
        <w:tc>
          <w:tcPr>
            <w:tcW w:w="2407" w:type="dxa"/>
            <w:vAlign w:val="center"/>
          </w:tcPr>
          <w:p w14:paraId="370A3AF1" w14:textId="357A85CD" w:rsidR="00DB166E" w:rsidRDefault="00DB166E" w:rsidP="00DB166E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sz w:val="24"/>
                <w:szCs w:val="24"/>
              </w:rPr>
              <w:t>3</w:t>
            </w:r>
            <w:r w:rsidRPr="00F9093A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Pr="00D63B04">
              <w:rPr>
                <w:rFonts w:cs="Arial"/>
                <w:b w:val="0"/>
                <w:sz w:val="24"/>
                <w:szCs w:val="24"/>
              </w:rPr>
              <w:t>–</w:t>
            </w:r>
            <w:r w:rsidRPr="00F9093A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07" w:type="dxa"/>
            <w:vAlign w:val="center"/>
          </w:tcPr>
          <w:p w14:paraId="1E840978" w14:textId="63623F65" w:rsidR="00DB166E" w:rsidRDefault="00DB166E" w:rsidP="00DB166E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0,8</w:t>
            </w:r>
          </w:p>
        </w:tc>
        <w:tc>
          <w:tcPr>
            <w:tcW w:w="2407" w:type="dxa"/>
            <w:vAlign w:val="center"/>
          </w:tcPr>
          <w:p w14:paraId="4A6BF2DF" w14:textId="70054122" w:rsidR="00DB166E" w:rsidRDefault="00DB166E" w:rsidP="00DB166E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1,0</w:t>
            </w:r>
          </w:p>
        </w:tc>
      </w:tr>
      <w:tr w:rsidR="00DB166E" w14:paraId="1ABD5B68" w14:textId="77777777" w:rsidTr="00DB166E">
        <w:tc>
          <w:tcPr>
            <w:tcW w:w="2406" w:type="dxa"/>
          </w:tcPr>
          <w:p w14:paraId="06CFDAC3" w14:textId="4CF24990" w:rsidR="00DB166E" w:rsidRDefault="00DB166E" w:rsidP="00DB166E">
            <w:pPr>
              <w:pStyle w:val="09"/>
              <w:spacing w:before="0" w:after="0" w:line="240" w:lineRule="auto"/>
              <w:ind w:left="0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Поглотительное</w:t>
            </w:r>
          </w:p>
        </w:tc>
        <w:tc>
          <w:tcPr>
            <w:tcW w:w="2407" w:type="dxa"/>
            <w:vAlign w:val="center"/>
          </w:tcPr>
          <w:p w14:paraId="6F080CB4" w14:textId="77D2E89E" w:rsidR="00DB166E" w:rsidRDefault="00DB166E" w:rsidP="00DB166E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sz w:val="24"/>
                <w:szCs w:val="24"/>
              </w:rPr>
              <w:t>0,5</w:t>
            </w:r>
            <w:r w:rsidRPr="00F9093A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Pr="00D63B04">
              <w:rPr>
                <w:rFonts w:cs="Arial"/>
                <w:b w:val="0"/>
                <w:sz w:val="24"/>
                <w:szCs w:val="24"/>
              </w:rPr>
              <w:t>–</w:t>
            </w:r>
            <w:r w:rsidRPr="00F9093A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7" w:type="dxa"/>
            <w:vAlign w:val="center"/>
          </w:tcPr>
          <w:p w14:paraId="22DC597E" w14:textId="5473C727" w:rsidR="00DB166E" w:rsidRDefault="00DB166E" w:rsidP="00DB166E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0,1</w:t>
            </w:r>
          </w:p>
        </w:tc>
        <w:tc>
          <w:tcPr>
            <w:tcW w:w="2407" w:type="dxa"/>
            <w:vAlign w:val="center"/>
          </w:tcPr>
          <w:p w14:paraId="7A61F33D" w14:textId="689B21B5" w:rsidR="00DB166E" w:rsidRDefault="00DB166E" w:rsidP="00DB166E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0,1</w:t>
            </w:r>
          </w:p>
        </w:tc>
      </w:tr>
      <w:tr w:rsidR="00DB166E" w14:paraId="7C7F7D8C" w14:textId="77777777" w:rsidTr="00DB166E">
        <w:tc>
          <w:tcPr>
            <w:tcW w:w="2406" w:type="dxa"/>
          </w:tcPr>
          <w:p w14:paraId="6D685C27" w14:textId="3D73DD8F" w:rsidR="00DB166E" w:rsidRDefault="00DB166E" w:rsidP="00DB166E">
            <w:pPr>
              <w:pStyle w:val="09"/>
              <w:spacing w:before="0" w:after="0" w:line="240" w:lineRule="auto"/>
              <w:ind w:left="0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Фенольное</w:t>
            </w:r>
          </w:p>
        </w:tc>
        <w:tc>
          <w:tcPr>
            <w:tcW w:w="2407" w:type="dxa"/>
            <w:vAlign w:val="center"/>
          </w:tcPr>
          <w:p w14:paraId="57A426EC" w14:textId="511DCF53" w:rsidR="00DB166E" w:rsidRDefault="00DB166E" w:rsidP="00DB166E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Arial" w:hAnsi="Arial" w:cs="Arial"/>
                <w:sz w:val="24"/>
                <w:szCs w:val="24"/>
              </w:rPr>
              <w:t>25</w:t>
            </w:r>
            <w:r w:rsidRPr="00F9093A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Pr="00D63B04">
              <w:rPr>
                <w:rFonts w:cs="Arial"/>
                <w:b w:val="0"/>
                <w:sz w:val="24"/>
                <w:szCs w:val="24"/>
              </w:rPr>
              <w:t>–</w:t>
            </w:r>
            <w:r w:rsidRPr="00F9093A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407" w:type="dxa"/>
            <w:vAlign w:val="center"/>
          </w:tcPr>
          <w:p w14:paraId="4F761528" w14:textId="3BE6612C" w:rsidR="00DB166E" w:rsidRDefault="00DB166E" w:rsidP="00DB166E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1,4</w:t>
            </w:r>
          </w:p>
        </w:tc>
        <w:tc>
          <w:tcPr>
            <w:tcW w:w="2407" w:type="dxa"/>
            <w:vAlign w:val="center"/>
          </w:tcPr>
          <w:p w14:paraId="00168F2E" w14:textId="5A42ABDB" w:rsidR="00DB166E" w:rsidRDefault="00DB166E" w:rsidP="00DB166E">
            <w:pPr>
              <w:pStyle w:val="09"/>
              <w:spacing w:before="0" w:after="0" w:line="240" w:lineRule="auto"/>
              <w:ind w:left="0"/>
              <w:jc w:val="center"/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auto"/>
                <w:sz w:val="24"/>
                <w:szCs w:val="24"/>
              </w:rPr>
              <w:t>1,7</w:t>
            </w:r>
          </w:p>
        </w:tc>
      </w:tr>
    </w:tbl>
    <w:p w14:paraId="7385DB78" w14:textId="7FC20409" w:rsidR="00902963" w:rsidRDefault="00902963" w:rsidP="00AE4CA7">
      <w:pPr>
        <w:pStyle w:val="09"/>
        <w:spacing w:before="0" w:after="0"/>
        <w:ind w:left="0" w:firstLine="709"/>
        <w:jc w:val="both"/>
        <w:rPr>
          <w:rFonts w:cs="Arial"/>
          <w:b w:val="0"/>
          <w:bCs w:val="0"/>
          <w:color w:val="auto"/>
          <w:sz w:val="24"/>
          <w:szCs w:val="24"/>
        </w:rPr>
      </w:pPr>
    </w:p>
    <w:p w14:paraId="512D197B" w14:textId="77777777" w:rsidR="00E178FB" w:rsidRDefault="00E178FB" w:rsidP="00AE4CA7">
      <w:pPr>
        <w:pStyle w:val="09"/>
        <w:spacing w:before="0" w:after="0"/>
        <w:ind w:left="0" w:firstLine="709"/>
        <w:jc w:val="both"/>
        <w:rPr>
          <w:rFonts w:cs="Arial"/>
          <w:b w:val="0"/>
          <w:bCs w:val="0"/>
          <w:color w:val="auto"/>
          <w:sz w:val="24"/>
          <w:szCs w:val="24"/>
        </w:rPr>
        <w:sectPr w:rsidR="00E178FB" w:rsidSect="00C67BEE">
          <w:headerReference w:type="even" r:id="rId22"/>
          <w:headerReference w:type="default" r:id="rId23"/>
          <w:footerReference w:type="even" r:id="rId24"/>
          <w:footerReference w:type="default" r:id="rId25"/>
          <w:footnotePr>
            <w:numFmt w:val="chicago"/>
            <w:numRestart w:val="eachPage"/>
          </w:footnotePr>
          <w:pgSz w:w="11906" w:h="16838" w:code="9"/>
          <w:pgMar w:top="1134" w:right="1418" w:bottom="1134" w:left="851" w:header="1134" w:footer="1134" w:gutter="0"/>
          <w:pgNumType w:start="1"/>
          <w:cols w:space="720"/>
          <w:docGrid w:linePitch="326"/>
        </w:sectPr>
      </w:pPr>
    </w:p>
    <w:p w14:paraId="2E4D7637" w14:textId="2736AD3C" w:rsidR="00DB166E" w:rsidRPr="00DB166E" w:rsidRDefault="009509A7" w:rsidP="00DB166E">
      <w:pPr>
        <w:pStyle w:val="09"/>
        <w:spacing w:before="0" w:after="0"/>
        <w:ind w:left="0" w:firstLine="709"/>
        <w:jc w:val="both"/>
        <w:rPr>
          <w:rFonts w:cs="Arial"/>
          <w:b w:val="0"/>
          <w:bCs w:val="0"/>
          <w:color w:val="auto"/>
          <w:sz w:val="24"/>
          <w:szCs w:val="24"/>
        </w:rPr>
      </w:pPr>
      <w:r>
        <w:rPr>
          <w:rFonts w:cs="Arial"/>
          <w:b w:val="0"/>
          <w:bCs w:val="0"/>
          <w:color w:val="auto"/>
          <w:sz w:val="24"/>
          <w:szCs w:val="24"/>
        </w:rPr>
        <w:lastRenderedPageBreak/>
        <w:t>7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>.3 Абсолютные значения отклонений между результатами анализа одной и той же пробы,</w:t>
      </w:r>
      <w:r w:rsidR="00DB166E">
        <w:rPr>
          <w:rFonts w:cs="Arial"/>
          <w:b w:val="0"/>
          <w:bCs w:val="0"/>
          <w:color w:val="auto"/>
          <w:sz w:val="24"/>
          <w:szCs w:val="24"/>
        </w:rPr>
        <w:t xml:space="preserve"> 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 xml:space="preserve">полученными в разных лабораториях, при доверительной вероятности </w:t>
      </w:r>
      <w:r w:rsidR="00DB166E">
        <w:rPr>
          <w:rFonts w:cs="Arial"/>
          <w:b w:val="0"/>
          <w:bCs w:val="0"/>
          <w:color w:val="auto"/>
          <w:sz w:val="24"/>
          <w:szCs w:val="24"/>
        </w:rPr>
        <w:t xml:space="preserve">         </w:t>
      </w:r>
      <w:r w:rsidR="00DB166E" w:rsidRPr="00DB166E">
        <w:rPr>
          <w:rFonts w:cs="Arial"/>
          <w:b w:val="0"/>
          <w:bCs w:val="0"/>
          <w:i/>
          <w:color w:val="auto"/>
          <w:sz w:val="24"/>
          <w:szCs w:val="24"/>
        </w:rPr>
        <w:t>Р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 xml:space="preserve"> </w:t>
      </w:r>
      <w:r w:rsidR="00DB166E">
        <w:rPr>
          <w:rFonts w:cs="Arial"/>
          <w:b w:val="0"/>
          <w:bCs w:val="0"/>
          <w:color w:val="auto"/>
          <w:sz w:val="24"/>
          <w:szCs w:val="24"/>
        </w:rPr>
        <w:t>=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 xml:space="preserve"> 0,95 не должны превышать</w:t>
      </w:r>
      <w:r w:rsidR="00DB166E">
        <w:rPr>
          <w:rFonts w:cs="Arial"/>
          <w:b w:val="0"/>
          <w:bCs w:val="0"/>
          <w:color w:val="auto"/>
          <w:sz w:val="24"/>
          <w:szCs w:val="24"/>
        </w:rPr>
        <w:t xml:space="preserve"> 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>допустимых отклонений (</w:t>
      </w:r>
      <w:r w:rsidR="00DB166E" w:rsidRPr="00DB166E">
        <w:rPr>
          <w:rFonts w:cs="Arial"/>
          <w:b w:val="0"/>
          <w:bCs w:val="0"/>
          <w:i/>
          <w:color w:val="auto"/>
          <w:sz w:val="24"/>
          <w:szCs w:val="24"/>
        </w:rPr>
        <w:t>D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  <w:vertAlign w:val="subscript"/>
        </w:rPr>
        <w:t>2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 xml:space="preserve">), приведенных </w:t>
      </w:r>
      <w:r w:rsidR="00DB166E">
        <w:rPr>
          <w:rFonts w:cs="Arial"/>
          <w:b w:val="0"/>
          <w:bCs w:val="0"/>
          <w:color w:val="auto"/>
          <w:sz w:val="24"/>
          <w:szCs w:val="24"/>
        </w:rPr>
        <w:t xml:space="preserve">                         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>в таблице 2.</w:t>
      </w:r>
    </w:p>
    <w:p w14:paraId="75476AC8" w14:textId="6A82B070" w:rsidR="00796C8A" w:rsidRPr="0099321E" w:rsidRDefault="009509A7" w:rsidP="0099321E">
      <w:pPr>
        <w:pStyle w:val="09"/>
        <w:spacing w:before="0" w:after="0"/>
        <w:ind w:left="0" w:firstLine="709"/>
        <w:jc w:val="both"/>
        <w:rPr>
          <w:rFonts w:cs="Arial"/>
          <w:b w:val="0"/>
          <w:bCs w:val="0"/>
          <w:color w:val="auto"/>
          <w:sz w:val="24"/>
          <w:szCs w:val="24"/>
        </w:rPr>
      </w:pPr>
      <w:r>
        <w:rPr>
          <w:rFonts w:cs="Arial"/>
          <w:b w:val="0"/>
          <w:bCs w:val="0"/>
          <w:color w:val="auto"/>
          <w:sz w:val="24"/>
          <w:szCs w:val="24"/>
        </w:rPr>
        <w:t>7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 xml:space="preserve">.4 Если отклонение между результатами двух параллельных определений превышает допустимое значение </w:t>
      </w:r>
      <w:r w:rsidR="00DB166E" w:rsidRPr="00DB166E">
        <w:rPr>
          <w:rFonts w:cs="Arial"/>
          <w:b w:val="0"/>
          <w:bCs w:val="0"/>
          <w:i/>
          <w:color w:val="auto"/>
          <w:sz w:val="24"/>
          <w:szCs w:val="24"/>
        </w:rPr>
        <w:t>d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  <w:vertAlign w:val="subscript"/>
        </w:rPr>
        <w:t>2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>, выполняют третье определение. Если при трех определениях отклонение между</w:t>
      </w:r>
      <w:r w:rsidR="00DB166E">
        <w:rPr>
          <w:rFonts w:cs="Arial"/>
          <w:b w:val="0"/>
          <w:bCs w:val="0"/>
          <w:color w:val="auto"/>
          <w:sz w:val="24"/>
          <w:szCs w:val="24"/>
        </w:rPr>
        <w:t xml:space="preserve"> 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 xml:space="preserve">максимальным и минимальным результатами превышает допустимое значение </w:t>
      </w:r>
      <w:r w:rsidR="00DB166E" w:rsidRPr="00DB166E">
        <w:rPr>
          <w:rFonts w:cs="Arial"/>
          <w:b w:val="0"/>
          <w:bCs w:val="0"/>
          <w:i/>
          <w:color w:val="auto"/>
          <w:sz w:val="24"/>
          <w:szCs w:val="24"/>
        </w:rPr>
        <w:t>d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  <w:vertAlign w:val="subscript"/>
        </w:rPr>
        <w:t>3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 xml:space="preserve"> = 1,2 </w:t>
      </w:r>
      <w:r w:rsidR="00DB166E" w:rsidRPr="00DB166E">
        <w:rPr>
          <w:rFonts w:cs="Arial"/>
          <w:b w:val="0"/>
          <w:bCs w:val="0"/>
          <w:i/>
          <w:color w:val="auto"/>
          <w:sz w:val="24"/>
          <w:szCs w:val="24"/>
        </w:rPr>
        <w:t>d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  <w:vertAlign w:val="subscript"/>
        </w:rPr>
        <w:t>2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>, анализ</w:t>
      </w:r>
      <w:r w:rsidR="00DB166E">
        <w:rPr>
          <w:rFonts w:cs="Arial"/>
          <w:b w:val="0"/>
          <w:bCs w:val="0"/>
          <w:color w:val="auto"/>
          <w:sz w:val="24"/>
          <w:szCs w:val="24"/>
        </w:rPr>
        <w:t xml:space="preserve"> 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>пробы прекращают до выяснения причин повышенного рассеивания результатов параллельных</w:t>
      </w:r>
      <w:r w:rsidR="00DB166E">
        <w:rPr>
          <w:rFonts w:cs="Arial"/>
          <w:b w:val="0"/>
          <w:bCs w:val="0"/>
          <w:color w:val="auto"/>
          <w:sz w:val="24"/>
          <w:szCs w:val="24"/>
        </w:rPr>
        <w:t xml:space="preserve"> 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>определений. При выполнении повторных определений результат анализа выдается как среднее</w:t>
      </w:r>
      <w:r w:rsidR="00DB166E">
        <w:rPr>
          <w:rFonts w:cs="Arial"/>
          <w:b w:val="0"/>
          <w:bCs w:val="0"/>
          <w:color w:val="auto"/>
          <w:sz w:val="24"/>
          <w:szCs w:val="24"/>
        </w:rPr>
        <w:t xml:space="preserve"> 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 xml:space="preserve">арифметическое из всех </w:t>
      </w:r>
      <w:r w:rsidR="00E178FB" w:rsidRPr="00DB166E">
        <w:rPr>
          <w:rFonts w:cs="Arial"/>
          <w:b w:val="0"/>
          <w:bCs w:val="0"/>
          <w:color w:val="auto"/>
          <w:sz w:val="24"/>
          <w:szCs w:val="24"/>
        </w:rPr>
        <w:t>выполненных</w:t>
      </w:r>
      <w:r w:rsidR="00DB166E" w:rsidRPr="00DB166E">
        <w:rPr>
          <w:rFonts w:cs="Arial"/>
          <w:b w:val="0"/>
          <w:bCs w:val="0"/>
          <w:color w:val="auto"/>
          <w:sz w:val="24"/>
          <w:szCs w:val="24"/>
        </w:rPr>
        <w:t xml:space="preserve"> определений.</w:t>
      </w:r>
    </w:p>
    <w:p w14:paraId="784F9489" w14:textId="77777777" w:rsidR="00073770" w:rsidRDefault="00073770" w:rsidP="00185EF5">
      <w:pPr>
        <w:pStyle w:val="09"/>
        <w:spacing w:before="0" w:after="0"/>
        <w:ind w:left="0" w:firstLine="709"/>
        <w:jc w:val="both"/>
        <w:rPr>
          <w:b w:val="0"/>
          <w:bCs w:val="0"/>
          <w:sz w:val="24"/>
          <w:szCs w:val="32"/>
        </w:rPr>
        <w:sectPr w:rsidR="00073770" w:rsidSect="00C67BEE">
          <w:headerReference w:type="default" r:id="rId26"/>
          <w:footerReference w:type="default" r:id="rId27"/>
          <w:footnotePr>
            <w:numFmt w:val="chicago"/>
            <w:numRestart w:val="eachPage"/>
          </w:footnotePr>
          <w:pgSz w:w="11906" w:h="16838" w:code="9"/>
          <w:pgMar w:top="1134" w:right="1418" w:bottom="1134" w:left="851" w:header="1134" w:footer="1134" w:gutter="0"/>
          <w:pgNumType w:start="1"/>
          <w:cols w:space="720"/>
          <w:docGrid w:linePitch="326"/>
        </w:sectPr>
      </w:pPr>
    </w:p>
    <w:p w14:paraId="48EE8599" w14:textId="77777777" w:rsidR="00073770" w:rsidRPr="00073770" w:rsidRDefault="00073770" w:rsidP="00073770">
      <w:pPr>
        <w:pStyle w:val="09"/>
        <w:spacing w:before="0" w:after="0"/>
        <w:ind w:left="0"/>
        <w:jc w:val="center"/>
        <w:rPr>
          <w:rStyle w:val="fontstyle01"/>
          <w:rFonts w:ascii="Arial" w:hAnsi="Arial" w:cs="Arial"/>
          <w:b/>
          <w:sz w:val="28"/>
          <w:szCs w:val="28"/>
        </w:rPr>
      </w:pPr>
      <w:r w:rsidRPr="00073770">
        <w:rPr>
          <w:rStyle w:val="fontstyle01"/>
          <w:rFonts w:ascii="Arial" w:hAnsi="Arial" w:cs="Arial"/>
          <w:b/>
          <w:sz w:val="28"/>
          <w:szCs w:val="28"/>
        </w:rPr>
        <w:lastRenderedPageBreak/>
        <w:t>ПРИЛОЖЕНИЕ А</w:t>
      </w:r>
      <w:r w:rsidRPr="00073770">
        <w:rPr>
          <w:rFonts w:cs="Arial"/>
          <w:i/>
          <w:szCs w:val="28"/>
        </w:rPr>
        <w:br/>
      </w:r>
      <w:r w:rsidRPr="00073770">
        <w:rPr>
          <w:rStyle w:val="fontstyle01"/>
          <w:rFonts w:ascii="Arial" w:hAnsi="Arial" w:cs="Arial"/>
          <w:b/>
          <w:sz w:val="28"/>
          <w:szCs w:val="28"/>
        </w:rPr>
        <w:t>(справочное)</w:t>
      </w:r>
    </w:p>
    <w:p w14:paraId="5FDF6937" w14:textId="32309AA7" w:rsidR="007B064A" w:rsidRDefault="00073770" w:rsidP="00073770">
      <w:pPr>
        <w:pStyle w:val="09"/>
        <w:spacing w:before="0" w:after="0"/>
        <w:ind w:left="0"/>
        <w:jc w:val="center"/>
        <w:rPr>
          <w:rStyle w:val="fontstyle21"/>
          <w:rFonts w:ascii="Arial" w:hAnsi="Arial" w:cs="Arial"/>
          <w:i w:val="0"/>
          <w:sz w:val="28"/>
          <w:szCs w:val="28"/>
        </w:rPr>
      </w:pPr>
      <w:r w:rsidRPr="00073770">
        <w:rPr>
          <w:rFonts w:cs="Arial"/>
          <w:i/>
          <w:szCs w:val="28"/>
        </w:rPr>
        <w:br/>
      </w:r>
      <w:r w:rsidRPr="00073770">
        <w:rPr>
          <w:rStyle w:val="fontstyle21"/>
          <w:rFonts w:ascii="Arial" w:hAnsi="Arial" w:cs="Arial"/>
          <w:i w:val="0"/>
          <w:sz w:val="28"/>
          <w:szCs w:val="28"/>
        </w:rPr>
        <w:t>Настройка pH-метра (иономера)</w:t>
      </w:r>
    </w:p>
    <w:p w14:paraId="0DA9C818" w14:textId="177E8439" w:rsidR="00073770" w:rsidRDefault="00073770" w:rsidP="00073770">
      <w:pPr>
        <w:pStyle w:val="09"/>
        <w:spacing w:before="0" w:after="0"/>
        <w:ind w:left="0"/>
        <w:jc w:val="center"/>
        <w:rPr>
          <w:rStyle w:val="fontstyle21"/>
          <w:rFonts w:ascii="Arial" w:hAnsi="Arial" w:cs="Arial"/>
          <w:i w:val="0"/>
          <w:sz w:val="28"/>
          <w:szCs w:val="28"/>
        </w:rPr>
      </w:pPr>
    </w:p>
    <w:p w14:paraId="3AE9BE53" w14:textId="2DC17CDB" w:rsidR="00265729" w:rsidRDefault="00073770" w:rsidP="00073770">
      <w:pPr>
        <w:pStyle w:val="09"/>
        <w:spacing w:before="0" w:after="0"/>
        <w:ind w:left="0" w:firstLine="709"/>
        <w:jc w:val="both"/>
        <w:rPr>
          <w:rFonts w:cs="Arial"/>
          <w:sz w:val="24"/>
          <w:szCs w:val="24"/>
        </w:rPr>
      </w:pPr>
      <w:r w:rsidRPr="00073770">
        <w:rPr>
          <w:rStyle w:val="fontstyle01"/>
          <w:rFonts w:ascii="Arial" w:hAnsi="Arial" w:cs="Arial"/>
          <w:sz w:val="24"/>
          <w:szCs w:val="24"/>
        </w:rPr>
        <w:t>Настройка pH-метра проводится по буферным р</w:t>
      </w:r>
      <w:r>
        <w:rPr>
          <w:rStyle w:val="fontstyle01"/>
          <w:rFonts w:ascii="Arial" w:hAnsi="Arial" w:cs="Arial"/>
          <w:sz w:val="24"/>
          <w:szCs w:val="24"/>
        </w:rPr>
        <w:t xml:space="preserve">астворам с pH = 4,01, pH = 9,20 </w:t>
      </w:r>
      <w:r w:rsidRPr="00073770">
        <w:rPr>
          <w:rStyle w:val="fontstyle01"/>
          <w:rFonts w:ascii="Arial" w:hAnsi="Arial" w:cs="Arial"/>
          <w:sz w:val="24"/>
          <w:szCs w:val="24"/>
        </w:rPr>
        <w:t>и pH = 11,04. Буферные</w:t>
      </w:r>
      <w:r>
        <w:rPr>
          <w:rFonts w:cs="Arial"/>
          <w:sz w:val="24"/>
          <w:szCs w:val="24"/>
        </w:rPr>
        <w:t xml:space="preserve"> </w:t>
      </w:r>
      <w:r w:rsidRPr="00073770">
        <w:rPr>
          <w:rStyle w:val="fontstyle01"/>
          <w:rFonts w:ascii="Arial" w:hAnsi="Arial" w:cs="Arial"/>
          <w:sz w:val="24"/>
          <w:szCs w:val="24"/>
        </w:rPr>
        <w:t>растворы с pH 4,01 и</w:t>
      </w:r>
      <w:r w:rsidR="00265729">
        <w:rPr>
          <w:rStyle w:val="fontstyle01"/>
          <w:rFonts w:ascii="Arial" w:hAnsi="Arial" w:cs="Arial"/>
          <w:sz w:val="24"/>
          <w:szCs w:val="24"/>
        </w:rPr>
        <w:t xml:space="preserve"> pH 9,</w:t>
      </w:r>
      <w:r w:rsidR="00914D9D">
        <w:rPr>
          <w:rStyle w:val="fontstyle01"/>
          <w:rFonts w:ascii="Arial" w:hAnsi="Arial" w:cs="Arial"/>
          <w:sz w:val="24"/>
          <w:szCs w:val="24"/>
        </w:rPr>
        <w:t>18</w:t>
      </w:r>
      <w:r w:rsidR="00265729">
        <w:rPr>
          <w:rStyle w:val="fontstyle01"/>
          <w:rFonts w:ascii="Arial" w:hAnsi="Arial" w:cs="Arial"/>
          <w:sz w:val="24"/>
          <w:szCs w:val="24"/>
        </w:rPr>
        <w:t xml:space="preserve"> готовят из </w:t>
      </w:r>
      <w:r w:rsidR="00914D9D">
        <w:rPr>
          <w:rStyle w:val="fontstyle01"/>
          <w:rFonts w:ascii="Arial" w:hAnsi="Arial" w:cs="Arial"/>
          <w:sz w:val="24"/>
          <w:szCs w:val="24"/>
        </w:rPr>
        <w:t>стандарт-титра</w:t>
      </w:r>
      <w:r w:rsidR="00265729">
        <w:rPr>
          <w:rStyle w:val="fontstyle01"/>
          <w:rFonts w:ascii="Arial" w:hAnsi="Arial" w:cs="Arial"/>
          <w:sz w:val="24"/>
          <w:szCs w:val="24"/>
        </w:rPr>
        <w:t xml:space="preserve">. </w:t>
      </w:r>
      <w:r w:rsidRPr="00073770">
        <w:rPr>
          <w:rStyle w:val="fontstyle01"/>
          <w:rFonts w:ascii="Arial" w:hAnsi="Arial" w:cs="Arial"/>
          <w:sz w:val="24"/>
          <w:szCs w:val="24"/>
        </w:rPr>
        <w:t>Буферный карбонатный раствор с pH 11,04 готовят</w:t>
      </w:r>
      <w:r w:rsidR="00265729">
        <w:rPr>
          <w:rFonts w:cs="Arial"/>
          <w:sz w:val="24"/>
          <w:szCs w:val="24"/>
        </w:rPr>
        <w:t xml:space="preserve"> </w:t>
      </w:r>
      <w:r w:rsidRPr="00073770">
        <w:rPr>
          <w:rStyle w:val="fontstyle01"/>
          <w:rFonts w:ascii="Arial" w:hAnsi="Arial" w:cs="Arial"/>
          <w:sz w:val="24"/>
          <w:szCs w:val="24"/>
        </w:rPr>
        <w:t>следующим образом: в мерную колбу на 100 см</w:t>
      </w:r>
      <w:r w:rsidRPr="00265729">
        <w:rPr>
          <w:rStyle w:val="fontstyle01"/>
          <w:rFonts w:ascii="Arial" w:hAnsi="Arial" w:cs="Arial"/>
          <w:sz w:val="24"/>
          <w:szCs w:val="24"/>
          <w:vertAlign w:val="superscript"/>
        </w:rPr>
        <w:t>3</w:t>
      </w:r>
      <w:r w:rsidRPr="00073770">
        <w:rPr>
          <w:rStyle w:val="fontstyle01"/>
          <w:rFonts w:ascii="Arial" w:hAnsi="Arial" w:cs="Arial"/>
          <w:sz w:val="24"/>
          <w:szCs w:val="24"/>
        </w:rPr>
        <w:t xml:space="preserve"> вливают пипеткой 50 см</w:t>
      </w:r>
      <w:r w:rsidRPr="00265729">
        <w:rPr>
          <w:rStyle w:val="fontstyle01"/>
          <w:rFonts w:ascii="Arial" w:hAnsi="Arial" w:cs="Arial"/>
          <w:sz w:val="24"/>
          <w:szCs w:val="24"/>
          <w:vertAlign w:val="superscript"/>
        </w:rPr>
        <w:t>3</w:t>
      </w:r>
      <w:r w:rsidRPr="00073770">
        <w:rPr>
          <w:rStyle w:val="fontstyle01"/>
          <w:rFonts w:ascii="Arial" w:hAnsi="Arial" w:cs="Arial"/>
          <w:sz w:val="24"/>
          <w:szCs w:val="24"/>
        </w:rPr>
        <w:t xml:space="preserve"> раствора карбоната натрия точно</w:t>
      </w:r>
      <w:r w:rsidR="00265729">
        <w:rPr>
          <w:rFonts w:cs="Arial"/>
          <w:sz w:val="24"/>
          <w:szCs w:val="24"/>
        </w:rPr>
        <w:t xml:space="preserve"> </w:t>
      </w:r>
      <w:r w:rsidR="00BB6D16">
        <w:rPr>
          <w:rFonts w:cs="Arial"/>
          <w:sz w:val="24"/>
          <w:szCs w:val="24"/>
        </w:rPr>
        <w:t xml:space="preserve">                         </w:t>
      </w:r>
      <w:r w:rsidRPr="00073770">
        <w:rPr>
          <w:rStyle w:val="fontstyle01"/>
          <w:rFonts w:ascii="Arial" w:hAnsi="Arial" w:cs="Arial"/>
          <w:sz w:val="24"/>
          <w:szCs w:val="24"/>
        </w:rPr>
        <w:t>0,1 моль/дм</w:t>
      </w:r>
      <w:r w:rsidRPr="00265729">
        <w:rPr>
          <w:rStyle w:val="fontstyle01"/>
          <w:rFonts w:ascii="Arial" w:hAnsi="Arial" w:cs="Arial"/>
          <w:sz w:val="24"/>
          <w:szCs w:val="24"/>
          <w:vertAlign w:val="superscript"/>
        </w:rPr>
        <w:t>3</w:t>
      </w:r>
      <w:r w:rsidRPr="00073770">
        <w:rPr>
          <w:rStyle w:val="fontstyle01"/>
          <w:rFonts w:ascii="Arial" w:hAnsi="Arial" w:cs="Arial"/>
          <w:sz w:val="24"/>
          <w:szCs w:val="24"/>
        </w:rPr>
        <w:t>, 3 см</w:t>
      </w:r>
      <w:r w:rsidRPr="00265729">
        <w:rPr>
          <w:rStyle w:val="fontstyle01"/>
          <w:rFonts w:ascii="Arial" w:hAnsi="Arial" w:cs="Arial"/>
          <w:sz w:val="24"/>
          <w:szCs w:val="24"/>
          <w:vertAlign w:val="superscript"/>
        </w:rPr>
        <w:t>3</w:t>
      </w:r>
      <w:r w:rsidRPr="00073770">
        <w:rPr>
          <w:rStyle w:val="fontstyle01"/>
          <w:rFonts w:ascii="Arial" w:hAnsi="Arial" w:cs="Arial"/>
          <w:sz w:val="24"/>
          <w:szCs w:val="24"/>
        </w:rPr>
        <w:t xml:space="preserve"> раствора соляной кислоты точно 0,</w:t>
      </w:r>
      <w:r w:rsidR="00265729">
        <w:rPr>
          <w:rStyle w:val="fontstyle01"/>
          <w:rFonts w:ascii="Arial" w:hAnsi="Arial" w:cs="Arial"/>
          <w:sz w:val="24"/>
          <w:szCs w:val="24"/>
        </w:rPr>
        <w:t>1 моль/дм</w:t>
      </w:r>
      <w:r w:rsidR="00265729" w:rsidRPr="00265729">
        <w:rPr>
          <w:rStyle w:val="fontstyle01"/>
          <w:rFonts w:ascii="Arial" w:hAnsi="Arial" w:cs="Arial"/>
          <w:sz w:val="24"/>
          <w:szCs w:val="24"/>
          <w:vertAlign w:val="superscript"/>
        </w:rPr>
        <w:t>3</w:t>
      </w:r>
      <w:r w:rsidR="00265729">
        <w:rPr>
          <w:rStyle w:val="fontstyle01"/>
          <w:rFonts w:ascii="Arial" w:hAnsi="Arial" w:cs="Arial"/>
          <w:sz w:val="24"/>
          <w:szCs w:val="24"/>
        </w:rPr>
        <w:t xml:space="preserve">, доводят объем смеси </w:t>
      </w:r>
      <w:r w:rsidRPr="00073770">
        <w:rPr>
          <w:rStyle w:val="fontstyle01"/>
          <w:rFonts w:ascii="Arial" w:hAnsi="Arial" w:cs="Arial"/>
          <w:sz w:val="24"/>
          <w:szCs w:val="24"/>
        </w:rPr>
        <w:t xml:space="preserve">до метки </w:t>
      </w:r>
      <w:proofErr w:type="spellStart"/>
      <w:r w:rsidRPr="00073770">
        <w:rPr>
          <w:rStyle w:val="fontstyle01"/>
          <w:rFonts w:ascii="Arial" w:hAnsi="Arial" w:cs="Arial"/>
          <w:sz w:val="24"/>
          <w:szCs w:val="24"/>
        </w:rPr>
        <w:t>свежепрокипяченной</w:t>
      </w:r>
      <w:proofErr w:type="spellEnd"/>
      <w:r w:rsidRPr="00073770">
        <w:rPr>
          <w:rStyle w:val="fontstyle01"/>
          <w:rFonts w:ascii="Arial" w:hAnsi="Arial" w:cs="Arial"/>
          <w:sz w:val="24"/>
          <w:szCs w:val="24"/>
        </w:rPr>
        <w:t xml:space="preserve"> водой, тща</w:t>
      </w:r>
      <w:r w:rsidR="00265729">
        <w:rPr>
          <w:rStyle w:val="fontstyle01"/>
          <w:rFonts w:ascii="Arial" w:hAnsi="Arial" w:cs="Arial"/>
          <w:sz w:val="24"/>
          <w:szCs w:val="24"/>
        </w:rPr>
        <w:t xml:space="preserve">тельно перемешивают и закрывают </w:t>
      </w:r>
      <w:r w:rsidRPr="00073770">
        <w:rPr>
          <w:rStyle w:val="fontstyle01"/>
          <w:rFonts w:ascii="Arial" w:hAnsi="Arial" w:cs="Arial"/>
          <w:sz w:val="24"/>
          <w:szCs w:val="24"/>
        </w:rPr>
        <w:t>пробкой.</w:t>
      </w:r>
    </w:p>
    <w:p w14:paraId="6E5E1E90" w14:textId="375047CE" w:rsidR="00265729" w:rsidRDefault="00073770" w:rsidP="00073770">
      <w:pPr>
        <w:pStyle w:val="09"/>
        <w:spacing w:before="0" w:after="0"/>
        <w:ind w:left="0" w:firstLine="709"/>
        <w:jc w:val="both"/>
        <w:rPr>
          <w:rFonts w:cs="Arial"/>
          <w:sz w:val="24"/>
          <w:szCs w:val="24"/>
        </w:rPr>
      </w:pPr>
      <w:r w:rsidRPr="00073770">
        <w:rPr>
          <w:rStyle w:val="fontstyle01"/>
          <w:rFonts w:ascii="Arial" w:hAnsi="Arial" w:cs="Arial"/>
          <w:sz w:val="24"/>
          <w:szCs w:val="24"/>
        </w:rPr>
        <w:t>Раствор карбоната натрия концентрации точно 0,1 моль/дм</w:t>
      </w:r>
      <w:r w:rsidRPr="00265729">
        <w:rPr>
          <w:rStyle w:val="fontstyle01"/>
          <w:rFonts w:ascii="Arial" w:hAnsi="Arial" w:cs="Arial"/>
          <w:sz w:val="24"/>
          <w:szCs w:val="24"/>
          <w:vertAlign w:val="superscript"/>
        </w:rPr>
        <w:t>3</w:t>
      </w:r>
      <w:r w:rsidRPr="00073770">
        <w:rPr>
          <w:rStyle w:val="fontstyle01"/>
          <w:rFonts w:ascii="Arial" w:hAnsi="Arial" w:cs="Arial"/>
          <w:sz w:val="24"/>
          <w:szCs w:val="24"/>
        </w:rPr>
        <w:t xml:space="preserve"> го</w:t>
      </w:r>
      <w:r w:rsidR="00BB6D16">
        <w:rPr>
          <w:rStyle w:val="fontstyle01"/>
          <w:rFonts w:ascii="Arial" w:hAnsi="Arial" w:cs="Arial"/>
          <w:sz w:val="24"/>
          <w:szCs w:val="24"/>
        </w:rPr>
        <w:t xml:space="preserve">товят из </w:t>
      </w:r>
      <w:r w:rsidR="00BB6D16">
        <w:rPr>
          <w:rStyle w:val="fontstyle01"/>
          <w:rFonts w:ascii="Arial" w:hAnsi="Arial" w:cs="Arial"/>
          <w:sz w:val="24"/>
          <w:szCs w:val="24"/>
          <w:lang w:val="en-US"/>
        </w:rPr>
        <w:t>N</w:t>
      </w:r>
      <w:r w:rsidR="00BD4AA3">
        <w:rPr>
          <w:rStyle w:val="fontstyle01"/>
          <w:rFonts w:ascii="Arial" w:hAnsi="Arial" w:cs="Arial"/>
          <w:sz w:val="24"/>
          <w:szCs w:val="24"/>
          <w:lang w:val="en-US"/>
        </w:rPr>
        <w:t>a</w:t>
      </w:r>
      <w:r w:rsidR="00BB6D16" w:rsidRPr="00BB6D16">
        <w:rPr>
          <w:rStyle w:val="fontstyle01"/>
          <w:rFonts w:ascii="Arial" w:hAnsi="Arial" w:cs="Arial"/>
          <w:sz w:val="24"/>
          <w:szCs w:val="24"/>
          <w:vertAlign w:val="subscript"/>
        </w:rPr>
        <w:t>2</w:t>
      </w:r>
      <w:r w:rsidRPr="00073770">
        <w:rPr>
          <w:rStyle w:val="fontstyle01"/>
          <w:rFonts w:ascii="Arial" w:hAnsi="Arial" w:cs="Arial"/>
          <w:sz w:val="24"/>
          <w:szCs w:val="24"/>
        </w:rPr>
        <w:t xml:space="preserve">СОз </w:t>
      </w:r>
      <w:proofErr w:type="spellStart"/>
      <w:r w:rsidRPr="00073770">
        <w:rPr>
          <w:rStyle w:val="fontstyle01"/>
          <w:rFonts w:ascii="Arial" w:hAnsi="Arial" w:cs="Arial"/>
          <w:sz w:val="24"/>
          <w:szCs w:val="24"/>
        </w:rPr>
        <w:t>ч.д.а</w:t>
      </w:r>
      <w:proofErr w:type="spellEnd"/>
      <w:r w:rsidRPr="00073770">
        <w:rPr>
          <w:rStyle w:val="fontstyle01"/>
          <w:rFonts w:ascii="Arial" w:hAnsi="Arial" w:cs="Arial"/>
          <w:sz w:val="24"/>
          <w:szCs w:val="24"/>
        </w:rPr>
        <w:t xml:space="preserve">. </w:t>
      </w:r>
      <w:r w:rsidR="00265729" w:rsidRPr="00902963">
        <w:rPr>
          <w:rFonts w:cs="Arial"/>
          <w:b w:val="0"/>
          <w:sz w:val="24"/>
          <w:szCs w:val="24"/>
        </w:rPr>
        <w:t>–</w:t>
      </w:r>
      <w:r w:rsidRPr="00073770">
        <w:rPr>
          <w:rStyle w:val="fontstyle01"/>
          <w:rFonts w:ascii="Arial" w:hAnsi="Arial" w:cs="Arial"/>
          <w:sz w:val="24"/>
          <w:szCs w:val="24"/>
        </w:rPr>
        <w:t xml:space="preserve"> по ГОСТ 83 также</w:t>
      </w:r>
      <w:r w:rsidR="00265729">
        <w:rPr>
          <w:rFonts w:cs="Arial"/>
          <w:sz w:val="24"/>
          <w:szCs w:val="24"/>
        </w:rPr>
        <w:t xml:space="preserve"> </w:t>
      </w:r>
      <w:r w:rsidRPr="00073770">
        <w:rPr>
          <w:rStyle w:val="fontstyle01"/>
          <w:rFonts w:ascii="Arial" w:hAnsi="Arial" w:cs="Arial"/>
          <w:sz w:val="24"/>
          <w:szCs w:val="24"/>
        </w:rPr>
        <w:t xml:space="preserve">на </w:t>
      </w:r>
      <w:proofErr w:type="spellStart"/>
      <w:r w:rsidRPr="00073770">
        <w:rPr>
          <w:rStyle w:val="fontstyle01"/>
          <w:rFonts w:ascii="Arial" w:hAnsi="Arial" w:cs="Arial"/>
          <w:sz w:val="24"/>
          <w:szCs w:val="24"/>
        </w:rPr>
        <w:t>свежепрокипяченной</w:t>
      </w:r>
      <w:proofErr w:type="spellEnd"/>
      <w:r w:rsidRPr="00073770">
        <w:rPr>
          <w:rStyle w:val="fontstyle01"/>
          <w:rFonts w:ascii="Arial" w:hAnsi="Arial" w:cs="Arial"/>
          <w:sz w:val="24"/>
          <w:szCs w:val="24"/>
        </w:rPr>
        <w:t xml:space="preserve"> воде. Срок хранения его не ограничен.</w:t>
      </w:r>
    </w:p>
    <w:p w14:paraId="6BA33285" w14:textId="224FACED" w:rsidR="00073770" w:rsidRDefault="00073770" w:rsidP="00073770">
      <w:pPr>
        <w:pStyle w:val="09"/>
        <w:spacing w:before="0" w:after="0"/>
        <w:ind w:left="0" w:firstLine="709"/>
        <w:jc w:val="both"/>
        <w:rPr>
          <w:rStyle w:val="fontstyle01"/>
          <w:rFonts w:ascii="Arial" w:hAnsi="Arial" w:cs="Arial"/>
          <w:sz w:val="24"/>
          <w:szCs w:val="24"/>
        </w:rPr>
      </w:pPr>
      <w:r w:rsidRPr="00073770">
        <w:rPr>
          <w:rStyle w:val="fontstyle01"/>
          <w:rFonts w:ascii="Arial" w:hAnsi="Arial" w:cs="Arial"/>
          <w:sz w:val="24"/>
          <w:szCs w:val="24"/>
        </w:rPr>
        <w:t>Буферный раствор с pH 11,04 годен в течение 3</w:t>
      </w:r>
      <w:r w:rsidR="00265729">
        <w:rPr>
          <w:rStyle w:val="fontstyle01"/>
          <w:rFonts w:ascii="Arial" w:hAnsi="Arial" w:cs="Arial"/>
          <w:sz w:val="24"/>
          <w:szCs w:val="24"/>
        </w:rPr>
        <w:t xml:space="preserve"> </w:t>
      </w:r>
      <w:r w:rsidR="00265729" w:rsidRPr="00902963">
        <w:rPr>
          <w:rFonts w:cs="Arial"/>
          <w:b w:val="0"/>
          <w:sz w:val="24"/>
          <w:szCs w:val="24"/>
        </w:rPr>
        <w:t>–</w:t>
      </w:r>
      <w:r w:rsidR="00265729">
        <w:rPr>
          <w:rFonts w:cs="Arial"/>
          <w:b w:val="0"/>
          <w:sz w:val="24"/>
          <w:szCs w:val="24"/>
        </w:rPr>
        <w:t xml:space="preserve"> </w:t>
      </w:r>
      <w:r w:rsidRPr="00073770">
        <w:rPr>
          <w:rStyle w:val="fontstyle01"/>
          <w:rFonts w:ascii="Arial" w:hAnsi="Arial" w:cs="Arial"/>
          <w:sz w:val="24"/>
          <w:szCs w:val="24"/>
        </w:rPr>
        <w:t>5 суток. При проверке прибора раствор с pH 11,04</w:t>
      </w:r>
      <w:r w:rsidR="00265729">
        <w:rPr>
          <w:rFonts w:cs="Arial"/>
          <w:sz w:val="24"/>
          <w:szCs w:val="24"/>
        </w:rPr>
        <w:t xml:space="preserve"> </w:t>
      </w:r>
      <w:r w:rsidRPr="00073770">
        <w:rPr>
          <w:rStyle w:val="fontstyle01"/>
          <w:rFonts w:ascii="Arial" w:hAnsi="Arial" w:cs="Arial"/>
          <w:sz w:val="24"/>
          <w:szCs w:val="24"/>
        </w:rPr>
        <w:t>должен иметь температуру не ниже 22</w:t>
      </w:r>
      <w:r w:rsidR="00265729">
        <w:rPr>
          <w:rStyle w:val="fontstyle01"/>
          <w:rFonts w:ascii="Arial" w:hAnsi="Arial" w:cs="Arial"/>
          <w:sz w:val="24"/>
          <w:szCs w:val="24"/>
        </w:rPr>
        <w:t xml:space="preserve"> </w:t>
      </w:r>
      <w:r w:rsidR="00265729" w:rsidRPr="00073770">
        <w:rPr>
          <w:rStyle w:val="fontstyle01"/>
          <w:rFonts w:ascii="Arial" w:hAnsi="Arial" w:cs="Arial"/>
          <w:sz w:val="24"/>
          <w:szCs w:val="24"/>
        </w:rPr>
        <w:t>°С</w:t>
      </w:r>
      <w:r w:rsidR="00265729">
        <w:rPr>
          <w:rStyle w:val="fontstyle01"/>
          <w:rFonts w:ascii="Arial" w:hAnsi="Arial" w:cs="Arial"/>
          <w:sz w:val="24"/>
          <w:szCs w:val="24"/>
        </w:rPr>
        <w:t xml:space="preserve"> </w:t>
      </w:r>
      <w:r w:rsidR="00265729" w:rsidRPr="00902963">
        <w:rPr>
          <w:rFonts w:cs="Arial"/>
          <w:b w:val="0"/>
          <w:sz w:val="24"/>
          <w:szCs w:val="24"/>
        </w:rPr>
        <w:t>–</w:t>
      </w:r>
      <w:r w:rsidR="00265729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073770">
        <w:rPr>
          <w:rStyle w:val="fontstyle01"/>
          <w:rFonts w:ascii="Arial" w:hAnsi="Arial" w:cs="Arial"/>
          <w:sz w:val="24"/>
          <w:szCs w:val="24"/>
        </w:rPr>
        <w:t>28 °С. При необходимости его подогревают на водяной бане. Возможно</w:t>
      </w:r>
      <w:r w:rsidR="00265729">
        <w:rPr>
          <w:rFonts w:cs="Arial"/>
          <w:sz w:val="24"/>
          <w:szCs w:val="24"/>
        </w:rPr>
        <w:t xml:space="preserve"> </w:t>
      </w:r>
      <w:r w:rsidRPr="00073770">
        <w:rPr>
          <w:rStyle w:val="fontstyle01"/>
          <w:rFonts w:ascii="Arial" w:hAnsi="Arial" w:cs="Arial"/>
          <w:sz w:val="24"/>
          <w:szCs w:val="24"/>
        </w:rPr>
        <w:t xml:space="preserve">использование другого буферного раствора с pH </w:t>
      </w:r>
      <w:r w:rsidR="00265729">
        <w:rPr>
          <w:rStyle w:val="fontstyle01"/>
          <w:rFonts w:ascii="Arial" w:hAnsi="Arial" w:cs="Arial"/>
          <w:sz w:val="24"/>
          <w:szCs w:val="24"/>
        </w:rPr>
        <w:t>≥ 11</w:t>
      </w:r>
      <w:r w:rsidRPr="00073770">
        <w:rPr>
          <w:rStyle w:val="fontstyle01"/>
          <w:rFonts w:ascii="Arial" w:hAnsi="Arial" w:cs="Arial"/>
          <w:sz w:val="24"/>
          <w:szCs w:val="24"/>
        </w:rPr>
        <w:t xml:space="preserve"> </w:t>
      </w:r>
      <w:r w:rsidR="00265729" w:rsidRPr="00902963">
        <w:rPr>
          <w:rFonts w:cs="Arial"/>
          <w:b w:val="0"/>
          <w:sz w:val="24"/>
          <w:szCs w:val="24"/>
        </w:rPr>
        <w:t>–</w:t>
      </w:r>
      <w:r w:rsidRPr="00073770">
        <w:rPr>
          <w:rStyle w:val="fontstyle01"/>
          <w:rFonts w:ascii="Arial" w:hAnsi="Arial" w:cs="Arial"/>
          <w:sz w:val="24"/>
          <w:szCs w:val="24"/>
        </w:rPr>
        <w:t xml:space="preserve"> по ГОСТ 4919.2.</w:t>
      </w:r>
    </w:p>
    <w:p w14:paraId="296824E6" w14:textId="4B1201D0" w:rsidR="00265729" w:rsidRDefault="00265729">
      <w:pPr>
        <w:rPr>
          <w:rStyle w:val="fontstyle01"/>
          <w:rFonts w:ascii="Arial" w:hAnsi="Arial" w:cs="Arial"/>
          <w:b w:val="0"/>
          <w:bCs w:val="0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br w:type="page"/>
      </w:r>
    </w:p>
    <w:p w14:paraId="117C906A" w14:textId="7C99736E" w:rsidR="00265729" w:rsidRPr="00073770" w:rsidRDefault="00265729" w:rsidP="00265729">
      <w:pPr>
        <w:pStyle w:val="09"/>
        <w:spacing w:before="0" w:after="0"/>
        <w:ind w:left="0"/>
        <w:jc w:val="center"/>
        <w:rPr>
          <w:rStyle w:val="fontstyle01"/>
          <w:rFonts w:ascii="Arial" w:hAnsi="Arial" w:cs="Arial"/>
          <w:b/>
          <w:sz w:val="28"/>
          <w:szCs w:val="28"/>
        </w:rPr>
      </w:pPr>
      <w:r w:rsidRPr="00073770">
        <w:rPr>
          <w:rStyle w:val="fontstyle01"/>
          <w:rFonts w:ascii="Arial" w:hAnsi="Arial" w:cs="Arial"/>
          <w:b/>
          <w:sz w:val="28"/>
          <w:szCs w:val="28"/>
        </w:rPr>
        <w:lastRenderedPageBreak/>
        <w:t xml:space="preserve">ПРИЛОЖЕНИЕ </w:t>
      </w:r>
      <w:r>
        <w:rPr>
          <w:rStyle w:val="fontstyle01"/>
          <w:rFonts w:ascii="Arial" w:hAnsi="Arial" w:cs="Arial"/>
          <w:b/>
          <w:sz w:val="28"/>
          <w:szCs w:val="28"/>
        </w:rPr>
        <w:t>Б</w:t>
      </w:r>
      <w:r w:rsidRPr="00073770">
        <w:rPr>
          <w:rFonts w:cs="Arial"/>
          <w:i/>
          <w:szCs w:val="28"/>
        </w:rPr>
        <w:br/>
      </w:r>
      <w:r w:rsidRPr="00073770">
        <w:rPr>
          <w:rStyle w:val="fontstyle01"/>
          <w:rFonts w:ascii="Arial" w:hAnsi="Arial" w:cs="Arial"/>
          <w:b/>
          <w:sz w:val="28"/>
          <w:szCs w:val="28"/>
        </w:rPr>
        <w:t>(справочное)</w:t>
      </w:r>
    </w:p>
    <w:p w14:paraId="72BCE89A" w14:textId="1E816F1B" w:rsidR="00265729" w:rsidRDefault="00265729" w:rsidP="00265729">
      <w:pPr>
        <w:pStyle w:val="09"/>
        <w:spacing w:before="0" w:after="0"/>
        <w:ind w:left="0"/>
        <w:jc w:val="center"/>
        <w:rPr>
          <w:rStyle w:val="fontstyle21"/>
          <w:rFonts w:ascii="Arial" w:hAnsi="Arial" w:cs="Arial"/>
          <w:i w:val="0"/>
          <w:sz w:val="28"/>
          <w:szCs w:val="28"/>
        </w:rPr>
      </w:pPr>
      <w:r w:rsidRPr="00073770">
        <w:rPr>
          <w:rFonts w:cs="Arial"/>
          <w:i/>
          <w:szCs w:val="28"/>
        </w:rPr>
        <w:br/>
      </w:r>
      <w:r>
        <w:rPr>
          <w:rStyle w:val="fontstyle21"/>
          <w:rFonts w:ascii="Arial" w:hAnsi="Arial" w:cs="Arial"/>
          <w:i w:val="0"/>
          <w:sz w:val="28"/>
          <w:szCs w:val="28"/>
        </w:rPr>
        <w:t xml:space="preserve">Плотность водных растворов гидроксида натрия при 20 </w:t>
      </w:r>
      <w:proofErr w:type="spellStart"/>
      <w:r w:rsidRPr="00265729">
        <w:rPr>
          <w:rStyle w:val="fontstyle21"/>
          <w:rFonts w:ascii="Arial" w:hAnsi="Arial" w:cs="Arial"/>
          <w:i w:val="0"/>
          <w:sz w:val="28"/>
          <w:szCs w:val="28"/>
          <w:vertAlign w:val="superscript"/>
        </w:rPr>
        <w:t>о</w:t>
      </w:r>
      <w:r>
        <w:rPr>
          <w:rStyle w:val="fontstyle21"/>
          <w:rFonts w:ascii="Arial" w:hAnsi="Arial" w:cs="Arial"/>
          <w:i w:val="0"/>
          <w:sz w:val="28"/>
          <w:szCs w:val="28"/>
        </w:rPr>
        <w:t>С</w:t>
      </w:r>
      <w:proofErr w:type="spellEnd"/>
    </w:p>
    <w:p w14:paraId="211FD71D" w14:textId="77777777" w:rsidR="00265729" w:rsidRPr="00265729" w:rsidRDefault="00265729" w:rsidP="00073770">
      <w:pPr>
        <w:pStyle w:val="09"/>
        <w:spacing w:before="0" w:after="0"/>
        <w:ind w:left="0" w:firstLine="709"/>
        <w:jc w:val="both"/>
        <w:rPr>
          <w:rFonts w:cs="Arial"/>
          <w:bCs w:val="0"/>
          <w:i/>
          <w:sz w:val="24"/>
          <w:szCs w:val="24"/>
        </w:rPr>
      </w:pPr>
    </w:p>
    <w:p w14:paraId="7B9FC183" w14:textId="75AE2696" w:rsidR="00073770" w:rsidRDefault="00265729" w:rsidP="00265729">
      <w:pPr>
        <w:pStyle w:val="09"/>
        <w:spacing w:before="0" w:after="0" w:line="240" w:lineRule="auto"/>
        <w:ind w:left="0"/>
        <w:jc w:val="both"/>
        <w:rPr>
          <w:b w:val="0"/>
          <w:bCs w:val="0"/>
          <w:sz w:val="24"/>
          <w:szCs w:val="32"/>
        </w:rPr>
      </w:pPr>
      <w:r w:rsidRPr="009A013F">
        <w:rPr>
          <w:b w:val="0"/>
          <w:bCs w:val="0"/>
          <w:sz w:val="24"/>
          <w:szCs w:val="32"/>
        </w:rPr>
        <w:t>Таблица Б</w:t>
      </w:r>
      <w:r w:rsidR="009A013F" w:rsidRPr="009A013F">
        <w:rPr>
          <w:b w:val="0"/>
          <w:bCs w:val="0"/>
          <w:sz w:val="24"/>
          <w:szCs w:val="32"/>
        </w:rPr>
        <w:t>.</w:t>
      </w:r>
      <w:r w:rsidRPr="009A013F">
        <w:rPr>
          <w:b w:val="0"/>
          <w:bCs w:val="0"/>
          <w:sz w:val="24"/>
          <w:szCs w:val="32"/>
        </w:rPr>
        <w:t xml:space="preserve">1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3395"/>
      </w:tblGrid>
      <w:tr w:rsidR="00073770" w14:paraId="4C637E2F" w14:textId="77777777" w:rsidTr="00265729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36E6683" w14:textId="2328D0A5" w:rsidR="00073770" w:rsidRPr="00DA66B4" w:rsidRDefault="00265729" w:rsidP="003D5D82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Плотность, кг/м</w:t>
            </w:r>
            <w:r w:rsidRPr="00265729">
              <w:rPr>
                <w:b w:val="0"/>
                <w:bCs w:val="0"/>
                <w:sz w:val="24"/>
                <w:szCs w:val="32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14:paraId="3D5F5820" w14:textId="321F93C4" w:rsidR="00073770" w:rsidRDefault="00265729" w:rsidP="003D5D82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Массовая доля гидроксида натрия</w:t>
            </w:r>
            <w:r w:rsidR="00073770">
              <w:rPr>
                <w:b w:val="0"/>
                <w:bCs w:val="0"/>
                <w:sz w:val="24"/>
                <w:szCs w:val="32"/>
              </w:rPr>
              <w:t>, %</w:t>
            </w:r>
          </w:p>
        </w:tc>
        <w:tc>
          <w:tcPr>
            <w:tcW w:w="3395" w:type="dxa"/>
            <w:vAlign w:val="center"/>
          </w:tcPr>
          <w:p w14:paraId="0DC4A7BC" w14:textId="36620067" w:rsidR="00073770" w:rsidRPr="00150827" w:rsidRDefault="00265729" w:rsidP="003D5D82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Масса гидроксида натрия в 100 см</w:t>
            </w:r>
            <w:r w:rsidRPr="00265729">
              <w:rPr>
                <w:b w:val="0"/>
                <w:bCs w:val="0"/>
                <w:sz w:val="24"/>
                <w:szCs w:val="32"/>
                <w:vertAlign w:val="superscript"/>
              </w:rPr>
              <w:t>3</w:t>
            </w:r>
            <w:r>
              <w:rPr>
                <w:b w:val="0"/>
                <w:bCs w:val="0"/>
                <w:sz w:val="24"/>
                <w:szCs w:val="32"/>
              </w:rPr>
              <w:t xml:space="preserve"> раствора, г</w:t>
            </w:r>
          </w:p>
        </w:tc>
      </w:tr>
      <w:tr w:rsidR="00265729" w14:paraId="7CA0EE5A" w14:textId="77777777" w:rsidTr="00265729">
        <w:trPr>
          <w:trHeight w:val="110"/>
        </w:trPr>
        <w:tc>
          <w:tcPr>
            <w:tcW w:w="2830" w:type="dxa"/>
            <w:vAlign w:val="center"/>
          </w:tcPr>
          <w:p w14:paraId="1FECB555" w14:textId="1B4DFCF3" w:rsidR="00265729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1500</w:t>
            </w:r>
          </w:p>
        </w:tc>
        <w:tc>
          <w:tcPr>
            <w:tcW w:w="3402" w:type="dxa"/>
            <w:vAlign w:val="center"/>
          </w:tcPr>
          <w:p w14:paraId="56F532B4" w14:textId="1EB7901B" w:rsidR="00265729" w:rsidRPr="00F9093A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47,3</w:t>
            </w:r>
          </w:p>
        </w:tc>
        <w:tc>
          <w:tcPr>
            <w:tcW w:w="3395" w:type="dxa"/>
            <w:vAlign w:val="center"/>
          </w:tcPr>
          <w:p w14:paraId="17A6FF68" w14:textId="4736EAB4" w:rsidR="00265729" w:rsidRPr="00F9093A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71,00</w:t>
            </w:r>
          </w:p>
        </w:tc>
      </w:tr>
      <w:tr w:rsidR="00265729" w14:paraId="217E57CE" w14:textId="77777777" w:rsidTr="00265729">
        <w:trPr>
          <w:trHeight w:val="242"/>
        </w:trPr>
        <w:tc>
          <w:tcPr>
            <w:tcW w:w="2830" w:type="dxa"/>
            <w:vAlign w:val="center"/>
          </w:tcPr>
          <w:p w14:paraId="71506DC0" w14:textId="44C9EE35" w:rsidR="00265729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1505</w:t>
            </w:r>
          </w:p>
        </w:tc>
        <w:tc>
          <w:tcPr>
            <w:tcW w:w="3402" w:type="dxa"/>
            <w:vAlign w:val="center"/>
          </w:tcPr>
          <w:p w14:paraId="358F5C7B" w14:textId="58FBC2F4" w:rsidR="00265729" w:rsidRPr="00F9093A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47,9</w:t>
            </w:r>
          </w:p>
        </w:tc>
        <w:tc>
          <w:tcPr>
            <w:tcW w:w="3395" w:type="dxa"/>
            <w:vAlign w:val="center"/>
          </w:tcPr>
          <w:p w14:paraId="57DBACBB" w14:textId="7C10327D" w:rsidR="00265729" w:rsidRPr="00F9093A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72,00</w:t>
            </w:r>
          </w:p>
        </w:tc>
      </w:tr>
      <w:tr w:rsidR="00073770" w14:paraId="7C79203B" w14:textId="77777777" w:rsidTr="00265729">
        <w:tc>
          <w:tcPr>
            <w:tcW w:w="2830" w:type="dxa"/>
            <w:vAlign w:val="center"/>
          </w:tcPr>
          <w:p w14:paraId="54275936" w14:textId="75C94139" w:rsidR="00073770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1510</w:t>
            </w:r>
          </w:p>
        </w:tc>
        <w:tc>
          <w:tcPr>
            <w:tcW w:w="3402" w:type="dxa"/>
            <w:vAlign w:val="center"/>
          </w:tcPr>
          <w:p w14:paraId="04966029" w14:textId="1506760B" w:rsidR="00073770" w:rsidRPr="00F9093A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48,4</w:t>
            </w:r>
          </w:p>
        </w:tc>
        <w:tc>
          <w:tcPr>
            <w:tcW w:w="3395" w:type="dxa"/>
            <w:vAlign w:val="center"/>
          </w:tcPr>
          <w:p w14:paraId="17F3BBD2" w14:textId="2BD965F8" w:rsidR="00073770" w:rsidRPr="00F9093A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73,04</w:t>
            </w:r>
          </w:p>
        </w:tc>
      </w:tr>
      <w:tr w:rsidR="00073770" w14:paraId="659BD88A" w14:textId="77777777" w:rsidTr="00265729">
        <w:tc>
          <w:tcPr>
            <w:tcW w:w="2830" w:type="dxa"/>
            <w:vAlign w:val="center"/>
          </w:tcPr>
          <w:p w14:paraId="4DD6796F" w14:textId="4923F8FA" w:rsidR="00073770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1515</w:t>
            </w:r>
          </w:p>
        </w:tc>
        <w:tc>
          <w:tcPr>
            <w:tcW w:w="3402" w:type="dxa"/>
            <w:vAlign w:val="center"/>
          </w:tcPr>
          <w:p w14:paraId="37FD76DC" w14:textId="4B679B53" w:rsidR="00073770" w:rsidRPr="00F9093A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48,9</w:t>
            </w:r>
          </w:p>
        </w:tc>
        <w:tc>
          <w:tcPr>
            <w:tcW w:w="3395" w:type="dxa"/>
            <w:vAlign w:val="center"/>
          </w:tcPr>
          <w:p w14:paraId="11C5A01B" w14:textId="00641341" w:rsidR="00073770" w:rsidRPr="00F9093A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74,08</w:t>
            </w:r>
          </w:p>
        </w:tc>
      </w:tr>
      <w:tr w:rsidR="00073770" w14:paraId="5C80413C" w14:textId="77777777" w:rsidTr="00265729">
        <w:tc>
          <w:tcPr>
            <w:tcW w:w="2830" w:type="dxa"/>
            <w:vAlign w:val="center"/>
          </w:tcPr>
          <w:p w14:paraId="26CF10D5" w14:textId="2A9C2BA0" w:rsidR="00073770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1520</w:t>
            </w:r>
          </w:p>
        </w:tc>
        <w:tc>
          <w:tcPr>
            <w:tcW w:w="3402" w:type="dxa"/>
            <w:vAlign w:val="center"/>
          </w:tcPr>
          <w:p w14:paraId="70C58807" w14:textId="61AC8A39" w:rsidR="00073770" w:rsidRPr="00F9093A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49,4</w:t>
            </w:r>
          </w:p>
        </w:tc>
        <w:tc>
          <w:tcPr>
            <w:tcW w:w="3395" w:type="dxa"/>
            <w:vAlign w:val="center"/>
          </w:tcPr>
          <w:p w14:paraId="65006DC6" w14:textId="38E194F8" w:rsidR="00073770" w:rsidRPr="00F9093A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75,12</w:t>
            </w:r>
          </w:p>
        </w:tc>
      </w:tr>
      <w:tr w:rsidR="00073770" w14:paraId="4D71AE45" w14:textId="77777777" w:rsidTr="00265729">
        <w:tc>
          <w:tcPr>
            <w:tcW w:w="2830" w:type="dxa"/>
            <w:vAlign w:val="center"/>
          </w:tcPr>
          <w:p w14:paraId="3F5381C0" w14:textId="155C8E41" w:rsidR="00073770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1525</w:t>
            </w:r>
          </w:p>
        </w:tc>
        <w:tc>
          <w:tcPr>
            <w:tcW w:w="3402" w:type="dxa"/>
            <w:vAlign w:val="center"/>
          </w:tcPr>
          <w:p w14:paraId="01A56C42" w14:textId="1D2C6E31" w:rsidR="00073770" w:rsidRPr="00F9093A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50,0</w:t>
            </w:r>
          </w:p>
        </w:tc>
        <w:tc>
          <w:tcPr>
            <w:tcW w:w="3395" w:type="dxa"/>
            <w:vAlign w:val="center"/>
          </w:tcPr>
          <w:p w14:paraId="4236DAB8" w14:textId="7835DED8" w:rsidR="00073770" w:rsidRPr="00F9093A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76,20</w:t>
            </w:r>
          </w:p>
        </w:tc>
      </w:tr>
      <w:tr w:rsidR="00073770" w14:paraId="019A306C" w14:textId="77777777" w:rsidTr="00265729">
        <w:tc>
          <w:tcPr>
            <w:tcW w:w="2830" w:type="dxa"/>
            <w:vAlign w:val="center"/>
          </w:tcPr>
          <w:p w14:paraId="1D3761D0" w14:textId="3268EA0E" w:rsidR="00073770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1530</w:t>
            </w:r>
          </w:p>
        </w:tc>
        <w:tc>
          <w:tcPr>
            <w:tcW w:w="3402" w:type="dxa"/>
            <w:vAlign w:val="center"/>
          </w:tcPr>
          <w:p w14:paraId="70B02CBF" w14:textId="10D1D85B" w:rsidR="00073770" w:rsidRPr="00F9093A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50,5</w:t>
            </w:r>
          </w:p>
        </w:tc>
        <w:tc>
          <w:tcPr>
            <w:tcW w:w="3395" w:type="dxa"/>
            <w:vAlign w:val="center"/>
          </w:tcPr>
          <w:p w14:paraId="31B18077" w14:textId="175CEA93" w:rsidR="00073770" w:rsidRPr="00F9093A" w:rsidRDefault="00265729" w:rsidP="00265729">
            <w:pPr>
              <w:pStyle w:val="09"/>
              <w:spacing w:before="0" w:after="0" w:line="240" w:lineRule="auto"/>
              <w:ind w:left="0"/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77,24</w:t>
            </w:r>
          </w:p>
        </w:tc>
      </w:tr>
    </w:tbl>
    <w:p w14:paraId="24ABEB6A" w14:textId="1CD4AB0A" w:rsidR="00073770" w:rsidRDefault="00073770" w:rsidP="00185EF5">
      <w:pPr>
        <w:pStyle w:val="09"/>
        <w:spacing w:before="0" w:after="0"/>
        <w:ind w:left="0" w:firstLine="709"/>
        <w:jc w:val="both"/>
        <w:rPr>
          <w:b w:val="0"/>
          <w:bCs w:val="0"/>
          <w:sz w:val="24"/>
          <w:szCs w:val="32"/>
        </w:rPr>
      </w:pPr>
    </w:p>
    <w:p w14:paraId="25B2728E" w14:textId="77777777" w:rsidR="00073770" w:rsidRDefault="00073770" w:rsidP="00185EF5">
      <w:pPr>
        <w:pStyle w:val="09"/>
        <w:spacing w:before="0" w:after="0"/>
        <w:ind w:left="0" w:firstLine="709"/>
        <w:jc w:val="both"/>
        <w:rPr>
          <w:b w:val="0"/>
          <w:bCs w:val="0"/>
          <w:sz w:val="24"/>
          <w:szCs w:val="32"/>
        </w:rPr>
      </w:pPr>
    </w:p>
    <w:p w14:paraId="0AC49F5C" w14:textId="77777777" w:rsidR="00185EF5" w:rsidRDefault="00185EF5" w:rsidP="00E364FE">
      <w:pPr>
        <w:pStyle w:val="09"/>
        <w:spacing w:before="0" w:after="0"/>
        <w:ind w:left="0" w:firstLine="708"/>
        <w:jc w:val="both"/>
        <w:rPr>
          <w:b w:val="0"/>
          <w:bCs w:val="0"/>
          <w:sz w:val="24"/>
          <w:szCs w:val="32"/>
        </w:rPr>
        <w:sectPr w:rsidR="00185EF5" w:rsidSect="00C67BEE">
          <w:headerReference w:type="default" r:id="rId28"/>
          <w:footerReference w:type="even" r:id="rId29"/>
          <w:footerReference w:type="default" r:id="rId30"/>
          <w:footnotePr>
            <w:numFmt w:val="chicago"/>
            <w:numRestart w:val="eachPage"/>
          </w:footnotePr>
          <w:pgSz w:w="11906" w:h="16838" w:code="9"/>
          <w:pgMar w:top="1134" w:right="1418" w:bottom="1134" w:left="851" w:header="1134" w:footer="1134" w:gutter="0"/>
          <w:pgNumType w:start="1"/>
          <w:cols w:space="720"/>
          <w:docGrid w:linePitch="326"/>
        </w:sect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29"/>
      </w:tblGrid>
      <w:tr w:rsidR="00A61EEF" w:rsidRPr="00F34CC2" w14:paraId="62BC61B9" w14:textId="77777777" w:rsidTr="004A318F">
        <w:tc>
          <w:tcPr>
            <w:tcW w:w="9529" w:type="dxa"/>
          </w:tcPr>
          <w:p w14:paraId="6C16FDF2" w14:textId="77777777" w:rsidR="00A61EEF" w:rsidRPr="00F34CC2" w:rsidRDefault="00A61EEF" w:rsidP="00FD3C66">
            <w:pPr>
              <w:ind w:firstLine="709"/>
              <w:jc w:val="both"/>
              <w:rPr>
                <w:b/>
              </w:rPr>
            </w:pPr>
          </w:p>
          <w:p w14:paraId="49191BA8" w14:textId="77777777" w:rsidR="00A61EEF" w:rsidRPr="00F34CC2" w:rsidRDefault="00A61EEF" w:rsidP="00FD3C66">
            <w:pPr>
              <w:jc w:val="both"/>
              <w:rPr>
                <w:rFonts w:ascii="Arial" w:hAnsi="Arial" w:cs="Arial"/>
              </w:rPr>
            </w:pPr>
            <w:r w:rsidRPr="004B0693">
              <w:rPr>
                <w:rFonts w:ascii="Arial" w:hAnsi="Arial" w:cs="Arial"/>
              </w:rPr>
              <w:t xml:space="preserve">УДК </w:t>
            </w:r>
            <w:r w:rsidR="004B0693" w:rsidRPr="004B0693">
              <w:rPr>
                <w:rFonts w:ascii="Arial" w:hAnsi="Arial" w:cs="Arial"/>
              </w:rPr>
              <w:t>662.749.363.2 (083.74)</w:t>
            </w:r>
            <w:r>
              <w:rPr>
                <w:rFonts w:ascii="Arial" w:hAnsi="Arial" w:cs="Arial"/>
              </w:rPr>
              <w:t xml:space="preserve">                                      </w:t>
            </w:r>
            <w:r w:rsidR="004B0693">
              <w:rPr>
                <w:rFonts w:ascii="Arial" w:hAnsi="Arial" w:cs="Arial"/>
              </w:rPr>
              <w:t xml:space="preserve">                            </w:t>
            </w:r>
            <w:r>
              <w:rPr>
                <w:rFonts w:ascii="Arial" w:hAnsi="Arial" w:cs="Arial"/>
              </w:rPr>
              <w:t xml:space="preserve">      </w:t>
            </w:r>
            <w:r w:rsidRPr="00F34CC2">
              <w:rPr>
                <w:rFonts w:ascii="Arial" w:hAnsi="Arial" w:cs="Arial"/>
              </w:rPr>
              <w:t>МКС 7</w:t>
            </w:r>
            <w:r w:rsidR="004B0693">
              <w:rPr>
                <w:rFonts w:ascii="Arial" w:hAnsi="Arial" w:cs="Arial"/>
              </w:rPr>
              <w:t>1</w:t>
            </w:r>
            <w:r w:rsidRPr="00F34CC2">
              <w:rPr>
                <w:rFonts w:ascii="Arial" w:hAnsi="Arial" w:cs="Arial"/>
              </w:rPr>
              <w:t>.</w:t>
            </w:r>
            <w:r w:rsidR="004B0693">
              <w:rPr>
                <w:rFonts w:ascii="Arial" w:hAnsi="Arial" w:cs="Arial"/>
              </w:rPr>
              <w:t>080</w:t>
            </w:r>
            <w:r w:rsidRPr="00F34CC2">
              <w:rPr>
                <w:rFonts w:ascii="Arial" w:hAnsi="Arial" w:cs="Arial"/>
              </w:rPr>
              <w:t>.</w:t>
            </w:r>
            <w:r w:rsidR="004B0693">
              <w:rPr>
                <w:rFonts w:ascii="Arial" w:hAnsi="Arial" w:cs="Arial"/>
              </w:rPr>
              <w:t>90</w:t>
            </w:r>
            <w:r w:rsidRPr="00F34CC2">
              <w:rPr>
                <w:rFonts w:ascii="Arial" w:hAnsi="Arial" w:cs="Arial"/>
              </w:rPr>
              <w:t xml:space="preserve"> </w:t>
            </w:r>
          </w:p>
          <w:p w14:paraId="6346E7DA" w14:textId="77777777" w:rsidR="00A61EEF" w:rsidRPr="00F34CC2" w:rsidRDefault="00A61EEF" w:rsidP="00FD3C66">
            <w:pPr>
              <w:jc w:val="both"/>
              <w:rPr>
                <w:rFonts w:ascii="Arial" w:hAnsi="Arial" w:cs="Arial"/>
              </w:rPr>
            </w:pPr>
            <w:r w:rsidRPr="00F34CC2">
              <w:rPr>
                <w:rFonts w:ascii="Arial" w:hAnsi="Arial" w:cs="Arial"/>
              </w:rPr>
              <w:t xml:space="preserve">                               </w:t>
            </w:r>
          </w:p>
          <w:p w14:paraId="32397EA6" w14:textId="135628CC" w:rsidR="00084A49" w:rsidRPr="00F34CC2" w:rsidRDefault="00A61EEF" w:rsidP="003E1453">
            <w:pPr>
              <w:jc w:val="both"/>
              <w:rPr>
                <w:b/>
              </w:rPr>
            </w:pPr>
            <w:r w:rsidRPr="0088701F">
              <w:rPr>
                <w:rFonts w:ascii="Arial" w:hAnsi="Arial" w:cs="Arial"/>
              </w:rPr>
              <w:t xml:space="preserve">Ключевые слова: </w:t>
            </w:r>
            <w:r w:rsidR="0088701F" w:rsidRPr="0088701F">
              <w:rPr>
                <w:rFonts w:ascii="Arial" w:hAnsi="Arial" w:cs="Arial"/>
              </w:rPr>
              <w:t>масл</w:t>
            </w:r>
            <w:r w:rsidR="00DC3964">
              <w:rPr>
                <w:rFonts w:ascii="Arial" w:hAnsi="Arial" w:cs="Arial"/>
              </w:rPr>
              <w:t>а</w:t>
            </w:r>
            <w:r w:rsidR="0088701F" w:rsidRPr="0088701F">
              <w:rPr>
                <w:rFonts w:ascii="Arial" w:hAnsi="Arial" w:cs="Arial"/>
              </w:rPr>
              <w:t xml:space="preserve"> каменноугольн</w:t>
            </w:r>
            <w:r w:rsidR="00DC3964">
              <w:rPr>
                <w:rFonts w:ascii="Arial" w:hAnsi="Arial" w:cs="Arial"/>
              </w:rPr>
              <w:t>ые</w:t>
            </w:r>
            <w:r w:rsidR="0088701F" w:rsidRPr="0088701F">
              <w:rPr>
                <w:rFonts w:ascii="Arial" w:hAnsi="Arial" w:cs="Arial"/>
              </w:rPr>
              <w:t xml:space="preserve">, </w:t>
            </w:r>
            <w:r w:rsidR="003E1453">
              <w:rPr>
                <w:rFonts w:ascii="Arial" w:hAnsi="Arial" w:cs="Arial"/>
              </w:rPr>
              <w:t>гидроксид натрия, рН-метр</w:t>
            </w:r>
          </w:p>
        </w:tc>
      </w:tr>
    </w:tbl>
    <w:p w14:paraId="6FFDD19E" w14:textId="77777777" w:rsidR="00A61EEF" w:rsidRPr="00F34CC2" w:rsidRDefault="00A61EEF" w:rsidP="00A61EEF">
      <w:pPr>
        <w:suppressAutoHyphens/>
        <w:ind w:left="15" w:firstLine="709"/>
        <w:jc w:val="center"/>
        <w:rPr>
          <w:iCs/>
          <w:sz w:val="28"/>
          <w:szCs w:val="28"/>
        </w:rPr>
      </w:pPr>
    </w:p>
    <w:p w14:paraId="775F8B50" w14:textId="37A69437" w:rsidR="00A61EEF" w:rsidRDefault="00A61EEF" w:rsidP="00A61EEF">
      <w:pPr>
        <w:pStyle w:val="32"/>
        <w:ind w:firstLine="709"/>
        <w:rPr>
          <w:rFonts w:eastAsia="Arial"/>
          <w:spacing w:val="0"/>
        </w:rPr>
      </w:pPr>
      <w:r>
        <w:rPr>
          <w:spacing w:val="0"/>
        </w:rPr>
        <w:t>Организация-разработчик: Акционерное общество</w:t>
      </w:r>
      <w:r>
        <w:rPr>
          <w:rFonts w:eastAsia="Arial"/>
          <w:spacing w:val="0"/>
        </w:rPr>
        <w:t xml:space="preserve"> «Восточный научно-исследовательский углехимический институт» (АО «ВУХИН»)</w:t>
      </w:r>
    </w:p>
    <w:p w14:paraId="27707214" w14:textId="77777777" w:rsidR="00A61EEF" w:rsidRDefault="00A61EEF" w:rsidP="00A61EEF">
      <w:pPr>
        <w:pStyle w:val="32"/>
        <w:ind w:firstLine="709"/>
        <w:rPr>
          <w:rFonts w:eastAsia="Arial"/>
          <w:spacing w:val="0"/>
        </w:rPr>
      </w:pPr>
    </w:p>
    <w:p w14:paraId="68C8796A" w14:textId="77777777" w:rsidR="00A61EEF" w:rsidRDefault="00A61EEF" w:rsidP="00A61EEF">
      <w:pPr>
        <w:pStyle w:val="32"/>
        <w:ind w:firstLine="709"/>
        <w:rPr>
          <w:rFonts w:eastAsia="Arial"/>
          <w:spacing w:val="0"/>
        </w:rPr>
      </w:pPr>
    </w:p>
    <w:sectPr w:rsidR="00A61EEF" w:rsidSect="00A61EEF">
      <w:headerReference w:type="default" r:id="rId31"/>
      <w:footerReference w:type="default" r:id="rId32"/>
      <w:footnotePr>
        <w:numFmt w:val="chicago"/>
        <w:numRestart w:val="eachPage"/>
      </w:footnotePr>
      <w:pgSz w:w="11906" w:h="16838" w:code="9"/>
      <w:pgMar w:top="1134" w:right="1418" w:bottom="1134" w:left="851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CD34" w14:textId="77777777" w:rsidR="006D0189" w:rsidRDefault="006D0189">
      <w:r>
        <w:separator/>
      </w:r>
    </w:p>
    <w:p w14:paraId="3946443E" w14:textId="77777777" w:rsidR="006D0189" w:rsidRDefault="006D0189"/>
  </w:endnote>
  <w:endnote w:type="continuationSeparator" w:id="0">
    <w:p w14:paraId="50BD6F5E" w14:textId="77777777" w:rsidR="006D0189" w:rsidRDefault="006D0189">
      <w:r>
        <w:continuationSeparator/>
      </w:r>
    </w:p>
    <w:p w14:paraId="0E665A5E" w14:textId="77777777" w:rsidR="006D0189" w:rsidRDefault="006D0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3793" w14:textId="4CCD3E36" w:rsidR="0029547D" w:rsidRPr="006F3B07" w:rsidRDefault="0029547D">
    <w:pPr>
      <w:pStyle w:val="ab"/>
      <w:rPr>
        <w:rFonts w:ascii="Arial" w:hAnsi="Arial" w:cs="Arial"/>
        <w:sz w:val="22"/>
        <w:szCs w:val="22"/>
      </w:rPr>
    </w:pPr>
    <w:r w:rsidRPr="006F3B07">
      <w:rPr>
        <w:rStyle w:val="a8"/>
        <w:rFonts w:ascii="Arial" w:hAnsi="Arial" w:cs="Arial"/>
        <w:sz w:val="22"/>
        <w:szCs w:val="22"/>
      </w:rPr>
      <w:fldChar w:fldCharType="begin"/>
    </w:r>
    <w:r w:rsidRPr="006F3B07">
      <w:rPr>
        <w:rStyle w:val="a8"/>
        <w:rFonts w:ascii="Arial" w:hAnsi="Arial" w:cs="Arial"/>
        <w:sz w:val="22"/>
        <w:szCs w:val="22"/>
      </w:rPr>
      <w:instrText xml:space="preserve"> PAGE </w:instrText>
    </w:r>
    <w:r w:rsidRPr="006F3B07">
      <w:rPr>
        <w:rStyle w:val="a8"/>
        <w:rFonts w:ascii="Arial" w:hAnsi="Arial" w:cs="Arial"/>
        <w:sz w:val="22"/>
        <w:szCs w:val="22"/>
      </w:rPr>
      <w:fldChar w:fldCharType="separate"/>
    </w:r>
    <w:r w:rsidR="007B468D">
      <w:rPr>
        <w:rStyle w:val="a8"/>
        <w:rFonts w:ascii="Arial" w:hAnsi="Arial" w:cs="Arial"/>
        <w:noProof/>
        <w:sz w:val="22"/>
        <w:szCs w:val="22"/>
      </w:rPr>
      <w:t>II</w:t>
    </w:r>
    <w:r w:rsidRPr="006F3B07">
      <w:rPr>
        <w:rStyle w:val="a8"/>
        <w:rFonts w:ascii="Arial" w:hAnsi="Arial" w:cs="Arial"/>
        <w:sz w:val="22"/>
        <w:szCs w:val="22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6639" w14:textId="4646BDFD" w:rsidR="009A013F" w:rsidRPr="009A013F" w:rsidRDefault="00E178FB" w:rsidP="0043579E">
    <w:pPr>
      <w:pStyle w:val="ab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9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55C1" w14:textId="30158703" w:rsidR="009A013F" w:rsidRPr="006F3B07" w:rsidRDefault="00E178FB" w:rsidP="005E7561">
    <w:pPr>
      <w:pStyle w:val="ab"/>
      <w:jc w:val="right"/>
      <w:rPr>
        <w:rFonts w:ascii="Arial" w:hAnsi="Arial" w:cs="Arial"/>
        <w:sz w:val="22"/>
        <w:szCs w:val="22"/>
      </w:rPr>
    </w:pPr>
    <w:r>
      <w:rPr>
        <w:rStyle w:val="a8"/>
        <w:rFonts w:ascii="Arial" w:hAnsi="Arial" w:cs="Arial"/>
        <w:sz w:val="22"/>
        <w:szCs w:val="22"/>
      </w:rPr>
      <w:t>8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DFCB" w14:textId="2AA94373" w:rsidR="0029547D" w:rsidRPr="007B064A" w:rsidRDefault="00E178FB" w:rsidP="007B064A">
    <w:pPr>
      <w:pStyle w:val="ab"/>
      <w:jc w:val="right"/>
      <w:rPr>
        <w:rFonts w:ascii="Arial" w:hAnsi="Arial" w:cs="Arial"/>
        <w:sz w:val="22"/>
        <w:szCs w:val="22"/>
        <w:lang w:val="en-US"/>
      </w:rPr>
    </w:pPr>
    <w:r>
      <w:rPr>
        <w:rStyle w:val="a8"/>
        <w:rFonts w:ascii="Arial" w:hAnsi="Arial" w:cs="Arial"/>
        <w:sz w:val="22"/>
        <w:szCs w:val="22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4E8D" w14:textId="0A28B5C9" w:rsidR="0029547D" w:rsidRPr="006F3B07" w:rsidRDefault="0029547D" w:rsidP="00C107F7">
    <w:pPr>
      <w:pStyle w:val="ab"/>
      <w:jc w:val="right"/>
      <w:rPr>
        <w:rFonts w:ascii="Arial" w:hAnsi="Arial" w:cs="Arial"/>
        <w:sz w:val="22"/>
        <w:szCs w:val="22"/>
      </w:rPr>
    </w:pPr>
    <w:r w:rsidRPr="006F3B07">
      <w:rPr>
        <w:rStyle w:val="a8"/>
        <w:rFonts w:ascii="Arial" w:hAnsi="Arial" w:cs="Arial"/>
        <w:sz w:val="22"/>
        <w:szCs w:val="22"/>
      </w:rPr>
      <w:fldChar w:fldCharType="begin"/>
    </w:r>
    <w:r w:rsidRPr="006F3B07">
      <w:rPr>
        <w:rStyle w:val="a8"/>
        <w:rFonts w:ascii="Arial" w:hAnsi="Arial" w:cs="Arial"/>
        <w:sz w:val="22"/>
        <w:szCs w:val="22"/>
      </w:rPr>
      <w:instrText xml:space="preserve"> PAGE </w:instrText>
    </w:r>
    <w:r w:rsidRPr="006F3B07">
      <w:rPr>
        <w:rStyle w:val="a8"/>
        <w:rFonts w:ascii="Arial" w:hAnsi="Arial" w:cs="Arial"/>
        <w:sz w:val="22"/>
        <w:szCs w:val="22"/>
      </w:rPr>
      <w:fldChar w:fldCharType="separate"/>
    </w:r>
    <w:r w:rsidR="007B468D">
      <w:rPr>
        <w:rStyle w:val="a8"/>
        <w:rFonts w:ascii="Arial" w:hAnsi="Arial" w:cs="Arial"/>
        <w:noProof/>
        <w:sz w:val="22"/>
        <w:szCs w:val="22"/>
      </w:rPr>
      <w:t>III</w:t>
    </w:r>
    <w:r w:rsidRPr="006F3B07">
      <w:rPr>
        <w:rStyle w:val="a8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B3DC" w14:textId="23F7DA2A" w:rsidR="0029547D" w:rsidRPr="006F3B07" w:rsidRDefault="0029547D">
    <w:pPr>
      <w:pStyle w:val="ab"/>
      <w:rPr>
        <w:rFonts w:ascii="Arial" w:hAnsi="Arial" w:cs="Arial"/>
        <w:sz w:val="22"/>
        <w:szCs w:val="22"/>
      </w:rPr>
    </w:pPr>
    <w:r w:rsidRPr="006F3B07">
      <w:rPr>
        <w:rStyle w:val="a8"/>
        <w:rFonts w:ascii="Arial" w:hAnsi="Arial" w:cs="Arial"/>
        <w:sz w:val="22"/>
        <w:szCs w:val="22"/>
      </w:rPr>
      <w:fldChar w:fldCharType="begin"/>
    </w:r>
    <w:r w:rsidRPr="006F3B07">
      <w:rPr>
        <w:rStyle w:val="a8"/>
        <w:rFonts w:ascii="Arial" w:hAnsi="Arial" w:cs="Arial"/>
        <w:sz w:val="22"/>
        <w:szCs w:val="22"/>
      </w:rPr>
      <w:instrText xml:space="preserve"> PAGE </w:instrText>
    </w:r>
    <w:r w:rsidRPr="006F3B07">
      <w:rPr>
        <w:rStyle w:val="a8"/>
        <w:rFonts w:ascii="Arial" w:hAnsi="Arial" w:cs="Arial"/>
        <w:sz w:val="22"/>
        <w:szCs w:val="22"/>
      </w:rPr>
      <w:fldChar w:fldCharType="separate"/>
    </w:r>
    <w:r w:rsidR="007B468D">
      <w:rPr>
        <w:rStyle w:val="a8"/>
        <w:rFonts w:ascii="Arial" w:hAnsi="Arial" w:cs="Arial"/>
        <w:noProof/>
        <w:sz w:val="22"/>
        <w:szCs w:val="22"/>
      </w:rPr>
      <w:t>2</w:t>
    </w:r>
    <w:r w:rsidRPr="006F3B07">
      <w:rPr>
        <w:rStyle w:val="a8"/>
        <w:rFonts w:ascii="Arial" w:hAnsi="Arial" w:cs="Arial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D125" w14:textId="77777777" w:rsidR="0029547D" w:rsidRDefault="0029547D" w:rsidP="00362974">
    <w:pPr>
      <w:jc w:val="right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>______________________________________________________________________________</w:t>
    </w:r>
  </w:p>
  <w:p w14:paraId="4099379B" w14:textId="77777777" w:rsidR="0029547D" w:rsidRPr="00A513D0" w:rsidRDefault="0029547D" w:rsidP="00A513D0">
    <w:pPr>
      <w:rPr>
        <w:rFonts w:ascii="Arial" w:hAnsi="Arial" w:cs="Arial"/>
        <w:b/>
        <w:bCs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 xml:space="preserve"> </w:t>
    </w:r>
    <w:proofErr w:type="spellStart"/>
    <w:r w:rsidRPr="00A513D0">
      <w:rPr>
        <w:rFonts w:ascii="Arial" w:hAnsi="Arial" w:cs="Arial"/>
        <w:b/>
        <w:bCs/>
        <w:sz w:val="22"/>
        <w:szCs w:val="22"/>
        <w:lang w:val="en-US"/>
      </w:rPr>
      <w:t>Издание</w:t>
    </w:r>
    <w:proofErr w:type="spellEnd"/>
    <w:r w:rsidRPr="00A513D0">
      <w:rPr>
        <w:rFonts w:ascii="Arial" w:hAnsi="Arial" w:cs="Arial"/>
        <w:b/>
        <w:bCs/>
        <w:sz w:val="22"/>
        <w:szCs w:val="22"/>
        <w:lang w:val="en-US"/>
      </w:rPr>
      <w:t xml:space="preserve"> </w:t>
    </w:r>
    <w:proofErr w:type="spellStart"/>
    <w:r w:rsidRPr="00A513D0">
      <w:rPr>
        <w:rFonts w:ascii="Arial" w:hAnsi="Arial" w:cs="Arial"/>
        <w:b/>
        <w:bCs/>
        <w:sz w:val="22"/>
        <w:szCs w:val="22"/>
        <w:lang w:val="en-US"/>
      </w:rPr>
      <w:t>официальное</w:t>
    </w:r>
    <w:proofErr w:type="spellEnd"/>
  </w:p>
  <w:p w14:paraId="50F713DE" w14:textId="77777777" w:rsidR="0029547D" w:rsidRPr="00237289" w:rsidRDefault="0029547D" w:rsidP="00362974">
    <w:pPr>
      <w:jc w:val="right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CC05" w14:textId="685A9564" w:rsidR="009A013F" w:rsidRPr="006F3B07" w:rsidRDefault="009A013F">
    <w:pPr>
      <w:pStyle w:val="ab"/>
      <w:rPr>
        <w:rFonts w:ascii="Arial" w:hAnsi="Arial" w:cs="Arial"/>
        <w:sz w:val="22"/>
        <w:szCs w:val="22"/>
      </w:rPr>
    </w:pPr>
    <w:r>
      <w:rPr>
        <w:rStyle w:val="a8"/>
        <w:rFonts w:ascii="Arial" w:hAnsi="Arial" w:cs="Arial"/>
        <w:sz w:val="22"/>
        <w:szCs w:val="22"/>
      </w:rPr>
      <w:t>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6891" w14:textId="49472E8A" w:rsidR="009A013F" w:rsidRPr="009A013F" w:rsidRDefault="009A013F" w:rsidP="00362974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3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D345" w14:textId="1D9AF155" w:rsidR="0029547D" w:rsidRPr="009A013F" w:rsidRDefault="009A013F" w:rsidP="0043579E">
    <w:pPr>
      <w:pStyle w:val="ab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6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2D2A" w14:textId="1C7708D7" w:rsidR="0029547D" w:rsidRPr="006F3B07" w:rsidRDefault="009A013F" w:rsidP="005E7561">
    <w:pPr>
      <w:pStyle w:val="ab"/>
      <w:jc w:val="right"/>
      <w:rPr>
        <w:rFonts w:ascii="Arial" w:hAnsi="Arial" w:cs="Arial"/>
        <w:sz w:val="22"/>
        <w:szCs w:val="22"/>
      </w:rPr>
    </w:pPr>
    <w:r>
      <w:rPr>
        <w:rStyle w:val="a8"/>
        <w:rFonts w:ascii="Arial" w:hAnsi="Arial" w:cs="Arial"/>
        <w:sz w:val="22"/>
        <w:szCs w:val="22"/>
      </w:rPr>
      <w:t>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1C9F" w14:textId="6386DBA6" w:rsidR="00E178FB" w:rsidRPr="006F3B07" w:rsidRDefault="00E178FB" w:rsidP="005E7561">
    <w:pPr>
      <w:pStyle w:val="ab"/>
      <w:jc w:val="right"/>
      <w:rPr>
        <w:rFonts w:ascii="Arial" w:hAnsi="Arial" w:cs="Arial"/>
        <w:sz w:val="22"/>
        <w:szCs w:val="22"/>
      </w:rPr>
    </w:pPr>
    <w:r>
      <w:rPr>
        <w:rStyle w:val="a8"/>
        <w:rFonts w:ascii="Arial" w:hAnsi="Arial" w:cs="Arial"/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3751" w14:textId="77777777" w:rsidR="006D0189" w:rsidRDefault="006D0189">
      <w:r>
        <w:separator/>
      </w:r>
    </w:p>
    <w:p w14:paraId="408CE276" w14:textId="77777777" w:rsidR="006D0189" w:rsidRDefault="006D0189"/>
  </w:footnote>
  <w:footnote w:type="continuationSeparator" w:id="0">
    <w:p w14:paraId="4E388C44" w14:textId="77777777" w:rsidR="006D0189" w:rsidRDefault="006D0189">
      <w:r>
        <w:continuationSeparator/>
      </w:r>
    </w:p>
    <w:p w14:paraId="6A69F839" w14:textId="77777777" w:rsidR="006D0189" w:rsidRDefault="006D01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C25F" w14:textId="3AAB0B09" w:rsidR="0029547D" w:rsidRPr="00994C74" w:rsidRDefault="0029547D" w:rsidP="006F3B07">
    <w:pPr>
      <w:pStyle w:val="a9"/>
      <w:rPr>
        <w:rFonts w:ascii="Arial" w:hAnsi="Arial" w:cs="Arial"/>
        <w:b/>
        <w:sz w:val="24"/>
        <w:szCs w:val="24"/>
      </w:rPr>
    </w:pPr>
    <w:r w:rsidRPr="00994C74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>30142</w:t>
    </w:r>
    <w:r w:rsidRPr="00994C74">
      <w:rPr>
        <w:rFonts w:ascii="Arial" w:hAnsi="Arial" w:cs="Arial"/>
        <w:b/>
        <w:sz w:val="24"/>
        <w:szCs w:val="24"/>
      </w:rPr>
      <w:t>–</w:t>
    </w:r>
  </w:p>
  <w:p w14:paraId="45293AC3" w14:textId="77777777" w:rsidR="0029547D" w:rsidRPr="00C107F7" w:rsidRDefault="0029547D">
    <w:pPr>
      <w:pStyle w:val="a9"/>
      <w:rPr>
        <w:rFonts w:ascii="Arial" w:hAnsi="Arial" w:cs="Arial"/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A605" w14:textId="39FA362D" w:rsidR="0029547D" w:rsidRPr="00994C74" w:rsidRDefault="0029547D" w:rsidP="007B064A">
    <w:pPr>
      <w:pStyle w:val="a9"/>
      <w:jc w:val="right"/>
      <w:rPr>
        <w:rFonts w:ascii="Arial" w:hAnsi="Arial" w:cs="Arial"/>
        <w:b/>
        <w:sz w:val="24"/>
        <w:szCs w:val="24"/>
      </w:rPr>
    </w:pPr>
    <w:r w:rsidRPr="00994C74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>30142</w:t>
    </w:r>
    <w:r w:rsidRPr="00994C74">
      <w:rPr>
        <w:rFonts w:ascii="Arial" w:hAnsi="Arial" w:cs="Arial"/>
        <w:b/>
        <w:sz w:val="24"/>
        <w:szCs w:val="24"/>
      </w:rPr>
      <w:t>–</w:t>
    </w:r>
  </w:p>
  <w:p w14:paraId="2410BB26" w14:textId="77777777" w:rsidR="0029547D" w:rsidRPr="004C3C2C" w:rsidRDefault="0029547D" w:rsidP="003514EE">
    <w:pPr>
      <w:pStyle w:val="a9"/>
      <w:jc w:val="right"/>
      <w:rPr>
        <w:rFonts w:ascii="Arial" w:hAnsi="Arial" w:cs="Arial"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0EAB" w14:textId="44F1B644" w:rsidR="0029547D" w:rsidRPr="00994C74" w:rsidRDefault="0029547D" w:rsidP="006F3B07">
    <w:pPr>
      <w:pStyle w:val="a9"/>
      <w:jc w:val="right"/>
      <w:rPr>
        <w:rFonts w:ascii="Arial" w:hAnsi="Arial" w:cs="Arial"/>
        <w:b/>
        <w:sz w:val="24"/>
        <w:szCs w:val="24"/>
      </w:rPr>
    </w:pPr>
    <w:r w:rsidRPr="00994C74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>30142</w:t>
    </w:r>
    <w:r w:rsidRPr="00994C74">
      <w:rPr>
        <w:rFonts w:ascii="Arial" w:hAnsi="Arial" w:cs="Arial"/>
        <w:b/>
        <w:sz w:val="24"/>
        <w:szCs w:val="24"/>
      </w:rPr>
      <w:t>–</w:t>
    </w:r>
  </w:p>
  <w:p w14:paraId="1B8CA305" w14:textId="77777777" w:rsidR="0029547D" w:rsidRPr="00C107F7" w:rsidRDefault="0029547D" w:rsidP="00C107F7">
    <w:pPr>
      <w:pStyle w:val="a9"/>
      <w:jc w:val="right"/>
      <w:rPr>
        <w:rFonts w:ascii="Arial" w:hAnsi="Arial" w:cs="Arial"/>
        <w:b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FE98" w14:textId="77777777" w:rsidR="0029547D" w:rsidRPr="00994C74" w:rsidRDefault="0029547D" w:rsidP="006F3B07">
    <w:pPr>
      <w:pStyle w:val="a9"/>
      <w:rPr>
        <w:rFonts w:ascii="Arial" w:hAnsi="Arial" w:cs="Arial"/>
        <w:b/>
        <w:sz w:val="24"/>
        <w:szCs w:val="24"/>
      </w:rPr>
    </w:pPr>
    <w:r w:rsidRPr="00994C74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>30142</w:t>
    </w:r>
    <w:r w:rsidRPr="00994C74">
      <w:rPr>
        <w:rFonts w:ascii="Arial" w:hAnsi="Arial" w:cs="Arial"/>
        <w:b/>
        <w:sz w:val="24"/>
        <w:szCs w:val="24"/>
      </w:rPr>
      <w:t>–</w:t>
    </w:r>
  </w:p>
  <w:p w14:paraId="4851D8AC" w14:textId="77777777" w:rsidR="0029547D" w:rsidRPr="00C107F7" w:rsidRDefault="0029547D">
    <w:pPr>
      <w:pStyle w:val="a9"/>
      <w:rPr>
        <w:rFonts w:ascii="Arial" w:hAnsi="Arial" w:cs="Arial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9FA6" w14:textId="77777777" w:rsidR="0029547D" w:rsidRPr="00994C74" w:rsidRDefault="0029547D" w:rsidP="00362974">
    <w:pPr>
      <w:pStyle w:val="a9"/>
      <w:jc w:val="right"/>
      <w:rPr>
        <w:rFonts w:ascii="Arial" w:hAnsi="Arial" w:cs="Arial"/>
        <w:b/>
        <w:sz w:val="24"/>
        <w:szCs w:val="24"/>
      </w:rPr>
    </w:pPr>
    <w:r w:rsidRPr="00994C74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>30142</w:t>
    </w:r>
    <w:r w:rsidRPr="00994C74">
      <w:rPr>
        <w:rFonts w:ascii="Arial" w:hAnsi="Arial" w:cs="Arial"/>
        <w:b/>
        <w:sz w:val="24"/>
        <w:szCs w:val="24"/>
      </w:rPr>
      <w:t>–</w:t>
    </w:r>
  </w:p>
  <w:p w14:paraId="686B4FF6" w14:textId="77777777" w:rsidR="0029547D" w:rsidRPr="00EC321B" w:rsidRDefault="0029547D" w:rsidP="003514EE">
    <w:pPr>
      <w:pStyle w:val="a9"/>
      <w:jc w:val="right"/>
      <w:rPr>
        <w:rFonts w:ascii="Arial" w:hAnsi="Arial" w:cs="Arial"/>
        <w:bCs/>
        <w:sz w:val="24"/>
        <w:szCs w:val="24"/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FCC2" w14:textId="77777777" w:rsidR="009A013F" w:rsidRPr="00994C74" w:rsidRDefault="009A013F" w:rsidP="00362974">
    <w:pPr>
      <w:pStyle w:val="a9"/>
      <w:jc w:val="right"/>
      <w:rPr>
        <w:rFonts w:ascii="Arial" w:hAnsi="Arial" w:cs="Arial"/>
        <w:b/>
        <w:sz w:val="24"/>
        <w:szCs w:val="24"/>
      </w:rPr>
    </w:pPr>
    <w:r w:rsidRPr="00994C74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>30142</w:t>
    </w:r>
    <w:r w:rsidRPr="00994C74">
      <w:rPr>
        <w:rFonts w:ascii="Arial" w:hAnsi="Arial" w:cs="Arial"/>
        <w:b/>
        <w:sz w:val="24"/>
        <w:szCs w:val="24"/>
      </w:rPr>
      <w:t>–</w:t>
    </w:r>
  </w:p>
  <w:p w14:paraId="2AD07FCF" w14:textId="77777777" w:rsidR="009A013F" w:rsidRPr="00EC321B" w:rsidRDefault="009A013F" w:rsidP="003514EE">
    <w:pPr>
      <w:pStyle w:val="a9"/>
      <w:jc w:val="right"/>
      <w:rPr>
        <w:rFonts w:ascii="Arial" w:hAnsi="Arial" w:cs="Arial"/>
        <w:bCs/>
        <w:sz w:val="24"/>
        <w:szCs w:val="24"/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DE10" w14:textId="4DD94818" w:rsidR="0029547D" w:rsidRPr="00994C74" w:rsidRDefault="0029547D" w:rsidP="0043579E">
    <w:pPr>
      <w:pStyle w:val="a9"/>
      <w:rPr>
        <w:rFonts w:ascii="Arial" w:hAnsi="Arial" w:cs="Arial"/>
        <w:b/>
        <w:sz w:val="24"/>
        <w:szCs w:val="24"/>
      </w:rPr>
    </w:pPr>
    <w:r w:rsidRPr="00994C74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>30142</w:t>
    </w:r>
    <w:r w:rsidRPr="00994C74">
      <w:rPr>
        <w:rFonts w:ascii="Arial" w:hAnsi="Arial" w:cs="Arial"/>
        <w:b/>
        <w:sz w:val="24"/>
        <w:szCs w:val="24"/>
      </w:rPr>
      <w:t>–</w:t>
    </w:r>
  </w:p>
  <w:p w14:paraId="2DCAE2E1" w14:textId="77777777" w:rsidR="0029547D" w:rsidRPr="00C107F7" w:rsidRDefault="0029547D">
    <w:pPr>
      <w:pStyle w:val="a9"/>
      <w:rPr>
        <w:rFonts w:ascii="Arial" w:hAnsi="Arial" w:cs="Arial"/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43D8" w14:textId="30ECBAE0" w:rsidR="0029547D" w:rsidRPr="00994C74" w:rsidRDefault="0029547D" w:rsidP="005E7561">
    <w:pPr>
      <w:pStyle w:val="a9"/>
      <w:jc w:val="right"/>
      <w:rPr>
        <w:rFonts w:ascii="Arial" w:hAnsi="Arial" w:cs="Arial"/>
        <w:b/>
        <w:sz w:val="24"/>
        <w:szCs w:val="24"/>
      </w:rPr>
    </w:pPr>
    <w:r w:rsidRPr="00994C74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>30142</w:t>
    </w:r>
    <w:r w:rsidRPr="00994C74">
      <w:rPr>
        <w:rFonts w:ascii="Arial" w:hAnsi="Arial" w:cs="Arial"/>
        <w:b/>
        <w:sz w:val="24"/>
        <w:szCs w:val="24"/>
      </w:rPr>
      <w:t>–</w:t>
    </w:r>
  </w:p>
  <w:p w14:paraId="2ABDB632" w14:textId="77777777" w:rsidR="0029547D" w:rsidRPr="00EC321B" w:rsidRDefault="0029547D" w:rsidP="003514EE">
    <w:pPr>
      <w:pStyle w:val="a9"/>
      <w:jc w:val="right"/>
      <w:rPr>
        <w:rFonts w:ascii="Arial" w:hAnsi="Arial" w:cs="Arial"/>
        <w:bCs/>
        <w:sz w:val="24"/>
        <w:szCs w:val="24"/>
        <w:lang w:val="en-US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3409" w14:textId="77777777" w:rsidR="00E178FB" w:rsidRPr="00994C74" w:rsidRDefault="00E178FB" w:rsidP="005E7561">
    <w:pPr>
      <w:pStyle w:val="a9"/>
      <w:jc w:val="right"/>
      <w:rPr>
        <w:rFonts w:ascii="Arial" w:hAnsi="Arial" w:cs="Arial"/>
        <w:b/>
        <w:sz w:val="24"/>
        <w:szCs w:val="24"/>
      </w:rPr>
    </w:pPr>
    <w:r w:rsidRPr="00994C74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>30142</w:t>
    </w:r>
    <w:r w:rsidRPr="00994C74">
      <w:rPr>
        <w:rFonts w:ascii="Arial" w:hAnsi="Arial" w:cs="Arial"/>
        <w:b/>
        <w:sz w:val="24"/>
        <w:szCs w:val="24"/>
      </w:rPr>
      <w:t>–</w:t>
    </w:r>
  </w:p>
  <w:p w14:paraId="11FFF23F" w14:textId="77777777" w:rsidR="00E178FB" w:rsidRPr="00EC321B" w:rsidRDefault="00E178FB" w:rsidP="003514EE">
    <w:pPr>
      <w:pStyle w:val="a9"/>
      <w:jc w:val="right"/>
      <w:rPr>
        <w:rFonts w:ascii="Arial" w:hAnsi="Arial" w:cs="Arial"/>
        <w:bCs/>
        <w:sz w:val="24"/>
        <w:szCs w:val="24"/>
        <w:lang w:val="en-US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687C" w14:textId="77777777" w:rsidR="009A013F" w:rsidRPr="00994C74" w:rsidRDefault="009A013F" w:rsidP="005E7561">
    <w:pPr>
      <w:pStyle w:val="a9"/>
      <w:jc w:val="right"/>
      <w:rPr>
        <w:rFonts w:ascii="Arial" w:hAnsi="Arial" w:cs="Arial"/>
        <w:b/>
        <w:sz w:val="24"/>
        <w:szCs w:val="24"/>
      </w:rPr>
    </w:pPr>
    <w:r w:rsidRPr="00994C74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>30142</w:t>
    </w:r>
    <w:r w:rsidRPr="00994C74">
      <w:rPr>
        <w:rFonts w:ascii="Arial" w:hAnsi="Arial" w:cs="Arial"/>
        <w:b/>
        <w:sz w:val="24"/>
        <w:szCs w:val="24"/>
      </w:rPr>
      <w:t>–</w:t>
    </w:r>
  </w:p>
  <w:p w14:paraId="0B8A1F23" w14:textId="77777777" w:rsidR="009A013F" w:rsidRPr="00EC321B" w:rsidRDefault="009A013F" w:rsidP="003514EE">
    <w:pPr>
      <w:pStyle w:val="a9"/>
      <w:jc w:val="right"/>
      <w:rPr>
        <w:rFonts w:ascii="Arial" w:hAnsi="Arial" w:cs="Arial"/>
        <w:bCs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-733"/>
        </w:tabs>
        <w:ind w:left="1070" w:hanging="360"/>
      </w:pPr>
      <w:rPr>
        <w:rFonts w:ascii="Symbol" w:hAnsi="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/>
      </w:rPr>
    </w:lvl>
  </w:abstractNum>
  <w:abstractNum w:abstractNumId="2" w15:restartNumberingAfterBreak="0">
    <w:nsid w:val="0220469E"/>
    <w:multiLevelType w:val="hybridMultilevel"/>
    <w:tmpl w:val="AAF89530"/>
    <w:lvl w:ilvl="0" w:tplc="C58E8E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BB48AA"/>
    <w:multiLevelType w:val="multilevel"/>
    <w:tmpl w:val="9BF80D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72" w:hanging="1800"/>
      </w:pPr>
      <w:rPr>
        <w:rFonts w:hint="default"/>
      </w:rPr>
    </w:lvl>
  </w:abstractNum>
  <w:abstractNum w:abstractNumId="4" w15:restartNumberingAfterBreak="0">
    <w:nsid w:val="08585927"/>
    <w:multiLevelType w:val="hybridMultilevel"/>
    <w:tmpl w:val="01EE40E0"/>
    <w:lvl w:ilvl="0" w:tplc="10C83640">
      <w:start w:val="1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24D44F80">
      <w:start w:val="1"/>
      <w:numFmt w:val="decimal"/>
      <w:lvlText w:val="%2."/>
      <w:lvlJc w:val="left"/>
      <w:pPr>
        <w:ind w:left="179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0C9C7DEC"/>
    <w:multiLevelType w:val="hybridMultilevel"/>
    <w:tmpl w:val="01EE40E0"/>
    <w:lvl w:ilvl="0" w:tplc="10C83640">
      <w:start w:val="1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24D44F80">
      <w:start w:val="1"/>
      <w:numFmt w:val="decimal"/>
      <w:lvlText w:val="%2."/>
      <w:lvlJc w:val="left"/>
      <w:pPr>
        <w:ind w:left="179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17BE7A01"/>
    <w:multiLevelType w:val="hybridMultilevel"/>
    <w:tmpl w:val="AD1213E2"/>
    <w:lvl w:ilvl="0" w:tplc="FCCCC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50727"/>
    <w:multiLevelType w:val="hybridMultilevel"/>
    <w:tmpl w:val="17766F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D3574D"/>
    <w:multiLevelType w:val="hybridMultilevel"/>
    <w:tmpl w:val="F432AAF6"/>
    <w:lvl w:ilvl="0" w:tplc="AC42EB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A16BDB"/>
    <w:multiLevelType w:val="hybridMultilevel"/>
    <w:tmpl w:val="FB98BD82"/>
    <w:lvl w:ilvl="0" w:tplc="C58E8E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685642"/>
    <w:multiLevelType w:val="multilevel"/>
    <w:tmpl w:val="ADB0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50"/>
        </w:tabs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60"/>
        </w:tabs>
        <w:ind w:left="3360" w:hanging="1800"/>
      </w:pPr>
      <w:rPr>
        <w:rFonts w:hint="default"/>
      </w:rPr>
    </w:lvl>
  </w:abstractNum>
  <w:abstractNum w:abstractNumId="11" w15:restartNumberingAfterBreak="0">
    <w:nsid w:val="3C5F432C"/>
    <w:multiLevelType w:val="hybridMultilevel"/>
    <w:tmpl w:val="80B65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90588"/>
    <w:multiLevelType w:val="multilevel"/>
    <w:tmpl w:val="272C4AC8"/>
    <w:lvl w:ilvl="0">
      <w:start w:val="1"/>
      <w:numFmt w:val="decimal"/>
      <w:suff w:val="space"/>
      <w:lvlText w:val="%1"/>
      <w:lvlJc w:val="left"/>
      <w:pPr>
        <w:ind w:left="360" w:firstLine="15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0" w:firstLine="51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-31680"/>
        </w:tabs>
        <w:ind w:left="0" w:firstLine="11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EB38DF"/>
    <w:multiLevelType w:val="multilevel"/>
    <w:tmpl w:val="6A78F8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14" w15:restartNumberingAfterBreak="0">
    <w:nsid w:val="4F6B7361"/>
    <w:multiLevelType w:val="hybridMultilevel"/>
    <w:tmpl w:val="29109E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7149D7"/>
    <w:multiLevelType w:val="multilevel"/>
    <w:tmpl w:val="B0BCB292"/>
    <w:lvl w:ilvl="0">
      <w:start w:val="2"/>
      <w:numFmt w:val="decimal"/>
      <w:pStyle w:val="3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</w:abstractNum>
  <w:abstractNum w:abstractNumId="16" w15:restartNumberingAfterBreak="0">
    <w:nsid w:val="53B45E6D"/>
    <w:multiLevelType w:val="hybridMultilevel"/>
    <w:tmpl w:val="9A22B578"/>
    <w:lvl w:ilvl="0" w:tplc="1794CD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B75258"/>
    <w:multiLevelType w:val="multilevel"/>
    <w:tmpl w:val="75D02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18" w15:restartNumberingAfterBreak="0">
    <w:nsid w:val="6D035D45"/>
    <w:multiLevelType w:val="hybridMultilevel"/>
    <w:tmpl w:val="F7180DF8"/>
    <w:lvl w:ilvl="0" w:tplc="33967A6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F1718A4"/>
    <w:multiLevelType w:val="hybridMultilevel"/>
    <w:tmpl w:val="EB34E712"/>
    <w:lvl w:ilvl="0" w:tplc="041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0" w15:restartNumberingAfterBreak="0">
    <w:nsid w:val="75017324"/>
    <w:multiLevelType w:val="multilevel"/>
    <w:tmpl w:val="75D02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21" w15:restartNumberingAfterBreak="0">
    <w:nsid w:val="76FA1C9A"/>
    <w:multiLevelType w:val="hybridMultilevel"/>
    <w:tmpl w:val="D3645E1E"/>
    <w:lvl w:ilvl="0" w:tplc="FFFFFFFF">
      <w:start w:val="1"/>
      <w:numFmt w:val="decimal"/>
      <w:pStyle w:val="a"/>
      <w:suff w:val="space"/>
      <w:lvlText w:val="%1"/>
      <w:lvlJc w:val="left"/>
      <w:pPr>
        <w:ind w:left="0" w:firstLine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2" w15:restartNumberingAfterBreak="0">
    <w:nsid w:val="7C482F56"/>
    <w:multiLevelType w:val="multilevel"/>
    <w:tmpl w:val="E0FA6A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7DBC5CDC"/>
    <w:multiLevelType w:val="hybridMultilevel"/>
    <w:tmpl w:val="419EC38E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num w:numId="1" w16cid:durableId="1217468510">
    <w:abstractNumId w:val="15"/>
  </w:num>
  <w:num w:numId="2" w16cid:durableId="1779371300">
    <w:abstractNumId w:val="21"/>
  </w:num>
  <w:num w:numId="3" w16cid:durableId="563177155">
    <w:abstractNumId w:val="12"/>
  </w:num>
  <w:num w:numId="4" w16cid:durableId="712510327">
    <w:abstractNumId w:val="19"/>
  </w:num>
  <w:num w:numId="5" w16cid:durableId="2065129957">
    <w:abstractNumId w:val="10"/>
  </w:num>
  <w:num w:numId="6" w16cid:durableId="1905599173">
    <w:abstractNumId w:val="5"/>
  </w:num>
  <w:num w:numId="7" w16cid:durableId="1804810983">
    <w:abstractNumId w:val="3"/>
  </w:num>
  <w:num w:numId="8" w16cid:durableId="219364796">
    <w:abstractNumId w:val="17"/>
  </w:num>
  <w:num w:numId="9" w16cid:durableId="1872913667">
    <w:abstractNumId w:val="13"/>
  </w:num>
  <w:num w:numId="10" w16cid:durableId="1011642191">
    <w:abstractNumId w:val="20"/>
  </w:num>
  <w:num w:numId="11" w16cid:durableId="1150366416">
    <w:abstractNumId w:val="9"/>
  </w:num>
  <w:num w:numId="12" w16cid:durableId="1864585538">
    <w:abstractNumId w:val="2"/>
  </w:num>
  <w:num w:numId="13" w16cid:durableId="1450590433">
    <w:abstractNumId w:val="14"/>
  </w:num>
  <w:num w:numId="14" w16cid:durableId="4602323">
    <w:abstractNumId w:val="18"/>
  </w:num>
  <w:num w:numId="15" w16cid:durableId="1865710079">
    <w:abstractNumId w:val="23"/>
  </w:num>
  <w:num w:numId="16" w16cid:durableId="1865632777">
    <w:abstractNumId w:val="16"/>
  </w:num>
  <w:num w:numId="17" w16cid:durableId="1926961613">
    <w:abstractNumId w:val="4"/>
  </w:num>
  <w:num w:numId="18" w16cid:durableId="257636656">
    <w:abstractNumId w:val="11"/>
  </w:num>
  <w:num w:numId="19" w16cid:durableId="622426755">
    <w:abstractNumId w:val="6"/>
  </w:num>
  <w:num w:numId="20" w16cid:durableId="1273055292">
    <w:abstractNumId w:val="8"/>
  </w:num>
  <w:num w:numId="21" w16cid:durableId="168368990">
    <w:abstractNumId w:val="7"/>
  </w:num>
  <w:num w:numId="22" w16cid:durableId="1515609592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noPunctuationKerning/>
  <w:characterSpacingControl w:val="doNotCompress"/>
  <w:hdrShapeDefaults>
    <o:shapedefaults v:ext="edit" spidmax="2867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F1"/>
    <w:rsid w:val="000002BE"/>
    <w:rsid w:val="00003187"/>
    <w:rsid w:val="00004B14"/>
    <w:rsid w:val="00007913"/>
    <w:rsid w:val="00010A3A"/>
    <w:rsid w:val="000110D7"/>
    <w:rsid w:val="00014D5F"/>
    <w:rsid w:val="00024D4E"/>
    <w:rsid w:val="0003116B"/>
    <w:rsid w:val="00032188"/>
    <w:rsid w:val="00033949"/>
    <w:rsid w:val="000352C9"/>
    <w:rsid w:val="00047FBB"/>
    <w:rsid w:val="00051681"/>
    <w:rsid w:val="000518AC"/>
    <w:rsid w:val="00052C65"/>
    <w:rsid w:val="00057EE5"/>
    <w:rsid w:val="00061479"/>
    <w:rsid w:val="00064E33"/>
    <w:rsid w:val="000656DF"/>
    <w:rsid w:val="00066E9A"/>
    <w:rsid w:val="000677AB"/>
    <w:rsid w:val="00070C1B"/>
    <w:rsid w:val="0007293F"/>
    <w:rsid w:val="00073459"/>
    <w:rsid w:val="00073770"/>
    <w:rsid w:val="00074B9D"/>
    <w:rsid w:val="0007582F"/>
    <w:rsid w:val="000803C1"/>
    <w:rsid w:val="00080C8D"/>
    <w:rsid w:val="00080D85"/>
    <w:rsid w:val="000828A8"/>
    <w:rsid w:val="00084A49"/>
    <w:rsid w:val="00093B44"/>
    <w:rsid w:val="00097C50"/>
    <w:rsid w:val="000A5309"/>
    <w:rsid w:val="000A68AB"/>
    <w:rsid w:val="000A7536"/>
    <w:rsid w:val="000B5F45"/>
    <w:rsid w:val="000B662E"/>
    <w:rsid w:val="000C4011"/>
    <w:rsid w:val="000C7FCA"/>
    <w:rsid w:val="000D0606"/>
    <w:rsid w:val="000D08CE"/>
    <w:rsid w:val="000D6732"/>
    <w:rsid w:val="000F2815"/>
    <w:rsid w:val="000F3650"/>
    <w:rsid w:val="000F4351"/>
    <w:rsid w:val="0010163F"/>
    <w:rsid w:val="00112229"/>
    <w:rsid w:val="00114AFB"/>
    <w:rsid w:val="00115F6F"/>
    <w:rsid w:val="00120969"/>
    <w:rsid w:val="00122668"/>
    <w:rsid w:val="00123040"/>
    <w:rsid w:val="00124EAA"/>
    <w:rsid w:val="001256D4"/>
    <w:rsid w:val="00125B6D"/>
    <w:rsid w:val="00125EB5"/>
    <w:rsid w:val="00126B77"/>
    <w:rsid w:val="00127A5F"/>
    <w:rsid w:val="00130FC4"/>
    <w:rsid w:val="00131258"/>
    <w:rsid w:val="00131BD9"/>
    <w:rsid w:val="001368C8"/>
    <w:rsid w:val="00140DD6"/>
    <w:rsid w:val="0014727A"/>
    <w:rsid w:val="00150827"/>
    <w:rsid w:val="00157299"/>
    <w:rsid w:val="001601DF"/>
    <w:rsid w:val="001610E9"/>
    <w:rsid w:val="0016181F"/>
    <w:rsid w:val="0016210B"/>
    <w:rsid w:val="00162D6C"/>
    <w:rsid w:val="00164A3B"/>
    <w:rsid w:val="00165068"/>
    <w:rsid w:val="00172EF5"/>
    <w:rsid w:val="00173FA8"/>
    <w:rsid w:val="0018031E"/>
    <w:rsid w:val="001810FC"/>
    <w:rsid w:val="001821BE"/>
    <w:rsid w:val="0018521B"/>
    <w:rsid w:val="00185EBE"/>
    <w:rsid w:val="00185EF5"/>
    <w:rsid w:val="00195196"/>
    <w:rsid w:val="001A24BE"/>
    <w:rsid w:val="001A3AFE"/>
    <w:rsid w:val="001A589F"/>
    <w:rsid w:val="001A630E"/>
    <w:rsid w:val="001A6E43"/>
    <w:rsid w:val="001A6E62"/>
    <w:rsid w:val="001A73BB"/>
    <w:rsid w:val="001B02CB"/>
    <w:rsid w:val="001B430E"/>
    <w:rsid w:val="001B52B7"/>
    <w:rsid w:val="001C09E5"/>
    <w:rsid w:val="001C7644"/>
    <w:rsid w:val="001D7115"/>
    <w:rsid w:val="001E0962"/>
    <w:rsid w:val="001E0AE8"/>
    <w:rsid w:val="001E2325"/>
    <w:rsid w:val="001E5C6E"/>
    <w:rsid w:val="001E7311"/>
    <w:rsid w:val="001E7BC8"/>
    <w:rsid w:val="001F1709"/>
    <w:rsid w:val="001F1850"/>
    <w:rsid w:val="001F1CFD"/>
    <w:rsid w:val="001F3265"/>
    <w:rsid w:val="001F5693"/>
    <w:rsid w:val="001F7717"/>
    <w:rsid w:val="002004F3"/>
    <w:rsid w:val="00206650"/>
    <w:rsid w:val="00207A7C"/>
    <w:rsid w:val="00212527"/>
    <w:rsid w:val="00212CD9"/>
    <w:rsid w:val="00214177"/>
    <w:rsid w:val="00220553"/>
    <w:rsid w:val="00221629"/>
    <w:rsid w:val="002270E1"/>
    <w:rsid w:val="002320DE"/>
    <w:rsid w:val="002339DC"/>
    <w:rsid w:val="00234E6F"/>
    <w:rsid w:val="00237289"/>
    <w:rsid w:val="00241C49"/>
    <w:rsid w:val="002439C2"/>
    <w:rsid w:val="0024455E"/>
    <w:rsid w:val="00244CDC"/>
    <w:rsid w:val="002455A9"/>
    <w:rsid w:val="00246DF1"/>
    <w:rsid w:val="00247031"/>
    <w:rsid w:val="00252319"/>
    <w:rsid w:val="0025260F"/>
    <w:rsid w:val="00252611"/>
    <w:rsid w:val="002607A1"/>
    <w:rsid w:val="00265729"/>
    <w:rsid w:val="002667B9"/>
    <w:rsid w:val="00267804"/>
    <w:rsid w:val="00267E12"/>
    <w:rsid w:val="00270371"/>
    <w:rsid w:val="0027144E"/>
    <w:rsid w:val="00271C0C"/>
    <w:rsid w:val="002724E2"/>
    <w:rsid w:val="00273403"/>
    <w:rsid w:val="00273CC1"/>
    <w:rsid w:val="00276464"/>
    <w:rsid w:val="002766A0"/>
    <w:rsid w:val="002806CC"/>
    <w:rsid w:val="00283233"/>
    <w:rsid w:val="002851AC"/>
    <w:rsid w:val="00285A82"/>
    <w:rsid w:val="0028680C"/>
    <w:rsid w:val="0029372E"/>
    <w:rsid w:val="002937C8"/>
    <w:rsid w:val="00293D02"/>
    <w:rsid w:val="00293F4D"/>
    <w:rsid w:val="0029547D"/>
    <w:rsid w:val="00297013"/>
    <w:rsid w:val="002A44C6"/>
    <w:rsid w:val="002A696D"/>
    <w:rsid w:val="002B0273"/>
    <w:rsid w:val="002B098D"/>
    <w:rsid w:val="002B196C"/>
    <w:rsid w:val="002B1B7E"/>
    <w:rsid w:val="002B5E71"/>
    <w:rsid w:val="002C1EE6"/>
    <w:rsid w:val="002C380B"/>
    <w:rsid w:val="002C5CA5"/>
    <w:rsid w:val="002C64DD"/>
    <w:rsid w:val="002C7178"/>
    <w:rsid w:val="002D1C14"/>
    <w:rsid w:val="002D1C35"/>
    <w:rsid w:val="002D203C"/>
    <w:rsid w:val="002D73F5"/>
    <w:rsid w:val="002E60DC"/>
    <w:rsid w:val="002E6137"/>
    <w:rsid w:val="002E6FDC"/>
    <w:rsid w:val="002E7FFA"/>
    <w:rsid w:val="002F2A29"/>
    <w:rsid w:val="002F54E7"/>
    <w:rsid w:val="002F5973"/>
    <w:rsid w:val="002F6C04"/>
    <w:rsid w:val="00305AD8"/>
    <w:rsid w:val="003123F3"/>
    <w:rsid w:val="003143B0"/>
    <w:rsid w:val="00315516"/>
    <w:rsid w:val="00316B73"/>
    <w:rsid w:val="00320E60"/>
    <w:rsid w:val="00321D39"/>
    <w:rsid w:val="00326B4A"/>
    <w:rsid w:val="00330276"/>
    <w:rsid w:val="00331DAC"/>
    <w:rsid w:val="00332EED"/>
    <w:rsid w:val="00333496"/>
    <w:rsid w:val="00333DEE"/>
    <w:rsid w:val="00334A4A"/>
    <w:rsid w:val="0033540F"/>
    <w:rsid w:val="00340190"/>
    <w:rsid w:val="00342040"/>
    <w:rsid w:val="00343F22"/>
    <w:rsid w:val="00344F30"/>
    <w:rsid w:val="003514EE"/>
    <w:rsid w:val="003542BE"/>
    <w:rsid w:val="00356814"/>
    <w:rsid w:val="00362974"/>
    <w:rsid w:val="00364A2B"/>
    <w:rsid w:val="0036742B"/>
    <w:rsid w:val="003734CE"/>
    <w:rsid w:val="00374464"/>
    <w:rsid w:val="0037581A"/>
    <w:rsid w:val="00375E1D"/>
    <w:rsid w:val="00386098"/>
    <w:rsid w:val="003860ED"/>
    <w:rsid w:val="0039659D"/>
    <w:rsid w:val="00396883"/>
    <w:rsid w:val="003A3DF3"/>
    <w:rsid w:val="003A4BD9"/>
    <w:rsid w:val="003A7B83"/>
    <w:rsid w:val="003B2FEF"/>
    <w:rsid w:val="003B4A00"/>
    <w:rsid w:val="003C7FD9"/>
    <w:rsid w:val="003D0490"/>
    <w:rsid w:val="003D2CFD"/>
    <w:rsid w:val="003D3426"/>
    <w:rsid w:val="003D50CF"/>
    <w:rsid w:val="003E002A"/>
    <w:rsid w:val="003E1453"/>
    <w:rsid w:val="003E1645"/>
    <w:rsid w:val="003E545B"/>
    <w:rsid w:val="003E760D"/>
    <w:rsid w:val="003F5B83"/>
    <w:rsid w:val="003F71D8"/>
    <w:rsid w:val="003F74FD"/>
    <w:rsid w:val="00400DAA"/>
    <w:rsid w:val="004034BD"/>
    <w:rsid w:val="004054F0"/>
    <w:rsid w:val="00407C76"/>
    <w:rsid w:val="00410F2B"/>
    <w:rsid w:val="0041121A"/>
    <w:rsid w:val="004123DE"/>
    <w:rsid w:val="00415FBA"/>
    <w:rsid w:val="004165DC"/>
    <w:rsid w:val="00417275"/>
    <w:rsid w:val="0042512B"/>
    <w:rsid w:val="004269F7"/>
    <w:rsid w:val="00430E2C"/>
    <w:rsid w:val="00432A8F"/>
    <w:rsid w:val="00433253"/>
    <w:rsid w:val="0043579E"/>
    <w:rsid w:val="00441964"/>
    <w:rsid w:val="00442BB2"/>
    <w:rsid w:val="00444C27"/>
    <w:rsid w:val="00447347"/>
    <w:rsid w:val="00453892"/>
    <w:rsid w:val="00454653"/>
    <w:rsid w:val="00457126"/>
    <w:rsid w:val="00461B95"/>
    <w:rsid w:val="00474872"/>
    <w:rsid w:val="00476125"/>
    <w:rsid w:val="00477FC6"/>
    <w:rsid w:val="004808F4"/>
    <w:rsid w:val="00481D71"/>
    <w:rsid w:val="00482E12"/>
    <w:rsid w:val="00483082"/>
    <w:rsid w:val="00487523"/>
    <w:rsid w:val="0049389B"/>
    <w:rsid w:val="004A0E60"/>
    <w:rsid w:val="004A318F"/>
    <w:rsid w:val="004A3631"/>
    <w:rsid w:val="004A64A3"/>
    <w:rsid w:val="004B0693"/>
    <w:rsid w:val="004B13BB"/>
    <w:rsid w:val="004B220D"/>
    <w:rsid w:val="004B3D2F"/>
    <w:rsid w:val="004B3F58"/>
    <w:rsid w:val="004B4C63"/>
    <w:rsid w:val="004B59D5"/>
    <w:rsid w:val="004B5D06"/>
    <w:rsid w:val="004B70CB"/>
    <w:rsid w:val="004C3C2C"/>
    <w:rsid w:val="004C730B"/>
    <w:rsid w:val="004C7772"/>
    <w:rsid w:val="004C7B69"/>
    <w:rsid w:val="004D02CB"/>
    <w:rsid w:val="004D2C57"/>
    <w:rsid w:val="004D3BD7"/>
    <w:rsid w:val="004D5C0D"/>
    <w:rsid w:val="004D6A81"/>
    <w:rsid w:val="004D763F"/>
    <w:rsid w:val="004E5146"/>
    <w:rsid w:val="004E6EBA"/>
    <w:rsid w:val="004E7899"/>
    <w:rsid w:val="004E7C09"/>
    <w:rsid w:val="004F2822"/>
    <w:rsid w:val="004F43AD"/>
    <w:rsid w:val="0050647F"/>
    <w:rsid w:val="00510F9D"/>
    <w:rsid w:val="00511AD9"/>
    <w:rsid w:val="00512675"/>
    <w:rsid w:val="005132A2"/>
    <w:rsid w:val="005137FA"/>
    <w:rsid w:val="005148D2"/>
    <w:rsid w:val="00530AC4"/>
    <w:rsid w:val="00536D14"/>
    <w:rsid w:val="00541C8F"/>
    <w:rsid w:val="00543CA3"/>
    <w:rsid w:val="00547470"/>
    <w:rsid w:val="00547522"/>
    <w:rsid w:val="005475A4"/>
    <w:rsid w:val="00551C27"/>
    <w:rsid w:val="005545FF"/>
    <w:rsid w:val="00556F5D"/>
    <w:rsid w:val="005604AE"/>
    <w:rsid w:val="00563391"/>
    <w:rsid w:val="0056519E"/>
    <w:rsid w:val="00571A41"/>
    <w:rsid w:val="0057581B"/>
    <w:rsid w:val="005777A1"/>
    <w:rsid w:val="0058485D"/>
    <w:rsid w:val="00590F97"/>
    <w:rsid w:val="005969DD"/>
    <w:rsid w:val="005A28C0"/>
    <w:rsid w:val="005A34D1"/>
    <w:rsid w:val="005A3D15"/>
    <w:rsid w:val="005A538E"/>
    <w:rsid w:val="005A7B3B"/>
    <w:rsid w:val="005B580E"/>
    <w:rsid w:val="005B6AEE"/>
    <w:rsid w:val="005B6CE0"/>
    <w:rsid w:val="005C00F5"/>
    <w:rsid w:val="005C7EFD"/>
    <w:rsid w:val="005D08B9"/>
    <w:rsid w:val="005D2C4D"/>
    <w:rsid w:val="005D459C"/>
    <w:rsid w:val="005E016E"/>
    <w:rsid w:val="005E7561"/>
    <w:rsid w:val="005F1542"/>
    <w:rsid w:val="005F18D6"/>
    <w:rsid w:val="005F2381"/>
    <w:rsid w:val="005F546B"/>
    <w:rsid w:val="00600572"/>
    <w:rsid w:val="00602C4B"/>
    <w:rsid w:val="00603CE9"/>
    <w:rsid w:val="0060694E"/>
    <w:rsid w:val="00607667"/>
    <w:rsid w:val="00614F3E"/>
    <w:rsid w:val="0061533A"/>
    <w:rsid w:val="006217A1"/>
    <w:rsid w:val="00625ED0"/>
    <w:rsid w:val="00626C0F"/>
    <w:rsid w:val="0062789F"/>
    <w:rsid w:val="0063077F"/>
    <w:rsid w:val="00632B98"/>
    <w:rsid w:val="00635A53"/>
    <w:rsid w:val="006372A7"/>
    <w:rsid w:val="006379E8"/>
    <w:rsid w:val="00641457"/>
    <w:rsid w:val="00643750"/>
    <w:rsid w:val="006439D8"/>
    <w:rsid w:val="00643D40"/>
    <w:rsid w:val="00660B19"/>
    <w:rsid w:val="00662E35"/>
    <w:rsid w:val="00663A3F"/>
    <w:rsid w:val="00663B34"/>
    <w:rsid w:val="006727F8"/>
    <w:rsid w:val="00674758"/>
    <w:rsid w:val="006816A6"/>
    <w:rsid w:val="00681786"/>
    <w:rsid w:val="00683967"/>
    <w:rsid w:val="0068458E"/>
    <w:rsid w:val="00694C66"/>
    <w:rsid w:val="006A1C41"/>
    <w:rsid w:val="006A4C85"/>
    <w:rsid w:val="006A6A4F"/>
    <w:rsid w:val="006A7016"/>
    <w:rsid w:val="006B3C35"/>
    <w:rsid w:val="006B65BB"/>
    <w:rsid w:val="006C4230"/>
    <w:rsid w:val="006C46A4"/>
    <w:rsid w:val="006D0189"/>
    <w:rsid w:val="006D2492"/>
    <w:rsid w:val="006E0E4D"/>
    <w:rsid w:val="006E1A1C"/>
    <w:rsid w:val="006E4395"/>
    <w:rsid w:val="006E4ACB"/>
    <w:rsid w:val="006E6202"/>
    <w:rsid w:val="006E656E"/>
    <w:rsid w:val="006E78B3"/>
    <w:rsid w:val="006F064E"/>
    <w:rsid w:val="006F27C2"/>
    <w:rsid w:val="006F3B07"/>
    <w:rsid w:val="006F5C54"/>
    <w:rsid w:val="006F756D"/>
    <w:rsid w:val="007000FB"/>
    <w:rsid w:val="0070096E"/>
    <w:rsid w:val="00700F6C"/>
    <w:rsid w:val="00706A17"/>
    <w:rsid w:val="00706AB6"/>
    <w:rsid w:val="00706C4D"/>
    <w:rsid w:val="007109C2"/>
    <w:rsid w:val="00713997"/>
    <w:rsid w:val="00714049"/>
    <w:rsid w:val="007143D2"/>
    <w:rsid w:val="007145F5"/>
    <w:rsid w:val="0071479C"/>
    <w:rsid w:val="00720176"/>
    <w:rsid w:val="007215C1"/>
    <w:rsid w:val="00722C8C"/>
    <w:rsid w:val="00722D22"/>
    <w:rsid w:val="00723197"/>
    <w:rsid w:val="00723A42"/>
    <w:rsid w:val="00731542"/>
    <w:rsid w:val="00731BB7"/>
    <w:rsid w:val="00732AAA"/>
    <w:rsid w:val="00734DCB"/>
    <w:rsid w:val="007364FF"/>
    <w:rsid w:val="00740489"/>
    <w:rsid w:val="0074096D"/>
    <w:rsid w:val="00740988"/>
    <w:rsid w:val="00740A01"/>
    <w:rsid w:val="00741786"/>
    <w:rsid w:val="00742958"/>
    <w:rsid w:val="00744950"/>
    <w:rsid w:val="00746FF8"/>
    <w:rsid w:val="00751E2E"/>
    <w:rsid w:val="0075273F"/>
    <w:rsid w:val="00754AD6"/>
    <w:rsid w:val="00755C07"/>
    <w:rsid w:val="00755E38"/>
    <w:rsid w:val="00756552"/>
    <w:rsid w:val="007604DF"/>
    <w:rsid w:val="00770BAF"/>
    <w:rsid w:val="00771498"/>
    <w:rsid w:val="00775A95"/>
    <w:rsid w:val="00775C48"/>
    <w:rsid w:val="00781459"/>
    <w:rsid w:val="00782CAC"/>
    <w:rsid w:val="00795929"/>
    <w:rsid w:val="00796C8A"/>
    <w:rsid w:val="007A3740"/>
    <w:rsid w:val="007A71D8"/>
    <w:rsid w:val="007B02AE"/>
    <w:rsid w:val="007B064A"/>
    <w:rsid w:val="007B40A3"/>
    <w:rsid w:val="007B468D"/>
    <w:rsid w:val="007B4DD8"/>
    <w:rsid w:val="007B556E"/>
    <w:rsid w:val="007B5A8E"/>
    <w:rsid w:val="007B621E"/>
    <w:rsid w:val="007B64FC"/>
    <w:rsid w:val="007C34C2"/>
    <w:rsid w:val="007C5034"/>
    <w:rsid w:val="007C6D63"/>
    <w:rsid w:val="007C72F9"/>
    <w:rsid w:val="007C7B41"/>
    <w:rsid w:val="007D2037"/>
    <w:rsid w:val="007D2E0E"/>
    <w:rsid w:val="007D4582"/>
    <w:rsid w:val="007E034E"/>
    <w:rsid w:val="007E08DB"/>
    <w:rsid w:val="007E4054"/>
    <w:rsid w:val="007E6318"/>
    <w:rsid w:val="007F3E12"/>
    <w:rsid w:val="00801771"/>
    <w:rsid w:val="00804BEB"/>
    <w:rsid w:val="00805385"/>
    <w:rsid w:val="00805E7F"/>
    <w:rsid w:val="00807824"/>
    <w:rsid w:val="00807F9F"/>
    <w:rsid w:val="00812841"/>
    <w:rsid w:val="0081342A"/>
    <w:rsid w:val="0082379F"/>
    <w:rsid w:val="008251E1"/>
    <w:rsid w:val="00835F84"/>
    <w:rsid w:val="00837E24"/>
    <w:rsid w:val="00845724"/>
    <w:rsid w:val="00846B01"/>
    <w:rsid w:val="00847DF2"/>
    <w:rsid w:val="00850225"/>
    <w:rsid w:val="00850AE0"/>
    <w:rsid w:val="00851668"/>
    <w:rsid w:val="008560D6"/>
    <w:rsid w:val="0085704B"/>
    <w:rsid w:val="00857F13"/>
    <w:rsid w:val="00860A13"/>
    <w:rsid w:val="008646DE"/>
    <w:rsid w:val="00864764"/>
    <w:rsid w:val="00865934"/>
    <w:rsid w:val="00865CBD"/>
    <w:rsid w:val="00866BCF"/>
    <w:rsid w:val="00867055"/>
    <w:rsid w:val="008720BC"/>
    <w:rsid w:val="0087386F"/>
    <w:rsid w:val="00875244"/>
    <w:rsid w:val="00886978"/>
    <w:rsid w:val="00886BB3"/>
    <w:rsid w:val="0088701F"/>
    <w:rsid w:val="008871EC"/>
    <w:rsid w:val="008877DA"/>
    <w:rsid w:val="00887848"/>
    <w:rsid w:val="0089096D"/>
    <w:rsid w:val="00891B29"/>
    <w:rsid w:val="00891B2B"/>
    <w:rsid w:val="00893367"/>
    <w:rsid w:val="008A078F"/>
    <w:rsid w:val="008A1E6A"/>
    <w:rsid w:val="008A25D8"/>
    <w:rsid w:val="008B20E9"/>
    <w:rsid w:val="008B414C"/>
    <w:rsid w:val="008B467D"/>
    <w:rsid w:val="008D3D78"/>
    <w:rsid w:val="008E3EB8"/>
    <w:rsid w:val="008E4B31"/>
    <w:rsid w:val="008F1B63"/>
    <w:rsid w:val="008F66B2"/>
    <w:rsid w:val="00902963"/>
    <w:rsid w:val="00907AE5"/>
    <w:rsid w:val="00912BC6"/>
    <w:rsid w:val="00914D9D"/>
    <w:rsid w:val="00914EEE"/>
    <w:rsid w:val="009215D3"/>
    <w:rsid w:val="00921BE7"/>
    <w:rsid w:val="00923F5A"/>
    <w:rsid w:val="00924D35"/>
    <w:rsid w:val="009264E1"/>
    <w:rsid w:val="00926FA4"/>
    <w:rsid w:val="0092750D"/>
    <w:rsid w:val="009306F3"/>
    <w:rsid w:val="00931552"/>
    <w:rsid w:val="00935E11"/>
    <w:rsid w:val="00935F4E"/>
    <w:rsid w:val="00941134"/>
    <w:rsid w:val="00944428"/>
    <w:rsid w:val="00944CA3"/>
    <w:rsid w:val="00945D80"/>
    <w:rsid w:val="009478D8"/>
    <w:rsid w:val="009509A7"/>
    <w:rsid w:val="009533FC"/>
    <w:rsid w:val="0095469C"/>
    <w:rsid w:val="00960FD5"/>
    <w:rsid w:val="00961D48"/>
    <w:rsid w:val="009654CD"/>
    <w:rsid w:val="00967036"/>
    <w:rsid w:val="00971FA6"/>
    <w:rsid w:val="0097497D"/>
    <w:rsid w:val="00975AE0"/>
    <w:rsid w:val="00980434"/>
    <w:rsid w:val="00981E7A"/>
    <w:rsid w:val="00985321"/>
    <w:rsid w:val="00986BCC"/>
    <w:rsid w:val="00991636"/>
    <w:rsid w:val="0099214B"/>
    <w:rsid w:val="00992156"/>
    <w:rsid w:val="0099321E"/>
    <w:rsid w:val="00993FCC"/>
    <w:rsid w:val="00994C74"/>
    <w:rsid w:val="00994ED2"/>
    <w:rsid w:val="0099759D"/>
    <w:rsid w:val="00997B93"/>
    <w:rsid w:val="009A013F"/>
    <w:rsid w:val="009A1E8E"/>
    <w:rsid w:val="009B2D5B"/>
    <w:rsid w:val="009B2F3C"/>
    <w:rsid w:val="009B3672"/>
    <w:rsid w:val="009B43B0"/>
    <w:rsid w:val="009B5036"/>
    <w:rsid w:val="009B5988"/>
    <w:rsid w:val="009B605A"/>
    <w:rsid w:val="009B7136"/>
    <w:rsid w:val="009B791C"/>
    <w:rsid w:val="009C20CB"/>
    <w:rsid w:val="009C24F4"/>
    <w:rsid w:val="009D1820"/>
    <w:rsid w:val="009D6EF1"/>
    <w:rsid w:val="009E294F"/>
    <w:rsid w:val="009E389D"/>
    <w:rsid w:val="009E56F3"/>
    <w:rsid w:val="009E778F"/>
    <w:rsid w:val="009E793F"/>
    <w:rsid w:val="009F158E"/>
    <w:rsid w:val="009F689F"/>
    <w:rsid w:val="00A01A18"/>
    <w:rsid w:val="00A02C86"/>
    <w:rsid w:val="00A03A52"/>
    <w:rsid w:val="00A05D6A"/>
    <w:rsid w:val="00A11754"/>
    <w:rsid w:val="00A1221A"/>
    <w:rsid w:val="00A1495E"/>
    <w:rsid w:val="00A20277"/>
    <w:rsid w:val="00A20E27"/>
    <w:rsid w:val="00A21E06"/>
    <w:rsid w:val="00A22B81"/>
    <w:rsid w:val="00A27DA6"/>
    <w:rsid w:val="00A3169A"/>
    <w:rsid w:val="00A31BF2"/>
    <w:rsid w:val="00A34603"/>
    <w:rsid w:val="00A4080C"/>
    <w:rsid w:val="00A41C12"/>
    <w:rsid w:val="00A4243F"/>
    <w:rsid w:val="00A45655"/>
    <w:rsid w:val="00A46452"/>
    <w:rsid w:val="00A47100"/>
    <w:rsid w:val="00A513D0"/>
    <w:rsid w:val="00A5381F"/>
    <w:rsid w:val="00A541E2"/>
    <w:rsid w:val="00A57B37"/>
    <w:rsid w:val="00A61771"/>
    <w:rsid w:val="00A61EEF"/>
    <w:rsid w:val="00A62A8E"/>
    <w:rsid w:val="00A705B7"/>
    <w:rsid w:val="00A717D2"/>
    <w:rsid w:val="00A724C8"/>
    <w:rsid w:val="00A74594"/>
    <w:rsid w:val="00A76A92"/>
    <w:rsid w:val="00A808E6"/>
    <w:rsid w:val="00A8098F"/>
    <w:rsid w:val="00A83CBB"/>
    <w:rsid w:val="00A83F12"/>
    <w:rsid w:val="00A971FB"/>
    <w:rsid w:val="00AA0210"/>
    <w:rsid w:val="00AA1EDB"/>
    <w:rsid w:val="00AA23F8"/>
    <w:rsid w:val="00AA4F56"/>
    <w:rsid w:val="00AA5111"/>
    <w:rsid w:val="00AA5E4F"/>
    <w:rsid w:val="00AA6D1B"/>
    <w:rsid w:val="00AA7A1A"/>
    <w:rsid w:val="00AB4507"/>
    <w:rsid w:val="00AB5061"/>
    <w:rsid w:val="00AB7371"/>
    <w:rsid w:val="00AC606A"/>
    <w:rsid w:val="00AD2143"/>
    <w:rsid w:val="00AD5DD3"/>
    <w:rsid w:val="00AD6C36"/>
    <w:rsid w:val="00AD712B"/>
    <w:rsid w:val="00AE425B"/>
    <w:rsid w:val="00AE4CA7"/>
    <w:rsid w:val="00AF1E98"/>
    <w:rsid w:val="00AF5230"/>
    <w:rsid w:val="00B01321"/>
    <w:rsid w:val="00B04462"/>
    <w:rsid w:val="00B04509"/>
    <w:rsid w:val="00B0507D"/>
    <w:rsid w:val="00B05C0B"/>
    <w:rsid w:val="00B12621"/>
    <w:rsid w:val="00B15130"/>
    <w:rsid w:val="00B21983"/>
    <w:rsid w:val="00B2267D"/>
    <w:rsid w:val="00B235B2"/>
    <w:rsid w:val="00B25425"/>
    <w:rsid w:val="00B30576"/>
    <w:rsid w:val="00B307B5"/>
    <w:rsid w:val="00B3247A"/>
    <w:rsid w:val="00B41F6C"/>
    <w:rsid w:val="00B42B6D"/>
    <w:rsid w:val="00B44258"/>
    <w:rsid w:val="00B449F1"/>
    <w:rsid w:val="00B46FE2"/>
    <w:rsid w:val="00B51897"/>
    <w:rsid w:val="00B51B1B"/>
    <w:rsid w:val="00B51B98"/>
    <w:rsid w:val="00B5471B"/>
    <w:rsid w:val="00B564FC"/>
    <w:rsid w:val="00B605FB"/>
    <w:rsid w:val="00B60A1B"/>
    <w:rsid w:val="00B63D64"/>
    <w:rsid w:val="00B64360"/>
    <w:rsid w:val="00B65EFB"/>
    <w:rsid w:val="00B660CA"/>
    <w:rsid w:val="00B70333"/>
    <w:rsid w:val="00B71F19"/>
    <w:rsid w:val="00B771E6"/>
    <w:rsid w:val="00B77649"/>
    <w:rsid w:val="00B77B3D"/>
    <w:rsid w:val="00B84DBA"/>
    <w:rsid w:val="00B90721"/>
    <w:rsid w:val="00B97EC2"/>
    <w:rsid w:val="00BA6C5E"/>
    <w:rsid w:val="00BA7BE6"/>
    <w:rsid w:val="00BB20C2"/>
    <w:rsid w:val="00BB50EB"/>
    <w:rsid w:val="00BB5D6F"/>
    <w:rsid w:val="00BB6D16"/>
    <w:rsid w:val="00BC03AF"/>
    <w:rsid w:val="00BC0E1D"/>
    <w:rsid w:val="00BC1423"/>
    <w:rsid w:val="00BC2DC2"/>
    <w:rsid w:val="00BC7A0A"/>
    <w:rsid w:val="00BD2B3C"/>
    <w:rsid w:val="00BD4AA3"/>
    <w:rsid w:val="00BD7223"/>
    <w:rsid w:val="00BD77E9"/>
    <w:rsid w:val="00BE0A0D"/>
    <w:rsid w:val="00BE1A8B"/>
    <w:rsid w:val="00BE1F2F"/>
    <w:rsid w:val="00BE204A"/>
    <w:rsid w:val="00BE4449"/>
    <w:rsid w:val="00BF41CD"/>
    <w:rsid w:val="00BF4992"/>
    <w:rsid w:val="00C00D8A"/>
    <w:rsid w:val="00C01FCF"/>
    <w:rsid w:val="00C04C3B"/>
    <w:rsid w:val="00C05B09"/>
    <w:rsid w:val="00C10209"/>
    <w:rsid w:val="00C107F7"/>
    <w:rsid w:val="00C16136"/>
    <w:rsid w:val="00C218F7"/>
    <w:rsid w:val="00C271F2"/>
    <w:rsid w:val="00C30AA9"/>
    <w:rsid w:val="00C33986"/>
    <w:rsid w:val="00C33E84"/>
    <w:rsid w:val="00C34F5A"/>
    <w:rsid w:val="00C37B3A"/>
    <w:rsid w:val="00C42B45"/>
    <w:rsid w:val="00C45938"/>
    <w:rsid w:val="00C50053"/>
    <w:rsid w:val="00C51A82"/>
    <w:rsid w:val="00C53EE6"/>
    <w:rsid w:val="00C56520"/>
    <w:rsid w:val="00C61F68"/>
    <w:rsid w:val="00C66115"/>
    <w:rsid w:val="00C67732"/>
    <w:rsid w:val="00C67BEE"/>
    <w:rsid w:val="00C71B3C"/>
    <w:rsid w:val="00C72E8E"/>
    <w:rsid w:val="00C742A3"/>
    <w:rsid w:val="00C7602B"/>
    <w:rsid w:val="00C81DF1"/>
    <w:rsid w:val="00C82E88"/>
    <w:rsid w:val="00C8726C"/>
    <w:rsid w:val="00C8777D"/>
    <w:rsid w:val="00C9614A"/>
    <w:rsid w:val="00C96FDC"/>
    <w:rsid w:val="00C979C3"/>
    <w:rsid w:val="00CA06D7"/>
    <w:rsid w:val="00CA19A4"/>
    <w:rsid w:val="00CA3322"/>
    <w:rsid w:val="00CB4A4E"/>
    <w:rsid w:val="00CB51F3"/>
    <w:rsid w:val="00CB7D75"/>
    <w:rsid w:val="00CC0048"/>
    <w:rsid w:val="00CC2232"/>
    <w:rsid w:val="00CC3810"/>
    <w:rsid w:val="00CD6091"/>
    <w:rsid w:val="00CD7128"/>
    <w:rsid w:val="00CD7518"/>
    <w:rsid w:val="00CD7C55"/>
    <w:rsid w:val="00CE52B6"/>
    <w:rsid w:val="00CE705E"/>
    <w:rsid w:val="00CF31C8"/>
    <w:rsid w:val="00CF4BCF"/>
    <w:rsid w:val="00D01CDA"/>
    <w:rsid w:val="00D03192"/>
    <w:rsid w:val="00D04A93"/>
    <w:rsid w:val="00D05305"/>
    <w:rsid w:val="00D05888"/>
    <w:rsid w:val="00D06B1B"/>
    <w:rsid w:val="00D07473"/>
    <w:rsid w:val="00D07753"/>
    <w:rsid w:val="00D10359"/>
    <w:rsid w:val="00D10B4F"/>
    <w:rsid w:val="00D11DAC"/>
    <w:rsid w:val="00D13058"/>
    <w:rsid w:val="00D14AC2"/>
    <w:rsid w:val="00D166D3"/>
    <w:rsid w:val="00D1740C"/>
    <w:rsid w:val="00D20897"/>
    <w:rsid w:val="00D20965"/>
    <w:rsid w:val="00D21B19"/>
    <w:rsid w:val="00D2242E"/>
    <w:rsid w:val="00D23CE3"/>
    <w:rsid w:val="00D30CA5"/>
    <w:rsid w:val="00D31E99"/>
    <w:rsid w:val="00D32590"/>
    <w:rsid w:val="00D3639B"/>
    <w:rsid w:val="00D366F1"/>
    <w:rsid w:val="00D42677"/>
    <w:rsid w:val="00D54F2E"/>
    <w:rsid w:val="00D55C7E"/>
    <w:rsid w:val="00D609E7"/>
    <w:rsid w:val="00D63B04"/>
    <w:rsid w:val="00D64525"/>
    <w:rsid w:val="00D72135"/>
    <w:rsid w:val="00D72FEA"/>
    <w:rsid w:val="00D743C0"/>
    <w:rsid w:val="00D745B6"/>
    <w:rsid w:val="00D74659"/>
    <w:rsid w:val="00D7648C"/>
    <w:rsid w:val="00D76F85"/>
    <w:rsid w:val="00D7777E"/>
    <w:rsid w:val="00D77B2D"/>
    <w:rsid w:val="00D900E1"/>
    <w:rsid w:val="00D909EC"/>
    <w:rsid w:val="00D95E36"/>
    <w:rsid w:val="00DA0D20"/>
    <w:rsid w:val="00DA66B4"/>
    <w:rsid w:val="00DB051A"/>
    <w:rsid w:val="00DB166E"/>
    <w:rsid w:val="00DB3549"/>
    <w:rsid w:val="00DB3BFB"/>
    <w:rsid w:val="00DB7991"/>
    <w:rsid w:val="00DC0FB7"/>
    <w:rsid w:val="00DC3964"/>
    <w:rsid w:val="00DC5978"/>
    <w:rsid w:val="00DD2B48"/>
    <w:rsid w:val="00DE034F"/>
    <w:rsid w:val="00DE4BEF"/>
    <w:rsid w:val="00DE5BAD"/>
    <w:rsid w:val="00DF4988"/>
    <w:rsid w:val="00DF6A26"/>
    <w:rsid w:val="00DF7CD9"/>
    <w:rsid w:val="00E009E2"/>
    <w:rsid w:val="00E0328C"/>
    <w:rsid w:val="00E0355A"/>
    <w:rsid w:val="00E07044"/>
    <w:rsid w:val="00E07F95"/>
    <w:rsid w:val="00E129D9"/>
    <w:rsid w:val="00E1389E"/>
    <w:rsid w:val="00E14123"/>
    <w:rsid w:val="00E1496D"/>
    <w:rsid w:val="00E16869"/>
    <w:rsid w:val="00E178FB"/>
    <w:rsid w:val="00E17A05"/>
    <w:rsid w:val="00E22082"/>
    <w:rsid w:val="00E2209E"/>
    <w:rsid w:val="00E2289A"/>
    <w:rsid w:val="00E2314C"/>
    <w:rsid w:val="00E24C14"/>
    <w:rsid w:val="00E31253"/>
    <w:rsid w:val="00E364FE"/>
    <w:rsid w:val="00E367F2"/>
    <w:rsid w:val="00E4089D"/>
    <w:rsid w:val="00E414A2"/>
    <w:rsid w:val="00E42EA6"/>
    <w:rsid w:val="00E4305F"/>
    <w:rsid w:val="00E458AA"/>
    <w:rsid w:val="00E4746D"/>
    <w:rsid w:val="00E52C5A"/>
    <w:rsid w:val="00E54642"/>
    <w:rsid w:val="00E61133"/>
    <w:rsid w:val="00E63271"/>
    <w:rsid w:val="00E70BF0"/>
    <w:rsid w:val="00E739FD"/>
    <w:rsid w:val="00E76EA6"/>
    <w:rsid w:val="00E818AF"/>
    <w:rsid w:val="00E87484"/>
    <w:rsid w:val="00E9262C"/>
    <w:rsid w:val="00E97A7D"/>
    <w:rsid w:val="00EA03EC"/>
    <w:rsid w:val="00EA0578"/>
    <w:rsid w:val="00EA40EE"/>
    <w:rsid w:val="00EA5C71"/>
    <w:rsid w:val="00EB1D8E"/>
    <w:rsid w:val="00EC04AA"/>
    <w:rsid w:val="00EC2553"/>
    <w:rsid w:val="00EC321B"/>
    <w:rsid w:val="00EC3617"/>
    <w:rsid w:val="00EC4B68"/>
    <w:rsid w:val="00ED2C9A"/>
    <w:rsid w:val="00ED3B38"/>
    <w:rsid w:val="00ED4C98"/>
    <w:rsid w:val="00ED5951"/>
    <w:rsid w:val="00EE4E5C"/>
    <w:rsid w:val="00EE7AB6"/>
    <w:rsid w:val="00EF10BE"/>
    <w:rsid w:val="00EF1B7A"/>
    <w:rsid w:val="00EF3B92"/>
    <w:rsid w:val="00EF47CF"/>
    <w:rsid w:val="00EF50BB"/>
    <w:rsid w:val="00F05E84"/>
    <w:rsid w:val="00F13609"/>
    <w:rsid w:val="00F2164F"/>
    <w:rsid w:val="00F216B5"/>
    <w:rsid w:val="00F23C77"/>
    <w:rsid w:val="00F241C9"/>
    <w:rsid w:val="00F31B5F"/>
    <w:rsid w:val="00F33145"/>
    <w:rsid w:val="00F363B7"/>
    <w:rsid w:val="00F37286"/>
    <w:rsid w:val="00F46C53"/>
    <w:rsid w:val="00F53FD2"/>
    <w:rsid w:val="00F615A4"/>
    <w:rsid w:val="00F667E3"/>
    <w:rsid w:val="00F671EB"/>
    <w:rsid w:val="00F67E4C"/>
    <w:rsid w:val="00F70C66"/>
    <w:rsid w:val="00F771B3"/>
    <w:rsid w:val="00F80745"/>
    <w:rsid w:val="00F831B3"/>
    <w:rsid w:val="00F8338C"/>
    <w:rsid w:val="00F9093A"/>
    <w:rsid w:val="00FA08EE"/>
    <w:rsid w:val="00FA22E0"/>
    <w:rsid w:val="00FA2331"/>
    <w:rsid w:val="00FB3DEA"/>
    <w:rsid w:val="00FB5CC6"/>
    <w:rsid w:val="00FB5FBE"/>
    <w:rsid w:val="00FC20F3"/>
    <w:rsid w:val="00FC5B32"/>
    <w:rsid w:val="00FC7ECA"/>
    <w:rsid w:val="00FD042D"/>
    <w:rsid w:val="00FD0455"/>
    <w:rsid w:val="00FD20F6"/>
    <w:rsid w:val="00FD3C66"/>
    <w:rsid w:val="00FD3DE5"/>
    <w:rsid w:val="00FD7159"/>
    <w:rsid w:val="00FE1628"/>
    <w:rsid w:val="00FE296E"/>
    <w:rsid w:val="00FE5E11"/>
    <w:rsid w:val="00FE6D82"/>
    <w:rsid w:val="00FF20CD"/>
    <w:rsid w:val="00FF23E4"/>
    <w:rsid w:val="00FF3AF3"/>
    <w:rsid w:val="00FF4975"/>
    <w:rsid w:val="00FF6657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00036A2"/>
  <w15:chartTrackingRefBased/>
  <w15:docId w15:val="{7DF1C894-12D9-4204-BDFF-59CFD584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0"/>
    <w:next w:val="a0"/>
    <w:link w:val="20"/>
    <w:qFormat/>
    <w:pPr>
      <w:keepNext/>
      <w:spacing w:line="360" w:lineRule="auto"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qFormat/>
    <w:pPr>
      <w:keepNext/>
      <w:numPr>
        <w:numId w:val="1"/>
      </w:numPr>
      <w:spacing w:line="360" w:lineRule="auto"/>
      <w:jc w:val="both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qFormat/>
    <w:pPr>
      <w:keepNext/>
      <w:spacing w:line="360" w:lineRule="auto"/>
      <w:outlineLvl w:val="3"/>
    </w:pPr>
    <w:rPr>
      <w:b/>
      <w:sz w:val="32"/>
      <w:szCs w:val="20"/>
    </w:rPr>
  </w:style>
  <w:style w:type="paragraph" w:styleId="5">
    <w:name w:val="heading 5"/>
    <w:basedOn w:val="a0"/>
    <w:next w:val="a0"/>
    <w:link w:val="50"/>
    <w:qFormat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qFormat/>
    <w:pPr>
      <w:keepNext/>
      <w:ind w:firstLine="709"/>
      <w:outlineLvl w:val="6"/>
    </w:pPr>
    <w:rPr>
      <w:b/>
      <w:sz w:val="28"/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qFormat/>
    <w:pPr>
      <w:keepNext/>
      <w:outlineLvl w:val="8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pacing w:line="360" w:lineRule="auto"/>
      <w:ind w:firstLine="567"/>
      <w:jc w:val="both"/>
    </w:pPr>
    <w:rPr>
      <w:bCs/>
      <w:sz w:val="28"/>
    </w:rPr>
  </w:style>
  <w:style w:type="paragraph" w:styleId="21">
    <w:name w:val="Body Text 2"/>
    <w:basedOn w:val="a0"/>
    <w:pPr>
      <w:jc w:val="center"/>
    </w:pPr>
    <w:rPr>
      <w:b/>
      <w:sz w:val="28"/>
      <w:szCs w:val="20"/>
    </w:rPr>
  </w:style>
  <w:style w:type="paragraph" w:styleId="a4">
    <w:name w:val="Body Text"/>
    <w:basedOn w:val="a0"/>
    <w:pPr>
      <w:jc w:val="both"/>
    </w:pPr>
    <w:rPr>
      <w:sz w:val="28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Body Text Indent"/>
    <w:basedOn w:val="a0"/>
    <w:pPr>
      <w:ind w:firstLine="720"/>
      <w:jc w:val="both"/>
    </w:pPr>
    <w:rPr>
      <w:sz w:val="28"/>
      <w:szCs w:val="20"/>
    </w:rPr>
  </w:style>
  <w:style w:type="paragraph" w:styleId="22">
    <w:name w:val="Body Text Indent 2"/>
    <w:basedOn w:val="a0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footnote text"/>
    <w:basedOn w:val="a0"/>
    <w:semiHidden/>
    <w:rPr>
      <w:sz w:val="20"/>
      <w:szCs w:val="20"/>
    </w:rPr>
  </w:style>
  <w:style w:type="character" w:styleId="a8">
    <w:name w:val="page number"/>
    <w:basedOn w:val="a1"/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b">
    <w:name w:val="footer"/>
    <w:basedOn w:val="a0"/>
    <w:link w:val="ac"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31">
    <w:name w:val="Body Text 3"/>
    <w:basedOn w:val="a0"/>
    <w:pPr>
      <w:jc w:val="both"/>
    </w:pPr>
  </w:style>
  <w:style w:type="paragraph" w:styleId="ad">
    <w:name w:val="Block Text"/>
    <w:basedOn w:val="a0"/>
    <w:pPr>
      <w:spacing w:line="360" w:lineRule="auto"/>
      <w:ind w:left="567" w:right="851"/>
      <w:jc w:val="both"/>
    </w:pPr>
  </w:style>
  <w:style w:type="paragraph" w:customStyle="1" w:styleId="WW-2">
    <w:name w:val="WW-Основной текст с отступом 2"/>
    <w:basedOn w:val="a0"/>
    <w:pPr>
      <w:widowControl w:val="0"/>
      <w:suppressAutoHyphens/>
      <w:ind w:firstLine="720"/>
      <w:jc w:val="both"/>
    </w:pPr>
    <w:rPr>
      <w:sz w:val="28"/>
      <w:szCs w:val="20"/>
    </w:rPr>
  </w:style>
  <w:style w:type="paragraph" w:customStyle="1" w:styleId="11">
    <w:name w:val="Обычный1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e">
    <w:name w:val="List"/>
    <w:basedOn w:val="a0"/>
    <w:pPr>
      <w:autoSpaceDE w:val="0"/>
      <w:autoSpaceDN w:val="0"/>
      <w:ind w:left="283" w:hanging="283"/>
    </w:pPr>
    <w:rPr>
      <w:sz w:val="20"/>
      <w:szCs w:val="20"/>
    </w:rPr>
  </w:style>
  <w:style w:type="character" w:styleId="af">
    <w:name w:val="Hyperlink"/>
    <w:uiPriority w:val="99"/>
    <w:rPr>
      <w:color w:val="0000FF"/>
      <w:u w:val="single"/>
    </w:rPr>
  </w:style>
  <w:style w:type="character" w:customStyle="1" w:styleId="cataloguedetail-heading">
    <w:name w:val="cataloguedetail-heading"/>
    <w:basedOn w:val="a1"/>
  </w:style>
  <w:style w:type="paragraph" w:styleId="af0">
    <w:name w:val="Normal (Web)"/>
    <w:basedOn w:val="a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46">
    <w:name w:val="Style46"/>
    <w:basedOn w:val="a0"/>
    <w:rsid w:val="00BA7BE6"/>
    <w:pPr>
      <w:widowControl w:val="0"/>
      <w:autoSpaceDE w:val="0"/>
      <w:autoSpaceDN w:val="0"/>
      <w:adjustRightInd w:val="0"/>
      <w:spacing w:line="202" w:lineRule="exact"/>
      <w:ind w:firstLine="494"/>
      <w:jc w:val="both"/>
    </w:pPr>
    <w:rPr>
      <w:rFonts w:ascii="Arial" w:hAnsi="Arial"/>
    </w:rPr>
  </w:style>
  <w:style w:type="character" w:customStyle="1" w:styleId="FontStyle81">
    <w:name w:val="Font Style81"/>
    <w:rsid w:val="00BA7BE6"/>
    <w:rPr>
      <w:rFonts w:ascii="Arial" w:hAnsi="Arial" w:cs="Arial"/>
      <w:color w:val="000000"/>
      <w:sz w:val="16"/>
      <w:szCs w:val="16"/>
    </w:rPr>
  </w:style>
  <w:style w:type="paragraph" w:customStyle="1" w:styleId="Style29">
    <w:name w:val="Style29"/>
    <w:basedOn w:val="a0"/>
    <w:rsid w:val="00660B1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a">
    <w:name w:val="Верхний колонтитул Знак"/>
    <w:link w:val="a9"/>
    <w:rsid w:val="00907AE5"/>
    <w:rPr>
      <w:sz w:val="28"/>
      <w:lang w:val="ru-RU" w:eastAsia="ru-RU" w:bidi="ar-S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0"/>
    <w:rsid w:val="006217A1"/>
    <w:pPr>
      <w:spacing w:after="160" w:line="240" w:lineRule="exact"/>
    </w:pPr>
    <w:rPr>
      <w:rFonts w:ascii="Arial" w:eastAsia="Arial Unicode MS" w:hAnsi="Arial" w:cs="Arial"/>
      <w:sz w:val="20"/>
      <w:szCs w:val="20"/>
      <w:lang w:val="en-US" w:eastAsia="en-US"/>
    </w:rPr>
  </w:style>
  <w:style w:type="character" w:customStyle="1" w:styleId="af1">
    <w:name w:val="Знак Знак"/>
    <w:locked/>
    <w:rsid w:val="00D909EC"/>
    <w:rPr>
      <w:lang w:val="ru-RU" w:eastAsia="ru-RU" w:bidi="ar-SA"/>
    </w:rPr>
  </w:style>
  <w:style w:type="paragraph" w:customStyle="1" w:styleId="12">
    <w:name w:val="Знак1"/>
    <w:basedOn w:val="a0"/>
    <w:rsid w:val="00EE7AB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">
    <w:name w:val="ГОСТ_Предисловие_Пункт"/>
    <w:aliases w:val="ПС_ПКТ"/>
    <w:basedOn w:val="a0"/>
    <w:rsid w:val="00EE7AB6"/>
    <w:pPr>
      <w:numPr>
        <w:numId w:val="2"/>
      </w:numPr>
      <w:spacing w:before="100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2">
    <w:name w:val="ГОСТ_Таблица_Голова"/>
    <w:aliases w:val="ТБЛ_Г"/>
    <w:rsid w:val="00EE7AB6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3">
    <w:name w:val="ГОСТ_Таблица_Лево"/>
    <w:aliases w:val="ТБЛ_Л"/>
    <w:rsid w:val="00EE7AB6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4">
    <w:name w:val="ГОСТ_Таблица_Центр"/>
    <w:aliases w:val="ТБЛ_Ц"/>
    <w:rsid w:val="00EE7AB6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GOSTcomment">
    <w:name w:val="GOST_comment"/>
    <w:basedOn w:val="a0"/>
    <w:rsid w:val="001A589F"/>
    <w:pPr>
      <w:spacing w:line="224" w:lineRule="exact"/>
      <w:ind w:left="284" w:right="-20" w:firstLine="425"/>
      <w:jc w:val="both"/>
    </w:pPr>
    <w:rPr>
      <w:rFonts w:ascii="Arial" w:eastAsia="Arial" w:hAnsi="Arial" w:cs="Arial"/>
      <w:i/>
      <w:vanish/>
      <w:color w:val="231F20"/>
      <w:w w:val="98"/>
      <w:kern w:val="20"/>
      <w:sz w:val="20"/>
      <w:szCs w:val="20"/>
      <w:lang w:eastAsia="ar-SA"/>
    </w:rPr>
  </w:style>
  <w:style w:type="character" w:customStyle="1" w:styleId="WW-Absatz-Standardschriftart1">
    <w:name w:val="WW-Absatz-Standardschriftart1"/>
    <w:rsid w:val="00B04462"/>
  </w:style>
  <w:style w:type="paragraph" w:customStyle="1" w:styleId="FR1">
    <w:name w:val="FR1"/>
    <w:rsid w:val="00FA08EE"/>
    <w:pPr>
      <w:widowControl w:val="0"/>
      <w:suppressAutoHyphens/>
      <w:spacing w:line="300" w:lineRule="auto"/>
      <w:jc w:val="both"/>
    </w:pPr>
    <w:rPr>
      <w:rFonts w:eastAsia="Arial" w:cs="Calibri"/>
      <w:kern w:val="1"/>
      <w:sz w:val="24"/>
      <w:szCs w:val="24"/>
      <w:lang w:eastAsia="ar-SA"/>
    </w:rPr>
  </w:style>
  <w:style w:type="character" w:customStyle="1" w:styleId="ac">
    <w:name w:val="Нижний колонтитул Знак"/>
    <w:link w:val="ab"/>
    <w:uiPriority w:val="99"/>
    <w:rsid w:val="006A1C41"/>
    <w:rPr>
      <w:sz w:val="28"/>
    </w:rPr>
  </w:style>
  <w:style w:type="paragraph" w:styleId="af5">
    <w:name w:val="Document Map"/>
    <w:basedOn w:val="a0"/>
    <w:semiHidden/>
    <w:rsid w:val="00FB5CC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41">
    <w:name w:val="Style41"/>
    <w:basedOn w:val="a0"/>
    <w:rsid w:val="00556F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rsid w:val="00556F5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af6">
    <w:name w:val="Содержимое таблицы"/>
    <w:basedOn w:val="a0"/>
    <w:rsid w:val="00556F5D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styleId="13">
    <w:name w:val="toc 1"/>
    <w:basedOn w:val="a0"/>
    <w:next w:val="a0"/>
    <w:autoRedefine/>
    <w:uiPriority w:val="39"/>
    <w:rsid w:val="00C67BEE"/>
    <w:pPr>
      <w:tabs>
        <w:tab w:val="right" w:leader="dot" w:pos="9627"/>
      </w:tabs>
      <w:spacing w:line="360" w:lineRule="auto"/>
      <w:ind w:left="1560" w:hanging="1560"/>
      <w:jc w:val="both"/>
    </w:pPr>
    <w:rPr>
      <w:rFonts w:ascii="Arial" w:hAnsi="Arial" w:cs="Arial"/>
      <w:noProof/>
      <w:sz w:val="20"/>
      <w:szCs w:val="20"/>
    </w:rPr>
  </w:style>
  <w:style w:type="paragraph" w:styleId="40">
    <w:name w:val="toc 4"/>
    <w:basedOn w:val="a0"/>
    <w:next w:val="a0"/>
    <w:autoRedefine/>
    <w:uiPriority w:val="39"/>
    <w:rsid w:val="00740A01"/>
  </w:style>
  <w:style w:type="paragraph" w:styleId="23">
    <w:name w:val="toc 2"/>
    <w:basedOn w:val="a0"/>
    <w:next w:val="a0"/>
    <w:autoRedefine/>
    <w:uiPriority w:val="39"/>
    <w:rsid w:val="00740A01"/>
    <w:pPr>
      <w:ind w:left="240"/>
    </w:pPr>
  </w:style>
  <w:style w:type="paragraph" w:customStyle="1" w:styleId="14">
    <w:name w:val="Стиль1"/>
    <w:basedOn w:val="a0"/>
    <w:link w:val="15"/>
    <w:rsid w:val="00430E2C"/>
    <w:pPr>
      <w:shd w:val="clear" w:color="auto" w:fill="FFFFFF"/>
      <w:suppressAutoHyphens/>
      <w:ind w:firstLine="397"/>
      <w:jc w:val="both"/>
    </w:pPr>
    <w:rPr>
      <w:rFonts w:ascii="Arial" w:hAnsi="Arial" w:cs="Arial"/>
      <w:spacing w:val="1"/>
    </w:rPr>
  </w:style>
  <w:style w:type="paragraph" w:customStyle="1" w:styleId="24">
    <w:name w:val="Стиль2"/>
    <w:basedOn w:val="a0"/>
    <w:link w:val="25"/>
    <w:qFormat/>
    <w:rsid w:val="00991636"/>
    <w:pPr>
      <w:shd w:val="clear" w:color="auto" w:fill="FFFFFF"/>
      <w:suppressAutoHyphens/>
      <w:ind w:firstLine="397"/>
      <w:jc w:val="both"/>
    </w:pPr>
    <w:rPr>
      <w:rFonts w:ascii="Arial" w:hAnsi="Arial" w:cs="Arial"/>
      <w:spacing w:val="-1"/>
    </w:rPr>
  </w:style>
  <w:style w:type="character" w:customStyle="1" w:styleId="15">
    <w:name w:val="Стиль1 Знак"/>
    <w:link w:val="14"/>
    <w:rsid w:val="00430E2C"/>
    <w:rPr>
      <w:rFonts w:ascii="Arial" w:hAnsi="Arial" w:cs="Arial"/>
      <w:spacing w:val="1"/>
      <w:sz w:val="24"/>
      <w:szCs w:val="24"/>
      <w:shd w:val="clear" w:color="auto" w:fill="FFFFFF"/>
    </w:rPr>
  </w:style>
  <w:style w:type="paragraph" w:customStyle="1" w:styleId="32">
    <w:name w:val="Стиль3"/>
    <w:basedOn w:val="24"/>
    <w:link w:val="33"/>
    <w:qFormat/>
    <w:rsid w:val="00ED3B38"/>
    <w:pPr>
      <w:spacing w:line="360" w:lineRule="auto"/>
    </w:pPr>
  </w:style>
  <w:style w:type="character" w:customStyle="1" w:styleId="25">
    <w:name w:val="Стиль2 Знак"/>
    <w:link w:val="24"/>
    <w:rsid w:val="00991636"/>
    <w:rPr>
      <w:rFonts w:ascii="Arial" w:hAnsi="Arial" w:cs="Arial"/>
      <w:spacing w:val="-1"/>
      <w:sz w:val="24"/>
      <w:szCs w:val="24"/>
      <w:shd w:val="clear" w:color="auto" w:fill="FFFFFF"/>
    </w:rPr>
  </w:style>
  <w:style w:type="paragraph" w:customStyle="1" w:styleId="41">
    <w:name w:val="Стиль4"/>
    <w:basedOn w:val="2"/>
    <w:link w:val="42"/>
    <w:qFormat/>
    <w:rsid w:val="00ED3B38"/>
    <w:pPr>
      <w:suppressAutoHyphens/>
      <w:spacing w:before="120"/>
      <w:ind w:firstLine="709"/>
    </w:pPr>
    <w:rPr>
      <w:rFonts w:ascii="Arial" w:hAnsi="Arial" w:cs="Arial"/>
    </w:rPr>
  </w:style>
  <w:style w:type="character" w:customStyle="1" w:styleId="33">
    <w:name w:val="Стиль3 Знак"/>
    <w:link w:val="32"/>
    <w:rsid w:val="00ED3B38"/>
    <w:rPr>
      <w:rFonts w:ascii="Arial" w:hAnsi="Arial" w:cs="Arial"/>
      <w:spacing w:val="-1"/>
      <w:sz w:val="24"/>
      <w:szCs w:val="24"/>
      <w:shd w:val="clear" w:color="auto" w:fill="FFFFFF"/>
    </w:rPr>
  </w:style>
  <w:style w:type="paragraph" w:customStyle="1" w:styleId="51">
    <w:name w:val="Стиль5"/>
    <w:basedOn w:val="32"/>
    <w:link w:val="52"/>
    <w:qFormat/>
    <w:rsid w:val="004054F0"/>
    <w:pPr>
      <w:ind w:firstLine="567"/>
    </w:pPr>
  </w:style>
  <w:style w:type="character" w:customStyle="1" w:styleId="20">
    <w:name w:val="Заголовок 2 Знак"/>
    <w:link w:val="2"/>
    <w:rsid w:val="00ED3B38"/>
    <w:rPr>
      <w:b/>
      <w:sz w:val="28"/>
    </w:rPr>
  </w:style>
  <w:style w:type="character" w:customStyle="1" w:styleId="42">
    <w:name w:val="Стиль4 Знак"/>
    <w:link w:val="41"/>
    <w:rsid w:val="00ED3B38"/>
    <w:rPr>
      <w:rFonts w:ascii="Arial" w:hAnsi="Arial" w:cs="Arial"/>
      <w:b/>
      <w:sz w:val="28"/>
    </w:rPr>
  </w:style>
  <w:style w:type="character" w:styleId="af7">
    <w:name w:val="Placeholder Text"/>
    <w:uiPriority w:val="99"/>
    <w:semiHidden/>
    <w:rsid w:val="00B21983"/>
    <w:rPr>
      <w:color w:val="808080"/>
    </w:rPr>
  </w:style>
  <w:style w:type="character" w:customStyle="1" w:styleId="52">
    <w:name w:val="Стиль5 Знак"/>
    <w:link w:val="51"/>
    <w:rsid w:val="004054F0"/>
    <w:rPr>
      <w:rFonts w:ascii="Arial" w:hAnsi="Arial" w:cs="Arial"/>
      <w:spacing w:val="-1"/>
      <w:sz w:val="24"/>
      <w:szCs w:val="24"/>
      <w:shd w:val="clear" w:color="auto" w:fill="FFFFFF"/>
    </w:rPr>
  </w:style>
  <w:style w:type="paragraph" w:styleId="af8">
    <w:name w:val="Balloon Text"/>
    <w:basedOn w:val="a0"/>
    <w:link w:val="af9"/>
    <w:rsid w:val="00B2198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B21983"/>
    <w:rPr>
      <w:rFonts w:ascii="Tahoma" w:hAnsi="Tahoma" w:cs="Tahoma"/>
      <w:sz w:val="16"/>
      <w:szCs w:val="16"/>
    </w:rPr>
  </w:style>
  <w:style w:type="table" w:styleId="afa">
    <w:name w:val="Table Grid"/>
    <w:basedOn w:val="a2"/>
    <w:rsid w:val="00D1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rsid w:val="00CA3322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customStyle="1" w:styleId="1Arial12">
    <w:name w:val="Стиль Заголовок 1 + Arial 12 пт По ширине"/>
    <w:basedOn w:val="1"/>
    <w:uiPriority w:val="99"/>
    <w:rsid w:val="00415FBA"/>
    <w:pPr>
      <w:overflowPunct w:val="0"/>
      <w:autoSpaceDE w:val="0"/>
      <w:autoSpaceDN w:val="0"/>
      <w:adjustRightInd w:val="0"/>
      <w:spacing w:before="240" w:after="60"/>
      <w:ind w:firstLine="720"/>
      <w:jc w:val="both"/>
      <w:textAlignment w:val="baseline"/>
    </w:pPr>
    <w:rPr>
      <w:rFonts w:ascii="Arial" w:eastAsia="Calibri" w:hAnsi="Arial"/>
      <w:bCs/>
      <w:kern w:val="28"/>
      <w:sz w:val="24"/>
    </w:rPr>
  </w:style>
  <w:style w:type="paragraph" w:customStyle="1" w:styleId="Arial125">
    <w:name w:val="Стиль Arial полужирный Черный По центру Первая строка:  125 см..."/>
    <w:basedOn w:val="a0"/>
    <w:link w:val="Arial1250"/>
    <w:rsid w:val="00547470"/>
    <w:pPr>
      <w:spacing w:line="360" w:lineRule="auto"/>
      <w:ind w:firstLine="709"/>
      <w:jc w:val="center"/>
    </w:pPr>
    <w:rPr>
      <w:rFonts w:ascii="Arial" w:hAnsi="Arial"/>
      <w:b/>
      <w:bCs/>
      <w:color w:val="000000"/>
      <w:szCs w:val="20"/>
    </w:rPr>
  </w:style>
  <w:style w:type="paragraph" w:customStyle="1" w:styleId="afb">
    <w:name w:val="СтандартТекст"/>
    <w:basedOn w:val="a0"/>
    <w:link w:val="afc"/>
    <w:rsid w:val="00740988"/>
    <w:pPr>
      <w:suppressAutoHyphens/>
      <w:spacing w:line="360" w:lineRule="auto"/>
      <w:ind w:firstLine="510"/>
      <w:jc w:val="both"/>
    </w:pPr>
    <w:rPr>
      <w:rFonts w:ascii="Arial" w:hAnsi="Arial"/>
      <w:color w:val="000000"/>
      <w:szCs w:val="32"/>
    </w:rPr>
  </w:style>
  <w:style w:type="character" w:customStyle="1" w:styleId="afc">
    <w:name w:val="СтандартТекст Знак"/>
    <w:link w:val="afb"/>
    <w:rsid w:val="00740988"/>
    <w:rPr>
      <w:rFonts w:ascii="Arial" w:hAnsi="Arial"/>
      <w:color w:val="000000"/>
      <w:sz w:val="24"/>
      <w:szCs w:val="32"/>
      <w:lang w:val="ru-RU" w:eastAsia="ru-RU" w:bidi="ar-SA"/>
    </w:rPr>
  </w:style>
  <w:style w:type="paragraph" w:customStyle="1" w:styleId="afd">
    <w:name w:val="СтандатЗаголовок"/>
    <w:basedOn w:val="afb"/>
    <w:link w:val="afe"/>
    <w:rsid w:val="00F831B3"/>
    <w:pPr>
      <w:spacing w:before="240" w:after="120"/>
      <w:ind w:firstLine="0"/>
      <w:contextualSpacing/>
      <w:jc w:val="center"/>
    </w:pPr>
    <w:rPr>
      <w:b/>
      <w:sz w:val="28"/>
    </w:rPr>
  </w:style>
  <w:style w:type="character" w:customStyle="1" w:styleId="afe">
    <w:name w:val="СтандатЗаголовок Знак"/>
    <w:link w:val="afd"/>
    <w:rsid w:val="00F831B3"/>
    <w:rPr>
      <w:rFonts w:ascii="Arial" w:hAnsi="Arial"/>
      <w:b/>
      <w:color w:val="000000"/>
      <w:sz w:val="28"/>
      <w:szCs w:val="32"/>
      <w:lang w:val="ru-RU" w:eastAsia="ru-RU" w:bidi="ar-SA"/>
    </w:rPr>
  </w:style>
  <w:style w:type="paragraph" w:customStyle="1" w:styleId="09">
    <w:name w:val="Стиль СтандатЗаголовок + По левому краю Слева:  09 см"/>
    <w:basedOn w:val="afd"/>
    <w:link w:val="090"/>
    <w:rsid w:val="00547470"/>
    <w:pPr>
      <w:ind w:left="510"/>
      <w:jc w:val="left"/>
    </w:pPr>
    <w:rPr>
      <w:bCs/>
      <w:szCs w:val="20"/>
    </w:rPr>
  </w:style>
  <w:style w:type="character" w:customStyle="1" w:styleId="090">
    <w:name w:val="Стиль СтандатЗаголовок + По левому краю Слева:  09 см Знак"/>
    <w:link w:val="09"/>
    <w:rsid w:val="00B44258"/>
    <w:rPr>
      <w:rFonts w:ascii="Arial" w:hAnsi="Arial"/>
      <w:b/>
      <w:bCs/>
      <w:color w:val="000000"/>
      <w:sz w:val="28"/>
      <w:szCs w:val="32"/>
      <w:lang w:val="ru-RU" w:eastAsia="ru-RU" w:bidi="ar-SA"/>
    </w:rPr>
  </w:style>
  <w:style w:type="character" w:customStyle="1" w:styleId="Arial1250">
    <w:name w:val="Стиль Arial полужирный Черный По центру Первая строка:  125 см... Знак"/>
    <w:link w:val="Arial125"/>
    <w:rsid w:val="00547470"/>
    <w:rPr>
      <w:rFonts w:ascii="Arial" w:hAnsi="Arial"/>
      <w:b/>
      <w:bCs/>
      <w:color w:val="000000"/>
      <w:sz w:val="24"/>
      <w:lang w:val="ru-RU" w:eastAsia="ru-RU" w:bidi="ar-SA"/>
    </w:rPr>
  </w:style>
  <w:style w:type="paragraph" w:styleId="34">
    <w:name w:val="toc 3"/>
    <w:basedOn w:val="a0"/>
    <w:next w:val="a0"/>
    <w:autoRedefine/>
    <w:uiPriority w:val="39"/>
    <w:unhideWhenUsed/>
    <w:rsid w:val="006B3C35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53">
    <w:name w:val="toc 5"/>
    <w:basedOn w:val="a0"/>
    <w:next w:val="a0"/>
    <w:autoRedefine/>
    <w:uiPriority w:val="39"/>
    <w:unhideWhenUsed/>
    <w:rsid w:val="006B3C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0">
    <w:name w:val="toc 6"/>
    <w:basedOn w:val="a0"/>
    <w:next w:val="a0"/>
    <w:autoRedefine/>
    <w:uiPriority w:val="39"/>
    <w:unhideWhenUsed/>
    <w:rsid w:val="006B3C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0">
    <w:name w:val="toc 7"/>
    <w:basedOn w:val="a0"/>
    <w:next w:val="a0"/>
    <w:autoRedefine/>
    <w:uiPriority w:val="39"/>
    <w:unhideWhenUsed/>
    <w:rsid w:val="006B3C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0">
    <w:name w:val="toc 8"/>
    <w:basedOn w:val="a0"/>
    <w:next w:val="a0"/>
    <w:autoRedefine/>
    <w:uiPriority w:val="39"/>
    <w:unhideWhenUsed/>
    <w:rsid w:val="006B3C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6B3C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aff">
    <w:name w:val="СтандартТекс"/>
    <w:basedOn w:val="a0"/>
    <w:link w:val="aff0"/>
    <w:rsid w:val="00A45655"/>
    <w:pPr>
      <w:shd w:val="clear" w:color="auto" w:fill="FFFFFF"/>
      <w:suppressAutoHyphens/>
      <w:spacing w:line="360" w:lineRule="auto"/>
      <w:ind w:firstLine="510"/>
      <w:jc w:val="both"/>
    </w:pPr>
    <w:rPr>
      <w:rFonts w:ascii="Arial" w:hAnsi="Arial"/>
    </w:rPr>
  </w:style>
  <w:style w:type="character" w:customStyle="1" w:styleId="aff0">
    <w:name w:val="СтандартТекс Знак"/>
    <w:link w:val="aff"/>
    <w:rsid w:val="00A45655"/>
    <w:rPr>
      <w:rFonts w:ascii="Arial" w:hAnsi="Arial"/>
      <w:sz w:val="24"/>
      <w:szCs w:val="24"/>
      <w:shd w:val="clear" w:color="auto" w:fill="FFFFFF"/>
    </w:rPr>
  </w:style>
  <w:style w:type="character" w:customStyle="1" w:styleId="apple-converted-space">
    <w:name w:val="apple-converted-space"/>
    <w:basedOn w:val="a1"/>
    <w:rsid w:val="001F1709"/>
  </w:style>
  <w:style w:type="character" w:customStyle="1" w:styleId="extended-textshort">
    <w:name w:val="extended-text__short"/>
    <w:basedOn w:val="a1"/>
    <w:rsid w:val="00A61771"/>
  </w:style>
  <w:style w:type="paragraph" w:customStyle="1" w:styleId="headertexttopleveltextcentertext">
    <w:name w:val="headertext topleveltext centertext"/>
    <w:basedOn w:val="a0"/>
    <w:rsid w:val="009B605A"/>
    <w:pPr>
      <w:spacing w:before="100" w:beforeAutospacing="1" w:after="100" w:afterAutospacing="1"/>
    </w:pPr>
  </w:style>
  <w:style w:type="paragraph" w:customStyle="1" w:styleId="27">
    <w:name w:val="Стандартзаголовок2"/>
    <w:basedOn w:val="a0"/>
    <w:rsid w:val="00120969"/>
    <w:pPr>
      <w:suppressAutoHyphens/>
      <w:spacing w:before="240" w:after="120" w:line="360" w:lineRule="auto"/>
      <w:ind w:firstLine="510"/>
      <w:jc w:val="both"/>
    </w:pPr>
    <w:rPr>
      <w:rFonts w:ascii="Arial" w:hAnsi="Arial"/>
      <w:b/>
      <w:sz w:val="28"/>
      <w:szCs w:val="28"/>
    </w:rPr>
  </w:style>
  <w:style w:type="character" w:customStyle="1" w:styleId="61">
    <w:name w:val="Знак Знак6"/>
    <w:rsid w:val="003514EE"/>
    <w:rPr>
      <w:b/>
      <w:sz w:val="28"/>
      <w:lang w:val="ru-RU" w:eastAsia="ru-RU" w:bidi="ar-SA"/>
    </w:rPr>
  </w:style>
  <w:style w:type="paragraph" w:customStyle="1" w:styleId="formattexttopleveltext">
    <w:name w:val="formattext topleveltext"/>
    <w:basedOn w:val="a0"/>
    <w:rsid w:val="006E4395"/>
    <w:pPr>
      <w:spacing w:before="100" w:beforeAutospacing="1" w:after="100" w:afterAutospacing="1"/>
    </w:pPr>
  </w:style>
  <w:style w:type="paragraph" w:styleId="aff1">
    <w:name w:val="TOC Heading"/>
    <w:basedOn w:val="1"/>
    <w:next w:val="a0"/>
    <w:uiPriority w:val="39"/>
    <w:unhideWhenUsed/>
    <w:qFormat/>
    <w:rsid w:val="004A318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character" w:customStyle="1" w:styleId="50">
    <w:name w:val="Заголовок 5 Знак"/>
    <w:link w:val="5"/>
    <w:rsid w:val="006E1A1C"/>
    <w:rPr>
      <w:b/>
      <w:sz w:val="28"/>
    </w:rPr>
  </w:style>
  <w:style w:type="paragraph" w:styleId="aff2">
    <w:name w:val="List Paragraph"/>
    <w:basedOn w:val="a0"/>
    <w:uiPriority w:val="99"/>
    <w:qFormat/>
    <w:rsid w:val="009F158E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E739FD"/>
    <w:rPr>
      <w:b/>
      <w:sz w:val="32"/>
    </w:rPr>
  </w:style>
  <w:style w:type="character" w:customStyle="1" w:styleId="fontstyle01">
    <w:name w:val="fontstyle01"/>
    <w:basedOn w:val="a1"/>
    <w:rsid w:val="002F6C04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1"/>
    <w:rsid w:val="00123040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  <w:style w:type="character" w:styleId="aff3">
    <w:name w:val="annotation reference"/>
    <w:basedOn w:val="a1"/>
    <w:semiHidden/>
    <w:unhideWhenUsed/>
    <w:rsid w:val="00B97EC2"/>
    <w:rPr>
      <w:sz w:val="16"/>
      <w:szCs w:val="16"/>
    </w:rPr>
  </w:style>
  <w:style w:type="paragraph" w:styleId="aff4">
    <w:name w:val="annotation text"/>
    <w:basedOn w:val="a0"/>
    <w:link w:val="aff5"/>
    <w:semiHidden/>
    <w:unhideWhenUsed/>
    <w:rsid w:val="00B97EC2"/>
    <w:rPr>
      <w:sz w:val="20"/>
      <w:szCs w:val="20"/>
    </w:rPr>
  </w:style>
  <w:style w:type="character" w:customStyle="1" w:styleId="aff5">
    <w:name w:val="Текст примечания Знак"/>
    <w:basedOn w:val="a1"/>
    <w:link w:val="aff4"/>
    <w:semiHidden/>
    <w:rsid w:val="00B97EC2"/>
  </w:style>
  <w:style w:type="paragraph" w:styleId="aff6">
    <w:name w:val="annotation subject"/>
    <w:basedOn w:val="aff4"/>
    <w:next w:val="aff4"/>
    <w:link w:val="aff7"/>
    <w:semiHidden/>
    <w:unhideWhenUsed/>
    <w:rsid w:val="00B97EC2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B97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asc.by" TargetMode="External"/><Relationship Id="rId18" Type="http://schemas.openxmlformats.org/officeDocument/2006/relationships/image" Target="media/image2.png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38E51-D044-42DA-85B4-4EC29241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15</Pages>
  <Words>1839</Words>
  <Characters>12484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11239</vt:lpstr>
    </vt:vector>
  </TitlesOfParts>
  <Company>АО "ВУХИН"</Company>
  <LinksUpToDate>false</LinksUpToDate>
  <CharactersWithSpaces>14295</CharactersWithSpaces>
  <SharedDoc>false</SharedDoc>
  <HLinks>
    <vt:vector size="96" baseType="variant">
      <vt:variant>
        <vt:i4>6488178</vt:i4>
      </vt:variant>
      <vt:variant>
        <vt:i4>48</vt:i4>
      </vt:variant>
      <vt:variant>
        <vt:i4>0</vt:i4>
      </vt:variant>
      <vt:variant>
        <vt:i4>5</vt:i4>
      </vt:variant>
      <vt:variant>
        <vt:lpwstr>http://docs.cntd.ru/document/1200024082</vt:lpwstr>
      </vt:variant>
      <vt:variant>
        <vt:lpwstr/>
      </vt:variant>
      <vt:variant>
        <vt:i4>6881400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http://docs.cntd.ru/document/1200003853</vt:lpwstr>
      </vt:variant>
      <vt:variant>
        <vt:lpwstr/>
      </vt:variant>
      <vt:variant>
        <vt:i4>6488178</vt:i4>
      </vt:variant>
      <vt:variant>
        <vt:i4>42</vt:i4>
      </vt:variant>
      <vt:variant>
        <vt:i4>0</vt:i4>
      </vt:variant>
      <vt:variant>
        <vt:i4>5</vt:i4>
      </vt:variant>
      <vt:variant>
        <vt:lpwstr>http://docs.cntd.ru/document/1200024082</vt:lpwstr>
      </vt:variant>
      <vt:variant>
        <vt:lpwstr/>
      </vt:variant>
      <vt:variant>
        <vt:i4>6488178</vt:i4>
      </vt:variant>
      <vt:variant>
        <vt:i4>39</vt:i4>
      </vt:variant>
      <vt:variant>
        <vt:i4>0</vt:i4>
      </vt:variant>
      <vt:variant>
        <vt:i4>5</vt:i4>
      </vt:variant>
      <vt:variant>
        <vt:lpwstr>http://docs.cntd.ru/document/1200024082</vt:lpwstr>
      </vt:variant>
      <vt:variant>
        <vt:lpwstr/>
      </vt:variant>
      <vt:variant>
        <vt:i4>7209074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http://docs.cntd.ru/document/1200017363</vt:lpwstr>
      </vt:variant>
      <vt:variant>
        <vt:lpwstr/>
      </vt:variant>
      <vt:variant>
        <vt:i4>7078002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http://docs.cntd.ru/document/1200017346</vt:lpwstr>
      </vt:variant>
      <vt:variant>
        <vt:lpwstr/>
      </vt:variant>
      <vt:variant>
        <vt:i4>6422646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http://docs.cntd.ru/document/1200005680</vt:lpwstr>
      </vt:variant>
      <vt:variant>
        <vt:lpwstr/>
      </vt:variant>
      <vt:variant>
        <vt:i4>6946864</vt:i4>
      </vt:variant>
      <vt:variant>
        <vt:i4>27</vt:i4>
      </vt:variant>
      <vt:variant>
        <vt:i4>0</vt:i4>
      </vt:variant>
      <vt:variant>
        <vt:i4>5</vt:i4>
      </vt:variant>
      <vt:variant>
        <vt:lpwstr>http://www.easc.by/</vt:lpwstr>
      </vt:variant>
      <vt:variant>
        <vt:lpwstr/>
      </vt:variant>
      <vt:variant>
        <vt:i4>6422646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http://docs.cntd.ru/document/1200005680</vt:lpwstr>
      </vt:variant>
      <vt:variant>
        <vt:lpwstr/>
      </vt:variant>
      <vt:variant>
        <vt:i4>7209074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http://docs.cntd.ru/document/1200017363</vt:lpwstr>
      </vt:variant>
      <vt:variant>
        <vt:lpwstr/>
      </vt:variant>
      <vt:variant>
        <vt:i4>7078002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http://docs.cntd.ru/document/1200017346</vt:lpwstr>
      </vt:variant>
      <vt:variant>
        <vt:lpwstr/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_Toc36491197</vt:lpwstr>
      </vt:variant>
      <vt:variant>
        <vt:i4>2031679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_Toc36491196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_Toc36491195</vt:lpwstr>
      </vt:variant>
      <vt:variant>
        <vt:i4>1703999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_Toc36491193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_Toc36491192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11239</dc:title>
  <dc:subject/>
  <dc:creator>Надежда Морозова</dc:creator>
  <cp:keywords/>
  <cp:lastModifiedBy>Морозова Надежда Сергеевна</cp:lastModifiedBy>
  <cp:revision>43</cp:revision>
  <cp:lastPrinted>2023-04-28T05:29:00Z</cp:lastPrinted>
  <dcterms:created xsi:type="dcterms:W3CDTF">2024-11-01T11:28:00Z</dcterms:created>
  <dcterms:modified xsi:type="dcterms:W3CDTF">2025-08-29T08:43:00Z</dcterms:modified>
</cp:coreProperties>
</file>