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2977"/>
      </w:tblGrid>
      <w:tr w:rsidR="000D1D2E" w:rsidRPr="00225152" w14:paraId="06B75133" w14:textId="77777777" w:rsidTr="00F47939">
        <w:trPr>
          <w:trHeight w:val="517"/>
        </w:trPr>
        <w:tc>
          <w:tcPr>
            <w:tcW w:w="10632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7A53DDC6" w14:textId="77777777" w:rsidR="000D1D2E" w:rsidRPr="006E465D" w:rsidRDefault="000D1D2E" w:rsidP="00F47939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МЕЖГОСУДАРСТВЕННЫЙ СОВЕТ ПО СТАНДАРТИЗАЦИИ, МЕТРОЛОГИИ И СЕРТИФИКАЦИИ</w:t>
            </w:r>
          </w:p>
          <w:p w14:paraId="7E6FF02F" w14:textId="77777777" w:rsidR="000D1D2E" w:rsidRPr="009B5D24" w:rsidRDefault="000D1D2E" w:rsidP="00F4793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(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МГС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)</w:t>
            </w:r>
          </w:p>
          <w:p w14:paraId="275E33A3" w14:textId="77777777" w:rsidR="000D1D2E" w:rsidRPr="009B5D24" w:rsidRDefault="000D1D2E" w:rsidP="00F4793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</w:pPr>
          </w:p>
          <w:p w14:paraId="63EFB1BB" w14:textId="77777777" w:rsidR="000D1D2E" w:rsidRPr="006E465D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lang w:val="en-US" w:eastAsia="ar-SA"/>
              </w:rPr>
              <w:t xml:space="preserve">INTERSTATE COUNCIL FOR </w:t>
            </w:r>
            <w:r w:rsidRPr="006E465D"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  <w:t>standardization, metrology and certification</w:t>
            </w:r>
          </w:p>
          <w:p w14:paraId="7D8231A4" w14:textId="77777777" w:rsidR="000D1D2E" w:rsidRPr="00225152" w:rsidRDefault="000D1D2E" w:rsidP="00F4793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u w:val="single"/>
                <w:lang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(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ISC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)</w:t>
            </w:r>
          </w:p>
        </w:tc>
      </w:tr>
      <w:tr w:rsidR="000D1D2E" w:rsidRPr="00225152" w14:paraId="26A21266" w14:textId="77777777" w:rsidTr="001B0495">
        <w:trPr>
          <w:trHeight w:val="2048"/>
        </w:trPr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B2C54E" w14:textId="2AAFCF2A" w:rsidR="000D1D2E" w:rsidRPr="00225152" w:rsidRDefault="001B0495" w:rsidP="00F47939">
            <w:pPr>
              <w:widowControl w:val="0"/>
              <w:spacing w:after="0" w:line="360" w:lineRule="auto"/>
              <w:ind w:firstLine="142"/>
              <w:jc w:val="center"/>
              <w:rPr>
                <w:rFonts w:ascii="Arial" w:eastAsia="Times New Roman" w:hAnsi="Arial" w:cs="Arial"/>
                <w:sz w:val="28"/>
                <w:szCs w:val="20"/>
                <w:lang w:eastAsia="ar-SA"/>
              </w:rPr>
            </w:pPr>
            <w:r w:rsidRPr="007A7408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AB3D93" wp14:editId="0565F68A">
                  <wp:extent cx="1123950" cy="1123950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14:paraId="02480886" w14:textId="77777777" w:rsidR="000D1D2E" w:rsidRDefault="000D1D2E" w:rsidP="00F47939">
            <w:pPr>
              <w:widowControl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</w:pPr>
            <w:r w:rsidRPr="00225152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МЕЖГОСУДАРСТВЕННЫЙ</w:t>
            </w:r>
          </w:p>
          <w:p w14:paraId="207B9F39" w14:textId="77777777" w:rsidR="000D1D2E" w:rsidRPr="00225152" w:rsidRDefault="000D1D2E" w:rsidP="00F47939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pacing w:val="40"/>
                <w:sz w:val="32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С</w:t>
            </w:r>
            <w:r w:rsidRPr="00225152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ТАНДАРТ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981D6F" w14:textId="77777777" w:rsidR="000D1D2E" w:rsidRPr="00225152" w:rsidRDefault="000D1D2E" w:rsidP="00F47939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2515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03ADFFFF" w14:textId="69EBC3B9" w:rsidR="000D1D2E" w:rsidRPr="00225152" w:rsidRDefault="000D1D2E" w:rsidP="00F47939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25152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22515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</w:t>
            </w:r>
            <w:r w:rsidR="00D4206A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61204-3</w:t>
            </w:r>
            <w:r w:rsidRPr="00577BE0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4211920D" w14:textId="086016BF" w:rsidR="000D1D2E" w:rsidRDefault="000D1D2E" w:rsidP="00F47939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2515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</w:t>
            </w:r>
            <w:r w:rsidR="001B0495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2_</w:t>
            </w:r>
          </w:p>
          <w:p w14:paraId="454296DA" w14:textId="261660C3" w:rsidR="001B0495" w:rsidRPr="00225152" w:rsidRDefault="001B0495" w:rsidP="00F4793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4748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>Проект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, 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RU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 первая редакция</w:t>
            </w:r>
          </w:p>
        </w:tc>
      </w:tr>
    </w:tbl>
    <w:p w14:paraId="32A8876E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14:paraId="06605F88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3D8C58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3DDEB0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94F428" w14:textId="63E96097" w:rsidR="000D1D2E" w:rsidRPr="006E465D" w:rsidRDefault="00C876CA" w:rsidP="000D1D2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Источники питания низковольтные импульсные</w:t>
      </w:r>
    </w:p>
    <w:p w14:paraId="636783C9" w14:textId="75D0841A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/>
        </w:rPr>
      </w:pPr>
      <w:r w:rsidRPr="006E465D">
        <w:rPr>
          <w:rFonts w:ascii="Arial" w:eastAsia="Times New Roman" w:hAnsi="Arial" w:cs="Arial"/>
          <w:b/>
          <w:noProof/>
          <w:spacing w:val="20"/>
          <w:sz w:val="32"/>
          <w:szCs w:val="32"/>
          <w:lang w:eastAsia="ru-RU"/>
        </w:rPr>
        <w:t>Часть</w:t>
      </w: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 xml:space="preserve"> </w:t>
      </w:r>
      <w:r w:rsidR="00892A65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3</w:t>
      </w:r>
    </w:p>
    <w:p w14:paraId="14090962" w14:textId="3CCD54A7" w:rsidR="000D1D2E" w:rsidRPr="006E465D" w:rsidRDefault="00892A65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ЭЛЕКТРОМАГНИТНАЯ СОВМЕСТИМОСТЬ (ЭМС)</w:t>
      </w:r>
    </w:p>
    <w:p w14:paraId="39B9B950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2506FB32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17DF6B6F" w14:textId="11AE2601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(IEC </w:t>
      </w:r>
      <w:r w:rsidR="00892A65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61204-3</w:t>
      </w: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:201</w:t>
      </w:r>
      <w:r w:rsidR="00892A65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</w:t>
      </w: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)</w:t>
      </w:r>
    </w:p>
    <w:p w14:paraId="712932A0" w14:textId="259D34EF" w:rsidR="000D1D2E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B04812E" w14:textId="77777777" w:rsidR="001B0495" w:rsidRDefault="001B0495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48811E5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235C15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E903597" w14:textId="77777777" w:rsidR="000D1D2E" w:rsidRPr="006E465D" w:rsidRDefault="000D1D2E" w:rsidP="000D1D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67628B" w14:textId="77777777" w:rsidR="001B0495" w:rsidRPr="00521E57" w:rsidRDefault="001B0495" w:rsidP="001B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61131652"/>
      <w:r w:rsidRPr="00D46BF9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издания</w:t>
      </w:r>
    </w:p>
    <w:bookmarkEnd w:id="0"/>
    <w:p w14:paraId="4F3C27AA" w14:textId="77777777" w:rsidR="001B0495" w:rsidRPr="006E465D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1CA954D" w14:textId="77777777" w:rsidR="001B0495" w:rsidRPr="006E465D" w:rsidRDefault="001B0495" w:rsidP="001B049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CE7E11" w14:textId="77777777" w:rsidR="001B0495" w:rsidRPr="006E465D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C73CE1" w14:textId="33828059" w:rsidR="001B0495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082B26C" w14:textId="210395C7" w:rsidR="001B0495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95C425" w14:textId="0992728C" w:rsidR="001B0495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D772A08" w14:textId="77777777" w:rsidR="001B0495" w:rsidRPr="006E465D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F94216A" w14:textId="77777777" w:rsidR="001B0495" w:rsidRPr="006E465D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14:paraId="60D2B54D" w14:textId="77777777" w:rsidR="001B0495" w:rsidRPr="006E465D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7D64E940" w14:textId="0F5E662D" w:rsidR="000D1D2E" w:rsidRPr="006E465D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</w:t>
      </w:r>
    </w:p>
    <w:p w14:paraId="2D1BD1C1" w14:textId="77777777" w:rsidR="001B0495" w:rsidRPr="002665A6" w:rsidRDefault="001B0495" w:rsidP="001B0495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</w:pPr>
      <w:r w:rsidRPr="002665A6"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  <w:lastRenderedPageBreak/>
        <w:t>Предисловие</w:t>
      </w:r>
    </w:p>
    <w:p w14:paraId="1F4AAA56" w14:textId="77777777" w:rsidR="001B0495" w:rsidRPr="002665A6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E757B30" w14:textId="77777777" w:rsidR="001B0495" w:rsidRPr="002665A6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C03A106" w14:textId="77777777" w:rsidR="001B0495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</w:p>
    <w:p w14:paraId="4245530C" w14:textId="77777777" w:rsidR="001B0495" w:rsidRPr="002665A6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Сведения о стандарте</w:t>
      </w:r>
    </w:p>
    <w:p w14:paraId="788FD477" w14:textId="77777777" w:rsidR="001B0495" w:rsidRPr="002665A6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40D6C2A8" w14:textId="77777777" w:rsidR="001B0495" w:rsidRPr="002665A6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2 ВНЕСЕН Федеральным агентством по техническому регулированию и метрологии</w:t>
      </w:r>
    </w:p>
    <w:p w14:paraId="09F67064" w14:textId="77777777" w:rsidR="001B0495" w:rsidRPr="002665A6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г. №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 )</w:t>
      </w:r>
      <w:proofErr w:type="gramEnd"/>
    </w:p>
    <w:p w14:paraId="4E425922" w14:textId="77777777" w:rsidR="001B0495" w:rsidRPr="009B5D24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85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3"/>
        <w:gridCol w:w="1948"/>
        <w:gridCol w:w="4847"/>
      </w:tblGrid>
      <w:tr w:rsidR="001B0495" w:rsidRPr="009B5D24" w14:paraId="4FA38BEA" w14:textId="77777777" w:rsidTr="00C24705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2625F04" w14:textId="77777777" w:rsidR="001B0495" w:rsidRPr="009B5D24" w:rsidRDefault="001B0495" w:rsidP="00C24705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9B5D2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2E40B58" w14:textId="77777777" w:rsidR="001B0495" w:rsidRPr="009B5D24" w:rsidRDefault="001B0495" w:rsidP="00C24705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9B5D2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(ИСО 3166) 004–97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942894" w14:textId="77777777" w:rsidR="001B0495" w:rsidRPr="009B5D24" w:rsidRDefault="001B0495" w:rsidP="00C24705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9B5D2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14:paraId="1BE5881D" w14:textId="77777777" w:rsidR="001B0495" w:rsidRPr="009B5D24" w:rsidRDefault="001B0495" w:rsidP="00C24705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9B5D2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национального органа по стандартизации</w:t>
            </w:r>
          </w:p>
        </w:tc>
      </w:tr>
      <w:tr w:rsidR="001B0495" w:rsidRPr="009B5D24" w14:paraId="74BF98DB" w14:textId="77777777" w:rsidTr="00C24705">
        <w:trPr>
          <w:trHeight w:val="50"/>
        </w:trPr>
        <w:tc>
          <w:tcPr>
            <w:tcW w:w="27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B5F82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BCD5B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1C857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706885FC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7EF15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BFDA0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DCCDA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11A3FB9A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F6A0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A4F7D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82F86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63539934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80734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941EF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36B2E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0BAADE6A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94366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B5BEC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24B98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4688C1D3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333F8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D720F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D6F6F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0FC99675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A6F4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1964F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05355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7124648F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D148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29BA3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985F1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6462B12C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2C573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9E39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BDB8F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9B5D24" w14:paraId="084A9C61" w14:textId="77777777" w:rsidTr="00C24705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3D5FA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4AE5E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1F7C3" w14:textId="77777777" w:rsidR="001B0495" w:rsidRPr="009B5D24" w:rsidRDefault="001B0495" w:rsidP="00C2470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5DF2FB" w14:textId="3A7A72E3" w:rsidR="001B0495" w:rsidRPr="001B0495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4 Настоящий стандарт идентичен международному стандарту </w:t>
      </w: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br/>
      </w:r>
      <w:bookmarkStart w:id="1" w:name="_Hlk196834823"/>
      <w:r w:rsidRPr="00A57F2F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 61</w:t>
      </w:r>
      <w:r>
        <w:rPr>
          <w:rFonts w:ascii="Arial" w:eastAsia="Times New Roman" w:hAnsi="Arial" w:cs="Arial"/>
          <w:sz w:val="24"/>
          <w:szCs w:val="24"/>
          <w:lang w:eastAsia="ru-RU"/>
        </w:rPr>
        <w:t>204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>:201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876CA">
        <w:rPr>
          <w:rFonts w:ascii="Arial" w:eastAsia="Times New Roman" w:hAnsi="Arial" w:cs="Arial"/>
          <w:sz w:val="24"/>
          <w:szCs w:val="24"/>
          <w:lang w:eastAsia="ru-RU"/>
        </w:rPr>
        <w:t>Источники питания н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изковольтные импульсные. Часть</w:t>
      </w:r>
      <w:r w:rsidRPr="00541202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3. 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Электромагнитная</w:t>
      </w:r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совместимость</w:t>
      </w:r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ЭМС</w:t>
      </w:r>
      <w:proofErr w:type="gramStart"/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r w:rsidR="00DC50D9" w:rsidRPr="00DC50D9">
        <w:rPr>
          <w:rFonts w:ascii="Arial" w:eastAsia="Times New Roman" w:hAnsi="Arial" w:cs="Arial"/>
          <w:sz w:val="24"/>
          <w:szCs w:val="24"/>
          <w:lang w:val="en-US" w:eastAsia="ru-RU"/>
        </w:rPr>
        <w:t>»</w:t>
      </w:r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bookmarkStart w:id="2" w:name="_Hlk198110935"/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222788">
        <w:rPr>
          <w:rFonts w:ascii="Arial" w:eastAsia="Times New Roman" w:hAnsi="Arial" w:cs="Arial"/>
          <w:sz w:val="24"/>
          <w:szCs w:val="24"/>
          <w:lang w:val="en-US" w:eastAsia="ru-RU"/>
        </w:rPr>
        <w:t>«Low-voltage switch mode power supplies – Part 3: Electromagnetic compatibility (EMC)»</w:t>
      </w:r>
      <w:r w:rsidRPr="00C876CA">
        <w:rPr>
          <w:rFonts w:ascii="Arial" w:eastAsia="Times New Roman" w:hAnsi="Arial" w:cs="Arial"/>
          <w:sz w:val="24"/>
          <w:szCs w:val="24"/>
          <w:lang w:val="en-US" w:eastAsia="ru-RU"/>
        </w:rPr>
        <w:t>,</w:t>
      </w:r>
      <w:r w:rsidRPr="008A7FC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 xml:space="preserve"> </w:t>
      </w:r>
      <w:r w:rsidRPr="009B5D24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IDT</w:t>
      </w:r>
      <w:r w:rsidRPr="008A7FC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).</w:t>
      </w:r>
    </w:p>
    <w:bookmarkEnd w:id="1"/>
    <w:p w14:paraId="2E1D26D6" w14:textId="0EFFCF44" w:rsidR="00C876CA" w:rsidRPr="00222788" w:rsidRDefault="001B0495" w:rsidP="00C876C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Международный стандарт разработан подкомитетом </w:t>
      </w:r>
      <w:r w:rsidR="00C876C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C876CA"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="00C876C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C876CA" w:rsidRPr="00222788">
        <w:rPr>
          <w:rFonts w:ascii="Arial" w:eastAsia="Times New Roman" w:hAnsi="Arial" w:cs="Arial"/>
          <w:sz w:val="24"/>
          <w:szCs w:val="24"/>
          <w:lang w:eastAsia="ru-RU"/>
        </w:rPr>
        <w:t>Стабилизированные</w:t>
      </w:r>
    </w:p>
    <w:p w14:paraId="7C3F546E" w14:textId="04783A69" w:rsidR="001B0495" w:rsidRPr="009B5D24" w:rsidRDefault="00C876CA" w:rsidP="00C876C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22788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B2A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ехнического комитета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22 «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Силовые электронные системы и оборудование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B0495"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Международной электротехнической комиссии (IEC).</w:t>
      </w:r>
    </w:p>
    <w:p w14:paraId="24970A95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17DAB1A" w14:textId="1A829B0D" w:rsidR="001B0495" w:rsidRPr="0017526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364E0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5</w:t>
      </w:r>
      <w:r w:rsidRPr="00364E0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ab/>
        <w:t xml:space="preserve"> </w:t>
      </w:r>
      <w:r w:rsidR="000464F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Введен впервые</w:t>
      </w:r>
    </w:p>
    <w:bookmarkEnd w:id="2"/>
    <w:p w14:paraId="5D19EE64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46DB6C63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6AD9E7AE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4499F69F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619707B4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A0F6B57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C95D879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9E7B23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E6DE1B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E39D54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179275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5A5E68" w14:textId="77777777" w:rsidR="001B0495" w:rsidRPr="009B5D24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495B2" w14:textId="77777777" w:rsidR="001B0495" w:rsidRPr="009B5D24" w:rsidRDefault="001B0495" w:rsidP="001B049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sz w:val="24"/>
          <w:szCs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34FA64E" w14:textId="77777777" w:rsidR="001B0495" w:rsidRPr="002665A6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5535B6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6FA4B88" w14:textId="035A969A" w:rsidR="000464FB" w:rsidRDefault="000464FB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74E1C2DF" w14:textId="77777777" w:rsidR="000464FB" w:rsidRDefault="000464FB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0464FB" w:rsidSect="000464F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134" w:right="851" w:bottom="1134" w:left="1134" w:header="709" w:footer="709" w:gutter="0"/>
          <w:pgNumType w:fmt="upperRoman"/>
          <w:cols w:space="708"/>
          <w:titlePg/>
          <w:docGrid w:linePitch="360"/>
        </w:sectPr>
      </w:pPr>
    </w:p>
    <w:tbl>
      <w:tblPr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410"/>
        <w:gridCol w:w="5245"/>
        <w:gridCol w:w="2977"/>
      </w:tblGrid>
      <w:tr w:rsidR="000464FB" w:rsidRPr="00225152" w14:paraId="695E2A45" w14:textId="77777777" w:rsidTr="00C24705">
        <w:trPr>
          <w:trHeight w:val="517"/>
        </w:trPr>
        <w:tc>
          <w:tcPr>
            <w:tcW w:w="10632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0B5E0294" w14:textId="77777777" w:rsidR="000464FB" w:rsidRPr="006E465D" w:rsidRDefault="000464FB" w:rsidP="00C24705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lastRenderedPageBreak/>
              <w:t>МЕЖГОСУДАРСТВЕННЫЙ СОВЕТ ПО СТАНДАРТИЗАЦИИ, МЕТРОЛОГИИ И СЕРТИФИКАЦИИ</w:t>
            </w:r>
          </w:p>
          <w:p w14:paraId="30958B95" w14:textId="77777777" w:rsidR="000464FB" w:rsidRPr="009B5D24" w:rsidRDefault="000464FB" w:rsidP="00C24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(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МГС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)</w:t>
            </w:r>
          </w:p>
          <w:p w14:paraId="7418A639" w14:textId="77777777" w:rsidR="000464FB" w:rsidRPr="009B5D24" w:rsidRDefault="000464FB" w:rsidP="00C24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</w:pPr>
          </w:p>
          <w:p w14:paraId="70ADC367" w14:textId="77777777" w:rsidR="000464FB" w:rsidRPr="006E465D" w:rsidRDefault="000464FB" w:rsidP="00C2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lang w:val="en-US" w:eastAsia="ar-SA"/>
              </w:rPr>
              <w:t xml:space="preserve">INTERSTATE COUNCIL FOR </w:t>
            </w:r>
            <w:r w:rsidRPr="006E465D"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  <w:t>standardization, metrology and certification</w:t>
            </w:r>
          </w:p>
          <w:p w14:paraId="552E396F" w14:textId="77777777" w:rsidR="000464FB" w:rsidRPr="00225152" w:rsidRDefault="000464FB" w:rsidP="00C2470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u w:val="single"/>
                <w:lang w:eastAsia="ar-SA"/>
              </w:rPr>
            </w:pP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(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ISC</w:t>
            </w:r>
            <w:r w:rsidRPr="006E465D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)</w:t>
            </w:r>
          </w:p>
        </w:tc>
      </w:tr>
      <w:tr w:rsidR="000464FB" w:rsidRPr="00225152" w14:paraId="17FA8A71" w14:textId="77777777" w:rsidTr="00C24705">
        <w:trPr>
          <w:trHeight w:val="2048"/>
        </w:trPr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C8875D4" w14:textId="77777777" w:rsidR="000464FB" w:rsidRPr="00225152" w:rsidRDefault="000464FB" w:rsidP="00C24705">
            <w:pPr>
              <w:widowControl w:val="0"/>
              <w:spacing w:after="0" w:line="360" w:lineRule="auto"/>
              <w:ind w:firstLine="142"/>
              <w:jc w:val="center"/>
              <w:rPr>
                <w:rFonts w:ascii="Arial" w:eastAsia="Times New Roman" w:hAnsi="Arial" w:cs="Arial"/>
                <w:sz w:val="28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14:paraId="7A1D1AE8" w14:textId="77777777" w:rsidR="000464FB" w:rsidRDefault="000464FB" w:rsidP="00C24705">
            <w:pPr>
              <w:widowControl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</w:pPr>
            <w:r w:rsidRPr="00225152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МЕЖГОСУДАРСТВЕННЫЙ</w:t>
            </w:r>
          </w:p>
          <w:p w14:paraId="499E2EC4" w14:textId="77777777" w:rsidR="000464FB" w:rsidRPr="00225152" w:rsidRDefault="000464FB" w:rsidP="00C24705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pacing w:val="40"/>
                <w:sz w:val="32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С</w:t>
            </w:r>
            <w:r w:rsidRPr="00225152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ТАНДАРТ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474F20A" w14:textId="77777777" w:rsidR="000464FB" w:rsidRPr="007A7408" w:rsidRDefault="000464FB" w:rsidP="00C24705">
            <w:pPr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ГОСТ</w:t>
            </w:r>
          </w:p>
          <w:p w14:paraId="2576457F" w14:textId="1C44CE79" w:rsidR="000464FB" w:rsidRPr="007A7408" w:rsidRDefault="000464FB" w:rsidP="00C2470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val="en-US" w:eastAsia="ru-RU"/>
              </w:rPr>
              <w:t>IEC</w:t>
            </w: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</w:t>
            </w:r>
            <w:r w:rsidRPr="007A74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61</w:t>
            </w:r>
            <w:r w:rsidR="0085421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204</w:t>
            </w:r>
            <w:r w:rsidRPr="007A74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3</w:t>
            </w:r>
            <w:r w:rsidRPr="007A74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–</w:t>
            </w:r>
          </w:p>
          <w:p w14:paraId="4554E723" w14:textId="77777777" w:rsidR="000464FB" w:rsidRDefault="000464FB" w:rsidP="00C24705">
            <w:pPr>
              <w:suppressAutoHyphens/>
              <w:spacing w:after="0" w:line="36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577BE0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_</w:t>
            </w:r>
            <w:r w:rsidRPr="00D4748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53406EC" w14:textId="77777777" w:rsidR="000464FB" w:rsidRPr="00225152" w:rsidRDefault="000464FB" w:rsidP="00C24705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4748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>Проект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, 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RU</w:t>
            </w:r>
            <w:r w:rsidRPr="00D4748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 первая редакция</w:t>
            </w:r>
          </w:p>
        </w:tc>
      </w:tr>
    </w:tbl>
    <w:p w14:paraId="019DCA73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14:paraId="603F333B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39D55C1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D6E806E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Источники питания низковольтные импульсные</w:t>
      </w:r>
    </w:p>
    <w:p w14:paraId="5341D546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/>
        </w:rPr>
      </w:pPr>
      <w:r w:rsidRPr="006E465D">
        <w:rPr>
          <w:rFonts w:ascii="Arial" w:eastAsia="Times New Roman" w:hAnsi="Arial" w:cs="Arial"/>
          <w:b/>
          <w:noProof/>
          <w:spacing w:val="20"/>
          <w:sz w:val="32"/>
          <w:szCs w:val="32"/>
          <w:lang w:eastAsia="ru-RU"/>
        </w:rPr>
        <w:t>Часть</w:t>
      </w: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 xml:space="preserve"> 3</w:t>
      </w:r>
    </w:p>
    <w:p w14:paraId="1F9FCC0D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ЭЛЕКТРОМАГНИТНАЯ СОВМЕСТИМОСТЬ (ЭМС)</w:t>
      </w:r>
    </w:p>
    <w:p w14:paraId="5063DE98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225F5F30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3FD3727A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(IEC </w:t>
      </w:r>
      <w:r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61204-3</w:t>
      </w: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:201</w:t>
      </w:r>
      <w:r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</w:t>
      </w:r>
      <w:r w:rsidRPr="006E465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)</w:t>
      </w:r>
    </w:p>
    <w:p w14:paraId="2DDB9B72" w14:textId="77777777" w:rsidR="0085421C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CE7382F" w14:textId="77777777" w:rsidR="0085421C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D633FC3" w14:textId="77777777" w:rsidR="0085421C" w:rsidRPr="006E465D" w:rsidRDefault="0085421C" w:rsidP="0085421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D6AE442" w14:textId="5391E9C4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28C36FA6" w14:textId="77777777" w:rsidR="000464FB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C9F0B91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8BB8D5" w14:textId="77777777" w:rsidR="000464FB" w:rsidRPr="00521E57" w:rsidRDefault="000464FB" w:rsidP="00046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6BF9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издания</w:t>
      </w:r>
    </w:p>
    <w:p w14:paraId="073E804D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CCB0F0" w14:textId="77777777" w:rsidR="000464FB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511F6E" w14:textId="77777777" w:rsidR="000464FB" w:rsidRPr="006E465D" w:rsidRDefault="000464FB" w:rsidP="000464F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7204182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B7DEE66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92F6E2F" w14:textId="77777777" w:rsidR="000D1D2E" w:rsidRPr="006E465D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BA2E494" w14:textId="77777777" w:rsidR="000D1D2E" w:rsidRPr="006E465D" w:rsidRDefault="000D1D2E" w:rsidP="000D1D2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Москва</w:t>
      </w:r>
    </w:p>
    <w:p w14:paraId="7327E3FE" w14:textId="77777777" w:rsidR="000D1D2E" w:rsidRPr="006E465D" w:rsidRDefault="000D1D2E" w:rsidP="000D1D2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Российский институт стандартизации</w:t>
      </w:r>
    </w:p>
    <w:p w14:paraId="5C628C7F" w14:textId="6AE623E0" w:rsidR="000D1D2E" w:rsidRPr="00225152" w:rsidRDefault="000D1D2E" w:rsidP="000D1D2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ar-SA"/>
        </w:rPr>
      </w:pPr>
      <w:r w:rsidRPr="006E4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 w:rsidR="008542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</w:t>
      </w:r>
      <w:r w:rsidRPr="00225152">
        <w:rPr>
          <w:rFonts w:ascii="Arial" w:eastAsia="Times New Roman" w:hAnsi="Arial" w:cs="Arial"/>
          <w:b/>
          <w:bCs/>
          <w:sz w:val="28"/>
          <w:szCs w:val="24"/>
          <w:lang w:eastAsia="ar-SA"/>
        </w:rPr>
        <w:br w:type="page"/>
      </w:r>
    </w:p>
    <w:p w14:paraId="4BB4BC7A" w14:textId="77777777" w:rsidR="000D1D2E" w:rsidRPr="00EE3266" w:rsidRDefault="000D1D2E" w:rsidP="000D1D2E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14:paraId="6FAF7413" w14:textId="77777777" w:rsidR="000D1D2E" w:rsidRPr="00EE3266" w:rsidRDefault="000D1D2E" w:rsidP="000D1D2E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EE3266"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905025A" w14:textId="77777777" w:rsidR="000D1D2E" w:rsidRPr="00EE3266" w:rsidRDefault="000D1D2E" w:rsidP="000D1D2E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037FD81" w14:textId="77777777" w:rsidR="000D1D2E" w:rsidRPr="00EE3266" w:rsidRDefault="000D1D2E" w:rsidP="000D1D2E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14:paraId="4F050A4A" w14:textId="77777777" w:rsidR="000D1D2E" w:rsidRPr="00EE3266" w:rsidRDefault="000D1D2E" w:rsidP="000D1D2E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Pr="00EE3266">
        <w:rPr>
          <w:rFonts w:ascii="Arial" w:eastAsia="Arial Unicode MS" w:hAnsi="Arial" w:cs="Arial"/>
          <w:sz w:val="24"/>
          <w:szCs w:val="24"/>
          <w:lang w:bidi="en-US"/>
        </w:rPr>
        <w:t xml:space="preserve">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</w:t>
      </w:r>
      <w:r>
        <w:rPr>
          <w:rFonts w:ascii="Arial" w:eastAsia="Arial Unicode MS" w:hAnsi="Arial" w:cs="Arial"/>
          <w:sz w:val="24"/>
          <w:szCs w:val="24"/>
          <w:lang w:bidi="en-US"/>
        </w:rPr>
        <w:t>5</w:t>
      </w:r>
    </w:p>
    <w:p w14:paraId="0F689D37" w14:textId="77777777" w:rsidR="000D1D2E" w:rsidRPr="00EE3266" w:rsidRDefault="000D1D2E" w:rsidP="000D1D2E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2 ВНЕСЕН </w:t>
      </w:r>
      <w:r w:rsidRPr="00EE3266">
        <w:rPr>
          <w:rFonts w:ascii="Arial" w:eastAsia="DejaVuSerif" w:hAnsi="Arial" w:cs="Arial"/>
          <w:sz w:val="24"/>
          <w:szCs w:val="24"/>
          <w:lang w:eastAsia="ru-RU"/>
        </w:rPr>
        <w:t xml:space="preserve">Федеральным агентством по техническому регулированию и метрологии </w:t>
      </w:r>
    </w:p>
    <w:p w14:paraId="3B6402C6" w14:textId="77777777" w:rsidR="000D1D2E" w:rsidRPr="00EE3266" w:rsidRDefault="000D1D2E" w:rsidP="000D1D2E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Межгосударственным </w:t>
      </w:r>
      <w:r w:rsidRPr="00EE3266">
        <w:rPr>
          <w:rFonts w:ascii="Arial" w:eastAsia="DejaVuSerif" w:hAnsi="Arial" w:cs="Arial"/>
          <w:sz w:val="24"/>
          <w:szCs w:val="24"/>
          <w:lang w:eastAsia="ru-RU"/>
        </w:rPr>
        <w:t xml:space="preserve">советом по стандартизации, метрологии и сертификации (протокол </w:t>
      </w:r>
      <w:r w:rsidRPr="00EE3266">
        <w:rPr>
          <w:rFonts w:ascii="Arial" w:hAnsi="Arial" w:cs="Arial"/>
          <w:sz w:val="24"/>
          <w:szCs w:val="24"/>
        </w:rPr>
        <w:t>от                                             202</w:t>
      </w:r>
      <w:r>
        <w:rPr>
          <w:rFonts w:ascii="Arial" w:hAnsi="Arial" w:cs="Arial"/>
          <w:sz w:val="24"/>
          <w:szCs w:val="24"/>
        </w:rPr>
        <w:t>5</w:t>
      </w:r>
      <w:r w:rsidRPr="00EE3266">
        <w:rPr>
          <w:rFonts w:ascii="Arial" w:hAnsi="Arial" w:cs="Arial"/>
          <w:sz w:val="24"/>
          <w:szCs w:val="24"/>
        </w:rPr>
        <w:t xml:space="preserve"> г. №                       </w:t>
      </w:r>
      <w:proofErr w:type="gramStart"/>
      <w:r w:rsidRPr="00EE3266">
        <w:rPr>
          <w:rFonts w:ascii="Arial" w:hAnsi="Arial" w:cs="Arial"/>
          <w:sz w:val="24"/>
          <w:szCs w:val="24"/>
        </w:rPr>
        <w:t xml:space="preserve">  </w:t>
      </w:r>
      <w:r w:rsidRPr="00EE3266">
        <w:rPr>
          <w:rFonts w:ascii="Arial" w:eastAsia="DejaVuSerif" w:hAnsi="Arial" w:cs="Arial"/>
          <w:sz w:val="24"/>
          <w:szCs w:val="24"/>
          <w:lang w:eastAsia="ru-RU"/>
        </w:rPr>
        <w:t>)</w:t>
      </w:r>
      <w:proofErr w:type="gramEnd"/>
    </w:p>
    <w:p w14:paraId="06CB3DD3" w14:textId="77777777" w:rsidR="000D1D2E" w:rsidRPr="00EE3266" w:rsidRDefault="000D1D2E" w:rsidP="000D1D2E">
      <w:pPr>
        <w:pStyle w:val="31"/>
        <w:suppressAutoHyphens w:val="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E3266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1"/>
        <w:gridCol w:w="1863"/>
        <w:gridCol w:w="4989"/>
      </w:tblGrid>
      <w:tr w:rsidR="000D1D2E" w:rsidRPr="006D6219" w14:paraId="6CE39E8E" w14:textId="77777777" w:rsidTr="00F47939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E0F7D9A" w14:textId="77777777" w:rsidR="000D1D2E" w:rsidRPr="006D6219" w:rsidRDefault="000D1D2E" w:rsidP="00F47939">
            <w:pPr>
              <w:widowControl w:val="0"/>
              <w:spacing w:after="0" w:line="312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6D6219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3524E64" w14:textId="77777777" w:rsidR="000D1D2E" w:rsidRPr="006D6219" w:rsidRDefault="000D1D2E" w:rsidP="00F47939">
            <w:pPr>
              <w:widowControl w:val="0"/>
              <w:spacing w:after="0" w:line="312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6D6219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(ИСО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7963D2D" w14:textId="77777777" w:rsidR="000D1D2E" w:rsidRPr="006D6219" w:rsidRDefault="000D1D2E" w:rsidP="00F47939">
            <w:pPr>
              <w:widowControl w:val="0"/>
              <w:spacing w:after="0" w:line="312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6D6219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14:paraId="19B5C217" w14:textId="77777777" w:rsidR="000D1D2E" w:rsidRPr="006D6219" w:rsidRDefault="000D1D2E" w:rsidP="00F47939">
            <w:pPr>
              <w:widowControl w:val="0"/>
              <w:spacing w:after="0" w:line="312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6D6219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национального органа по стандартизации</w:t>
            </w:r>
          </w:p>
        </w:tc>
      </w:tr>
      <w:tr w:rsidR="000D1D2E" w:rsidRPr="006D6219" w14:paraId="76337B27" w14:textId="77777777" w:rsidTr="00F47939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6A23F" w14:textId="09DD5555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B440B" w14:textId="4D0D14A1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E4F42" w14:textId="5AAA29A9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000B9941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881C0" w14:textId="23F1417E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82E2" w14:textId="4EAB7D43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7F3A9" w14:textId="0B1F667D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575D186D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2F395" w14:textId="5098CDF1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771FA" w14:textId="7CAE950B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C3293" w14:textId="796A438E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48247F42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0470" w14:textId="6EEC93BC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9F350" w14:textId="4BAAB4F2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80780" w14:textId="112175A3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0B7722D6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2E4F0" w14:textId="5BCE7CC6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9C7D" w14:textId="7F543051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11DF5" w14:textId="04EC7BC0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6A5E2444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0359E" w14:textId="2CE02BAF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5F258" w14:textId="5644EA5F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F153B" w14:textId="1B95A0C2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006B174A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22882" w14:textId="66AAD9AB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8DAF8" w14:textId="13DED555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52A78" w14:textId="2EF8A501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1007A6BC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0F42" w14:textId="0B2A30E3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B1240" w14:textId="58F0062F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7D3DE" w14:textId="436D7360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7B90F9FD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4232D" w14:textId="22E1BB5B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62468" w14:textId="266F9CDE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F5FF4" w14:textId="6CA238F2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074595A2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363C3" w14:textId="11978F16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6E543" w14:textId="6C4E441A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628BD" w14:textId="48DD4935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1D2E" w:rsidRPr="006D6219" w14:paraId="41018F2C" w14:textId="77777777" w:rsidTr="00F47939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1975" w14:textId="15839330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5A6C" w14:textId="36632B5E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AE8F" w14:textId="7E58F95C" w:rsidR="000D1D2E" w:rsidRPr="006D6219" w:rsidRDefault="000D1D2E" w:rsidP="00F47939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3DE620C" w14:textId="77777777" w:rsidR="000D1D2E" w:rsidRDefault="000D1D2E" w:rsidP="000D1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64691C" w14:textId="347A7792" w:rsidR="000D1D2E" w:rsidRPr="00EE3266" w:rsidRDefault="000D1D2E" w:rsidP="000D1D2E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EE3266">
        <w:rPr>
          <w:rFonts w:ascii="Arial" w:hAnsi="Arial" w:cs="Arial"/>
          <w:sz w:val="24"/>
          <w:szCs w:val="24"/>
        </w:rPr>
        <w:lastRenderedPageBreak/>
        <w:t xml:space="preserve">4 Приказом Федерального агентства по техническому регулированию и метрологии от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EE3266">
        <w:rPr>
          <w:rFonts w:ascii="Arial" w:hAnsi="Arial" w:cs="Arial"/>
          <w:sz w:val="24"/>
          <w:szCs w:val="24"/>
        </w:rPr>
        <w:t xml:space="preserve">  202</w:t>
      </w:r>
      <w:r w:rsidR="0085421C">
        <w:rPr>
          <w:rFonts w:ascii="Arial" w:hAnsi="Arial" w:cs="Arial"/>
          <w:sz w:val="24"/>
          <w:szCs w:val="24"/>
        </w:rPr>
        <w:t>_</w:t>
      </w:r>
      <w:r w:rsidRPr="00EE3266">
        <w:rPr>
          <w:rFonts w:ascii="Arial" w:hAnsi="Arial" w:cs="Arial"/>
          <w:sz w:val="24"/>
          <w:szCs w:val="24"/>
        </w:rPr>
        <w:t xml:space="preserve"> г. №   </w:t>
      </w:r>
      <w:r>
        <w:rPr>
          <w:rFonts w:ascii="Arial" w:hAnsi="Arial" w:cs="Arial"/>
          <w:sz w:val="24"/>
          <w:szCs w:val="24"/>
        </w:rPr>
        <w:t xml:space="preserve">     </w:t>
      </w:r>
      <w:r w:rsidRPr="00EE3266">
        <w:rPr>
          <w:rFonts w:ascii="Arial" w:hAnsi="Arial" w:cs="Arial"/>
          <w:sz w:val="24"/>
          <w:szCs w:val="24"/>
        </w:rPr>
        <w:t xml:space="preserve">           межгосударственный стандарт </w:t>
      </w:r>
      <w:r w:rsidRPr="00EE3266">
        <w:rPr>
          <w:rFonts w:ascii="Arial" w:hAnsi="Arial" w:cs="Arial"/>
          <w:sz w:val="24"/>
          <w:szCs w:val="24"/>
        </w:rPr>
        <w:br/>
        <w:t xml:space="preserve">ГОСТ IEC </w:t>
      </w:r>
      <w:r>
        <w:rPr>
          <w:rFonts w:ascii="Arial" w:hAnsi="Arial" w:cs="Arial"/>
          <w:sz w:val="24"/>
          <w:szCs w:val="24"/>
        </w:rPr>
        <w:t>61</w:t>
      </w:r>
      <w:r w:rsidR="00222788">
        <w:rPr>
          <w:rFonts w:ascii="Arial" w:hAnsi="Arial" w:cs="Arial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>-</w:t>
      </w:r>
      <w:r w:rsidR="00222788">
        <w:rPr>
          <w:rFonts w:ascii="Arial" w:hAnsi="Arial" w:cs="Arial"/>
          <w:sz w:val="24"/>
          <w:szCs w:val="24"/>
        </w:rPr>
        <w:t>3</w:t>
      </w:r>
      <w:r w:rsidRPr="00EE3266">
        <w:rPr>
          <w:rFonts w:ascii="Arial" w:hAnsi="Arial" w:cs="Arial"/>
          <w:sz w:val="24"/>
          <w:szCs w:val="24"/>
        </w:rPr>
        <w:t>–</w:t>
      </w:r>
      <w:r w:rsidR="001B0495">
        <w:rPr>
          <w:rFonts w:ascii="Arial" w:hAnsi="Arial" w:cs="Arial"/>
          <w:sz w:val="24"/>
          <w:szCs w:val="24"/>
        </w:rPr>
        <w:t>202_</w:t>
      </w:r>
      <w:r w:rsidRPr="00EE3266">
        <w:rPr>
          <w:rFonts w:ascii="Arial" w:hAnsi="Arial" w:cs="Arial"/>
          <w:sz w:val="24"/>
          <w:szCs w:val="24"/>
        </w:rPr>
        <w:t xml:space="preserve"> введен в действие в качестве национального стандарта Российской Федерации с </w:t>
      </w:r>
    </w:p>
    <w:p w14:paraId="634C207F" w14:textId="6CC31B57" w:rsidR="0085421C" w:rsidRPr="001B0495" w:rsidRDefault="000D1D2E" w:rsidP="0085421C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308B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308B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идентичен международному стандарту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57F2F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 61</w:t>
      </w:r>
      <w:r w:rsidR="00222788">
        <w:rPr>
          <w:rFonts w:ascii="Arial" w:eastAsia="Times New Roman" w:hAnsi="Arial" w:cs="Arial"/>
          <w:sz w:val="24"/>
          <w:szCs w:val="24"/>
          <w:lang w:eastAsia="ru-RU"/>
        </w:rPr>
        <w:t>204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2278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>:201</w:t>
      </w:r>
      <w:r w:rsidR="0022278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2788" w:rsidRPr="00222788">
        <w:rPr>
          <w:rFonts w:ascii="Arial" w:eastAsia="Times New Roman" w:hAnsi="Arial" w:cs="Arial"/>
          <w:sz w:val="24"/>
          <w:szCs w:val="24"/>
          <w:lang w:eastAsia="ru-RU"/>
        </w:rPr>
        <w:t>«Низковольтные импульсные источники питания. Часть</w:t>
      </w:r>
      <w:r w:rsidR="00222788" w:rsidRPr="00541202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3. </w:t>
      </w:r>
      <w:r w:rsidR="00222788" w:rsidRPr="00222788">
        <w:rPr>
          <w:rFonts w:ascii="Arial" w:eastAsia="Times New Roman" w:hAnsi="Arial" w:cs="Arial"/>
          <w:sz w:val="24"/>
          <w:szCs w:val="24"/>
          <w:lang w:eastAsia="ru-RU"/>
        </w:rPr>
        <w:t>Электромагнитная</w:t>
      </w:r>
      <w:r w:rsidR="00222788"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22788" w:rsidRPr="00222788">
        <w:rPr>
          <w:rFonts w:ascii="Arial" w:eastAsia="Times New Roman" w:hAnsi="Arial" w:cs="Arial"/>
          <w:sz w:val="24"/>
          <w:szCs w:val="24"/>
          <w:lang w:eastAsia="ru-RU"/>
        </w:rPr>
        <w:t>совместимость</w:t>
      </w:r>
      <w:r w:rsidR="00222788"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="00222788" w:rsidRPr="00222788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222788" w:rsidRPr="00222788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r w:rsidR="00DC50D9" w:rsidRPr="00DC50D9">
        <w:rPr>
          <w:rFonts w:ascii="Arial" w:eastAsia="Times New Roman" w:hAnsi="Arial" w:cs="Arial"/>
          <w:sz w:val="24"/>
          <w:szCs w:val="24"/>
          <w:lang w:val="en-US" w:eastAsia="ru-RU"/>
        </w:rPr>
        <w:t>»</w:t>
      </w:r>
      <w:r w:rsidR="00222788" w:rsidRPr="0022278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85421C" w:rsidRPr="00222788">
        <w:rPr>
          <w:rFonts w:ascii="Arial" w:eastAsia="Times New Roman" w:hAnsi="Arial" w:cs="Arial"/>
          <w:sz w:val="24"/>
          <w:szCs w:val="24"/>
          <w:lang w:val="en-US" w:eastAsia="ru-RU"/>
        </w:rPr>
        <w:t>(«Low-voltage switch mode power supplies – Part 3: Electromagnetic compatibility (EMC)»</w:t>
      </w:r>
      <w:r w:rsidR="0085421C" w:rsidRPr="00C876CA">
        <w:rPr>
          <w:rFonts w:ascii="Arial" w:eastAsia="Times New Roman" w:hAnsi="Arial" w:cs="Arial"/>
          <w:sz w:val="24"/>
          <w:szCs w:val="24"/>
          <w:lang w:val="en-US" w:eastAsia="ru-RU"/>
        </w:rPr>
        <w:t>,</w:t>
      </w:r>
      <w:r w:rsidR="0085421C" w:rsidRPr="008A7FC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 xml:space="preserve"> </w:t>
      </w:r>
      <w:r w:rsidR="0085421C" w:rsidRPr="009B5D24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IDT</w:t>
      </w:r>
      <w:r w:rsidR="0085421C" w:rsidRPr="008A7FC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).</w:t>
      </w:r>
    </w:p>
    <w:p w14:paraId="7A878665" w14:textId="77777777" w:rsidR="0085421C" w:rsidRPr="00222788" w:rsidRDefault="0085421C" w:rsidP="0085421C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Международный стандарт разработан подкомитетом 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Стабилизированные</w:t>
      </w:r>
    </w:p>
    <w:p w14:paraId="3C3BBDDD" w14:textId="77777777" w:rsidR="0085421C" w:rsidRPr="009B5D24" w:rsidRDefault="0085421C" w:rsidP="0085421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22788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B2A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ехнического комитета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22 «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Силовые электронные системы и оборудование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Международной электротехнической комиссии (IEC).</w:t>
      </w:r>
    </w:p>
    <w:p w14:paraId="5AEF93C9" w14:textId="77777777" w:rsidR="0085421C" w:rsidRPr="009B5D24" w:rsidRDefault="0085421C" w:rsidP="0085421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9B5D2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1B38E503" w14:textId="34E639D5" w:rsidR="000D1D2E" w:rsidRPr="00541202" w:rsidRDefault="0085421C" w:rsidP="0085421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6</w:t>
      </w:r>
      <w:r w:rsidRPr="00364E0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ВВЕДЕН ВПЕРВЫЕ</w:t>
      </w:r>
      <w:r w:rsidR="000D1D2E" w:rsidRPr="002D1E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0B662A7" w14:textId="77777777" w:rsidR="000D1D2E" w:rsidRPr="000308BA" w:rsidRDefault="000D1D2E" w:rsidP="000D1D2E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1FF39436" w14:textId="77777777" w:rsidR="000D1D2E" w:rsidRPr="000308BA" w:rsidRDefault="000D1D2E" w:rsidP="000D1D2E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308BA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8992B0" w14:textId="77777777" w:rsidR="000D1D2E" w:rsidRPr="000308BA" w:rsidRDefault="000D1D2E" w:rsidP="000D1D2E">
      <w:pPr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308BA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ECD572E" w14:textId="77777777" w:rsidR="000D1D2E" w:rsidRDefault="000D1D2E" w:rsidP="000D1D2E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6967979" w14:textId="77777777" w:rsidR="000D1D2E" w:rsidRDefault="000D1D2E" w:rsidP="000D1D2E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BED0CD" w14:textId="26CAAF64" w:rsidR="000D1D2E" w:rsidRPr="00122FCE" w:rsidRDefault="000D1D2E" w:rsidP="000D1D2E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22FCE">
        <w:rPr>
          <w:rFonts w:ascii="Arial" w:eastAsia="Times New Roman" w:hAnsi="Arial" w:cs="Arial"/>
          <w:sz w:val="24"/>
          <w:szCs w:val="24"/>
          <w:lang w:eastAsia="ar-SA"/>
        </w:rPr>
        <w:t xml:space="preserve">© </w:t>
      </w:r>
      <w:r w:rsidRPr="00122FC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122FCE">
        <w:rPr>
          <w:rFonts w:ascii="Arial" w:eastAsia="Times New Roman" w:hAnsi="Arial" w:cs="Arial"/>
          <w:sz w:val="24"/>
          <w:szCs w:val="24"/>
          <w:lang w:eastAsia="ar-SA"/>
        </w:rPr>
        <w:t>, 20</w:t>
      </w:r>
      <w:r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85421C">
        <w:rPr>
          <w:rFonts w:ascii="Arial" w:eastAsia="Times New Roman" w:hAnsi="Arial" w:cs="Arial"/>
          <w:sz w:val="24"/>
          <w:szCs w:val="24"/>
          <w:lang w:eastAsia="ar-SA"/>
        </w:rPr>
        <w:t>6</w:t>
      </w:r>
    </w:p>
    <w:p w14:paraId="145D2B02" w14:textId="3A316302" w:rsidR="000D1D2E" w:rsidRPr="00122FCE" w:rsidRDefault="000D1D2E" w:rsidP="000D1D2E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22FCE">
        <w:rPr>
          <w:rFonts w:ascii="Arial" w:eastAsia="Times New Roman" w:hAnsi="Arial" w:cs="Arial"/>
          <w:sz w:val="24"/>
          <w:szCs w:val="24"/>
          <w:lang w:eastAsia="ar-SA"/>
        </w:rPr>
        <w:t>© Оформление. ФГБУ «Институт стандартизации», 202</w:t>
      </w:r>
      <w:r w:rsidR="0085421C">
        <w:rPr>
          <w:rFonts w:ascii="Arial" w:eastAsia="Times New Roman" w:hAnsi="Arial" w:cs="Arial"/>
          <w:sz w:val="24"/>
          <w:szCs w:val="24"/>
          <w:lang w:eastAsia="ar-SA"/>
        </w:rPr>
        <w:t>_</w:t>
      </w:r>
    </w:p>
    <w:p w14:paraId="554799BB" w14:textId="77777777" w:rsidR="000D1D2E" w:rsidRPr="00EE3266" w:rsidRDefault="000D1D2E" w:rsidP="000D1D2E">
      <w:pPr>
        <w:widowControl w:val="0"/>
        <w:spacing w:after="0" w:line="360" w:lineRule="auto"/>
        <w:ind w:left="2410" w:firstLine="992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22FC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5DF901E8" wp14:editId="30708F76">
            <wp:simplePos x="0" y="0"/>
            <wp:positionH relativeFrom="column">
              <wp:posOffset>-283845</wp:posOffset>
            </wp:positionH>
            <wp:positionV relativeFrom="paragraph">
              <wp:posOffset>111125</wp:posOffset>
            </wp:positionV>
            <wp:extent cx="1569085" cy="1061720"/>
            <wp:effectExtent l="0" t="0" r="0" b="5080"/>
            <wp:wrapSquare wrapText="bothSides"/>
            <wp:docPr id="239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FCE">
        <w:rPr>
          <w:rFonts w:ascii="Arial" w:eastAsia="Times New Roman" w:hAnsi="Arial" w:cs="Arial"/>
          <w:sz w:val="24"/>
          <w:szCs w:val="24"/>
          <w:lang w:eastAsia="ar-SA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 w:type="page"/>
      </w:r>
    </w:p>
    <w:p w14:paraId="30049EF5" w14:textId="77777777" w:rsidR="006744DC" w:rsidRPr="00EE3266" w:rsidRDefault="006744DC" w:rsidP="006744D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Содержание</w:t>
      </w:r>
    </w:p>
    <w:p w14:paraId="3C52E84F" w14:textId="77777777" w:rsidR="006744DC" w:rsidRDefault="006744DC" w:rsidP="006744DC">
      <w:pPr>
        <w:tabs>
          <w:tab w:val="right" w:leader="dot" w:pos="963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2848C5">
        <w:rPr>
          <w:rFonts w:ascii="Arial" w:eastAsia="Times New Roman" w:hAnsi="Arial" w:cs="Arial"/>
          <w:sz w:val="24"/>
          <w:lang w:eastAsia="ar-SA"/>
        </w:rPr>
        <w:t>1 Область применения</w:t>
      </w:r>
      <w:r w:rsidRPr="00D4206A">
        <w:rPr>
          <w:rFonts w:ascii="Arial" w:eastAsia="Times New Roman" w:hAnsi="Arial" w:cs="Arial"/>
          <w:sz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lang w:eastAsia="ar-SA"/>
        </w:rPr>
        <w:t>и объекты</w:t>
      </w:r>
    </w:p>
    <w:p w14:paraId="53A6E73B" w14:textId="77777777" w:rsidR="006744DC" w:rsidRDefault="006744DC" w:rsidP="006744DC">
      <w:pPr>
        <w:pStyle w:val="a7"/>
        <w:numPr>
          <w:ilvl w:val="1"/>
          <w:numId w:val="2"/>
        </w:numPr>
        <w:tabs>
          <w:tab w:val="right" w:leader="dot" w:pos="9639"/>
        </w:tabs>
        <w:suppressAutoHyphens/>
        <w:spacing w:after="0" w:line="360" w:lineRule="auto"/>
        <w:ind w:left="993" w:right="-1" w:hanging="709"/>
        <w:rPr>
          <w:rFonts w:ascii="Arial" w:eastAsia="Times New Roman" w:hAnsi="Arial" w:cs="Arial"/>
          <w:sz w:val="24"/>
          <w:lang w:eastAsia="ar-SA"/>
        </w:rPr>
      </w:pPr>
      <w:r w:rsidRPr="000D1D2E">
        <w:rPr>
          <w:rFonts w:ascii="Arial" w:eastAsia="Times New Roman" w:hAnsi="Arial" w:cs="Arial"/>
          <w:sz w:val="24"/>
          <w:lang w:eastAsia="ar-SA"/>
        </w:rPr>
        <w:t>Область применения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</w:p>
    <w:p w14:paraId="090A0A0C" w14:textId="77777777" w:rsidR="006744DC" w:rsidRPr="000D1D2E" w:rsidRDefault="006744DC" w:rsidP="006744DC">
      <w:pPr>
        <w:pStyle w:val="a7"/>
        <w:numPr>
          <w:ilvl w:val="1"/>
          <w:numId w:val="2"/>
        </w:numPr>
        <w:tabs>
          <w:tab w:val="right" w:leader="dot" w:pos="9639"/>
        </w:tabs>
        <w:suppressAutoHyphens/>
        <w:spacing w:after="0" w:line="360" w:lineRule="auto"/>
        <w:ind w:left="993" w:right="-1" w:hanging="709"/>
        <w:rPr>
          <w:rFonts w:ascii="Arial" w:eastAsia="Times New Roman" w:hAnsi="Arial" w:cs="Arial"/>
          <w:sz w:val="24"/>
          <w:lang w:eastAsia="ar-SA"/>
        </w:rPr>
      </w:pPr>
      <w:r>
        <w:rPr>
          <w:rFonts w:ascii="Arial" w:eastAsia="Times New Roman" w:hAnsi="Arial" w:cs="Arial"/>
          <w:sz w:val="24"/>
          <w:lang w:eastAsia="ar-SA"/>
        </w:rPr>
        <w:t>Объекты</w:t>
      </w:r>
    </w:p>
    <w:p w14:paraId="61301D7D" w14:textId="77777777" w:rsidR="006744DC" w:rsidRPr="002848C5" w:rsidRDefault="006744DC" w:rsidP="006744DC">
      <w:pPr>
        <w:tabs>
          <w:tab w:val="right" w:leader="dot" w:pos="963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2848C5">
        <w:rPr>
          <w:rFonts w:ascii="Arial" w:eastAsia="Times New Roman" w:hAnsi="Arial" w:cs="Arial"/>
          <w:sz w:val="24"/>
          <w:lang w:eastAsia="ar-SA"/>
        </w:rPr>
        <w:t xml:space="preserve">2 Нормативные ссылки </w:t>
      </w:r>
    </w:p>
    <w:p w14:paraId="0DE827EB" w14:textId="77777777" w:rsidR="006744DC" w:rsidRDefault="006744DC" w:rsidP="006744DC">
      <w:pPr>
        <w:tabs>
          <w:tab w:val="right" w:leader="dot" w:pos="963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2848C5">
        <w:rPr>
          <w:rFonts w:ascii="Arial" w:eastAsia="Times New Roman" w:hAnsi="Arial" w:cs="Arial"/>
          <w:sz w:val="24"/>
          <w:lang w:eastAsia="ar-SA"/>
        </w:rPr>
        <w:t>3 Термины</w:t>
      </w:r>
      <w:r>
        <w:rPr>
          <w:rFonts w:ascii="Arial" w:eastAsia="Times New Roman" w:hAnsi="Arial" w:cs="Arial"/>
          <w:sz w:val="24"/>
          <w:lang w:eastAsia="ar-SA"/>
        </w:rPr>
        <w:t xml:space="preserve"> и </w:t>
      </w:r>
      <w:r w:rsidRPr="002848C5">
        <w:rPr>
          <w:rFonts w:ascii="Arial" w:eastAsia="Times New Roman" w:hAnsi="Arial" w:cs="Arial"/>
          <w:sz w:val="24"/>
          <w:lang w:eastAsia="ar-SA"/>
        </w:rPr>
        <w:t>определения</w:t>
      </w:r>
    </w:p>
    <w:p w14:paraId="1E501E3E" w14:textId="035181DF" w:rsidR="006744DC" w:rsidRPr="0085421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4 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Применимость </w:t>
      </w:r>
      <w:r w:rsidR="0085421C">
        <w:rPr>
          <w:rFonts w:ascii="Arial" w:eastAsia="Times New Roman" w:hAnsi="Arial" w:cs="Arial"/>
          <w:sz w:val="24"/>
          <w:lang w:eastAsia="ar-SA"/>
        </w:rPr>
        <w:t>испытаний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 к различным </w:t>
      </w:r>
      <w:r w:rsidR="00AE5351">
        <w:rPr>
          <w:rFonts w:ascii="Arial" w:eastAsia="Times New Roman" w:hAnsi="Arial" w:cs="Arial"/>
          <w:sz w:val="24"/>
          <w:lang w:eastAsia="ar-SA"/>
        </w:rPr>
        <w:t xml:space="preserve">конструктивным исполнениям </w:t>
      </w:r>
      <w:r w:rsidR="0085421C" w:rsidRPr="0085421C">
        <w:rPr>
          <w:rFonts w:ascii="Arial" w:eastAsia="Times New Roman" w:hAnsi="Arial" w:cs="Arial"/>
          <w:i/>
          <w:iCs/>
          <w:sz w:val="24"/>
          <w:lang w:val="en-US" w:eastAsia="ar-SA"/>
        </w:rPr>
        <w:t>PSU</w:t>
      </w:r>
    </w:p>
    <w:p w14:paraId="02A4E906" w14:textId="77777777" w:rsidR="006744D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5 </w:t>
      </w:r>
      <w:r w:rsidRPr="002568F8">
        <w:rPr>
          <w:rFonts w:ascii="Arial" w:eastAsia="Times New Roman" w:hAnsi="Arial" w:cs="Arial"/>
          <w:sz w:val="24"/>
          <w:lang w:eastAsia="ar-SA"/>
        </w:rPr>
        <w:t>Общие требования и условия испытаний</w:t>
      </w:r>
    </w:p>
    <w:p w14:paraId="0B8C3D03" w14:textId="77777777" w:rsidR="006744DC" w:rsidRPr="002568F8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2568F8">
        <w:rPr>
          <w:rFonts w:ascii="Arial" w:eastAsia="Times New Roman" w:hAnsi="Arial" w:cs="Arial"/>
          <w:sz w:val="24"/>
          <w:lang w:eastAsia="ar-SA"/>
        </w:rPr>
        <w:t>5.1</w:t>
      </w:r>
      <w:r w:rsidRPr="002568F8">
        <w:t xml:space="preserve"> </w:t>
      </w:r>
      <w:r w:rsidRPr="002568F8">
        <w:rPr>
          <w:rFonts w:ascii="Arial" w:eastAsia="Times New Roman" w:hAnsi="Arial" w:cs="Arial"/>
          <w:sz w:val="24"/>
          <w:lang w:eastAsia="ar-SA"/>
        </w:rPr>
        <w:t>Общие требования</w:t>
      </w:r>
    </w:p>
    <w:p w14:paraId="1E0D478E" w14:textId="77777777" w:rsidR="006744DC" w:rsidRPr="002568F8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2568F8">
        <w:rPr>
          <w:rFonts w:ascii="Arial" w:eastAsia="Times New Roman" w:hAnsi="Arial" w:cs="Arial"/>
          <w:sz w:val="24"/>
          <w:lang w:eastAsia="ar-SA"/>
        </w:rPr>
        <w:t>5.2 Условия испытаний</w:t>
      </w:r>
    </w:p>
    <w:p w14:paraId="7E7EC42D" w14:textId="7C405D32" w:rsidR="006744DC" w:rsidRPr="004B64D6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541202">
        <w:rPr>
          <w:rFonts w:ascii="Arial" w:eastAsia="Times New Roman" w:hAnsi="Arial" w:cs="Arial"/>
          <w:sz w:val="24"/>
          <w:lang w:eastAsia="ar-SA"/>
        </w:rPr>
        <w:t xml:space="preserve"> </w:t>
      </w:r>
      <w:r w:rsidRPr="004B64D6">
        <w:rPr>
          <w:rFonts w:ascii="Arial" w:eastAsia="Times New Roman" w:hAnsi="Arial" w:cs="Arial"/>
          <w:sz w:val="24"/>
          <w:lang w:eastAsia="ar-SA"/>
        </w:rPr>
        <w:t xml:space="preserve">6 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Требования к </w:t>
      </w:r>
      <w:r w:rsidR="004F31DE">
        <w:rPr>
          <w:rFonts w:ascii="Arial" w:eastAsia="Times New Roman" w:hAnsi="Arial" w:cs="Arial"/>
          <w:sz w:val="24"/>
          <w:lang w:eastAsia="ar-SA"/>
        </w:rPr>
        <w:t>излучению</w:t>
      </w:r>
    </w:p>
    <w:p w14:paraId="6038ECBE" w14:textId="77777777" w:rsidR="006744DC" w:rsidRPr="004B64D6" w:rsidRDefault="006744DC" w:rsidP="006744DC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6.1 </w:t>
      </w:r>
      <w:r w:rsidRPr="002568F8">
        <w:rPr>
          <w:rFonts w:ascii="Arial" w:eastAsia="Times New Roman" w:hAnsi="Arial" w:cs="Arial"/>
          <w:sz w:val="24"/>
          <w:lang w:eastAsia="ar-SA"/>
        </w:rPr>
        <w:t>Общие положения</w:t>
      </w:r>
    </w:p>
    <w:p w14:paraId="02DF16F5" w14:textId="0C8E0A27" w:rsidR="006744DC" w:rsidRPr="004B64D6" w:rsidRDefault="006744DC" w:rsidP="0085421C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6.2 </w:t>
      </w:r>
      <w:r w:rsidR="002C1879">
        <w:rPr>
          <w:rFonts w:ascii="Arial" w:eastAsia="Times New Roman" w:hAnsi="Arial" w:cs="Arial"/>
          <w:sz w:val="24"/>
          <w:lang w:eastAsia="ar-SA"/>
        </w:rPr>
        <w:t>Н</w:t>
      </w:r>
      <w:r w:rsidRPr="002568F8">
        <w:rPr>
          <w:rFonts w:ascii="Arial" w:eastAsia="Times New Roman" w:hAnsi="Arial" w:cs="Arial"/>
          <w:sz w:val="24"/>
          <w:lang w:eastAsia="ar-SA"/>
        </w:rPr>
        <w:t>изкочастотн</w:t>
      </w:r>
      <w:r w:rsidR="002C1879">
        <w:rPr>
          <w:rFonts w:ascii="Arial" w:eastAsia="Times New Roman" w:hAnsi="Arial" w:cs="Arial"/>
          <w:sz w:val="24"/>
          <w:lang w:eastAsia="ar-SA"/>
        </w:rPr>
        <w:t>ые явления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 (</w:t>
      </w:r>
      <w:r w:rsidRPr="0085421C">
        <w:rPr>
          <w:rFonts w:ascii="Arial" w:eastAsia="Times New Roman" w:hAnsi="Arial" w:cs="Arial"/>
          <w:i/>
          <w:iCs/>
          <w:sz w:val="24"/>
          <w:lang w:eastAsia="ar-SA"/>
        </w:rPr>
        <w:t>f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 ≤ 9 кГц; только вход переменного тока)</w:t>
      </w:r>
    </w:p>
    <w:p w14:paraId="08D7B047" w14:textId="6759DE58" w:rsidR="006744DC" w:rsidRDefault="006744DC" w:rsidP="006744DC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6.3 </w:t>
      </w:r>
      <w:r w:rsidRPr="002568F8">
        <w:rPr>
          <w:rFonts w:ascii="Arial" w:eastAsia="Times New Roman" w:hAnsi="Arial" w:cs="Arial"/>
          <w:sz w:val="24"/>
          <w:lang w:eastAsia="ar-SA"/>
        </w:rPr>
        <w:t>Высокочастотн</w:t>
      </w:r>
      <w:r w:rsidR="004F31DE">
        <w:rPr>
          <w:rFonts w:ascii="Arial" w:eastAsia="Times New Roman" w:hAnsi="Arial" w:cs="Arial"/>
          <w:sz w:val="24"/>
          <w:lang w:eastAsia="ar-SA"/>
        </w:rPr>
        <w:t>ое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 </w:t>
      </w:r>
      <w:proofErr w:type="spellStart"/>
      <w:r w:rsidRPr="002568F8">
        <w:rPr>
          <w:rFonts w:ascii="Arial" w:eastAsia="Times New Roman" w:hAnsi="Arial" w:cs="Arial"/>
          <w:sz w:val="24"/>
          <w:lang w:eastAsia="ar-SA"/>
        </w:rPr>
        <w:t>кондуктивн</w:t>
      </w:r>
      <w:r w:rsidR="004F31DE">
        <w:rPr>
          <w:rFonts w:ascii="Arial" w:eastAsia="Times New Roman" w:hAnsi="Arial" w:cs="Arial"/>
          <w:sz w:val="24"/>
          <w:lang w:eastAsia="ar-SA"/>
        </w:rPr>
        <w:t>ое</w:t>
      </w:r>
      <w:proofErr w:type="spellEnd"/>
      <w:r w:rsidR="004F31DE">
        <w:rPr>
          <w:rFonts w:ascii="Arial" w:eastAsia="Times New Roman" w:hAnsi="Arial" w:cs="Arial"/>
          <w:sz w:val="24"/>
          <w:lang w:eastAsia="ar-SA"/>
        </w:rPr>
        <w:t xml:space="preserve"> излучение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 </w:t>
      </w:r>
    </w:p>
    <w:p w14:paraId="6065801A" w14:textId="421B57A2" w:rsidR="002C1879" w:rsidRDefault="006744DC" w:rsidP="002C1879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6.4 </w:t>
      </w:r>
      <w:r w:rsidRPr="002568F8">
        <w:rPr>
          <w:rFonts w:ascii="Arial" w:eastAsia="Times New Roman" w:hAnsi="Arial" w:cs="Arial"/>
          <w:sz w:val="24"/>
          <w:lang w:eastAsia="ar-SA"/>
        </w:rPr>
        <w:t xml:space="preserve">Высокочастотная </w:t>
      </w:r>
      <w:r w:rsidR="002C1879">
        <w:rPr>
          <w:rFonts w:ascii="Arial" w:eastAsia="Times New Roman" w:hAnsi="Arial" w:cs="Arial"/>
          <w:sz w:val="24"/>
          <w:lang w:eastAsia="ar-SA"/>
        </w:rPr>
        <w:t>электромагнитн</w:t>
      </w:r>
      <w:r w:rsidR="004F31DE">
        <w:rPr>
          <w:rFonts w:ascii="Arial" w:eastAsia="Times New Roman" w:hAnsi="Arial" w:cs="Arial"/>
          <w:sz w:val="24"/>
          <w:lang w:eastAsia="ar-SA"/>
        </w:rPr>
        <w:t>ое излучение</w:t>
      </w:r>
    </w:p>
    <w:p w14:paraId="5FDD5702" w14:textId="6E94F2A6" w:rsidR="006744DC" w:rsidRPr="004B64D6" w:rsidRDefault="006744DC" w:rsidP="00A43339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7 </w:t>
      </w:r>
      <w:r w:rsidR="000B2095">
        <w:rPr>
          <w:rFonts w:ascii="Arial" w:eastAsia="Times New Roman" w:hAnsi="Arial" w:cs="Arial"/>
          <w:sz w:val="24"/>
          <w:lang w:eastAsia="ar-SA"/>
        </w:rPr>
        <w:t xml:space="preserve">Требования </w:t>
      </w:r>
      <w:r w:rsidR="009B4855">
        <w:rPr>
          <w:rFonts w:ascii="Arial" w:eastAsia="Times New Roman" w:hAnsi="Arial" w:cs="Arial"/>
          <w:sz w:val="24"/>
          <w:lang w:eastAsia="ar-SA"/>
        </w:rPr>
        <w:t>по</w:t>
      </w:r>
      <w:r w:rsidR="00A43339">
        <w:rPr>
          <w:rFonts w:ascii="Arial" w:eastAsia="Times New Roman" w:hAnsi="Arial" w:cs="Arial"/>
          <w:sz w:val="24"/>
          <w:lang w:eastAsia="ar-SA"/>
        </w:rPr>
        <w:t xml:space="preserve"> помехоустойчивости</w:t>
      </w:r>
    </w:p>
    <w:p w14:paraId="495FC443" w14:textId="5E7542E7" w:rsidR="006744DC" w:rsidRPr="004B64D6" w:rsidRDefault="006744DC" w:rsidP="000B2095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7.1 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Критерии </w:t>
      </w:r>
      <w:r w:rsidR="004F31DE">
        <w:rPr>
          <w:rFonts w:ascii="Arial" w:eastAsia="Times New Roman" w:hAnsi="Arial" w:cs="Arial"/>
          <w:sz w:val="24"/>
          <w:lang w:eastAsia="ar-SA"/>
        </w:rPr>
        <w:t>работоспособности</w:t>
      </w:r>
    </w:p>
    <w:p w14:paraId="79F924B0" w14:textId="3B2EC021" w:rsidR="006744DC" w:rsidRPr="004B64D6" w:rsidRDefault="006744DC" w:rsidP="000B2095">
      <w:pPr>
        <w:ind w:firstLine="708"/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7.2 </w:t>
      </w:r>
      <w:r w:rsidRPr="00C62EFB">
        <w:rPr>
          <w:rFonts w:ascii="Arial" w:eastAsia="Times New Roman" w:hAnsi="Arial" w:cs="Arial"/>
          <w:sz w:val="24"/>
          <w:lang w:eastAsia="ar-SA"/>
        </w:rPr>
        <w:t>Основные требования к помехоустойчивости, высокочастотны</w:t>
      </w:r>
      <w:r w:rsidR="00A43339">
        <w:rPr>
          <w:rFonts w:ascii="Arial" w:eastAsia="Times New Roman" w:hAnsi="Arial" w:cs="Arial"/>
          <w:sz w:val="24"/>
          <w:lang w:eastAsia="ar-SA"/>
        </w:rPr>
        <w:t>е</w:t>
      </w:r>
      <w:r w:rsidR="004F31DE">
        <w:rPr>
          <w:rFonts w:ascii="Arial" w:eastAsia="Times New Roman" w:hAnsi="Arial" w:cs="Arial"/>
          <w:sz w:val="24"/>
          <w:lang w:eastAsia="ar-SA"/>
        </w:rPr>
        <w:t xml:space="preserve"> возмущения </w:t>
      </w:r>
    </w:p>
    <w:p w14:paraId="1B5E76C5" w14:textId="0F9656CA" w:rsidR="006744DC" w:rsidRPr="004B64D6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8 </w:t>
      </w:r>
      <w:r w:rsidR="004F31DE" w:rsidRPr="004F31DE">
        <w:rPr>
          <w:rFonts w:ascii="Arial" w:eastAsia="Times New Roman" w:hAnsi="Arial" w:cs="Arial"/>
          <w:sz w:val="24"/>
          <w:lang w:eastAsia="ar-SA"/>
        </w:rPr>
        <w:t xml:space="preserve">Аспекты оценки соответствия групп однородных источников питания </w:t>
      </w:r>
    </w:p>
    <w:p w14:paraId="11FF152C" w14:textId="4DB0AA77" w:rsidR="006744DC" w:rsidRPr="004B64D6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9 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Статистические </w:t>
      </w:r>
      <w:r w:rsidR="004F31DE">
        <w:rPr>
          <w:rFonts w:ascii="Arial" w:eastAsia="Times New Roman" w:hAnsi="Arial" w:cs="Arial"/>
          <w:sz w:val="24"/>
          <w:lang w:eastAsia="ar-SA"/>
        </w:rPr>
        <w:t>аспекты</w:t>
      </w:r>
    </w:p>
    <w:p w14:paraId="01DBF5E8" w14:textId="0DE5E056" w:rsidR="006744D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10 </w:t>
      </w:r>
      <w:r w:rsidR="004F31DE">
        <w:rPr>
          <w:rFonts w:ascii="Arial" w:eastAsia="Times New Roman" w:hAnsi="Arial" w:cs="Arial"/>
          <w:sz w:val="24"/>
          <w:lang w:eastAsia="ar-SA"/>
        </w:rPr>
        <w:t>Аспекты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 безопасности </w:t>
      </w:r>
    </w:p>
    <w:p w14:paraId="6E756C3E" w14:textId="77777777" w:rsidR="006744DC" w:rsidRPr="004B64D6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 xml:space="preserve">11 </w:t>
      </w:r>
      <w:r w:rsidRPr="00C62EFB">
        <w:rPr>
          <w:rFonts w:ascii="Arial" w:eastAsia="Times New Roman" w:hAnsi="Arial" w:cs="Arial"/>
          <w:sz w:val="24"/>
          <w:lang w:eastAsia="ar-SA"/>
        </w:rPr>
        <w:t>Протокол испытаний</w:t>
      </w:r>
    </w:p>
    <w:p w14:paraId="239C603C" w14:textId="37F941A6" w:rsidR="007F161D" w:rsidRPr="0087761D" w:rsidRDefault="006744DC" w:rsidP="007F161D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B64D6">
        <w:rPr>
          <w:rFonts w:ascii="Arial" w:eastAsia="Times New Roman" w:hAnsi="Arial" w:cs="Arial"/>
          <w:sz w:val="24"/>
          <w:lang w:eastAsia="ar-SA"/>
        </w:rPr>
        <w:t>Приложение А (</w:t>
      </w:r>
      <w:r w:rsidR="000B2095">
        <w:rPr>
          <w:rFonts w:ascii="Arial" w:eastAsia="Times New Roman" w:hAnsi="Arial" w:cs="Arial"/>
          <w:sz w:val="24"/>
          <w:lang w:eastAsia="ar-SA"/>
        </w:rPr>
        <w:t>обязательное</w:t>
      </w:r>
      <w:r w:rsidRPr="004B64D6">
        <w:rPr>
          <w:rFonts w:ascii="Arial" w:eastAsia="Times New Roman" w:hAnsi="Arial" w:cs="Arial"/>
          <w:sz w:val="24"/>
          <w:lang w:eastAsia="ar-SA"/>
        </w:rPr>
        <w:t xml:space="preserve">) 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Руководство по </w:t>
      </w:r>
      <w:r w:rsidRPr="007F161D">
        <w:rPr>
          <w:rFonts w:ascii="Arial" w:eastAsia="Times New Roman" w:hAnsi="Arial" w:cs="Arial"/>
          <w:sz w:val="24"/>
          <w:szCs w:val="24"/>
          <w:lang w:eastAsia="ar-SA"/>
        </w:rPr>
        <w:t xml:space="preserve">классификации </w:t>
      </w:r>
      <w:r w:rsidR="007F161D" w:rsidRPr="007F161D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PSU</w:t>
      </w:r>
    </w:p>
    <w:p w14:paraId="7475C17A" w14:textId="0F154E4F" w:rsidR="006744D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C62EFB">
        <w:rPr>
          <w:rFonts w:ascii="Arial" w:eastAsia="Times New Roman" w:hAnsi="Arial" w:cs="Arial"/>
          <w:sz w:val="24"/>
          <w:lang w:eastAsia="ar-SA"/>
        </w:rPr>
        <w:t>Приложение B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Pr="00C62EFB">
        <w:rPr>
          <w:rFonts w:ascii="Arial" w:eastAsia="Times New Roman" w:hAnsi="Arial" w:cs="Arial"/>
          <w:sz w:val="24"/>
          <w:lang w:eastAsia="ar-SA"/>
        </w:rPr>
        <w:t>(</w:t>
      </w:r>
      <w:r w:rsidR="000B2095">
        <w:rPr>
          <w:rFonts w:ascii="Arial" w:eastAsia="Times New Roman" w:hAnsi="Arial" w:cs="Arial"/>
          <w:sz w:val="24"/>
          <w:lang w:eastAsia="ar-SA"/>
        </w:rPr>
        <w:t>справочное</w:t>
      </w:r>
      <w:r w:rsidRPr="00C62EFB">
        <w:rPr>
          <w:rFonts w:ascii="Arial" w:eastAsia="Times New Roman" w:hAnsi="Arial" w:cs="Arial"/>
          <w:sz w:val="24"/>
          <w:lang w:eastAsia="ar-SA"/>
        </w:rPr>
        <w:t>)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Коммуникационные </w:t>
      </w:r>
      <w:r w:rsidR="00F73A76">
        <w:rPr>
          <w:rFonts w:ascii="Arial" w:eastAsia="Times New Roman" w:hAnsi="Arial" w:cs="Arial"/>
          <w:sz w:val="24"/>
          <w:lang w:eastAsia="ar-SA"/>
        </w:rPr>
        <w:t>провалы</w:t>
      </w:r>
    </w:p>
    <w:p w14:paraId="648C5FAD" w14:textId="7FD496B2" w:rsidR="006744DC" w:rsidRPr="004B64D6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C62EFB">
        <w:rPr>
          <w:rFonts w:ascii="Arial" w:eastAsia="Times New Roman" w:hAnsi="Arial" w:cs="Arial"/>
          <w:sz w:val="24"/>
          <w:lang w:eastAsia="ar-SA"/>
        </w:rPr>
        <w:t>Приложение С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Pr="00C62EFB">
        <w:rPr>
          <w:rFonts w:ascii="Arial" w:eastAsia="Times New Roman" w:hAnsi="Arial" w:cs="Arial"/>
          <w:sz w:val="24"/>
          <w:lang w:eastAsia="ar-SA"/>
        </w:rPr>
        <w:t>(</w:t>
      </w:r>
      <w:r w:rsidR="000B2095">
        <w:rPr>
          <w:rFonts w:ascii="Arial" w:eastAsia="Times New Roman" w:hAnsi="Arial" w:cs="Arial"/>
          <w:sz w:val="24"/>
          <w:lang w:eastAsia="ar-SA"/>
        </w:rPr>
        <w:t>справочное</w:t>
      </w:r>
      <w:r w:rsidRPr="00C62EFB">
        <w:rPr>
          <w:rFonts w:ascii="Arial" w:eastAsia="Times New Roman" w:hAnsi="Arial" w:cs="Arial"/>
          <w:sz w:val="24"/>
          <w:lang w:eastAsia="ar-SA"/>
        </w:rPr>
        <w:t>)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Расчет и моделирование </w:t>
      </w:r>
      <w:r w:rsidR="001B56EC">
        <w:rPr>
          <w:rFonts w:ascii="Arial" w:eastAsia="Times New Roman" w:hAnsi="Arial" w:cs="Arial"/>
          <w:sz w:val="24"/>
          <w:lang w:eastAsia="ar-SA"/>
        </w:rPr>
        <w:t>гармоник входного тока</w:t>
      </w:r>
      <w:r w:rsidRPr="004B64D6">
        <w:rPr>
          <w:rFonts w:ascii="Arial" w:eastAsia="Times New Roman" w:hAnsi="Arial" w:cs="Arial"/>
          <w:sz w:val="24"/>
          <w:lang w:eastAsia="ar-SA"/>
        </w:rPr>
        <w:tab/>
      </w:r>
    </w:p>
    <w:p w14:paraId="3829B6B5" w14:textId="3B8CF93C" w:rsidR="001B56E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>Приложение D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Pr="00C62EFB">
        <w:rPr>
          <w:rFonts w:ascii="Arial" w:eastAsia="Times New Roman" w:hAnsi="Arial" w:cs="Arial"/>
          <w:sz w:val="24"/>
          <w:lang w:eastAsia="ar-SA"/>
        </w:rPr>
        <w:t>(</w:t>
      </w:r>
      <w:r w:rsidR="001B56EC">
        <w:rPr>
          <w:rFonts w:ascii="Arial" w:eastAsia="Times New Roman" w:hAnsi="Arial" w:cs="Arial"/>
          <w:sz w:val="24"/>
          <w:lang w:eastAsia="ar-SA"/>
        </w:rPr>
        <w:t>справочное</w:t>
      </w:r>
      <w:r w:rsidRPr="00C62EFB">
        <w:rPr>
          <w:rFonts w:ascii="Arial" w:eastAsia="Times New Roman" w:hAnsi="Arial" w:cs="Arial"/>
          <w:sz w:val="24"/>
          <w:lang w:eastAsia="ar-SA"/>
        </w:rPr>
        <w:t>)</w:t>
      </w:r>
      <w:r>
        <w:rPr>
          <w:rFonts w:ascii="Arial" w:eastAsia="Times New Roman" w:hAnsi="Arial" w:cs="Arial"/>
          <w:sz w:val="24"/>
          <w:lang w:eastAsia="ar-SA"/>
        </w:rPr>
        <w:t xml:space="preserve"> 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 xml:space="preserve">Особые требования к </w:t>
      </w:r>
      <w:r w:rsidR="001B56EC" w:rsidRPr="001B56EC">
        <w:rPr>
          <w:rFonts w:ascii="Arial" w:eastAsia="Times New Roman" w:hAnsi="Arial" w:cs="Arial"/>
          <w:i/>
          <w:iCs/>
          <w:sz w:val="24"/>
          <w:lang w:eastAsia="ar-SA"/>
        </w:rPr>
        <w:t>DC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>/</w:t>
      </w:r>
      <w:r w:rsidR="001B56EC" w:rsidRPr="001B56EC">
        <w:rPr>
          <w:rFonts w:ascii="Arial" w:eastAsia="Times New Roman" w:hAnsi="Arial" w:cs="Arial"/>
          <w:i/>
          <w:iCs/>
          <w:sz w:val="24"/>
          <w:lang w:eastAsia="ar-SA"/>
        </w:rPr>
        <w:t>DC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 xml:space="preserve">-преобразователям </w:t>
      </w:r>
    </w:p>
    <w:p w14:paraId="0C70CEBB" w14:textId="5059B19B" w:rsidR="006744DC" w:rsidRPr="00C62EFB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C62EFB">
        <w:rPr>
          <w:rFonts w:ascii="Arial" w:eastAsia="Times New Roman" w:hAnsi="Arial" w:cs="Arial"/>
          <w:sz w:val="24"/>
          <w:lang w:eastAsia="ar-SA"/>
        </w:rPr>
        <w:t>Приложение E (</w:t>
      </w:r>
      <w:r w:rsidR="001B56EC">
        <w:rPr>
          <w:rFonts w:ascii="Arial" w:eastAsia="Times New Roman" w:hAnsi="Arial" w:cs="Arial"/>
          <w:sz w:val="24"/>
          <w:lang w:eastAsia="ar-SA"/>
        </w:rPr>
        <w:t>справочное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) 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 xml:space="preserve">Критическая частота </w:t>
      </w:r>
      <w:r w:rsidR="00702BCE">
        <w:rPr>
          <w:rFonts w:ascii="Arial" w:eastAsia="Times New Roman" w:hAnsi="Arial" w:cs="Arial"/>
          <w:sz w:val="24"/>
          <w:lang w:eastAsia="ar-SA"/>
        </w:rPr>
        <w:t>при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 xml:space="preserve"> измерени</w:t>
      </w:r>
      <w:r w:rsidR="00702BCE">
        <w:rPr>
          <w:rFonts w:ascii="Arial" w:eastAsia="Times New Roman" w:hAnsi="Arial" w:cs="Arial"/>
          <w:sz w:val="24"/>
          <w:lang w:eastAsia="ar-SA"/>
        </w:rPr>
        <w:t>и</w:t>
      </w:r>
      <w:r w:rsidR="001B56EC" w:rsidRPr="001B56EC">
        <w:rPr>
          <w:rFonts w:ascii="Arial" w:eastAsia="Times New Roman" w:hAnsi="Arial" w:cs="Arial"/>
          <w:sz w:val="24"/>
          <w:lang w:eastAsia="ar-SA"/>
        </w:rPr>
        <w:t xml:space="preserve"> мощности на высоких частотах </w:t>
      </w:r>
    </w:p>
    <w:p w14:paraId="5EB78930" w14:textId="5D761770" w:rsidR="006744DC" w:rsidRPr="00C62EFB" w:rsidRDefault="006744DC" w:rsidP="00CB0D8B">
      <w:pPr>
        <w:spacing w:after="0" w:line="360" w:lineRule="auto"/>
        <w:rPr>
          <w:rFonts w:ascii="Arial" w:eastAsia="Times New Roman" w:hAnsi="Arial" w:cs="Arial"/>
          <w:sz w:val="24"/>
          <w:lang w:eastAsia="ar-SA"/>
        </w:rPr>
      </w:pPr>
      <w:r w:rsidRPr="00C62EFB">
        <w:rPr>
          <w:rFonts w:ascii="Arial" w:eastAsia="Times New Roman" w:hAnsi="Arial" w:cs="Arial"/>
          <w:sz w:val="24"/>
          <w:lang w:eastAsia="ar-SA"/>
        </w:rPr>
        <w:t>Приложение F (</w:t>
      </w:r>
      <w:r w:rsidR="001B56EC">
        <w:rPr>
          <w:rFonts w:ascii="Arial" w:eastAsia="Times New Roman" w:hAnsi="Arial" w:cs="Arial"/>
          <w:sz w:val="24"/>
          <w:lang w:eastAsia="ar-SA"/>
        </w:rPr>
        <w:t>обязательное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) Руководство </w:t>
      </w:r>
      <w:proofErr w:type="gramStart"/>
      <w:r w:rsidRPr="00CB0D8B">
        <w:rPr>
          <w:rFonts w:ascii="Arial" w:eastAsia="Times New Roman" w:hAnsi="Arial" w:cs="Arial"/>
          <w:sz w:val="24"/>
          <w:szCs w:val="24"/>
          <w:lang w:eastAsia="ar-SA"/>
        </w:rPr>
        <w:t xml:space="preserve">по </w:t>
      </w:r>
      <w:r w:rsidR="00CB0D8B" w:rsidRPr="00CB0D8B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испытаниям</w:t>
      </w:r>
      <w:proofErr w:type="gramEnd"/>
      <w:r w:rsidR="00CB0D8B" w:rsidRPr="00CB0D8B">
        <w:rPr>
          <w:rFonts w:ascii="Arial" w:eastAsia="Times New Roman" w:hAnsi="Arial" w:cs="Arial"/>
          <w:sz w:val="24"/>
          <w:szCs w:val="24"/>
          <w:lang w:eastAsia="ru-RU"/>
        </w:rPr>
        <w:t xml:space="preserve"> групп однородных источников питания</w:t>
      </w:r>
      <w:r w:rsidR="00CB0D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3593D19" w14:textId="6957D524" w:rsidR="007F161D" w:rsidRPr="007F161D" w:rsidRDefault="006744DC" w:rsidP="007F161D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_Hlk198240662"/>
      <w:r w:rsidRPr="00C62EFB">
        <w:rPr>
          <w:rFonts w:ascii="Arial" w:eastAsia="Times New Roman" w:hAnsi="Arial" w:cs="Arial"/>
          <w:sz w:val="24"/>
          <w:lang w:eastAsia="ar-SA"/>
        </w:rPr>
        <w:t>Приложение G (</w:t>
      </w:r>
      <w:r w:rsidR="001B56EC">
        <w:rPr>
          <w:rFonts w:ascii="Arial" w:eastAsia="Times New Roman" w:hAnsi="Arial" w:cs="Arial"/>
          <w:sz w:val="24"/>
          <w:lang w:eastAsia="ar-SA"/>
        </w:rPr>
        <w:t>справочное</w:t>
      </w:r>
      <w:r w:rsidRPr="007F161D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bookmarkEnd w:id="5"/>
      <w:r w:rsidR="007F161D" w:rsidRPr="007F161D">
        <w:rPr>
          <w:rFonts w:ascii="Arial" w:eastAsia="Times New Roman" w:hAnsi="Arial" w:cs="Arial"/>
          <w:sz w:val="24"/>
          <w:szCs w:val="24"/>
          <w:lang w:eastAsia="ru-RU"/>
        </w:rPr>
        <w:t>Краткое описание классификации сред и ограничений</w:t>
      </w:r>
    </w:p>
    <w:p w14:paraId="16CB9642" w14:textId="0A80EFF8" w:rsidR="007F161D" w:rsidRDefault="007F161D" w:rsidP="006744DC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C62EFB">
        <w:rPr>
          <w:rFonts w:ascii="Arial" w:eastAsia="Times New Roman" w:hAnsi="Arial" w:cs="Arial"/>
          <w:sz w:val="24"/>
          <w:lang w:eastAsia="ar-SA"/>
        </w:rPr>
        <w:t xml:space="preserve">Приложение </w:t>
      </w:r>
      <w:r>
        <w:rPr>
          <w:rFonts w:ascii="Arial" w:eastAsia="Times New Roman" w:hAnsi="Arial" w:cs="Arial"/>
          <w:sz w:val="24"/>
          <w:lang w:val="en-US" w:eastAsia="ar-SA"/>
        </w:rPr>
        <w:t>H</w:t>
      </w:r>
      <w:r w:rsidRPr="00C62EFB">
        <w:rPr>
          <w:rFonts w:ascii="Arial" w:eastAsia="Times New Roman" w:hAnsi="Arial" w:cs="Arial"/>
          <w:sz w:val="24"/>
          <w:lang w:eastAsia="ar-SA"/>
        </w:rPr>
        <w:t xml:space="preserve"> (</w:t>
      </w:r>
      <w:r>
        <w:rPr>
          <w:rFonts w:ascii="Arial" w:eastAsia="Times New Roman" w:hAnsi="Arial" w:cs="Arial"/>
          <w:sz w:val="24"/>
          <w:lang w:eastAsia="ar-SA"/>
        </w:rPr>
        <w:t>справочное</w:t>
      </w:r>
      <w:r w:rsidRPr="007F161D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ar-SA"/>
        </w:rPr>
        <w:t>Нормы излучений</w:t>
      </w:r>
    </w:p>
    <w:p w14:paraId="13CD2465" w14:textId="77777777" w:rsidR="00CB0D8B" w:rsidRPr="00AC3D83" w:rsidRDefault="00CB0D8B" w:rsidP="00CB0D8B">
      <w:pPr>
        <w:spacing w:line="360" w:lineRule="auto"/>
        <w:rPr>
          <w:rFonts w:ascii="Arial" w:hAnsi="Arial" w:cs="Arial"/>
          <w:sz w:val="24"/>
          <w:szCs w:val="24"/>
        </w:rPr>
      </w:pPr>
      <w:r w:rsidRPr="00AC3D83">
        <w:rPr>
          <w:rFonts w:ascii="Arial" w:hAnsi="Arial" w:cs="Arial"/>
          <w:sz w:val="24"/>
          <w:szCs w:val="24"/>
          <w:lang w:eastAsia="ar-SA"/>
        </w:rPr>
        <w:lastRenderedPageBreak/>
        <w:t>Приложение ДА (справочное) Сведения о соответствии ссылочных международных стандартов межгосударственным стандартам</w:t>
      </w:r>
      <w:r>
        <w:rPr>
          <w:rFonts w:ascii="Arial" w:hAnsi="Arial" w:cs="Arial"/>
          <w:sz w:val="24"/>
          <w:szCs w:val="24"/>
          <w:lang w:eastAsia="ar-SA"/>
        </w:rPr>
        <w:t>…………………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…….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>.</w:t>
      </w:r>
    </w:p>
    <w:p w14:paraId="63E5677C" w14:textId="5C17C41E" w:rsidR="006744DC" w:rsidRDefault="006744DC" w:rsidP="006744DC">
      <w:pPr>
        <w:rPr>
          <w:rFonts w:ascii="Arial" w:eastAsia="Times New Roman" w:hAnsi="Arial" w:cs="Arial"/>
          <w:sz w:val="24"/>
          <w:lang w:eastAsia="ar-SA"/>
        </w:rPr>
      </w:pPr>
      <w:r w:rsidRPr="004B64D6">
        <w:rPr>
          <w:rFonts w:ascii="Arial" w:eastAsia="Times New Roman" w:hAnsi="Arial" w:cs="Arial"/>
          <w:sz w:val="24"/>
          <w:lang w:eastAsia="ar-SA"/>
        </w:rPr>
        <w:t>Библиография</w:t>
      </w:r>
    </w:p>
    <w:p w14:paraId="0D12B04C" w14:textId="347AF5FB" w:rsidR="006744DC" w:rsidRDefault="006744DC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6C3B7FD0" w14:textId="41A34267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F373C5D" w14:textId="7513988B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0BD007C2" w14:textId="46C6494F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3FF73F81" w14:textId="0B4C0F9C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7FFF7BAE" w14:textId="0738C244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7816E84" w14:textId="2B798031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6F37A127" w14:textId="442E4EB4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3F8E1AD8" w14:textId="49A8A6F0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66191030" w14:textId="6A8EFAD2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0A392E06" w14:textId="4EA74697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024BE15B" w14:textId="34111303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0E13215A" w14:textId="0EF33A36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40CEC28" w14:textId="1ECC7966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55A00BE" w14:textId="08DB45D4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5F129075" w14:textId="663CCC6A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457AFEA3" w14:textId="1A877DEC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5AF67DE1" w14:textId="3D4814F4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1158A3EB" w14:textId="10952898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454307DD" w14:textId="37918F6A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66379F16" w14:textId="7EDEF710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4AB92C7A" w14:textId="3CEC3457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4CA0B649" w14:textId="4C7DEFB3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1661966C" w14:textId="38D47265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49355945" w14:textId="1EAE77F9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63D3F02" w14:textId="16A7085F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20F8D36B" w14:textId="04D37E7A" w:rsidR="00CB0D8B" w:rsidRDefault="00CB0D8B" w:rsidP="006744DC">
      <w:pPr>
        <w:rPr>
          <w:rFonts w:ascii="Arial" w:eastAsia="Times New Roman" w:hAnsi="Arial" w:cs="Arial"/>
          <w:sz w:val="24"/>
          <w:lang w:eastAsia="ar-SA"/>
        </w:rPr>
      </w:pPr>
    </w:p>
    <w:p w14:paraId="7D4BF28A" w14:textId="4B188AC7" w:rsidR="000D1D2E" w:rsidRDefault="000D1D2E" w:rsidP="004B64D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B7858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Введение</w:t>
      </w:r>
    </w:p>
    <w:p w14:paraId="65A494D0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1) Международная электротехническая комиссия (IEC), состоящая из национальных электротехнических комитетов (национальные комитеты IEC), является всемирной организацией по стандартизации. Деятельность IEC направлена на укрепление международного сотрудничества по всем вопросам стандартизации в области электроники и электротехники. С этой целью, помимо другой своей деятельности, IEC публикует международные стандарты, технические спецификации, технические отчеты, общедоступные спецификации и рекомендации (далее именуемые «публикации IEC»). Подготовка публикаций поручена техническим комитетам. Любой национальный комитет IEC, заинтересованный рассматриваемой темой, может участвовать в этих подготовительных работах. Международные, правительственные и неправительственные организации, взаимодействующие с IEC, также участвуют в этой подготовке. IEC работает в тесном сотрудничестве с Международной организацией по стандартизации (ISO) согласно условиям соглашения, подписанного между двумя организациями.</w:t>
      </w:r>
    </w:p>
    <w:p w14:paraId="75EDD2FD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2) Официальные решения или соглашения IEC по техническим вопросам выражают с максимально возможной точностью международную согласованную точку зрения по рассматриваемым вопросам, поскольку в каждом техническом комитете работают представители от всех заинтересованных национальных комитетов IEC.</w:t>
      </w:r>
    </w:p>
    <w:p w14:paraId="3FC43589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3) Публикации IEC носят рекомендательный характер для международного использования и воспринимаются национальными комитетами IEC соответствующим образом. Для обеспечения точности технической информации, содержащейся в публикациях IEC, предприняты все разумные усилия. IEC не несет ответственности за способы использования такой информации или за любое ошибочное понимание любым конечным пользователем.</w:t>
      </w:r>
    </w:p>
    <w:p w14:paraId="6546ABE6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4) В целях содействия международной унификации национальные комитеты IEC обязуются применять публикации IEC максимально прозрачным образом в своих национальных и региональных публикациях. В любой национальной или региональной публикации должны быть четко указаны все возможные расхождения с соответствующей публикацией IEC.</w:t>
      </w:r>
    </w:p>
    <w:p w14:paraId="633D7C4E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5) IEC не предоставляет никаких подтверждений соответствия. Услуги по оценке соответствия оказывают независимые сертифицирующие организации, которые в отдельных случаях предоставляют знаки соответствия стандартам IEC. IEC не несет ответственности за любые услуги, оказываемые независимыми сертифицирующими 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lastRenderedPageBreak/>
        <w:t>организациями.</w:t>
      </w:r>
    </w:p>
    <w:p w14:paraId="48D6AFCD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6) Пользователи должны убедиться в использовании самого последнего издания данной публикации.</w:t>
      </w:r>
    </w:p>
    <w:p w14:paraId="6F2321CA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7) Международная электротехническая комиссия, ее руководители, сотрудники, обслуживающий персонал и агенты, в том числе отдельные эксперты и участники технических и национальных комитетов IEC, не несут никакой ответственности за любые несчастные случаи, повреждения имущества или другой ущерб любого характера (прямой или косвенный), а также не несут никакой ответственности за издержки (в том числе вознаграждение за юридические услуги) и расходы, возникшие в результате использования каким-либо образом этой или любой другой публикации IEC.</w:t>
      </w:r>
    </w:p>
    <w:p w14:paraId="31D425D0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8) Следует учитывать нормативные ссылки на документы, упоминаемые в этом документе. Использование упоминаемых документов необходимо для правильного применения данной публикации.</w:t>
      </w:r>
    </w:p>
    <w:p w14:paraId="32BB77E7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9) Следует иметь в виду, что некоторые элементы данной публикации IEC могут быть объектом патентных прав. IEC не несет ответственности за идентификацию какого-либо одного или всех патентных прав.</w:t>
      </w:r>
    </w:p>
    <w:p w14:paraId="78F683AF" w14:textId="08347568" w:rsidR="003E47D2" w:rsidRDefault="003E47D2" w:rsidP="003E47D2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Международный стандарт </w:t>
      </w:r>
      <w:r w:rsidR="00D203EA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D203EA" w:rsidRPr="00D203EA">
        <w:rPr>
          <w:rFonts w:ascii="Arial" w:eastAsia="Times New Roman" w:hAnsi="Arial" w:cs="Arial"/>
          <w:sz w:val="24"/>
          <w:szCs w:val="24"/>
          <w:lang w:eastAsia="ru-RU"/>
        </w:rPr>
        <w:t xml:space="preserve"> 61204-3 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>подготовлен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 xml:space="preserve">одкомитетом 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Стабилизированные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>» Технического комитета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2AEE"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r w:rsidR="00D203EA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222788">
        <w:rPr>
          <w:rFonts w:ascii="Arial" w:eastAsia="Times New Roman" w:hAnsi="Arial" w:cs="Arial"/>
          <w:sz w:val="24"/>
          <w:szCs w:val="24"/>
          <w:lang w:eastAsia="ru-RU"/>
        </w:rPr>
        <w:t>Силовые электронные системы и оборудование</w:t>
      </w:r>
      <w:r w:rsidR="00D203E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57F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8C7D490" w14:textId="55733EBE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Настоящ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ая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треть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я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редакция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отменяет и заменяет втор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ую редакцию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, опубликованн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ую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в 20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11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году. Настоящ</w:t>
      </w:r>
      <w:r w:rsidR="00D203EA">
        <w:rPr>
          <w:rFonts w:ascii="Arial" w:eastAsia="Arial" w:hAnsi="Arial" w:cs="Arial"/>
          <w:sz w:val="24"/>
          <w:szCs w:val="24"/>
          <w:lang w:eastAsia="ar-SA"/>
        </w:rPr>
        <w:t>ая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редакция 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представляет собой технический пересмотр.</w:t>
      </w:r>
    </w:p>
    <w:p w14:paraId="753247AA" w14:textId="57C901A9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Настоящ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ая редакция 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содержит следующие существенные технические изменения по сравнению с предыдущ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ей редакцией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:</w:t>
      </w:r>
    </w:p>
    <w:p w14:paraId="24F43D2B" w14:textId="62D4305C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а)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изменено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 наименование исключением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из на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именования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слов «постоянного тока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 xml:space="preserve"> низковольтные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»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 и добавлением «импульсные»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;</w:t>
      </w:r>
    </w:p>
    <w:p w14:paraId="48DB7090" w14:textId="42A67209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b)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измене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н текст, приведенный в 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 xml:space="preserve">разделе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област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ь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распространения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: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«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1.1.1 Оборудование, на которое распространяется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настоящий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документ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; </w:t>
      </w:r>
    </w:p>
    <w:p w14:paraId="257A2B44" w14:textId="0A901345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c)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проведена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актуализация нормативных ссылок на последние 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редакции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или датированные ссылки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;</w:t>
      </w:r>
    </w:p>
    <w:p w14:paraId="5ADA9935" w14:textId="13625A95" w:rsidR="000D1D2E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 d)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измене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ны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формулировки и/или примечани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я,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относ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 xml:space="preserve">ящиеся к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требовани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ям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F0D0F" w:rsidRPr="00397A4C">
        <w:rPr>
          <w:rFonts w:ascii="Arial" w:eastAsia="Arial" w:hAnsi="Arial" w:cs="Arial"/>
          <w:sz w:val="24"/>
          <w:szCs w:val="24"/>
          <w:lang w:eastAsia="ar-SA"/>
        </w:rPr>
        <w:t>CENELEC</w:t>
      </w:r>
      <w:r w:rsidR="005F0D0F" w:rsidRPr="005F0D0F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F0D0F">
        <w:rPr>
          <w:rFonts w:ascii="Arial" w:eastAsia="Arial" w:hAnsi="Arial" w:cs="Arial"/>
          <w:sz w:val="24"/>
          <w:szCs w:val="24"/>
          <w:lang w:val="en-US" w:eastAsia="ar-SA"/>
        </w:rPr>
        <w:t>Guide</w:t>
      </w:r>
      <w:r w:rsidR="005F0D0F" w:rsidRPr="005F0D0F">
        <w:rPr>
          <w:rFonts w:ascii="Arial" w:eastAsia="Arial" w:hAnsi="Arial" w:cs="Arial"/>
          <w:sz w:val="24"/>
          <w:szCs w:val="24"/>
          <w:lang w:eastAsia="ar-SA"/>
        </w:rPr>
        <w:t xml:space="preserve"> 24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 xml:space="preserve">и IEC </w:t>
      </w:r>
      <w:r w:rsidR="005F0D0F">
        <w:rPr>
          <w:rFonts w:ascii="Arial" w:eastAsia="Arial" w:hAnsi="Arial" w:cs="Arial"/>
          <w:sz w:val="24"/>
          <w:szCs w:val="24"/>
          <w:lang w:val="en-US" w:eastAsia="ar-SA"/>
        </w:rPr>
        <w:t>Guide</w:t>
      </w:r>
      <w:r w:rsidR="005F0D0F" w:rsidRPr="005F0D0F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397A4C" w:rsidRPr="00397A4C">
        <w:rPr>
          <w:rFonts w:ascii="Arial" w:eastAsia="Arial" w:hAnsi="Arial" w:cs="Arial"/>
          <w:sz w:val="24"/>
          <w:szCs w:val="24"/>
          <w:lang w:eastAsia="ar-SA"/>
        </w:rPr>
        <w:t>107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.</w:t>
      </w:r>
    </w:p>
    <w:p w14:paraId="0A257480" w14:textId="3E8B8F69" w:rsidR="00397A4C" w:rsidRDefault="00397A4C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val="en-US" w:eastAsia="ar-SA"/>
        </w:rPr>
        <w:t>e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) пересмотр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ы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предельны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е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значени</w:t>
      </w:r>
      <w:r w:rsidR="005F0D0F">
        <w:rPr>
          <w:rFonts w:ascii="Arial" w:eastAsia="Arial" w:hAnsi="Arial" w:cs="Arial"/>
          <w:sz w:val="24"/>
          <w:szCs w:val="24"/>
          <w:lang w:eastAsia="ar-SA"/>
        </w:rPr>
        <w:t>я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эмиссий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в целях приведения их в соответствие с последними редакциями действующих нормативных документов;</w:t>
      </w:r>
    </w:p>
    <w:p w14:paraId="692A1DA3" w14:textId="77777777" w:rsidR="00526B24" w:rsidRDefault="00397A4C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val="en-US" w:eastAsia="ar-SA"/>
        </w:rPr>
        <w:lastRenderedPageBreak/>
        <w:t>f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)</w:t>
      </w:r>
      <w:r w:rsidRPr="00397A4C">
        <w:t xml:space="preserve"> 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пересмотр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ены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требовани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я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к </w:t>
      </w:r>
      <w:r>
        <w:rPr>
          <w:rFonts w:ascii="Arial" w:eastAsia="Arial" w:hAnsi="Arial" w:cs="Arial"/>
          <w:sz w:val="24"/>
          <w:szCs w:val="24"/>
          <w:lang w:eastAsia="ar-SA"/>
        </w:rPr>
        <w:t>помехоустойчивости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для приведения их в соответствие с последними 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редакциями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действующих нормативных актов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;</w:t>
      </w:r>
    </w:p>
    <w:p w14:paraId="744C2A0E" w14:textId="530A722A" w:rsidR="00397A4C" w:rsidRPr="00397A4C" w:rsidRDefault="00397A4C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val="en-US" w:eastAsia="ar-SA"/>
        </w:rPr>
        <w:t>g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)</w:t>
      </w:r>
      <w:r w:rsidRPr="00397A4C">
        <w:t xml:space="preserve"> 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исправлен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ы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 xml:space="preserve"> опечат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ки</w:t>
      </w:r>
      <w:r w:rsidRPr="00397A4C">
        <w:rPr>
          <w:rFonts w:ascii="Arial" w:eastAsia="Arial" w:hAnsi="Arial" w:cs="Arial"/>
          <w:sz w:val="24"/>
          <w:szCs w:val="24"/>
          <w:lang w:eastAsia="ar-SA"/>
        </w:rPr>
        <w:t>.</w:t>
      </w:r>
    </w:p>
    <w:p w14:paraId="0F34675D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Текст настоящего международного стандарта основан на следующих документах: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0"/>
        <w:gridCol w:w="4823"/>
        <w:gridCol w:w="4678"/>
        <w:gridCol w:w="425"/>
      </w:tblGrid>
      <w:tr w:rsidR="000D1D2E" w:rsidRPr="005537A3" w14:paraId="3E79E526" w14:textId="77777777" w:rsidTr="00F47939">
        <w:trPr>
          <w:trHeight w:val="392"/>
        </w:trPr>
        <w:tc>
          <w:tcPr>
            <w:tcW w:w="280" w:type="dxa"/>
            <w:tcBorders>
              <w:right w:val="single" w:sz="4" w:space="0" w:color="auto"/>
            </w:tcBorders>
          </w:tcPr>
          <w:p w14:paraId="686E1DD8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5537A3">
              <w:rPr>
                <w:rFonts w:ascii="Arial" w:eastAsia="Arial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71C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sz w:val="24"/>
                <w:szCs w:val="24"/>
                <w:lang w:val="en-US" w:eastAsia="ar-SA"/>
              </w:rPr>
            </w:pPr>
            <w:r w:rsidRPr="005537A3">
              <w:rPr>
                <w:rFonts w:ascii="Arial" w:eastAsia="Arial" w:hAnsi="Arial" w:cs="Arial"/>
                <w:sz w:val="24"/>
                <w:szCs w:val="24"/>
                <w:lang w:eastAsia="ar-SA"/>
              </w:rPr>
              <w:t>FDIS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FBD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5537A3">
              <w:rPr>
                <w:rFonts w:ascii="Arial" w:eastAsia="Arial" w:hAnsi="Arial" w:cs="Arial"/>
                <w:sz w:val="24"/>
                <w:szCs w:val="24"/>
                <w:lang w:eastAsia="ar-SA"/>
              </w:rPr>
              <w:t>Отчет о голосовании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B20515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  <w:tr w:rsidR="000D1D2E" w:rsidRPr="005537A3" w14:paraId="67AB0DA5" w14:textId="77777777" w:rsidTr="00F47939">
        <w:trPr>
          <w:trHeight w:val="392"/>
        </w:trPr>
        <w:tc>
          <w:tcPr>
            <w:tcW w:w="280" w:type="dxa"/>
            <w:tcBorders>
              <w:right w:val="single" w:sz="4" w:space="0" w:color="auto"/>
            </w:tcBorders>
          </w:tcPr>
          <w:p w14:paraId="6558B9A5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CCA" w14:textId="1C8C6A40" w:rsidR="000D1D2E" w:rsidRPr="005537A3" w:rsidRDefault="00D43373" w:rsidP="00F4793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43373">
              <w:rPr>
                <w:rFonts w:ascii="Arial" w:eastAsia="Arial" w:hAnsi="Arial" w:cs="Arial"/>
                <w:sz w:val="24"/>
                <w:szCs w:val="24"/>
                <w:lang w:val="en-US" w:eastAsia="ar-SA"/>
              </w:rPr>
              <w:t>22E/174/FDIS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FCD" w14:textId="6B9CDB2C" w:rsidR="000D1D2E" w:rsidRPr="005537A3" w:rsidRDefault="00D43373" w:rsidP="00F4793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43373">
              <w:rPr>
                <w:rFonts w:ascii="Arial" w:eastAsia="Arial" w:hAnsi="Arial" w:cs="Arial"/>
                <w:sz w:val="24"/>
                <w:szCs w:val="24"/>
                <w:lang w:val="en-US" w:eastAsia="ar-SA"/>
              </w:rPr>
              <w:t>22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ar-SA"/>
              </w:rPr>
              <w:t>E</w:t>
            </w:r>
            <w:r w:rsidRPr="00D43373">
              <w:rPr>
                <w:rFonts w:ascii="Arial" w:eastAsia="Arial" w:hAnsi="Arial" w:cs="Arial"/>
                <w:sz w:val="24"/>
                <w:szCs w:val="24"/>
                <w:lang w:val="en-US" w:eastAsia="ar-SA"/>
              </w:rPr>
              <w:t>/176/RVD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5C4AB6" w14:textId="77777777" w:rsidR="000D1D2E" w:rsidRPr="005537A3" w:rsidRDefault="000D1D2E" w:rsidP="00F47939">
            <w:pPr>
              <w:widowControl w:val="0"/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8375181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Полная информация о голосовании по утверждению настоящего стандарта приведена в отчете о голосовании, указанном в приведенной выше таблице.</w:t>
      </w:r>
    </w:p>
    <w:p w14:paraId="6D3E7E2E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>Настоящий документ был подготовлен в соответствии с Директивами ISO/IEC, часть 2.</w:t>
      </w:r>
    </w:p>
    <w:p w14:paraId="4BDDB848" w14:textId="47032CFC" w:rsidR="000D1D2E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37A3">
        <w:rPr>
          <w:rFonts w:ascii="Arial" w:eastAsia="Arial" w:hAnsi="Arial" w:cs="Arial"/>
          <w:sz w:val="24"/>
          <w:szCs w:val="24"/>
          <w:lang w:eastAsia="ar-SA"/>
        </w:rPr>
        <w:t xml:space="preserve">Перечень всех частей серии </w:t>
      </w:r>
      <w:r w:rsidR="00D43373">
        <w:rPr>
          <w:rFonts w:ascii="Arial" w:eastAsia="Arial" w:hAnsi="Arial" w:cs="Arial"/>
          <w:sz w:val="24"/>
          <w:szCs w:val="24"/>
          <w:lang w:eastAsia="ar-SA"/>
        </w:rPr>
        <w:t xml:space="preserve">ГОСТ </w:t>
      </w:r>
      <w:r w:rsidR="00D43373">
        <w:rPr>
          <w:rFonts w:ascii="Arial" w:eastAsia="Arial" w:hAnsi="Arial" w:cs="Arial"/>
          <w:sz w:val="24"/>
          <w:szCs w:val="24"/>
          <w:lang w:val="en-US" w:eastAsia="ar-SA"/>
        </w:rPr>
        <w:t>IEC</w:t>
      </w:r>
      <w:r w:rsidR="00D43373" w:rsidRPr="00D43373">
        <w:rPr>
          <w:rFonts w:ascii="Arial" w:eastAsia="Arial" w:hAnsi="Arial" w:cs="Arial"/>
          <w:sz w:val="24"/>
          <w:szCs w:val="24"/>
          <w:lang w:eastAsia="ar-SA"/>
        </w:rPr>
        <w:t xml:space="preserve"> 61204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, опубликованных под общим наименованием «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Источники питания постоянного тока низковольтные</w:t>
      </w:r>
      <w:r w:rsidRPr="005537A3">
        <w:rPr>
          <w:rFonts w:ascii="Arial" w:eastAsia="Arial" w:hAnsi="Arial" w:cs="Arial"/>
          <w:sz w:val="24"/>
          <w:szCs w:val="24"/>
          <w:lang w:eastAsia="ar-SA"/>
        </w:rPr>
        <w:t>», приведен на веб-сайте МЭК.</w:t>
      </w:r>
    </w:p>
    <w:p w14:paraId="76F35D48" w14:textId="7F19B660" w:rsidR="00D43373" w:rsidRPr="005537A3" w:rsidRDefault="00D43373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Будущие стандарты в этой серии будут иметь новое общее на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именование</w:t>
      </w:r>
      <w:r w:rsidRPr="00D43373">
        <w:rPr>
          <w:rFonts w:ascii="Arial" w:eastAsia="Arial" w:hAnsi="Arial" w:cs="Arial"/>
          <w:sz w:val="24"/>
          <w:szCs w:val="24"/>
          <w:lang w:eastAsia="ar-SA"/>
        </w:rPr>
        <w:t>, как указано выше. На</w:t>
      </w:r>
      <w:r w:rsidR="00526B24">
        <w:rPr>
          <w:rFonts w:ascii="Arial" w:eastAsia="Arial" w:hAnsi="Arial" w:cs="Arial"/>
          <w:sz w:val="24"/>
          <w:szCs w:val="24"/>
          <w:lang w:eastAsia="ar-SA"/>
        </w:rPr>
        <w:t>именование</w:t>
      </w:r>
      <w:r w:rsidRPr="00D43373">
        <w:rPr>
          <w:rFonts w:ascii="Arial" w:eastAsia="Arial" w:hAnsi="Arial" w:cs="Arial"/>
          <w:sz w:val="24"/>
          <w:szCs w:val="24"/>
          <w:lang w:eastAsia="ar-SA"/>
        </w:rPr>
        <w:t xml:space="preserve"> существующих стандартов в этой серии будут обновлены во время следующего </w:t>
      </w:r>
      <w:r>
        <w:rPr>
          <w:rFonts w:ascii="Arial" w:eastAsia="Arial" w:hAnsi="Arial" w:cs="Arial"/>
          <w:sz w:val="24"/>
          <w:szCs w:val="24"/>
          <w:lang w:eastAsia="ar-SA"/>
        </w:rPr>
        <w:t>переиздания</w:t>
      </w:r>
    </w:p>
    <w:p w14:paraId="13F3763B" w14:textId="77777777" w:rsidR="000D1D2E" w:rsidRPr="00D4337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По решению технического комитета, содержание настоящего документа будет оставаться неизменным до даты результата пересмотра, указанного на веб-сайте МЭК http://webstore.iec.ch в сведениях, имеющих отношение к определенному документу. На эту дату документ будет:</w:t>
      </w:r>
    </w:p>
    <w:p w14:paraId="7E0B6143" w14:textId="77777777" w:rsidR="000D1D2E" w:rsidRPr="00D4337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- подтвержден;</w:t>
      </w:r>
    </w:p>
    <w:p w14:paraId="159F5183" w14:textId="77777777" w:rsidR="000D1D2E" w:rsidRPr="00D4337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- отменен;</w:t>
      </w:r>
    </w:p>
    <w:p w14:paraId="1C06BFF8" w14:textId="77777777" w:rsidR="000D1D2E" w:rsidRPr="00D4337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- заменен на пересмотренное изданием; или</w:t>
      </w:r>
    </w:p>
    <w:p w14:paraId="49FF5B78" w14:textId="77777777" w:rsidR="000D1D2E" w:rsidRPr="005537A3" w:rsidRDefault="000D1D2E" w:rsidP="000D1D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43373">
        <w:rPr>
          <w:rFonts w:ascii="Arial" w:eastAsia="Arial" w:hAnsi="Arial" w:cs="Arial"/>
          <w:sz w:val="24"/>
          <w:szCs w:val="24"/>
          <w:lang w:eastAsia="ar-SA"/>
        </w:rPr>
        <w:t>- изменен.</w:t>
      </w:r>
    </w:p>
    <w:p w14:paraId="7F921DE6" w14:textId="77777777" w:rsidR="000D1D2E" w:rsidRDefault="000D1D2E" w:rsidP="000D1D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869AFA" w14:textId="4FA88423" w:rsidR="00E60019" w:rsidRDefault="00E60019"/>
    <w:p w14:paraId="0EE21E64" w14:textId="13B4967B" w:rsidR="00F8560C" w:rsidRDefault="00F8560C"/>
    <w:p w14:paraId="11FDB059" w14:textId="4C62FAA2" w:rsidR="00F8560C" w:rsidRDefault="00F8560C"/>
    <w:p w14:paraId="0C35EA74" w14:textId="0B701034" w:rsidR="00F8560C" w:rsidRDefault="00F8560C"/>
    <w:p w14:paraId="652A46DF" w14:textId="21EDCAC1" w:rsidR="00F8560C" w:rsidRDefault="00F8560C"/>
    <w:p w14:paraId="3A881D9D" w14:textId="12E4DF2A" w:rsidR="00F8560C" w:rsidRDefault="00F8560C"/>
    <w:p w14:paraId="7151FA8A" w14:textId="71056762" w:rsidR="00F8560C" w:rsidRDefault="00F8560C"/>
    <w:p w14:paraId="775C0020" w14:textId="1F7DD0A0" w:rsidR="00F8560C" w:rsidRDefault="00F8560C"/>
    <w:p w14:paraId="0542C852" w14:textId="77777777" w:rsidR="00526B24" w:rsidRDefault="00526B24">
      <w:pPr>
        <w:sectPr w:rsidR="00526B24" w:rsidSect="00D203EA">
          <w:footerReference w:type="default" r:id="rId15"/>
          <w:pgSz w:w="11906" w:h="16838" w:code="9"/>
          <w:pgMar w:top="1134" w:right="851" w:bottom="1134" w:left="1134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26B24" w:rsidRPr="006D6219" w14:paraId="51BE5D21" w14:textId="77777777" w:rsidTr="00C24705">
        <w:tc>
          <w:tcPr>
            <w:tcW w:w="10065" w:type="dxa"/>
            <w:tcBorders>
              <w:bottom w:val="single" w:sz="12" w:space="0" w:color="auto"/>
            </w:tcBorders>
          </w:tcPr>
          <w:p w14:paraId="6E0BB226" w14:textId="77777777" w:rsidR="00526B24" w:rsidRPr="006D6219" w:rsidRDefault="00526B24" w:rsidP="00526B24">
            <w:pPr>
              <w:widowControl w:val="0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" w:hAnsi="Arial" w:cs="Arial"/>
                <w:spacing w:val="120"/>
                <w:sz w:val="32"/>
                <w:szCs w:val="32"/>
              </w:rPr>
            </w:pPr>
            <w:r w:rsidRPr="006D6219">
              <w:rPr>
                <w:rFonts w:ascii="Arial" w:hAnsi="Arial" w:cs="Arial"/>
                <w:b/>
                <w:bCs/>
                <w:spacing w:val="120"/>
                <w:kern w:val="24"/>
                <w:sz w:val="32"/>
                <w:szCs w:val="32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526B24" w:rsidRPr="00577BE0" w14:paraId="2CC43531" w14:textId="77777777" w:rsidTr="00C24705">
        <w:tc>
          <w:tcPr>
            <w:tcW w:w="10065" w:type="dxa"/>
            <w:tcBorders>
              <w:top w:val="single" w:sz="12" w:space="0" w:color="auto"/>
            </w:tcBorders>
          </w:tcPr>
          <w:p w14:paraId="2B37C161" w14:textId="77777777" w:rsidR="00526B24" w:rsidRPr="006E465D" w:rsidRDefault="00526B24" w:rsidP="00526B2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>Источники питания низковольтные импульсные</w:t>
            </w:r>
          </w:p>
          <w:p w14:paraId="15026F12" w14:textId="77777777" w:rsidR="00526B24" w:rsidRPr="006E465D" w:rsidRDefault="00526B24" w:rsidP="00526B2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</w:pPr>
            <w:r w:rsidRPr="006E465D">
              <w:rPr>
                <w:rFonts w:ascii="Arial" w:eastAsia="Times New Roman" w:hAnsi="Arial" w:cs="Arial"/>
                <w:b/>
                <w:noProof/>
                <w:spacing w:val="20"/>
                <w:sz w:val="32"/>
                <w:szCs w:val="32"/>
                <w:lang w:eastAsia="ru-RU"/>
              </w:rPr>
              <w:t>Часть</w:t>
            </w:r>
            <w:r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 xml:space="preserve"> 3</w:t>
            </w:r>
          </w:p>
          <w:p w14:paraId="196BCE4C" w14:textId="77777777" w:rsidR="00526B24" w:rsidRPr="006E465D" w:rsidRDefault="00526B24" w:rsidP="00526B2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napToGrid w:val="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>ЭЛЕКТРОМАГНИТНАЯ СОВМЕСТИМОСТЬ (ЭМС)</w:t>
            </w:r>
          </w:p>
          <w:p w14:paraId="0F077946" w14:textId="0BE6AAEB" w:rsidR="00526B24" w:rsidRPr="00577BE0" w:rsidRDefault="00526B24" w:rsidP="00C247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24" w:rsidRPr="00F76D03" w14:paraId="7C06F9B9" w14:textId="77777777" w:rsidTr="00C24705">
        <w:tc>
          <w:tcPr>
            <w:tcW w:w="10065" w:type="dxa"/>
            <w:tcBorders>
              <w:bottom w:val="single" w:sz="12" w:space="0" w:color="auto"/>
            </w:tcBorders>
          </w:tcPr>
          <w:p w14:paraId="7E396C91" w14:textId="6BFD8BC2" w:rsidR="00526B24" w:rsidRPr="00F76D03" w:rsidRDefault="00526B24" w:rsidP="00526B24">
            <w:pPr>
              <w:widowControl w:val="0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6B24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ow</w:t>
            </w:r>
            <w:r w:rsidRPr="00526B2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voltage switch mode power supplies.</w:t>
            </w:r>
            <w:r w:rsidRPr="00526B24">
              <w:rPr>
                <w:rFonts w:ascii="Arial" w:hAnsi="Arial" w:cs="Arial"/>
                <w:sz w:val="24"/>
                <w:szCs w:val="24"/>
                <w:lang w:val="en-US"/>
              </w:rPr>
              <w:t xml:space="preserve"> Part 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526B24">
              <w:rPr>
                <w:rFonts w:ascii="Arial" w:hAnsi="Arial" w:cs="Arial"/>
                <w:sz w:val="24"/>
                <w:szCs w:val="24"/>
                <w:lang w:val="en-US"/>
              </w:rPr>
              <w:t xml:space="preserve"> Electromagnetic compatibility (EMC)</w:t>
            </w:r>
          </w:p>
        </w:tc>
      </w:tr>
      <w:tr w:rsidR="00526B24" w:rsidRPr="00577BE0" w14:paraId="50E61853" w14:textId="77777777" w:rsidTr="00C24705">
        <w:tc>
          <w:tcPr>
            <w:tcW w:w="10065" w:type="dxa"/>
            <w:tcBorders>
              <w:top w:val="single" w:sz="12" w:space="0" w:color="auto"/>
            </w:tcBorders>
          </w:tcPr>
          <w:p w14:paraId="32A72292" w14:textId="77777777" w:rsidR="00526B24" w:rsidRPr="00577BE0" w:rsidRDefault="00526B24" w:rsidP="00526B24">
            <w:pPr>
              <w:widowControl w:val="0"/>
              <w:numPr>
                <w:ilvl w:val="0"/>
                <w:numId w:val="35"/>
              </w:numPr>
              <w:spacing w:before="240" w:line="360" w:lineRule="auto"/>
              <w:ind w:left="5704"/>
              <w:rPr>
                <w:rFonts w:ascii="Arial" w:hAnsi="Arial" w:cs="Arial"/>
                <w:sz w:val="24"/>
                <w:szCs w:val="24"/>
              </w:rPr>
            </w:pPr>
            <w:r w:rsidRPr="00577BE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 введения</w:t>
            </w:r>
            <w:r w:rsidRPr="00577BE0">
              <w:rPr>
                <w:rFonts w:ascii="Arial" w:hAnsi="Arial" w:cs="Arial"/>
                <w:b/>
                <w:szCs w:val="19"/>
                <w:lang w:eastAsia="ar-SA"/>
              </w:rPr>
              <w:t xml:space="preserve"> –</w:t>
            </w:r>
          </w:p>
        </w:tc>
      </w:tr>
    </w:tbl>
    <w:p w14:paraId="38B94D7C" w14:textId="74C00312" w:rsidR="00F8560C" w:rsidRDefault="00F8560C"/>
    <w:p w14:paraId="72284A9B" w14:textId="530731CC" w:rsidR="00F8560C" w:rsidRPr="00F8560C" w:rsidRDefault="00F8560C" w:rsidP="00F8560C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F8560C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1 Область применения и объект</w:t>
      </w:r>
      <w:r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ы</w:t>
      </w:r>
    </w:p>
    <w:p w14:paraId="53A0FC82" w14:textId="77777777" w:rsidR="00A771AD" w:rsidRDefault="00A771AD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</w:p>
    <w:p w14:paraId="69E85CC6" w14:textId="09D88CDF" w:rsidR="00F8560C" w:rsidRPr="00C56D1B" w:rsidRDefault="00F8560C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C56D1B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1.1 Область применения</w:t>
      </w:r>
    </w:p>
    <w:p w14:paraId="4DD7AD11" w14:textId="77777777" w:rsidR="00A771AD" w:rsidRDefault="00A771AD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</w:p>
    <w:p w14:paraId="49E51741" w14:textId="6203FB97" w:rsidR="00F8560C" w:rsidRPr="00C56D1B" w:rsidRDefault="00F8560C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C56D1B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 xml:space="preserve">1.1.1 Оборудование, на которое распространяется </w:t>
      </w:r>
      <w:r w:rsidR="00C56D1B" w:rsidRPr="00C56D1B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настоящий стандарт</w:t>
      </w:r>
    </w:p>
    <w:p w14:paraId="74B9F9B8" w14:textId="21B8D56C" w:rsidR="00F8560C" w:rsidRPr="00C56D1B" w:rsidRDefault="00FB0241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_Hlk198387957"/>
      <w:r w:rsidRPr="00C56D1B">
        <w:rPr>
          <w:rFonts w:ascii="Arial" w:hAnsi="Arial" w:cs="Arial"/>
          <w:sz w:val="24"/>
          <w:szCs w:val="24"/>
          <w:lang w:eastAsia="ru-RU"/>
        </w:rPr>
        <w:t>Настоящий стандарт устанавливает требования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 к электромагнитной совместимости (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>низковольтных импульсны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>х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 источник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>ов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 питания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C56D1B" w:rsidRPr="00C56D1B">
        <w:rPr>
          <w:rFonts w:ascii="Arial" w:hAnsi="Arial" w:cs="Arial"/>
          <w:i/>
          <w:iCs/>
          <w:sz w:val="24"/>
          <w:szCs w:val="24"/>
          <w:lang w:val="en-US" w:eastAsia="ru-RU"/>
        </w:rPr>
        <w:t>SMPS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>)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 с входным напряжением до 1000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>В переменного тока или</w:t>
      </w:r>
      <w:r w:rsidR="00F87F3D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>1500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C56D1B">
        <w:rPr>
          <w:rFonts w:ascii="Arial" w:hAnsi="Arial" w:cs="Arial"/>
          <w:sz w:val="24"/>
          <w:szCs w:val="24"/>
          <w:lang w:eastAsia="ru-RU"/>
        </w:rPr>
        <w:t xml:space="preserve">В постоянного тока, с выходным </w:t>
      </w:r>
      <w:r w:rsidR="00F87F3D" w:rsidRPr="00C56D1B">
        <w:rPr>
          <w:rFonts w:ascii="Arial" w:hAnsi="Arial" w:cs="Arial"/>
          <w:sz w:val="24"/>
          <w:szCs w:val="24"/>
          <w:lang w:eastAsia="ru-RU"/>
        </w:rPr>
        <w:t xml:space="preserve">напряжением переменного и/или постоянного тока, за исключением 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 xml:space="preserve">выходов </w:t>
      </w:r>
      <w:r w:rsidR="00F87F3D" w:rsidRPr="00C56D1B">
        <w:rPr>
          <w:rFonts w:ascii="Arial" w:hAnsi="Arial" w:cs="Arial"/>
          <w:sz w:val="24"/>
          <w:szCs w:val="24"/>
          <w:lang w:eastAsia="ru-RU"/>
        </w:rPr>
        <w:t>инверт</w:t>
      </w:r>
      <w:r w:rsidR="00C56D1B" w:rsidRPr="00C56D1B">
        <w:rPr>
          <w:rFonts w:ascii="Arial" w:hAnsi="Arial" w:cs="Arial"/>
          <w:sz w:val="24"/>
          <w:szCs w:val="24"/>
          <w:lang w:eastAsia="ru-RU"/>
        </w:rPr>
        <w:t>ора</w:t>
      </w:r>
      <w:r w:rsidR="00F87F3D" w:rsidRPr="00C56D1B">
        <w:rPr>
          <w:rFonts w:ascii="Arial" w:hAnsi="Arial" w:cs="Arial"/>
          <w:sz w:val="24"/>
          <w:szCs w:val="24"/>
          <w:lang w:eastAsia="ru-RU"/>
        </w:rPr>
        <w:t xml:space="preserve">, создающих сеть переменного тока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(см. исключения в 1.1.3.)</w:t>
      </w:r>
    </w:p>
    <w:p w14:paraId="350DAD6C" w14:textId="67DDE05A" w:rsidR="00F8560C" w:rsidRPr="00B040D2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bookmarkStart w:id="7" w:name="_Hlk197349808"/>
      <w:r w:rsidRPr="00B040D2">
        <w:rPr>
          <w:rFonts w:ascii="Arial" w:hAnsi="Arial" w:cs="Arial"/>
          <w:spacing w:val="40"/>
          <w:lang w:eastAsia="ru-RU"/>
        </w:rPr>
        <w:t>Примечание</w:t>
      </w:r>
      <w:r w:rsidRPr="00B040D2">
        <w:rPr>
          <w:rFonts w:ascii="Arial" w:hAnsi="Arial" w:cs="Arial"/>
          <w:lang w:eastAsia="ru-RU"/>
        </w:rPr>
        <w:t xml:space="preserve"> 1 ‒ </w:t>
      </w:r>
      <w:bookmarkEnd w:id="7"/>
      <w:r w:rsidR="00B040D2" w:rsidRPr="00B040D2">
        <w:rPr>
          <w:rFonts w:ascii="Arial" w:hAnsi="Arial" w:cs="Arial"/>
          <w:lang w:eastAsia="ru-RU"/>
        </w:rPr>
        <w:t>Н</w:t>
      </w:r>
      <w:r w:rsidRPr="00B040D2">
        <w:rPr>
          <w:rFonts w:ascii="Arial" w:hAnsi="Arial" w:cs="Arial"/>
          <w:lang w:eastAsia="ru-RU"/>
        </w:rPr>
        <w:t>астоящий стандарт</w:t>
      </w:r>
      <w:r w:rsidR="00F8560C" w:rsidRPr="00B040D2">
        <w:rPr>
          <w:rFonts w:ascii="Arial" w:hAnsi="Arial" w:cs="Arial"/>
          <w:lang w:eastAsia="ru-RU"/>
        </w:rPr>
        <w:t xml:space="preserve"> </w:t>
      </w:r>
      <w:r w:rsidR="00B040D2" w:rsidRPr="00B040D2">
        <w:rPr>
          <w:rFonts w:ascii="Arial" w:hAnsi="Arial" w:cs="Arial"/>
          <w:lang w:eastAsia="ru-RU"/>
        </w:rPr>
        <w:t>распространяется на</w:t>
      </w:r>
      <w:r w:rsidR="00F8560C" w:rsidRPr="00B040D2">
        <w:rPr>
          <w:rFonts w:ascii="Arial" w:hAnsi="Arial" w:cs="Arial"/>
          <w:lang w:eastAsia="ru-RU"/>
        </w:rPr>
        <w:t xml:space="preserve"> преобразователи постоянного тока</w:t>
      </w:r>
      <w:r w:rsidR="00B040D2" w:rsidRPr="00B040D2">
        <w:rPr>
          <w:rFonts w:ascii="Arial" w:hAnsi="Arial" w:cs="Arial"/>
          <w:lang w:eastAsia="ru-RU"/>
        </w:rPr>
        <w:t xml:space="preserve"> по определению</w:t>
      </w:r>
      <w:r w:rsidR="00F8560C" w:rsidRPr="00B040D2">
        <w:rPr>
          <w:rFonts w:ascii="Arial" w:hAnsi="Arial" w:cs="Arial"/>
          <w:lang w:eastAsia="ru-RU"/>
        </w:rPr>
        <w:t>.</w:t>
      </w:r>
    </w:p>
    <w:p w14:paraId="1667F016" w14:textId="4BFBD1D5" w:rsidR="00F8560C" w:rsidRPr="00B040D2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B040D2">
        <w:rPr>
          <w:rFonts w:ascii="Arial" w:hAnsi="Arial" w:cs="Arial"/>
          <w:spacing w:val="40"/>
          <w:lang w:eastAsia="ru-RU"/>
        </w:rPr>
        <w:t>Примечание</w:t>
      </w:r>
      <w:r w:rsidRPr="00B040D2">
        <w:rPr>
          <w:rFonts w:ascii="Arial" w:hAnsi="Arial" w:cs="Arial"/>
          <w:lang w:eastAsia="ru-RU"/>
        </w:rPr>
        <w:t xml:space="preserve"> </w:t>
      </w:r>
      <w:r w:rsidR="00B040D2" w:rsidRPr="00B040D2">
        <w:rPr>
          <w:rFonts w:ascii="Arial" w:hAnsi="Arial" w:cs="Arial"/>
          <w:lang w:eastAsia="ru-RU"/>
        </w:rPr>
        <w:t>2</w:t>
      </w:r>
      <w:r w:rsidRPr="00B040D2">
        <w:rPr>
          <w:rFonts w:ascii="Arial" w:hAnsi="Arial" w:cs="Arial"/>
          <w:lang w:eastAsia="ru-RU"/>
        </w:rPr>
        <w:t xml:space="preserve"> ‒ </w:t>
      </w:r>
      <w:r w:rsidR="00F8560C" w:rsidRPr="00B040D2">
        <w:rPr>
          <w:rFonts w:ascii="Arial" w:hAnsi="Arial" w:cs="Arial"/>
          <w:bCs/>
          <w:snapToGrid w:val="0"/>
          <w:lang w:eastAsia="ru-RU"/>
        </w:rPr>
        <w:t xml:space="preserve">Источники питания могут </w:t>
      </w:r>
      <w:r w:rsidR="00B040D2">
        <w:rPr>
          <w:rFonts w:ascii="Arial" w:hAnsi="Arial" w:cs="Arial"/>
          <w:bCs/>
          <w:snapToGrid w:val="0"/>
          <w:lang w:eastAsia="ru-RU"/>
        </w:rPr>
        <w:t xml:space="preserve">быть обеспечены </w:t>
      </w:r>
      <w:r w:rsidR="00F8560C" w:rsidRPr="00B040D2">
        <w:rPr>
          <w:rFonts w:ascii="Arial" w:hAnsi="Arial" w:cs="Arial"/>
          <w:bCs/>
          <w:snapToGrid w:val="0"/>
          <w:lang w:eastAsia="ru-RU"/>
        </w:rPr>
        <w:t>дополнительны</w:t>
      </w:r>
      <w:r w:rsidR="00B040D2">
        <w:rPr>
          <w:rFonts w:ascii="Arial" w:hAnsi="Arial" w:cs="Arial"/>
          <w:bCs/>
          <w:snapToGrid w:val="0"/>
          <w:lang w:eastAsia="ru-RU"/>
        </w:rPr>
        <w:t>ми</w:t>
      </w:r>
      <w:r w:rsidR="00F8560C" w:rsidRPr="00B040D2">
        <w:rPr>
          <w:rFonts w:ascii="Arial" w:hAnsi="Arial" w:cs="Arial"/>
          <w:bCs/>
          <w:snapToGrid w:val="0"/>
          <w:lang w:eastAsia="ru-RU"/>
        </w:rPr>
        <w:t xml:space="preserve"> </w:t>
      </w:r>
      <w:r w:rsidR="00B040D2">
        <w:rPr>
          <w:rFonts w:ascii="Arial" w:hAnsi="Arial" w:cs="Arial"/>
          <w:bCs/>
          <w:snapToGrid w:val="0"/>
          <w:lang w:eastAsia="ru-RU"/>
        </w:rPr>
        <w:t>сетевыми розетками</w:t>
      </w:r>
      <w:r w:rsidR="00F8560C" w:rsidRPr="00B040D2">
        <w:rPr>
          <w:rFonts w:ascii="Arial" w:hAnsi="Arial" w:cs="Arial"/>
          <w:bCs/>
          <w:snapToGrid w:val="0"/>
          <w:lang w:eastAsia="ru-RU"/>
        </w:rPr>
        <w:t xml:space="preserve"> переменного тока, если </w:t>
      </w:r>
      <w:r w:rsidR="00507847" w:rsidRPr="00B040D2">
        <w:rPr>
          <w:rFonts w:ascii="Arial" w:hAnsi="Arial" w:cs="Arial"/>
          <w:bCs/>
          <w:snapToGrid w:val="0"/>
          <w:lang w:eastAsia="ru-RU"/>
        </w:rPr>
        <w:t>они</w:t>
      </w:r>
      <w:r w:rsidR="00F8560C" w:rsidRPr="00B040D2">
        <w:rPr>
          <w:rFonts w:ascii="Arial" w:hAnsi="Arial" w:cs="Arial"/>
          <w:bCs/>
          <w:snapToGrid w:val="0"/>
          <w:lang w:eastAsia="ru-RU"/>
        </w:rPr>
        <w:t xml:space="preserve"> </w:t>
      </w:r>
      <w:r w:rsidR="00F84954" w:rsidRPr="00B040D2">
        <w:rPr>
          <w:rFonts w:ascii="Arial" w:hAnsi="Arial" w:cs="Arial"/>
          <w:bCs/>
          <w:snapToGrid w:val="0"/>
          <w:lang w:eastAsia="ru-RU"/>
        </w:rPr>
        <w:t>подключены к</w:t>
      </w:r>
      <w:r w:rsidR="00F8560C" w:rsidRPr="00B040D2">
        <w:rPr>
          <w:rFonts w:ascii="Arial" w:hAnsi="Arial" w:cs="Arial"/>
          <w:bCs/>
          <w:snapToGrid w:val="0"/>
          <w:lang w:eastAsia="ru-RU"/>
        </w:rPr>
        <w:t xml:space="preserve"> сети переменного тока.</w:t>
      </w:r>
    </w:p>
    <w:p w14:paraId="36BB9BED" w14:textId="488F19AC" w:rsidR="00F8560C" w:rsidRPr="00B040D2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B040D2">
        <w:rPr>
          <w:rFonts w:ascii="Arial" w:hAnsi="Arial" w:cs="Arial"/>
          <w:spacing w:val="40"/>
          <w:lang w:eastAsia="ru-RU"/>
        </w:rPr>
        <w:t>Примечание</w:t>
      </w:r>
      <w:r w:rsidRPr="00B040D2">
        <w:rPr>
          <w:rFonts w:ascii="Arial" w:hAnsi="Arial" w:cs="Arial"/>
          <w:lang w:eastAsia="ru-RU"/>
        </w:rPr>
        <w:t xml:space="preserve"> </w:t>
      </w:r>
      <w:r w:rsidR="00B040D2" w:rsidRPr="00B040D2">
        <w:rPr>
          <w:rFonts w:ascii="Arial" w:hAnsi="Arial" w:cs="Arial"/>
          <w:lang w:eastAsia="ru-RU"/>
        </w:rPr>
        <w:t>3</w:t>
      </w:r>
      <w:r w:rsidRPr="00B040D2">
        <w:rPr>
          <w:rFonts w:ascii="Arial" w:hAnsi="Arial" w:cs="Arial"/>
          <w:lang w:eastAsia="ru-RU"/>
        </w:rPr>
        <w:t xml:space="preserve"> ‒</w:t>
      </w:r>
      <w:r w:rsidR="00B040D2" w:rsidRPr="00B040D2">
        <w:rPr>
          <w:rFonts w:ascii="Arial" w:hAnsi="Arial" w:cs="Arial"/>
          <w:lang w:eastAsia="ru-RU"/>
        </w:rPr>
        <w:t xml:space="preserve"> Настоящий</w:t>
      </w:r>
      <w:r w:rsidR="00AB1519" w:rsidRPr="00B040D2">
        <w:rPr>
          <w:rFonts w:ascii="Arial" w:hAnsi="Arial" w:cs="Arial"/>
          <w:bCs/>
          <w:snapToGrid w:val="0"/>
          <w:lang w:eastAsia="ru-RU"/>
        </w:rPr>
        <w:t xml:space="preserve"> стандарт распространяется на </w:t>
      </w:r>
      <w:r w:rsidR="00F8560C" w:rsidRPr="00B040D2">
        <w:rPr>
          <w:rFonts w:ascii="Arial" w:hAnsi="Arial" w:cs="Arial"/>
          <w:bCs/>
          <w:snapToGrid w:val="0"/>
          <w:lang w:eastAsia="ru-RU"/>
        </w:rPr>
        <w:t>генераторы</w:t>
      </w:r>
      <w:r w:rsidR="00B040D2" w:rsidRPr="00B040D2">
        <w:rPr>
          <w:rFonts w:ascii="Arial" w:hAnsi="Arial" w:cs="Arial"/>
          <w:bCs/>
          <w:snapToGrid w:val="0"/>
          <w:lang w:eastAsia="ru-RU"/>
        </w:rPr>
        <w:t xml:space="preserve"> сигналов вызова</w:t>
      </w:r>
      <w:r w:rsidR="00F8560C" w:rsidRPr="00B040D2">
        <w:rPr>
          <w:rFonts w:ascii="Arial" w:hAnsi="Arial" w:cs="Arial"/>
          <w:bCs/>
          <w:snapToGrid w:val="0"/>
          <w:lang w:eastAsia="ru-RU"/>
        </w:rPr>
        <w:t>, используемые в телекоммуникационн</w:t>
      </w:r>
      <w:r w:rsidR="00AB1519" w:rsidRPr="00B040D2">
        <w:rPr>
          <w:rFonts w:ascii="Arial" w:hAnsi="Arial" w:cs="Arial"/>
          <w:bCs/>
          <w:snapToGrid w:val="0"/>
          <w:lang w:eastAsia="ru-RU"/>
        </w:rPr>
        <w:t>ом оборудование</w:t>
      </w:r>
      <w:r w:rsidR="00F8560C" w:rsidRPr="00B040D2">
        <w:rPr>
          <w:rFonts w:ascii="Arial" w:hAnsi="Arial" w:cs="Arial"/>
          <w:bCs/>
          <w:snapToGrid w:val="0"/>
          <w:lang w:eastAsia="ru-RU"/>
        </w:rPr>
        <w:t>.</w:t>
      </w:r>
    </w:p>
    <w:p w14:paraId="31EE0CAD" w14:textId="72F498C5" w:rsidR="006B0D81" w:rsidRDefault="00F84954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56D1B">
        <w:rPr>
          <w:rFonts w:ascii="Arial" w:hAnsi="Arial" w:cs="Arial"/>
          <w:sz w:val="24"/>
          <w:szCs w:val="24"/>
          <w:lang w:eastAsia="ru-RU"/>
        </w:rPr>
        <w:t>Настоящий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стандарт </w:t>
      </w:r>
      <w:r w:rsidR="00B040D2">
        <w:rPr>
          <w:rFonts w:ascii="Arial" w:hAnsi="Arial" w:cs="Arial"/>
          <w:sz w:val="24"/>
          <w:szCs w:val="24"/>
          <w:lang w:eastAsia="ru-RU"/>
        </w:rPr>
        <w:t xml:space="preserve">на продукцию </w:t>
      </w:r>
      <w:r w:rsidR="00AB1519" w:rsidRPr="00C56D1B">
        <w:rPr>
          <w:rFonts w:ascii="Arial" w:hAnsi="Arial" w:cs="Arial"/>
          <w:sz w:val="24"/>
          <w:szCs w:val="24"/>
          <w:lang w:eastAsia="ru-RU"/>
        </w:rPr>
        <w:t xml:space="preserve">распространяется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на автономные</w:t>
      </w:r>
      <w:r w:rsidR="00B040D2" w:rsidRPr="00B040D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040D2">
        <w:rPr>
          <w:rFonts w:ascii="Arial" w:hAnsi="Arial" w:cs="Arial"/>
          <w:sz w:val="24"/>
          <w:szCs w:val="24"/>
          <w:lang w:eastAsia="ru-RU"/>
        </w:rPr>
        <w:t xml:space="preserve">источники питания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B040D2">
        <w:rPr>
          <w:rFonts w:ascii="Arial" w:hAnsi="Arial" w:cs="Arial"/>
          <w:sz w:val="24"/>
          <w:szCs w:val="24"/>
          <w:lang w:eastAsia="ru-RU"/>
        </w:rPr>
        <w:t>источники питания</w:t>
      </w:r>
      <w:r w:rsidR="0075425E">
        <w:rPr>
          <w:rFonts w:ascii="Arial" w:hAnsi="Arial" w:cs="Arial"/>
          <w:sz w:val="24"/>
          <w:szCs w:val="24"/>
          <w:lang w:eastAsia="ru-RU"/>
        </w:rPr>
        <w:t>,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1519" w:rsidRPr="00C56D1B">
        <w:rPr>
          <w:rFonts w:ascii="Arial" w:hAnsi="Arial" w:cs="Arial"/>
          <w:sz w:val="24"/>
          <w:szCs w:val="24"/>
          <w:lang w:eastAsia="ru-RU"/>
        </w:rPr>
        <w:t xml:space="preserve">которые являются </w:t>
      </w:r>
      <w:r w:rsidR="006B0D81">
        <w:rPr>
          <w:rFonts w:ascii="Arial" w:hAnsi="Arial" w:cs="Arial"/>
          <w:sz w:val="24"/>
          <w:szCs w:val="24"/>
          <w:lang w:eastAsia="ru-RU"/>
        </w:rPr>
        <w:t>компонентами</w:t>
      </w:r>
      <w:r w:rsidR="00AB1519" w:rsidRPr="00C56D1B">
        <w:rPr>
          <w:rFonts w:ascii="Arial" w:hAnsi="Arial" w:cs="Arial"/>
          <w:sz w:val="24"/>
          <w:szCs w:val="24"/>
          <w:lang w:eastAsia="ru-RU"/>
        </w:rPr>
        <w:t xml:space="preserve"> оборудования</w:t>
      </w:r>
      <w:r w:rsidR="006B0D8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B0D81" w:rsidRPr="00C56D1B">
        <w:rPr>
          <w:rFonts w:ascii="Arial" w:hAnsi="Arial" w:cs="Arial"/>
          <w:sz w:val="24"/>
          <w:szCs w:val="24"/>
          <w:lang w:eastAsia="ru-RU"/>
        </w:rPr>
        <w:t>(</w:t>
      </w:r>
      <w:r w:rsidR="006B0D81" w:rsidRPr="00B040D2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6B0D81" w:rsidRPr="00C56D1B">
        <w:rPr>
          <w:rFonts w:ascii="Arial" w:hAnsi="Arial" w:cs="Arial"/>
          <w:sz w:val="24"/>
          <w:szCs w:val="24"/>
          <w:lang w:eastAsia="ru-RU"/>
        </w:rPr>
        <w:t>)</w:t>
      </w:r>
      <w:r w:rsidR="00AB1519" w:rsidRPr="00C56D1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B0D81">
        <w:rPr>
          <w:rFonts w:ascii="Arial" w:hAnsi="Arial" w:cs="Arial"/>
          <w:sz w:val="24"/>
          <w:szCs w:val="24"/>
          <w:lang w:eastAsia="ru-RU"/>
        </w:rPr>
        <w:t xml:space="preserve">Настоящий стандарт распространяется на </w:t>
      </w:r>
      <w:r w:rsidR="00DC50D9">
        <w:rPr>
          <w:rFonts w:ascii="Arial" w:hAnsi="Arial" w:cs="Arial"/>
          <w:sz w:val="24"/>
          <w:szCs w:val="24"/>
          <w:lang w:eastAsia="ru-RU"/>
        </w:rPr>
        <w:t xml:space="preserve">блоки </w:t>
      </w:r>
      <w:r w:rsidR="006B0D81" w:rsidRPr="00B040D2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6B0D81">
        <w:rPr>
          <w:rFonts w:ascii="Arial" w:hAnsi="Arial" w:cs="Arial"/>
          <w:sz w:val="24"/>
          <w:szCs w:val="24"/>
          <w:lang w:eastAsia="ru-RU"/>
        </w:rPr>
        <w:t>,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="00AA175D">
        <w:rPr>
          <w:rFonts w:ascii="Arial" w:hAnsi="Arial" w:cs="Arial"/>
          <w:sz w:val="24"/>
          <w:szCs w:val="24"/>
          <w:lang w:eastAsia="ru-RU"/>
        </w:rPr>
        <w:t>предназначены для применения</w:t>
      </w:r>
      <w:r w:rsidR="006B0D81">
        <w:rPr>
          <w:rFonts w:ascii="Arial" w:hAnsi="Arial" w:cs="Arial"/>
          <w:sz w:val="24"/>
          <w:szCs w:val="24"/>
          <w:lang w:eastAsia="ru-RU"/>
        </w:rPr>
        <w:t>:</w:t>
      </w:r>
    </w:p>
    <w:p w14:paraId="4E7143B1" w14:textId="2F85DCE7" w:rsidR="006B0D81" w:rsidRDefault="006B0D81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 в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B0D81">
        <w:rPr>
          <w:rFonts w:ascii="Arial" w:hAnsi="Arial" w:cs="Arial"/>
          <w:i/>
          <w:iCs/>
          <w:sz w:val="24"/>
          <w:szCs w:val="24"/>
          <w:lang w:val="en-US" w:eastAsia="ru-RU"/>
        </w:rPr>
        <w:t>IT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-оборудовании</w:t>
      </w:r>
      <w:r w:rsidRPr="006B0D81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или совместно с ним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>на котор</w:t>
      </w:r>
      <w:r>
        <w:rPr>
          <w:rFonts w:ascii="Arial" w:hAnsi="Arial" w:cs="Arial"/>
          <w:sz w:val="24"/>
          <w:szCs w:val="24"/>
          <w:lang w:eastAsia="ru-RU"/>
        </w:rPr>
        <w:t>ые обычно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 распространяется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IEC 60950-1 и/или IEC 62368-1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43C91AF2" w14:textId="77777777" w:rsidR="00AA175D" w:rsidRDefault="006B0D81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в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оборудовании для измерений, управления и лабораторном оборудовании,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на которое </w:t>
      </w:r>
      <w:r>
        <w:rPr>
          <w:rFonts w:ascii="Arial" w:hAnsi="Arial" w:cs="Arial"/>
          <w:sz w:val="24"/>
          <w:szCs w:val="24"/>
          <w:lang w:eastAsia="ru-RU"/>
        </w:rPr>
        <w:t xml:space="preserve">обычно 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распространяется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IEC 61010-1;</w:t>
      </w:r>
    </w:p>
    <w:p w14:paraId="5E6AEB34" w14:textId="77777777" w:rsidR="00AA175D" w:rsidRDefault="00AA175D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в медицинском оборудовании или с</w:t>
      </w:r>
      <w:r>
        <w:rPr>
          <w:rFonts w:ascii="Arial" w:hAnsi="Arial" w:cs="Arial"/>
          <w:sz w:val="24"/>
          <w:szCs w:val="24"/>
          <w:lang w:eastAsia="ru-RU"/>
        </w:rPr>
        <w:t>овместно с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ним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8" w:name="_Hlk196732011"/>
      <w:r w:rsidR="00A134CA" w:rsidRPr="00C56D1B">
        <w:rPr>
          <w:rFonts w:ascii="Arial" w:hAnsi="Arial" w:cs="Arial"/>
          <w:sz w:val="24"/>
          <w:szCs w:val="24"/>
          <w:lang w:eastAsia="ru-RU"/>
        </w:rPr>
        <w:t xml:space="preserve">на которое </w:t>
      </w:r>
      <w:r>
        <w:rPr>
          <w:rFonts w:ascii="Arial" w:hAnsi="Arial" w:cs="Arial"/>
          <w:sz w:val="24"/>
          <w:szCs w:val="24"/>
          <w:lang w:eastAsia="ru-RU"/>
        </w:rPr>
        <w:t xml:space="preserve">обычно </w:t>
      </w:r>
      <w:r w:rsidR="00A134CA" w:rsidRPr="00C56D1B">
        <w:rPr>
          <w:rFonts w:ascii="Arial" w:hAnsi="Arial" w:cs="Arial"/>
          <w:sz w:val="24"/>
          <w:szCs w:val="24"/>
          <w:lang w:eastAsia="ru-RU"/>
        </w:rPr>
        <w:t>распростран</w:t>
      </w:r>
      <w:r>
        <w:rPr>
          <w:rFonts w:ascii="Arial" w:hAnsi="Arial" w:cs="Arial"/>
          <w:sz w:val="24"/>
          <w:szCs w:val="24"/>
          <w:lang w:eastAsia="ru-RU"/>
        </w:rPr>
        <w:t>яется</w:t>
      </w:r>
      <w:bookmarkEnd w:id="8"/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IEC 60601-1;</w:t>
      </w:r>
    </w:p>
    <w:p w14:paraId="4829F1EC" w14:textId="685E8860" w:rsidR="00F8560C" w:rsidRDefault="00AA175D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в аудио-, видео- и аналогичной электронной аппаратуре или с</w:t>
      </w:r>
      <w:r>
        <w:rPr>
          <w:rFonts w:ascii="Arial" w:hAnsi="Arial" w:cs="Arial"/>
          <w:sz w:val="24"/>
          <w:szCs w:val="24"/>
          <w:lang w:eastAsia="ru-RU"/>
        </w:rPr>
        <w:t>овместно с н</w:t>
      </w:r>
      <w:r w:rsidR="00DC50D9">
        <w:rPr>
          <w:rFonts w:ascii="Arial" w:hAnsi="Arial" w:cs="Arial"/>
          <w:sz w:val="24"/>
          <w:szCs w:val="24"/>
          <w:lang w:eastAsia="ru-RU"/>
        </w:rPr>
        <w:t>ей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DAF" w:rsidRPr="00C56D1B">
        <w:rPr>
          <w:rFonts w:ascii="Arial" w:hAnsi="Arial" w:cs="Arial"/>
          <w:sz w:val="24"/>
          <w:szCs w:val="24"/>
          <w:lang w:eastAsia="ru-RU"/>
        </w:rPr>
        <w:t>на котор</w:t>
      </w:r>
      <w:r w:rsidR="00DC50D9">
        <w:rPr>
          <w:rFonts w:ascii="Arial" w:hAnsi="Arial" w:cs="Arial"/>
          <w:sz w:val="24"/>
          <w:szCs w:val="24"/>
          <w:lang w:eastAsia="ru-RU"/>
        </w:rPr>
        <w:t>ые</w:t>
      </w:r>
      <w:r w:rsidR="00ED2DAF" w:rsidRPr="00C56D1B">
        <w:rPr>
          <w:rFonts w:ascii="Arial" w:hAnsi="Arial" w:cs="Arial"/>
          <w:sz w:val="24"/>
          <w:szCs w:val="24"/>
          <w:lang w:eastAsia="ru-RU"/>
        </w:rPr>
        <w:t xml:space="preserve"> распростран</w:t>
      </w:r>
      <w:r w:rsidR="00DC50D9">
        <w:rPr>
          <w:rFonts w:ascii="Arial" w:hAnsi="Arial" w:cs="Arial"/>
          <w:sz w:val="24"/>
          <w:szCs w:val="24"/>
          <w:lang w:eastAsia="ru-RU"/>
        </w:rPr>
        <w:t xml:space="preserve">яются 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 xml:space="preserve">IEC 60065 и/или IEC 62368-1. </w:t>
      </w:r>
      <w:r>
        <w:rPr>
          <w:rFonts w:ascii="Arial" w:hAnsi="Arial" w:cs="Arial"/>
          <w:sz w:val="24"/>
          <w:szCs w:val="24"/>
          <w:lang w:eastAsia="ru-RU"/>
        </w:rPr>
        <w:t>Настоящий стандарт также распространяется на оборудование для обеспечения</w:t>
      </w:r>
      <w:r w:rsidR="00ED2DAF" w:rsidRPr="00C56D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C50D9">
        <w:rPr>
          <w:rFonts w:ascii="Arial" w:hAnsi="Arial" w:cs="Arial"/>
          <w:sz w:val="24"/>
          <w:szCs w:val="24"/>
          <w:lang w:eastAsia="ru-RU"/>
        </w:rPr>
        <w:t>электро</w:t>
      </w:r>
      <w:r w:rsidR="00F8560C" w:rsidRPr="00C56D1B">
        <w:rPr>
          <w:rFonts w:ascii="Arial" w:hAnsi="Arial" w:cs="Arial"/>
          <w:sz w:val="24"/>
          <w:szCs w:val="24"/>
          <w:lang w:eastAsia="ru-RU"/>
        </w:rPr>
        <w:t>питания и распределения постоянного тока и преобразователи постоянного тока в постоянный.</w:t>
      </w:r>
    </w:p>
    <w:bookmarkEnd w:id="6"/>
    <w:p w14:paraId="75AEE9C6" w14:textId="2EEE5FA8" w:rsidR="00AA175D" w:rsidRPr="00A771AD" w:rsidRDefault="00AA175D" w:rsidP="00A771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771AD">
        <w:rPr>
          <w:rFonts w:ascii="Arial" w:hAnsi="Arial" w:cs="Arial"/>
          <w:sz w:val="24"/>
          <w:szCs w:val="24"/>
          <w:lang w:eastAsia="ru-RU"/>
        </w:rPr>
        <w:t xml:space="preserve">Допускается применение настоящего стандарта для других </w:t>
      </w:r>
      <w:r w:rsidR="00A771AD">
        <w:rPr>
          <w:rFonts w:ascii="Arial" w:hAnsi="Arial" w:cs="Arial"/>
          <w:sz w:val="24"/>
          <w:szCs w:val="24"/>
          <w:lang w:eastAsia="ru-RU"/>
        </w:rPr>
        <w:t xml:space="preserve">областей </w:t>
      </w:r>
      <w:r w:rsidRPr="00A771AD">
        <w:rPr>
          <w:rFonts w:ascii="Arial" w:hAnsi="Arial" w:cs="Arial"/>
          <w:sz w:val="24"/>
          <w:szCs w:val="24"/>
          <w:lang w:eastAsia="ru-RU"/>
        </w:rPr>
        <w:t>при</w:t>
      </w:r>
      <w:r w:rsidR="00A771AD">
        <w:rPr>
          <w:rFonts w:ascii="Arial" w:hAnsi="Arial" w:cs="Arial"/>
          <w:sz w:val="24"/>
          <w:szCs w:val="24"/>
          <w:lang w:eastAsia="ru-RU"/>
        </w:rPr>
        <w:t>менения</w:t>
      </w:r>
      <w:r w:rsidRPr="00A771AD">
        <w:rPr>
          <w:rFonts w:ascii="Arial" w:hAnsi="Arial" w:cs="Arial"/>
          <w:sz w:val="24"/>
          <w:szCs w:val="24"/>
          <w:lang w:eastAsia="ru-RU"/>
        </w:rPr>
        <w:t>, в случае отсутствия стандарта на продукцию.</w:t>
      </w:r>
    </w:p>
    <w:p w14:paraId="1428E9A5" w14:textId="77777777" w:rsidR="00F8560C" w:rsidRPr="00A771AD" w:rsidRDefault="00F8560C" w:rsidP="00A771AD">
      <w:pPr>
        <w:spacing w:after="0" w:line="36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A771AD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1.1.2 Дополнительные требования</w:t>
      </w:r>
    </w:p>
    <w:p w14:paraId="667A33DC" w14:textId="44C6332F" w:rsidR="00F8560C" w:rsidRPr="00A771AD" w:rsidRDefault="00A771AD" w:rsidP="00165C3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C31">
        <w:rPr>
          <w:rFonts w:ascii="Arial" w:eastAsia="Times New Roman" w:hAnsi="Arial" w:cs="Arial"/>
          <w:sz w:val="24"/>
          <w:szCs w:val="24"/>
          <w:lang w:eastAsia="ru-RU"/>
        </w:rPr>
        <w:t>Дополнительные треб</w:t>
      </w:r>
      <w:r w:rsidR="00F8560C" w:rsidRPr="00165C31">
        <w:rPr>
          <w:rFonts w:ascii="Arial" w:eastAsia="Times New Roman" w:hAnsi="Arial" w:cs="Arial"/>
          <w:sz w:val="24"/>
          <w:szCs w:val="24"/>
          <w:lang w:eastAsia="ru-RU"/>
        </w:rPr>
        <w:t>ования</w:t>
      </w:r>
      <w:r w:rsidRPr="00165C31">
        <w:rPr>
          <w:rFonts w:ascii="Arial" w:eastAsia="Times New Roman" w:hAnsi="Arial" w:cs="Arial"/>
          <w:sz w:val="24"/>
          <w:szCs w:val="24"/>
          <w:lang w:eastAsia="ru-RU"/>
        </w:rPr>
        <w:t xml:space="preserve">, помимо </w:t>
      </w:r>
      <w:r w:rsidR="00165C31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требований </w:t>
      </w:r>
      <w:r w:rsidRPr="00165C3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65C31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становленных </w:t>
      </w:r>
      <w:r w:rsidRPr="00165C31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стандарте, </w:t>
      </w:r>
      <w:r w:rsidR="005F5245" w:rsidRPr="00165C31">
        <w:rPr>
          <w:rFonts w:ascii="Arial" w:eastAsia="Times New Roman" w:hAnsi="Arial" w:cs="Arial"/>
          <w:sz w:val="24"/>
          <w:szCs w:val="24"/>
          <w:lang w:eastAsia="ru-RU"/>
        </w:rPr>
        <w:t>могут быть предъявлены:</w:t>
      </w:r>
    </w:p>
    <w:p w14:paraId="032EA551" w14:textId="622CE7F9" w:rsidR="00F8560C" w:rsidRPr="00165C31" w:rsidRDefault="00165C31" w:rsidP="00165C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5C31"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165C3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>, предназначенны</w:t>
      </w:r>
      <w:r w:rsidRPr="00165C31">
        <w:rPr>
          <w:rFonts w:ascii="Arial" w:hAnsi="Arial" w:cs="Arial"/>
          <w:sz w:val="24"/>
          <w:szCs w:val="24"/>
          <w:lang w:eastAsia="ru-RU"/>
        </w:rPr>
        <w:t>м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для работы в особых условиях</w:t>
      </w:r>
      <w:r w:rsidR="00EC6532" w:rsidRPr="00165C31">
        <w:rPr>
          <w:rFonts w:ascii="Arial" w:hAnsi="Arial" w:cs="Arial"/>
          <w:sz w:val="24"/>
          <w:szCs w:val="24"/>
          <w:lang w:eastAsia="ru-RU"/>
        </w:rPr>
        <w:t xml:space="preserve"> среды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(например, при экстремальных температурах, повышенной запыленности, влажности или вибрации, легковоспламеняющихся газах, а также в коррозионных или взрывоопасных средах);</w:t>
      </w:r>
    </w:p>
    <w:p w14:paraId="2B085603" w14:textId="2FB63419" w:rsidR="00F8560C" w:rsidRPr="00165C31" w:rsidRDefault="00165C31" w:rsidP="00165C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5C31"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165C3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>, предназначенны</w:t>
      </w:r>
      <w:r w:rsidRPr="00165C31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для </w:t>
      </w:r>
      <w:r w:rsidRPr="00165C31">
        <w:rPr>
          <w:rFonts w:ascii="Arial" w:hAnsi="Arial" w:cs="Arial"/>
          <w:sz w:val="24"/>
          <w:szCs w:val="24"/>
          <w:lang w:eastAsia="ru-RU"/>
        </w:rPr>
        <w:t>применения в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транспортных средствах, на борту судов или самолетов, а также в тропических странах;</w:t>
      </w:r>
    </w:p>
    <w:p w14:paraId="7FAAA86B" w14:textId="3898154F" w:rsidR="00F8560C" w:rsidRPr="00165C31" w:rsidRDefault="00165C3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165C3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>, предназначенны</w:t>
      </w:r>
      <w:r>
        <w:rPr>
          <w:rFonts w:ascii="Arial" w:hAnsi="Arial" w:cs="Arial"/>
          <w:sz w:val="24"/>
          <w:szCs w:val="24"/>
          <w:lang w:eastAsia="ru-RU"/>
        </w:rPr>
        <w:t>м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для</w:t>
      </w:r>
      <w:r>
        <w:rPr>
          <w:rFonts w:ascii="Arial" w:hAnsi="Arial" w:cs="Arial"/>
          <w:sz w:val="24"/>
          <w:szCs w:val="24"/>
          <w:lang w:eastAsia="ru-RU"/>
        </w:rPr>
        <w:t xml:space="preserve"> применения</w:t>
      </w:r>
      <w:r w:rsidR="00F8560C" w:rsidRPr="00165C31">
        <w:rPr>
          <w:rFonts w:ascii="Arial" w:hAnsi="Arial" w:cs="Arial"/>
          <w:sz w:val="24"/>
          <w:szCs w:val="24"/>
          <w:lang w:eastAsia="ru-RU"/>
        </w:rPr>
        <w:t xml:space="preserve"> в местах, где возможно попадание воды.</w:t>
      </w:r>
    </w:p>
    <w:p w14:paraId="57A44FE3" w14:textId="2065DA23" w:rsidR="00F8560C" w:rsidRPr="003D6588" w:rsidRDefault="00165C3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D6588">
        <w:rPr>
          <w:rFonts w:ascii="Arial" w:hAnsi="Arial" w:cs="Arial"/>
          <w:spacing w:val="40"/>
          <w:lang w:eastAsia="ru-RU"/>
        </w:rPr>
        <w:t>Примечание</w:t>
      </w:r>
      <w:r w:rsidRPr="003D6588">
        <w:rPr>
          <w:rFonts w:ascii="Arial" w:hAnsi="Arial" w:cs="Arial"/>
          <w:lang w:eastAsia="ru-RU"/>
        </w:rPr>
        <w:t xml:space="preserve"> ‒ </w:t>
      </w:r>
      <w:r w:rsidR="00F8560C" w:rsidRPr="003D6588">
        <w:rPr>
          <w:rFonts w:ascii="Arial" w:hAnsi="Arial" w:cs="Arial"/>
          <w:lang w:eastAsia="ru-RU"/>
        </w:rPr>
        <w:t xml:space="preserve">Обращаем внимание на тот факт, что власти некоторых стран предъявляют дополнительные требования </w:t>
      </w:r>
      <w:r w:rsidR="00EC6532" w:rsidRPr="003D6588">
        <w:rPr>
          <w:rFonts w:ascii="Arial" w:hAnsi="Arial" w:cs="Arial"/>
          <w:lang w:eastAsia="ru-RU"/>
        </w:rPr>
        <w:t>связанные с</w:t>
      </w:r>
      <w:r w:rsidR="00F8560C" w:rsidRPr="003D6588">
        <w:rPr>
          <w:rFonts w:ascii="Arial" w:hAnsi="Arial" w:cs="Arial"/>
          <w:lang w:eastAsia="ru-RU"/>
        </w:rPr>
        <w:t xml:space="preserve"> охран</w:t>
      </w:r>
      <w:r w:rsidR="00EC6532" w:rsidRPr="003D6588">
        <w:rPr>
          <w:rFonts w:ascii="Arial" w:hAnsi="Arial" w:cs="Arial"/>
          <w:lang w:eastAsia="ru-RU"/>
        </w:rPr>
        <w:t>ой</w:t>
      </w:r>
      <w:r w:rsidR="00F8560C" w:rsidRPr="003D6588">
        <w:rPr>
          <w:rFonts w:ascii="Arial" w:hAnsi="Arial" w:cs="Arial"/>
          <w:lang w:eastAsia="ru-RU"/>
        </w:rPr>
        <w:t xml:space="preserve"> здоровья, окружающей среды и аналогичным причинам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.</w:t>
      </w:r>
    </w:p>
    <w:p w14:paraId="03929F08" w14:textId="77777777" w:rsidR="00F8560C" w:rsidRPr="003D6588" w:rsidRDefault="00F8560C" w:rsidP="00F93551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3D6588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1.1.3 Исключения</w:t>
      </w:r>
    </w:p>
    <w:p w14:paraId="2E943D5A" w14:textId="2382197E" w:rsidR="00F8560C" w:rsidRPr="003D6588" w:rsidRDefault="00F8560C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D6588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="003D6588">
        <w:rPr>
          <w:rFonts w:ascii="Arial" w:hAnsi="Arial" w:cs="Arial"/>
          <w:sz w:val="24"/>
          <w:szCs w:val="24"/>
          <w:lang w:eastAsia="ru-RU"/>
        </w:rPr>
        <w:t>стандарт</w:t>
      </w:r>
      <w:r w:rsidRPr="003D6588">
        <w:rPr>
          <w:rFonts w:ascii="Arial" w:hAnsi="Arial" w:cs="Arial"/>
          <w:sz w:val="24"/>
          <w:szCs w:val="24"/>
          <w:lang w:eastAsia="ru-RU"/>
        </w:rPr>
        <w:t xml:space="preserve"> не распространяется</w:t>
      </w:r>
      <w:r w:rsidR="003D6588">
        <w:rPr>
          <w:rFonts w:ascii="Arial" w:hAnsi="Arial" w:cs="Arial"/>
          <w:sz w:val="24"/>
          <w:szCs w:val="24"/>
          <w:lang w:eastAsia="ru-RU"/>
        </w:rPr>
        <w:t>:</w:t>
      </w:r>
    </w:p>
    <w:p w14:paraId="6073B881" w14:textId="517AEE71" w:rsidR="00F8560C" w:rsidRPr="003D6588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на </w:t>
      </w:r>
      <w:r w:rsidR="008130B5">
        <w:rPr>
          <w:rFonts w:ascii="Arial" w:hAnsi="Arial" w:cs="Arial"/>
          <w:sz w:val="24"/>
          <w:szCs w:val="24"/>
          <w:lang w:eastAsia="ru-RU"/>
        </w:rPr>
        <w:t>двигатель-</w:t>
      </w:r>
      <w:r w:rsidR="005F5245" w:rsidRPr="003D6588">
        <w:rPr>
          <w:rFonts w:ascii="Arial" w:hAnsi="Arial" w:cs="Arial"/>
          <w:sz w:val="24"/>
          <w:szCs w:val="24"/>
          <w:lang w:eastAsia="ru-RU"/>
        </w:rPr>
        <w:t>г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енераторные установки;</w:t>
      </w:r>
    </w:p>
    <w:p w14:paraId="3017C547" w14:textId="3FCB22CE" w:rsidR="00F8560C" w:rsidRPr="003D6588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на </w:t>
      </w:r>
      <w:r w:rsidR="005F5245" w:rsidRPr="003D6588">
        <w:rPr>
          <w:rFonts w:ascii="Arial" w:hAnsi="Arial" w:cs="Arial"/>
          <w:sz w:val="24"/>
          <w:szCs w:val="24"/>
          <w:lang w:eastAsia="ru-RU"/>
        </w:rPr>
        <w:t>и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сточники бесперебойного питания (</w:t>
      </w:r>
      <w:r w:rsidRPr="003D6588">
        <w:rPr>
          <w:rFonts w:ascii="Arial" w:hAnsi="Arial" w:cs="Arial"/>
          <w:i/>
          <w:iCs/>
          <w:sz w:val="24"/>
          <w:szCs w:val="24"/>
          <w:lang w:eastAsia="ru-RU"/>
        </w:rPr>
        <w:t>UPS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)</w:t>
      </w:r>
      <w:r w:rsidR="008130B5">
        <w:rPr>
          <w:rFonts w:ascii="Arial" w:hAnsi="Arial" w:cs="Arial"/>
          <w:sz w:val="24"/>
          <w:szCs w:val="24"/>
          <w:lang w:eastAsia="ru-RU"/>
        </w:rPr>
        <w:t>, входящие в область применения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IEC 62040-1;</w:t>
      </w:r>
    </w:p>
    <w:p w14:paraId="5CB65654" w14:textId="44C0EF75" w:rsidR="00F8560C" w:rsidRPr="003D6588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на </w:t>
      </w:r>
      <w:r w:rsidRPr="00165C3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8130B5">
        <w:rPr>
          <w:rFonts w:ascii="Arial" w:hAnsi="Arial" w:cs="Arial"/>
          <w:sz w:val="24"/>
          <w:szCs w:val="24"/>
          <w:lang w:eastAsia="ru-RU"/>
        </w:rPr>
        <w:t>, входящие в область применения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IEC 61558-1 </w:t>
      </w:r>
      <w:r w:rsidR="008130B5">
        <w:rPr>
          <w:rFonts w:ascii="Arial" w:hAnsi="Arial" w:cs="Arial"/>
          <w:sz w:val="24"/>
          <w:szCs w:val="24"/>
          <w:lang w:eastAsia="ru-RU"/>
        </w:rPr>
        <w:t>[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т. е. </w:t>
      </w:r>
      <w:r w:rsidR="008130B5">
        <w:rPr>
          <w:rFonts w:ascii="Arial" w:hAnsi="Arial" w:cs="Arial"/>
          <w:sz w:val="24"/>
          <w:szCs w:val="24"/>
          <w:lang w:eastAsia="ru-RU"/>
        </w:rPr>
        <w:t>источники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питания, включающие в себя </w:t>
      </w:r>
      <w:r w:rsidR="00CA6678" w:rsidRPr="003D6588">
        <w:rPr>
          <w:rFonts w:ascii="Arial" w:hAnsi="Arial" w:cs="Arial"/>
          <w:sz w:val="24"/>
          <w:szCs w:val="24"/>
          <w:lang w:eastAsia="ru-RU"/>
        </w:rPr>
        <w:t xml:space="preserve">безопасные разделительные 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трансформаторы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30B5">
        <w:rPr>
          <w:rFonts w:ascii="Arial" w:hAnsi="Arial" w:cs="Arial"/>
          <w:sz w:val="24"/>
          <w:szCs w:val="24"/>
          <w:lang w:eastAsia="ru-RU"/>
        </w:rPr>
        <w:t xml:space="preserve">обеспечивающие выход (ы) 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>цепей безопасным сверхнизким напряжением (</w:t>
      </w:r>
      <w:r w:rsidR="008130B5" w:rsidRPr="008130B5">
        <w:rPr>
          <w:rFonts w:ascii="Arial" w:hAnsi="Arial" w:cs="Arial"/>
          <w:i/>
          <w:iCs/>
          <w:sz w:val="24"/>
          <w:szCs w:val="24"/>
          <w:lang w:eastAsia="ru-RU"/>
        </w:rPr>
        <w:t>SELV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>) или защищенным сверхнизким напряжением (</w:t>
      </w:r>
      <w:r w:rsidR="008130B5" w:rsidRPr="008130B5">
        <w:rPr>
          <w:rFonts w:ascii="Arial" w:hAnsi="Arial" w:cs="Arial"/>
          <w:i/>
          <w:iCs/>
          <w:sz w:val="24"/>
          <w:szCs w:val="24"/>
          <w:lang w:eastAsia="ru-RU"/>
        </w:rPr>
        <w:t>PELV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в соответствии с IEC 60364-4-41</w:t>
      </w:r>
      <w:r w:rsidR="008130B5">
        <w:rPr>
          <w:rFonts w:ascii="Arial" w:hAnsi="Arial" w:cs="Arial"/>
          <w:sz w:val="24"/>
          <w:szCs w:val="24"/>
          <w:lang w:eastAsia="ru-RU"/>
        </w:rPr>
        <w:t>]</w:t>
      </w:r>
      <w:r w:rsidR="00F9355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8130B5" w:rsidRPr="00165C3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8130B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93551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="008130B5">
        <w:rPr>
          <w:rFonts w:ascii="Arial" w:hAnsi="Arial" w:cs="Arial"/>
          <w:sz w:val="24"/>
          <w:szCs w:val="24"/>
          <w:lang w:eastAsia="ru-RU"/>
        </w:rPr>
        <w:t>применя</w:t>
      </w:r>
      <w:r w:rsidR="00F93551">
        <w:rPr>
          <w:rFonts w:ascii="Arial" w:hAnsi="Arial" w:cs="Arial"/>
          <w:sz w:val="24"/>
          <w:szCs w:val="24"/>
          <w:lang w:eastAsia="ru-RU"/>
        </w:rPr>
        <w:t>ют</w:t>
      </w:r>
      <w:r w:rsidR="008130B5">
        <w:rPr>
          <w:rFonts w:ascii="Arial" w:hAnsi="Arial" w:cs="Arial"/>
          <w:sz w:val="24"/>
          <w:szCs w:val="24"/>
          <w:lang w:eastAsia="ru-RU"/>
        </w:rPr>
        <w:t xml:space="preserve"> в составе 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бытовы</w:t>
      </w:r>
      <w:r w:rsidR="008130B5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и други</w:t>
      </w:r>
      <w:r w:rsidR="008130B5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30B5">
        <w:rPr>
          <w:rFonts w:ascii="Arial" w:hAnsi="Arial" w:cs="Arial"/>
          <w:sz w:val="24"/>
          <w:szCs w:val="24"/>
          <w:lang w:eastAsia="ru-RU"/>
        </w:rPr>
        <w:t>изделий общего применения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, за исключением тех, </w:t>
      </w:r>
      <w:r w:rsidR="00F93551" w:rsidRPr="003D6588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="00F93551">
        <w:rPr>
          <w:rFonts w:ascii="Arial" w:hAnsi="Arial" w:cs="Arial"/>
          <w:sz w:val="24"/>
          <w:szCs w:val="24"/>
          <w:lang w:eastAsia="ru-RU"/>
        </w:rPr>
        <w:t>входят в область применения</w:t>
      </w:r>
      <w:r w:rsidR="00F93551" w:rsidRPr="003D65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>IEC 60065</w:t>
      </w:r>
      <w:r w:rsidR="00F93551">
        <w:rPr>
          <w:rFonts w:ascii="Arial" w:hAnsi="Arial" w:cs="Arial"/>
          <w:sz w:val="24"/>
          <w:szCs w:val="24"/>
          <w:lang w:eastAsia="ru-RU"/>
        </w:rPr>
        <w:t>,</w:t>
      </w:r>
      <w:r w:rsidR="00F8560C" w:rsidRPr="003D6588">
        <w:rPr>
          <w:rFonts w:ascii="Arial" w:hAnsi="Arial" w:cs="Arial"/>
          <w:sz w:val="24"/>
          <w:szCs w:val="24"/>
          <w:lang w:eastAsia="ru-RU"/>
        </w:rPr>
        <w:t xml:space="preserve"> IEC 60950-1 и/или IEC 62368-1;</w:t>
      </w:r>
    </w:p>
    <w:p w14:paraId="735C6B29" w14:textId="46766A89" w:rsidR="009A5640" w:rsidRPr="003D6588" w:rsidRDefault="00F9355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>трансформаторы, на которые распространя</w:t>
      </w:r>
      <w:r>
        <w:rPr>
          <w:rFonts w:ascii="Arial" w:hAnsi="Arial" w:cs="Arial"/>
          <w:sz w:val="24"/>
          <w:szCs w:val="24"/>
          <w:lang w:eastAsia="ru-RU"/>
        </w:rPr>
        <w:t>ются требования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50090" w:rsidRPr="003D6588">
        <w:rPr>
          <w:rFonts w:ascii="Arial" w:hAnsi="Arial" w:cs="Arial"/>
          <w:sz w:val="24"/>
          <w:szCs w:val="24"/>
          <w:lang w:val="en-US" w:eastAsia="ru-RU"/>
        </w:rPr>
        <w:t>IEC</w:t>
      </w:r>
      <w:r w:rsidR="009A5640" w:rsidRPr="003D6588">
        <w:rPr>
          <w:rFonts w:ascii="Arial" w:hAnsi="Arial" w:cs="Arial"/>
          <w:sz w:val="24"/>
          <w:szCs w:val="24"/>
          <w:lang w:eastAsia="ru-RU"/>
        </w:rPr>
        <w:t xml:space="preserve"> 61558-1;</w:t>
      </w:r>
    </w:p>
    <w:p w14:paraId="2427C577" w14:textId="6AD3D881" w:rsidR="009A5640" w:rsidRPr="00F93551" w:rsidRDefault="00F93551" w:rsidP="00F93551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F93551">
        <w:rPr>
          <w:rFonts w:ascii="Arial" w:hAnsi="Arial" w:cs="Arial"/>
          <w:sz w:val="24"/>
          <w:szCs w:val="24"/>
          <w:lang w:eastAsia="ru-RU"/>
        </w:rPr>
        <w:t>понижающие п</w:t>
      </w:r>
      <w:r w:rsidR="00950090" w:rsidRPr="00F93551">
        <w:rPr>
          <w:rFonts w:ascii="Arial" w:hAnsi="Arial" w:cs="Arial"/>
          <w:sz w:val="24"/>
          <w:szCs w:val="24"/>
          <w:lang w:eastAsia="ru-RU"/>
        </w:rPr>
        <w:t>реобразователи</w:t>
      </w:r>
      <w:r w:rsidR="009A5640" w:rsidRPr="00F93551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F93551">
        <w:rPr>
          <w:rFonts w:ascii="Arial" w:hAnsi="Arial" w:cs="Arial"/>
          <w:sz w:val="24"/>
          <w:szCs w:val="24"/>
          <w:lang w:eastAsia="ru-RU"/>
        </w:rPr>
        <w:t xml:space="preserve">входящие в область применения </w:t>
      </w:r>
      <w:r w:rsidR="009A5640" w:rsidRPr="00F93551">
        <w:rPr>
          <w:rFonts w:ascii="Arial" w:hAnsi="Arial" w:cs="Arial"/>
          <w:sz w:val="24"/>
          <w:szCs w:val="24"/>
          <w:lang w:eastAsia="ru-RU"/>
        </w:rPr>
        <w:t>IEC 60146-1-1;</w:t>
      </w:r>
    </w:p>
    <w:p w14:paraId="24CF2DF0" w14:textId="1554AC5F" w:rsidR="009A5640" w:rsidRPr="00F93551" w:rsidRDefault="00F93551" w:rsidP="00F93551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F93551"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Pr="00F9355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Pr="00F9355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5640" w:rsidRPr="00F93551">
        <w:rPr>
          <w:rFonts w:ascii="Arial" w:hAnsi="Arial" w:cs="Arial"/>
          <w:sz w:val="24"/>
          <w:szCs w:val="24"/>
          <w:lang w:eastAsia="ru-RU"/>
        </w:rPr>
        <w:t>и преобразователи, предназначенные для ламп накаливания постоянного тока, галогенных ламп или светодиодных ламп,</w:t>
      </w:r>
      <w:r w:rsidRPr="00F9355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5640" w:rsidRPr="00F93551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Pr="00F93551">
        <w:rPr>
          <w:rFonts w:ascii="Arial" w:hAnsi="Arial" w:cs="Arial"/>
          <w:sz w:val="24"/>
          <w:szCs w:val="24"/>
          <w:lang w:eastAsia="ru-RU"/>
        </w:rPr>
        <w:t>входят в область применения</w:t>
      </w:r>
      <w:r w:rsidR="009A5640" w:rsidRPr="00F93551">
        <w:rPr>
          <w:rFonts w:ascii="Arial" w:hAnsi="Arial" w:cs="Arial"/>
          <w:sz w:val="24"/>
          <w:szCs w:val="24"/>
          <w:lang w:eastAsia="ru-RU"/>
        </w:rPr>
        <w:t xml:space="preserve"> CISPR 15.</w:t>
      </w:r>
    </w:p>
    <w:p w14:paraId="58427162" w14:textId="17D03944" w:rsidR="00950090" w:rsidRPr="00F93551" w:rsidRDefault="00950090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F9355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1.1.4 Типы </w:t>
      </w:r>
      <w:r w:rsidR="00F93551" w:rsidRPr="00F9355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источников питания</w:t>
      </w:r>
      <w:r w:rsidR="00975EC9" w:rsidRPr="00F9355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</w:t>
      </w:r>
    </w:p>
    <w:p w14:paraId="34E68963" w14:textId="7334483C" w:rsidR="00950090" w:rsidRPr="00F93551" w:rsidRDefault="00950090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рассматривают два типа </w:t>
      </w:r>
      <w:r w:rsidR="005D5959">
        <w:rPr>
          <w:rFonts w:ascii="Arial" w:eastAsia="Times New Roman" w:hAnsi="Arial" w:cs="Arial"/>
          <w:sz w:val="24"/>
          <w:szCs w:val="24"/>
          <w:lang w:eastAsia="ru-RU"/>
        </w:rPr>
        <w:t>источников питания</w:t>
      </w:r>
      <w:r w:rsidRPr="00F9355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F1F2543" w14:textId="63164652" w:rsidR="00950090" w:rsidRPr="00F93551" w:rsidRDefault="00950090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551">
        <w:rPr>
          <w:rFonts w:ascii="Arial" w:eastAsia="Times New Roman" w:hAnsi="Arial" w:cs="Arial"/>
          <w:sz w:val="24"/>
          <w:szCs w:val="24"/>
          <w:lang w:eastAsia="ru-RU"/>
        </w:rPr>
        <w:t>а) автономные (</w:t>
      </w:r>
      <w:r w:rsidR="005D5959">
        <w:rPr>
          <w:rFonts w:ascii="Arial" w:eastAsia="Times New Roman" w:hAnsi="Arial" w:cs="Arial"/>
          <w:sz w:val="24"/>
          <w:szCs w:val="24"/>
          <w:lang w:eastAsia="ru-RU"/>
        </w:rPr>
        <w:t>конечное изделие</w:t>
      </w:r>
      <w:r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D5959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</w:p>
    <w:p w14:paraId="02B34B42" w14:textId="766639A8" w:rsidR="00F87F19" w:rsidRPr="00F93551" w:rsidRDefault="005D5959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Источники питания,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 предназначенные для автономной работы (</w:t>
      </w:r>
      <w:r>
        <w:rPr>
          <w:rFonts w:ascii="Arial" w:eastAsia="Times New Roman" w:hAnsi="Arial" w:cs="Arial"/>
          <w:sz w:val="24"/>
          <w:szCs w:val="24"/>
          <w:lang w:eastAsia="ru-RU"/>
        </w:rPr>
        <w:t>отдельные устройства)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87F19"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F57D7FD" w14:textId="611B3FF5" w:rsidR="00950090" w:rsidRPr="00F93551" w:rsidRDefault="005D5959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применим к </w:t>
      </w:r>
      <w:r w:rsidRPr="00F93551">
        <w:rPr>
          <w:rFonts w:ascii="Arial" w:hAnsi="Arial" w:cs="Arial"/>
          <w:i/>
          <w:iCs/>
          <w:sz w:val="24"/>
          <w:szCs w:val="24"/>
          <w:lang w:val="en-US" w:eastAsia="ru-RU"/>
        </w:rPr>
        <w:t>PSU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, разработанным как блок с прямой функцией и </w:t>
      </w:r>
      <w:r w:rsidR="00D37C30">
        <w:rPr>
          <w:rFonts w:ascii="Arial" w:eastAsia="Times New Roman" w:hAnsi="Arial" w:cs="Arial"/>
          <w:sz w:val="24"/>
          <w:szCs w:val="24"/>
          <w:lang w:eastAsia="ru-RU"/>
        </w:rPr>
        <w:t xml:space="preserve">продаются 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>на рынке как отдельное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2F4AC4B" w14:textId="4A3949F8" w:rsidR="00950090" w:rsidRPr="00F93551" w:rsidRDefault="005D5959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b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компонентные</w:t>
      </w:r>
      <w:r w:rsidR="00950090" w:rsidRPr="00F935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</w:p>
    <w:p w14:paraId="31488E09" w14:textId="45878733" w:rsidR="00950090" w:rsidRPr="00950090" w:rsidRDefault="005D5959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Компонентные источники питания подразделяют на 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две категории:</w:t>
      </w:r>
    </w:p>
    <w:p w14:paraId="28CF773C" w14:textId="3C63C802" w:rsidR="00950090" w:rsidRPr="005D5959" w:rsidRDefault="005D5959" w:rsidP="00343E9D">
      <w:pPr>
        <w:pStyle w:val="a7"/>
        <w:numPr>
          <w:ilvl w:val="0"/>
          <w:numId w:val="38"/>
        </w:numPr>
        <w:tabs>
          <w:tab w:val="left" w:pos="5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95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87F19" w:rsidRPr="005D5959">
        <w:rPr>
          <w:rFonts w:ascii="Arial" w:eastAsia="Times New Roman" w:hAnsi="Arial" w:cs="Arial"/>
          <w:sz w:val="24"/>
          <w:szCs w:val="24"/>
          <w:lang w:eastAsia="ru-RU"/>
        </w:rPr>
        <w:t xml:space="preserve">омпонентные </w:t>
      </w:r>
      <w:r w:rsidRPr="005D5959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 w:rsidR="00950090" w:rsidRPr="005D595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D5959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рассматриваемые как</w:t>
      </w:r>
      <w:r w:rsidR="00950090" w:rsidRPr="005D5959">
        <w:rPr>
          <w:rFonts w:ascii="Arial" w:eastAsia="Times New Roman" w:hAnsi="Arial" w:cs="Arial"/>
          <w:sz w:val="24"/>
          <w:szCs w:val="24"/>
          <w:lang w:eastAsia="ru-RU"/>
        </w:rPr>
        <w:t xml:space="preserve"> эквивалентн</w:t>
      </w:r>
      <w:r w:rsidR="00F87F19" w:rsidRPr="005D5959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D595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0090" w:rsidRPr="005D5959">
        <w:rPr>
          <w:rFonts w:ascii="Arial" w:eastAsia="Times New Roman" w:hAnsi="Arial" w:cs="Arial"/>
          <w:sz w:val="24"/>
          <w:szCs w:val="24"/>
          <w:lang w:eastAsia="ru-RU"/>
        </w:rPr>
        <w:t xml:space="preserve"> автономным </w:t>
      </w:r>
      <w:r w:rsidRPr="005D5959">
        <w:rPr>
          <w:rFonts w:ascii="Arial" w:eastAsia="Times New Roman" w:hAnsi="Arial" w:cs="Arial"/>
          <w:sz w:val="24"/>
          <w:szCs w:val="24"/>
          <w:lang w:eastAsia="ru-RU"/>
        </w:rPr>
        <w:t>источникам питания</w:t>
      </w:r>
      <w:r w:rsidR="00F87F19" w:rsidRPr="005D59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5D595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F7F63">
        <w:rPr>
          <w:rFonts w:ascii="Arial" w:eastAsia="Times New Roman" w:hAnsi="Arial" w:cs="Arial"/>
          <w:sz w:val="24"/>
          <w:szCs w:val="24"/>
          <w:lang w:eastAsia="ru-RU"/>
        </w:rPr>
        <w:t>устройство</w:t>
      </w:r>
      <w:r w:rsidR="00950090" w:rsidRPr="005D5959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83E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A1E0500" w14:textId="1AE20175" w:rsidR="00950090" w:rsidRDefault="005D5959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7C30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при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меним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>для данной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компонент</w:t>
      </w:r>
      <w:r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ных </w:t>
      </w:r>
      <w:r w:rsidRPr="00D37C3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Такие  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D37C3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A83E6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</w:t>
      </w:r>
      <w:r w:rsidR="00950090" w:rsidRPr="00D37C3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с точки зрения 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требований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83E67"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3E67" w:rsidRPr="00D37C30">
        <w:rPr>
          <w:rFonts w:ascii="Arial" w:eastAsia="Times New Roman" w:hAnsi="Arial" w:cs="Arial"/>
          <w:sz w:val="24"/>
          <w:szCs w:val="24"/>
          <w:lang w:eastAsia="ru-RU"/>
        </w:rPr>
        <w:t>считают</w:t>
      </w:r>
      <w:r w:rsidR="007F7F6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устройством</w:t>
      </w:r>
      <w:r w:rsidR="00A83E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например, </w:t>
      </w:r>
      <w:r w:rsidR="00950090" w:rsidRPr="00D37C3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>, предназначен</w:t>
      </w:r>
      <w:r w:rsidR="00A83E6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83E6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установках или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>для продажи населению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, в случаях, когда не предполагается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дополнительных испытаний на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Сюда не относят </w:t>
      </w:r>
      <w:r w:rsidR="00950090" w:rsidRPr="00D37C3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которые 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>прода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запасных частей для ремонта, которые были </w:t>
      </w:r>
      <w:r w:rsidR="00D37C30" w:rsidRPr="00D37C30">
        <w:rPr>
          <w:rFonts w:ascii="Arial" w:eastAsia="Times New Roman" w:hAnsi="Arial" w:cs="Arial"/>
          <w:sz w:val="24"/>
          <w:szCs w:val="24"/>
          <w:lang w:eastAsia="ru-RU"/>
        </w:rPr>
        <w:t>подвергнуты испытаниям, как часть</w:t>
      </w:r>
      <w:r w:rsidR="00950090"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оборудования</w:t>
      </w:r>
      <w:r w:rsidR="00A83E6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F6AEBE2" w14:textId="7E45BB27" w:rsidR="00950090" w:rsidRPr="00A83E67" w:rsidRDefault="00A83E67" w:rsidP="00A83E67">
      <w:pPr>
        <w:pStyle w:val="a7"/>
        <w:numPr>
          <w:ilvl w:val="0"/>
          <w:numId w:val="38"/>
        </w:numPr>
        <w:tabs>
          <w:tab w:val="left" w:pos="52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87F19" w:rsidRPr="00A83E67">
        <w:rPr>
          <w:rFonts w:ascii="Arial" w:eastAsia="Times New Roman" w:hAnsi="Arial" w:cs="Arial"/>
          <w:sz w:val="24"/>
          <w:szCs w:val="24"/>
          <w:lang w:eastAsia="ru-RU"/>
        </w:rPr>
        <w:t>омпонентны</w:t>
      </w:r>
      <w:r w:rsidR="004A25CE" w:rsidRPr="00A83E6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87F19"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</w:t>
      </w:r>
      <w:r w:rsidR="00950090" w:rsidRPr="00A83E67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r w:rsidR="00F87F19"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являются </w:t>
      </w:r>
      <w:r w:rsidR="004A25CE"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составной </w:t>
      </w:r>
      <w:r w:rsidR="00F87F19" w:rsidRPr="00A83E67">
        <w:rPr>
          <w:rFonts w:ascii="Arial" w:eastAsia="Times New Roman" w:hAnsi="Arial" w:cs="Arial"/>
          <w:sz w:val="24"/>
          <w:szCs w:val="24"/>
          <w:lang w:eastAsia="ru-RU"/>
        </w:rPr>
        <w:t>частью оборудования.</w:t>
      </w:r>
    </w:p>
    <w:p w14:paraId="63E7FD9D" w14:textId="10AAD907" w:rsidR="00950090" w:rsidRPr="00950090" w:rsidRDefault="00A83E67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7C3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применим 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 xml:space="preserve">к данной категории </w:t>
      </w:r>
      <w:r>
        <w:rPr>
          <w:rFonts w:ascii="Arial" w:eastAsia="Times New Roman" w:hAnsi="Arial" w:cs="Arial"/>
          <w:sz w:val="24"/>
          <w:szCs w:val="24"/>
          <w:lang w:eastAsia="ru-RU"/>
        </w:rPr>
        <w:t>источников питания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 xml:space="preserve"> только в качестве вспомогательного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способа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определения соответствующих требований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Pr="009500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с целью обеспечения соответствия различным стандартам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устанавливающим требованиям к 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конечно</w:t>
      </w:r>
      <w:r>
        <w:rPr>
          <w:rFonts w:ascii="Arial" w:eastAsia="Times New Roman" w:hAnsi="Arial" w:cs="Arial"/>
          <w:sz w:val="24"/>
          <w:szCs w:val="24"/>
          <w:lang w:eastAsia="ru-RU"/>
        </w:rPr>
        <w:t>му изделию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D5AE0D" w14:textId="62AE08EE" w:rsidR="00950090" w:rsidRDefault="00A83E67" w:rsidP="00A83E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Данные</w:t>
      </w:r>
      <w:r w:rsidR="004504FB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омпонент</w:t>
      </w:r>
      <w:r w:rsidR="004A25CE">
        <w:rPr>
          <w:rFonts w:ascii="Arial" w:eastAsia="Times New Roman" w:hAnsi="Arial" w:cs="Arial"/>
          <w:sz w:val="24"/>
          <w:szCs w:val="24"/>
          <w:lang w:eastAsia="ru-RU"/>
        </w:rPr>
        <w:t xml:space="preserve">ные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питания, 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>предназначены для встраивания в конечн</w:t>
      </w:r>
      <w:r>
        <w:rPr>
          <w:rFonts w:ascii="Arial" w:eastAsia="Times New Roman" w:hAnsi="Arial" w:cs="Arial"/>
          <w:sz w:val="24"/>
          <w:szCs w:val="24"/>
          <w:lang w:eastAsia="ru-RU"/>
        </w:rPr>
        <w:t>ое изделие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профессиональным </w:t>
      </w:r>
      <w:r w:rsidR="005C20EE">
        <w:rPr>
          <w:rFonts w:ascii="Arial" w:eastAsia="Times New Roman" w:hAnsi="Arial" w:cs="Arial"/>
          <w:sz w:val="24"/>
          <w:szCs w:val="24"/>
          <w:lang w:eastAsia="ru-RU"/>
        </w:rPr>
        <w:t>сборщиком (монтажником)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Такие изделия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проданы профессиональн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ым </w:t>
      </w:r>
      <w:r w:rsidR="00C60C59">
        <w:rPr>
          <w:rFonts w:ascii="Arial" w:eastAsia="Times New Roman" w:hAnsi="Arial" w:cs="Arial"/>
          <w:sz w:val="24"/>
          <w:szCs w:val="24"/>
          <w:lang w:eastAsia="ru-RU"/>
        </w:rPr>
        <w:t>сборщикам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 или размещены на рынке для специализированного распространения и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A83E67">
        <w:rPr>
          <w:rFonts w:ascii="Arial" w:eastAsia="Times New Roman" w:hAnsi="Arial" w:cs="Arial"/>
          <w:sz w:val="24"/>
          <w:szCs w:val="24"/>
          <w:lang w:eastAsia="ru-RU"/>
        </w:rPr>
        <w:t>редполагается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>, что в дальнейшем будет проведено испытание</w:t>
      </w:r>
      <w:r w:rsidR="007F7F63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79B4">
        <w:rPr>
          <w:rFonts w:ascii="Arial" w:eastAsia="Times New Roman" w:hAnsi="Arial" w:cs="Arial"/>
          <w:sz w:val="24"/>
          <w:szCs w:val="24"/>
          <w:lang w:eastAsia="ru-RU"/>
        </w:rPr>
        <w:t>конечной сборки, в состав которой входят компонентные источники питания</w:t>
      </w:r>
      <w:r w:rsidR="00950090" w:rsidRPr="009500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A8ACF0D" w14:textId="0C816700" w:rsidR="004504FB" w:rsidRPr="004504FB" w:rsidRDefault="004504FB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04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1.1.5 Конфигурации и комбинации </w:t>
      </w:r>
      <w:r w:rsidR="00FC79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источников питания</w:t>
      </w:r>
    </w:p>
    <w:p w14:paraId="04CDC6A9" w14:textId="78A05957" w:rsidR="004504FB" w:rsidRPr="00FC79B4" w:rsidRDefault="004504FB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_Hlk197801142"/>
      <w:r w:rsidRPr="00FC79B4">
        <w:rPr>
          <w:rFonts w:ascii="Arial" w:eastAsia="Times New Roman" w:hAnsi="Arial" w:cs="Arial"/>
          <w:sz w:val="24"/>
          <w:szCs w:val="24"/>
          <w:lang w:eastAsia="ru-RU"/>
        </w:rPr>
        <w:t xml:space="preserve">1.1.5.1 </w:t>
      </w:r>
      <w:bookmarkStart w:id="10" w:name="_Hlk197801151"/>
      <w:r w:rsidRPr="00FC79B4">
        <w:rPr>
          <w:rFonts w:ascii="Arial" w:eastAsia="Times New Roman" w:hAnsi="Arial" w:cs="Arial"/>
          <w:sz w:val="24"/>
          <w:szCs w:val="24"/>
          <w:lang w:eastAsia="ru-RU"/>
        </w:rPr>
        <w:t xml:space="preserve">Модульные </w:t>
      </w:r>
      <w:r w:rsidR="00FC79B4" w:rsidRPr="00FC79B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FC79B4" w:rsidRPr="00FC79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bookmarkEnd w:id="9"/>
    <w:bookmarkEnd w:id="10"/>
    <w:p w14:paraId="07F15D11" w14:textId="76E8F12B" w:rsidR="004504FB" w:rsidRPr="004504FB" w:rsidRDefault="00FC79B4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79B4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PSU</w:t>
      </w:r>
      <w:r w:rsidRPr="00FC79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с одной первичной цепью или модулем </w:t>
      </w:r>
      <w:r w:rsidR="004504FB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>отдельными выходными модулями, образующими единый блок, синхронизированный или нет,</w:t>
      </w:r>
      <w:r w:rsidR="006849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>
        <w:rPr>
          <w:rFonts w:ascii="Arial" w:eastAsia="Times New Roman" w:hAnsi="Arial" w:cs="Arial"/>
          <w:sz w:val="24"/>
          <w:szCs w:val="24"/>
          <w:lang w:eastAsia="ru-RU"/>
        </w:rPr>
        <w:t>ющий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требованиям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определенным 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4FB">
        <w:rPr>
          <w:rFonts w:ascii="Arial" w:eastAsia="Times New Roman" w:hAnsi="Arial" w:cs="Arial"/>
          <w:sz w:val="24"/>
          <w:szCs w:val="24"/>
          <w:lang w:eastAsia="ru-RU"/>
        </w:rPr>
        <w:t>стандарт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096FAA">
        <w:rPr>
          <w:rFonts w:ascii="Arial" w:eastAsia="Times New Roman" w:hAnsi="Arial" w:cs="Arial"/>
          <w:sz w:val="24"/>
          <w:szCs w:val="24"/>
          <w:lang w:eastAsia="ru-RU"/>
        </w:rPr>
        <w:t xml:space="preserve">как однокомпонентный тип </w:t>
      </w:r>
      <w:r w:rsidRPr="00FC79B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096FA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096FAA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6849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F63">
        <w:rPr>
          <w:rFonts w:ascii="Arial" w:eastAsia="Times New Roman" w:hAnsi="Arial" w:cs="Arial"/>
          <w:sz w:val="24"/>
          <w:szCs w:val="24"/>
          <w:lang w:eastAsia="ru-RU"/>
        </w:rPr>
        <w:t>устройство</w:t>
      </w:r>
      <w:r w:rsidR="00096F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6FAA" w:rsidRPr="00FC79B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4504FB" w:rsidRPr="004504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1801A3" w14:textId="2D7B0D66" w:rsidR="004504FB" w:rsidRPr="00343E9D" w:rsidRDefault="004504FB" w:rsidP="00C56D1B">
      <w:pPr>
        <w:tabs>
          <w:tab w:val="left" w:pos="106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1.1.5.2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11" w:name="_Hlk197801171"/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Системы 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>электропитания</w:t>
      </w:r>
      <w:bookmarkEnd w:id="11"/>
    </w:p>
    <w:p w14:paraId="2955BCD6" w14:textId="01A4E246" w:rsidR="004504FB" w:rsidRPr="00343E9D" w:rsidRDefault="006849F5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Легко перемещаемая с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>истема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, включающая в свой состав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несколько </w:t>
      </w:r>
      <w:r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соединенных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параллельно, последовательно или в комбинации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с единым входным соединением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ющая 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>требованиям, определенным настоящ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как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однокомпонентный 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тип </w:t>
      </w:r>
      <w:r w:rsidR="007F7F63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="007F7F63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 </w:t>
      </w:r>
      <w:r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5D43C0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>Поставщик несет ответственность за соответстви</w:t>
      </w:r>
      <w:r w:rsidR="007F7F63" w:rsidRPr="00343E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F63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системы 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требованиям к</w:t>
      </w:r>
      <w:r w:rsidR="007F7F63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096FAA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, 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установленным настоящим стандартом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или конкретн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ым с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>тандарт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>конечно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6FAA" w:rsidRPr="00343E9D">
        <w:rPr>
          <w:rFonts w:ascii="Arial" w:eastAsia="Times New Roman" w:hAnsi="Arial" w:cs="Arial"/>
          <w:sz w:val="24"/>
          <w:szCs w:val="24"/>
          <w:lang w:eastAsia="ru-RU"/>
        </w:rPr>
        <w:t>изделие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DDFE8C" w14:textId="184C2EA0" w:rsidR="004504FB" w:rsidRPr="00343E9D" w:rsidRDefault="004504FB" w:rsidP="00C56D1B">
      <w:pPr>
        <w:tabs>
          <w:tab w:val="left" w:pos="106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1.1.5.3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12" w:name="_Hlk197801182"/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Установки </w:t>
      </w:r>
      <w:r w:rsidR="00590222" w:rsidRPr="00343E9D">
        <w:rPr>
          <w:rFonts w:ascii="Arial" w:eastAsia="Times New Roman" w:hAnsi="Arial" w:cs="Arial"/>
          <w:sz w:val="24"/>
          <w:szCs w:val="24"/>
          <w:lang w:eastAsia="ru-RU"/>
        </w:rPr>
        <w:t>электропитания</w:t>
      </w:r>
      <w:bookmarkEnd w:id="12"/>
    </w:p>
    <w:p w14:paraId="64FBAADF" w14:textId="16195C60" w:rsidR="004504FB" w:rsidRPr="00343E9D" w:rsidRDefault="00096FAA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Силовая у</w:t>
      </w:r>
      <w:r w:rsidR="00590222" w:rsidRPr="00343E9D">
        <w:rPr>
          <w:rFonts w:ascii="Arial" w:eastAsia="Times New Roman" w:hAnsi="Arial" w:cs="Arial"/>
          <w:sz w:val="24"/>
          <w:szCs w:val="24"/>
          <w:lang w:eastAsia="ru-RU"/>
        </w:rPr>
        <w:t>становка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включающая в свой состав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>нескольк</w:t>
      </w:r>
      <w:r w:rsidR="00590222" w:rsidRPr="00343E9D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3" w:name="_Hlk198127547"/>
      <w:r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bookmarkEnd w:id="13"/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обеспечиваемых электропитанием от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распределенной сети переменного или постоянного тока. 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Данный тип установки не 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легко перемещаемым </w:t>
      </w:r>
      <w:r w:rsidR="00882226" w:rsidRPr="00343E9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оответствия каждого отдельного </w:t>
      </w:r>
      <w:r w:rsidR="00677ADA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требованиям настоящего стандарта гарантирует изготовитель </w:t>
      </w:r>
      <w:bookmarkStart w:id="14" w:name="_Hlk198128987"/>
      <w:r w:rsidR="00677ADA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bookmarkEnd w:id="14"/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>, который также обеспечивает предоставление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>информаци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о правильной установке 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>оборудования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82226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>соответстви</w:t>
      </w:r>
      <w:r w:rsidR="00882226" w:rsidRPr="00343E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>конечной силовой установки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требованиям </w:t>
      </w:r>
      <w:r w:rsidR="0075425E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677ADA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4FB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являются ответственностью </w:t>
      </w:r>
      <w:r w:rsidR="00882226" w:rsidRPr="00343E9D">
        <w:rPr>
          <w:rFonts w:ascii="Arial" w:eastAsia="Times New Roman" w:hAnsi="Arial" w:cs="Arial"/>
          <w:sz w:val="24"/>
          <w:szCs w:val="24"/>
          <w:lang w:eastAsia="ru-RU"/>
        </w:rPr>
        <w:t>профессионального установщика</w:t>
      </w:r>
      <w:r w:rsidR="005A3D6D" w:rsidRPr="00343E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1632158" w14:textId="35D1ED91" w:rsidR="00BB678E" w:rsidRPr="00343E9D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1.1.5.4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15" w:name="_Hlk197801198"/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Распределенные </w:t>
      </w:r>
      <w:r w:rsidR="00882226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bookmarkEnd w:id="15"/>
    </w:p>
    <w:p w14:paraId="77FD8FCA" w14:textId="18D6BC4A" w:rsidR="00BB678E" w:rsidRPr="00BB678E" w:rsidRDefault="00882226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Силовая у</w:t>
      </w:r>
      <w:r w:rsidR="00BB678E">
        <w:rPr>
          <w:rFonts w:ascii="Arial" w:eastAsia="Times New Roman" w:hAnsi="Arial" w:cs="Arial"/>
          <w:sz w:val="24"/>
          <w:szCs w:val="24"/>
          <w:lang w:eastAsia="ru-RU"/>
        </w:rPr>
        <w:t>становка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в которой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78E">
        <w:rPr>
          <w:rFonts w:ascii="Arial" w:eastAsia="Times New Roman" w:hAnsi="Arial" w:cs="Arial"/>
          <w:sz w:val="24"/>
          <w:szCs w:val="24"/>
          <w:lang w:eastAsia="ru-RU"/>
        </w:rPr>
        <w:t>входно</w:t>
      </w:r>
      <w:r>
        <w:rPr>
          <w:rFonts w:ascii="Arial" w:eastAsia="Times New Roman" w:hAnsi="Arial" w:cs="Arial"/>
          <w:sz w:val="24"/>
          <w:szCs w:val="24"/>
          <w:lang w:eastAsia="ru-RU"/>
        </w:rPr>
        <w:t>й переменный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или постоянн</w:t>
      </w:r>
      <w:r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ток распределя</w:t>
      </w:r>
      <w:r>
        <w:rPr>
          <w:rFonts w:ascii="Arial" w:eastAsia="Times New Roman" w:hAnsi="Arial" w:cs="Arial"/>
          <w:sz w:val="24"/>
          <w:szCs w:val="24"/>
          <w:lang w:eastAsia="ru-RU"/>
        </w:rPr>
        <w:t>ются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по отдельным блокам или модулям преобразования мощности, которые устан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>вл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ены локально </w:t>
      </w:r>
      <w:r w:rsidR="0096583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sz w:val="24"/>
          <w:szCs w:val="24"/>
          <w:lang w:eastAsia="ru-RU"/>
        </w:rPr>
        <w:t>цепи, обеспечиваемой электро</w:t>
      </w:r>
      <w:r w:rsidR="0096583F">
        <w:rPr>
          <w:rFonts w:ascii="Arial" w:eastAsia="Times New Roman" w:hAnsi="Arial" w:cs="Arial"/>
          <w:sz w:val="24"/>
          <w:szCs w:val="24"/>
          <w:lang w:eastAsia="ru-RU"/>
        </w:rPr>
        <w:t>пита</w:t>
      </w:r>
      <w:r>
        <w:rPr>
          <w:rFonts w:ascii="Arial" w:eastAsia="Times New Roman" w:hAnsi="Arial" w:cs="Arial"/>
          <w:sz w:val="24"/>
          <w:szCs w:val="24"/>
          <w:lang w:eastAsia="ru-RU"/>
        </w:rPr>
        <w:t>нием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Настоящий стандарт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применим к отдельным </w:t>
      </w:r>
      <w:r w:rsidR="0096583F">
        <w:rPr>
          <w:rFonts w:ascii="Arial" w:eastAsia="Times New Roman" w:hAnsi="Arial" w:cs="Arial"/>
          <w:sz w:val="24"/>
          <w:szCs w:val="24"/>
          <w:lang w:eastAsia="ru-RU"/>
        </w:rPr>
        <w:t>блокам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 зависимости от применяемости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43E9D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соответствие характеристик всей системы или установки требованиям </w:t>
      </w:r>
      <w:r w:rsidR="0075425E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343E9D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r w:rsidR="00343E9D"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>
        <w:rPr>
          <w:rFonts w:ascii="Arial" w:eastAsia="Times New Roman" w:hAnsi="Arial" w:cs="Arial"/>
          <w:sz w:val="24"/>
          <w:szCs w:val="24"/>
          <w:lang w:eastAsia="ru-RU"/>
        </w:rPr>
        <w:t>профессиональн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 xml:space="preserve">ый </w:t>
      </w:r>
      <w:r w:rsidR="00343E9D">
        <w:rPr>
          <w:rFonts w:ascii="Arial" w:eastAsia="Times New Roman" w:hAnsi="Arial" w:cs="Arial"/>
          <w:sz w:val="24"/>
          <w:szCs w:val="24"/>
          <w:lang w:eastAsia="ru-RU"/>
        </w:rPr>
        <w:t>установщик.</w:t>
      </w:r>
    </w:p>
    <w:p w14:paraId="7CC226B1" w14:textId="7F62077E" w:rsidR="00BB678E" w:rsidRPr="00343E9D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9D">
        <w:rPr>
          <w:rFonts w:ascii="Arial" w:eastAsia="Times New Roman" w:hAnsi="Arial" w:cs="Arial"/>
          <w:sz w:val="24"/>
          <w:szCs w:val="24"/>
          <w:lang w:eastAsia="ru-RU"/>
        </w:rPr>
        <w:t>1.1.5.5</w:t>
      </w:r>
      <w:bookmarkStart w:id="16" w:name="_Hlk197801220"/>
      <w:r w:rsidR="007542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 w:rsidRPr="00343E9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>араллельно</w:t>
      </w:r>
      <w:r w:rsidR="00343E9D" w:rsidRPr="00343E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или последовательно</w:t>
      </w:r>
      <w:r w:rsidR="00343E9D" w:rsidRPr="00343E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6583F" w:rsidRPr="00343E9D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подключени</w:t>
      </w:r>
      <w:r w:rsidR="00343E9D" w:rsidRPr="00343E9D">
        <w:rPr>
          <w:rFonts w:ascii="Arial" w:eastAsia="Times New Roman" w:hAnsi="Arial" w:cs="Arial"/>
          <w:sz w:val="24"/>
          <w:szCs w:val="24"/>
          <w:lang w:eastAsia="ru-RU"/>
        </w:rPr>
        <w:t>е источников питания</w:t>
      </w:r>
      <w:bookmarkEnd w:id="16"/>
    </w:p>
    <w:p w14:paraId="78F7E08A" w14:textId="4EE1587C" w:rsidR="00BB678E" w:rsidRPr="00BB678E" w:rsidRDefault="00343E9D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Документация на </w:t>
      </w:r>
      <w:bookmarkStart w:id="17" w:name="_Hlk198138654"/>
      <w:r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bookmarkEnd w:id="17"/>
      <w:r>
        <w:rPr>
          <w:rFonts w:ascii="Arial" w:eastAsia="Times New Roman" w:hAnsi="Arial" w:cs="Arial"/>
          <w:sz w:val="24"/>
          <w:szCs w:val="24"/>
          <w:lang w:eastAsia="ru-RU"/>
        </w:rPr>
        <w:t>, предназначен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>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>для параллельного или последовательного подключения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которые находятся в свободной продаже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, должна </w:t>
      </w:r>
      <w:r>
        <w:rPr>
          <w:rFonts w:ascii="Arial" w:eastAsia="Times New Roman" w:hAnsi="Arial" w:cs="Arial"/>
          <w:sz w:val="24"/>
          <w:szCs w:val="24"/>
          <w:lang w:eastAsia="ru-RU"/>
        </w:rPr>
        <w:t>содержать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относящуюся к 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>ожидаемы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характеристик</w:t>
      </w:r>
      <w:r>
        <w:rPr>
          <w:rFonts w:ascii="Arial" w:eastAsia="Times New Roman" w:hAnsi="Arial" w:cs="Arial"/>
          <w:sz w:val="24"/>
          <w:szCs w:val="24"/>
          <w:lang w:eastAsia="ru-RU"/>
        </w:rPr>
        <w:t>ам</w:t>
      </w:r>
      <w:r w:rsidR="00BB678E"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25E"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Pr="004504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 применении в 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>подобных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схемах.</w:t>
      </w:r>
    </w:p>
    <w:p w14:paraId="0E518BC9" w14:textId="77777777" w:rsidR="00BB678E" w:rsidRPr="00BB678E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67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 Объект</w:t>
      </w:r>
    </w:p>
    <w:p w14:paraId="195664F6" w14:textId="1F736FE1" w:rsidR="00BB678E" w:rsidRDefault="00BB678E" w:rsidP="00C56D1B">
      <w:pPr>
        <w:spacing w:after="0" w:line="360" w:lineRule="auto"/>
        <w:ind w:firstLine="709"/>
        <w:jc w:val="both"/>
        <w:rPr>
          <w:sz w:val="20"/>
          <w:szCs w:val="20"/>
        </w:rPr>
      </w:pPr>
      <w:r w:rsidRPr="00BB678E">
        <w:rPr>
          <w:rFonts w:ascii="Arial" w:eastAsia="Times New Roman" w:hAnsi="Arial" w:cs="Arial"/>
          <w:sz w:val="24"/>
          <w:szCs w:val="24"/>
          <w:lang w:eastAsia="ru-RU"/>
        </w:rPr>
        <w:t>Целью</w:t>
      </w:r>
      <w:r w:rsidR="00343E9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стандарта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определение </w:t>
      </w:r>
      <w:r w:rsidR="00343E9D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8" w:name="_Hlk198129243"/>
      <w:r w:rsidRPr="00BB678E">
        <w:rPr>
          <w:rFonts w:ascii="Arial" w:eastAsia="Times New Roman" w:hAnsi="Arial" w:cs="Arial"/>
          <w:sz w:val="24"/>
          <w:szCs w:val="24"/>
          <w:lang w:eastAsia="ru-RU"/>
        </w:rPr>
        <w:t>ЭМС</w:t>
      </w:r>
      <w:bookmarkEnd w:id="18"/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и методов испытаний </w:t>
      </w:r>
      <w:r w:rsidR="0075425E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5425E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установлены нормы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электромагнитных излучений, которые могут вызывать помехи для другого электронного оборудования 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(например, радиоприемников, измерительных и компьютерных приборов), а также </w:t>
      </w:r>
      <w:r w:rsidR="0075425E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электромагнитной устойчивости для непрерывных и переходных </w:t>
      </w:r>
      <w:proofErr w:type="spellStart"/>
      <w:r w:rsidRPr="00BB678E">
        <w:rPr>
          <w:rFonts w:ascii="Arial" w:eastAsia="Times New Roman" w:hAnsi="Arial" w:cs="Arial"/>
          <w:sz w:val="24"/>
          <w:szCs w:val="24"/>
          <w:lang w:eastAsia="ru-RU"/>
        </w:rPr>
        <w:t>кондуктивных</w:t>
      </w:r>
      <w:proofErr w:type="spellEnd"/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и излучаемых помех, включая электростатические разряды.</w:t>
      </w:r>
    </w:p>
    <w:p w14:paraId="226BF208" w14:textId="1386DA4A" w:rsidR="00BB678E" w:rsidRPr="00BB678E" w:rsidRDefault="00BB678E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75425E">
        <w:rPr>
          <w:rFonts w:ascii="Arial" w:eastAsia="Times New Roman" w:hAnsi="Arial" w:cs="Arial"/>
          <w:sz w:val="24"/>
          <w:szCs w:val="24"/>
          <w:lang w:eastAsia="ru-RU"/>
        </w:rPr>
        <w:t>настоящем стандарте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определены минимальные требования к электромагнитной совместимости для </w:t>
      </w:r>
      <w:r w:rsidR="0075425E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909781" w14:textId="338729F6" w:rsidR="00BB678E" w:rsidRPr="00BB678E" w:rsidRDefault="00BB678E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75425E">
        <w:rPr>
          <w:rFonts w:ascii="Arial" w:eastAsia="Times New Roman" w:hAnsi="Arial" w:cs="Arial"/>
          <w:sz w:val="24"/>
          <w:szCs w:val="24"/>
          <w:lang w:eastAsia="ru-RU"/>
        </w:rPr>
        <w:t xml:space="preserve">подтверждения 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соответствия </w:t>
      </w:r>
      <w:r w:rsidR="0075425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настоящему стандарту </w:t>
      </w:r>
      <w:r w:rsidRPr="00BB678E">
        <w:rPr>
          <w:rFonts w:ascii="Arial" w:eastAsia="Times New Roman" w:hAnsi="Arial" w:cs="Arial"/>
          <w:sz w:val="24"/>
          <w:szCs w:val="24"/>
          <w:lang w:eastAsia="ru-RU"/>
        </w:rPr>
        <w:t xml:space="preserve">не требуется никаких дополнительных испытаний на ЭМС, помимо указанных </w:t>
      </w:r>
      <w:r w:rsidR="00186721">
        <w:rPr>
          <w:rFonts w:ascii="Arial" w:eastAsia="Times New Roman" w:hAnsi="Arial" w:cs="Arial"/>
          <w:sz w:val="24"/>
          <w:szCs w:val="24"/>
          <w:lang w:eastAsia="ru-RU"/>
        </w:rPr>
        <w:t>в стандарте.</w:t>
      </w:r>
    </w:p>
    <w:p w14:paraId="5F3BBB25" w14:textId="77777777" w:rsidR="000D5047" w:rsidRPr="00EE3266" w:rsidRDefault="000D5047" w:rsidP="000D5047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2</w:t>
      </w:r>
      <w:r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Нормативные ссылки</w:t>
      </w:r>
    </w:p>
    <w:p w14:paraId="1187654B" w14:textId="77777777" w:rsidR="000D5047" w:rsidRDefault="000D5047" w:rsidP="000D5047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8390C">
        <w:rPr>
          <w:rFonts w:ascii="Arial" w:eastAsia="Calibri" w:hAnsi="Arial" w:cs="Arial"/>
          <w:sz w:val="24"/>
          <w:szCs w:val="24"/>
        </w:rPr>
        <w:t xml:space="preserve">В настоящем стандарте использованы нормативные ссылки на следующие стандарты [для датированных ссылок применяется только указанное издание ссылочного стандарта, для недатированных ― </w:t>
      </w:r>
      <w:r w:rsidRPr="0028390C">
        <w:rPr>
          <w:rFonts w:ascii="Arial" w:eastAsia="Calibri" w:hAnsi="Arial" w:cs="Arial"/>
          <w:color w:val="000000"/>
          <w:sz w:val="24"/>
          <w:szCs w:val="24"/>
        </w:rPr>
        <w:t>последнее издание ссылочного документа (включая все изменения к нему)]:</w:t>
      </w:r>
    </w:p>
    <w:p w14:paraId="12B7D228" w14:textId="31541179" w:rsidR="00186721" w:rsidRPr="00702BCE" w:rsidRDefault="000D5047" w:rsidP="000D5047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60050-121,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International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Electrotechnical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Vocabulary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121: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Electromagnetism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0D5047">
        <w:rPr>
          <w:rFonts w:ascii="Arial" w:eastAsia="Calibri" w:hAnsi="Arial" w:cs="Arial"/>
          <w:color w:val="000000"/>
          <w:sz w:val="24"/>
          <w:szCs w:val="24"/>
        </w:rPr>
        <w:t>Международный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0D5047">
        <w:rPr>
          <w:rFonts w:ascii="Arial" w:eastAsia="Calibri" w:hAnsi="Arial" w:cs="Arial"/>
          <w:color w:val="000000"/>
          <w:sz w:val="24"/>
          <w:szCs w:val="24"/>
        </w:rPr>
        <w:t>электротехнический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0D5047">
        <w:rPr>
          <w:rFonts w:ascii="Arial" w:eastAsia="Calibri" w:hAnsi="Arial" w:cs="Arial"/>
          <w:color w:val="000000"/>
          <w:sz w:val="24"/>
          <w:szCs w:val="24"/>
        </w:rPr>
        <w:t>словарь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0D5047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121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0D5047">
        <w:rPr>
          <w:rFonts w:ascii="Arial" w:eastAsia="Calibri" w:hAnsi="Arial" w:cs="Arial"/>
          <w:color w:val="000000"/>
          <w:sz w:val="24"/>
          <w:szCs w:val="24"/>
        </w:rPr>
        <w:t>Электромагнетизм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50846929" w14:textId="48EE4C60" w:rsidR="00186721" w:rsidRPr="0075425E" w:rsidRDefault="000D5047" w:rsidP="000D5047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60050-151,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International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Electrotechnical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Vocabulary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151: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Electrical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magnetic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0D5047">
        <w:rPr>
          <w:rFonts w:ascii="Arial" w:eastAsia="Calibri" w:hAnsi="Arial" w:cs="Arial"/>
          <w:color w:val="000000"/>
          <w:sz w:val="24"/>
          <w:szCs w:val="24"/>
          <w:lang w:val="en-US"/>
        </w:rPr>
        <w:t>devices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bookmarkStart w:id="19" w:name="_Hlk198129736"/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Международный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электротехнический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словарь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151</w:t>
      </w:r>
      <w:bookmarkEnd w:id="19"/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Электрические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магнитные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устройства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6754102A" w14:textId="702A4047" w:rsidR="00186721" w:rsidRPr="0075425E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60050-161,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International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Electrotechnical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Vocabulary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161: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r w:rsidR="0075425E" w:rsidRPr="00541202">
        <w:rPr>
          <w:rFonts w:ascii="Arial" w:eastAsia="Calibri" w:hAnsi="Arial" w:cs="Arial"/>
          <w:color w:val="000000"/>
          <w:sz w:val="24"/>
          <w:szCs w:val="24"/>
        </w:rPr>
        <w:t>Международный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75425E" w:rsidRPr="00541202">
        <w:rPr>
          <w:rFonts w:ascii="Arial" w:eastAsia="Calibri" w:hAnsi="Arial" w:cs="Arial"/>
          <w:color w:val="000000"/>
          <w:sz w:val="24"/>
          <w:szCs w:val="24"/>
        </w:rPr>
        <w:t>электротехнический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75425E" w:rsidRPr="00541202">
        <w:rPr>
          <w:rFonts w:ascii="Arial" w:eastAsia="Calibri" w:hAnsi="Arial" w:cs="Arial"/>
          <w:color w:val="000000"/>
          <w:sz w:val="24"/>
          <w:szCs w:val="24"/>
        </w:rPr>
        <w:t>словарь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75425E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161 </w:t>
      </w:r>
      <w:r w:rsidR="0075425E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75425E">
        <w:rPr>
          <w:rFonts w:ascii="Arial" w:eastAsia="Calibri" w:hAnsi="Arial" w:cs="Arial"/>
          <w:color w:val="000000"/>
          <w:sz w:val="24"/>
          <w:szCs w:val="24"/>
        </w:rPr>
        <w:t>с</w:t>
      </w:r>
      <w:r w:rsidR="004C5520">
        <w:rPr>
          <w:rFonts w:ascii="Arial" w:eastAsia="Calibri" w:hAnsi="Arial" w:cs="Arial"/>
          <w:color w:val="000000"/>
          <w:sz w:val="24"/>
          <w:szCs w:val="24"/>
        </w:rPr>
        <w:t>овместимость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6A7BA46E" w14:textId="0958CC24" w:rsidR="00186721" w:rsidRPr="0075425E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60050-551,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International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Electrotechnical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Vocabulary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551: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Power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electronics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Международный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электротехнический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словарь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551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Силовая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электроника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13E8D1FA" w14:textId="466236AD" w:rsidR="00186721" w:rsidRPr="0075425E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60065,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Audio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video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similar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electronic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Safety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</w:t>
      </w:r>
      <w:proofErr w:type="gramStart"/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gramEnd"/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Аудио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-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видео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-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аналогичная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электронная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аппаратура</w:t>
      </w:r>
      <w:r w:rsidR="0075425E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186721"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безопасности</w:t>
      </w:r>
      <w:r w:rsidRPr="0075425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62AC2483" w14:textId="49801A30" w:rsidR="00186721" w:rsidRPr="00A37612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60146-1-1,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Semiconductor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converters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General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line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commutated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converters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1-1: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basic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Преобразователи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полупроводниковые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Общие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преобразователи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линейной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коммутацией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1-1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Спецификация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основн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х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требовани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й</w:t>
      </w:r>
      <w:r w:rsidRPr="00A37612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3521928A" w14:textId="7F8B7F64" w:rsidR="00186721" w:rsidRPr="00541202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>IEC 60601-1, Medical electrical equipment – Part 1: General requirements for basic safety and essential performance (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Изделия</w:t>
      </w:r>
      <w:r w:rsidR="00051E32" w:rsidRPr="00051E3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медицинские</w:t>
      </w:r>
      <w:r w:rsidR="00051E32" w:rsidRPr="00051E3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электрические</w:t>
      </w:r>
      <w:r w:rsidR="00186721" w:rsidRPr="00207A63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Часть 1. Общие требования 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 xml:space="preserve">базовой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безопасности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 xml:space="preserve"> и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 xml:space="preserve"> основны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е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 xml:space="preserve"> функциональны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е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 xml:space="preserve"> характеристик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и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4EAAF0CB" w14:textId="29C58469" w:rsidR="00186721" w:rsidRPr="00A3761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60950-1,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Information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technology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Safety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1: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General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Оборудование</w:t>
      </w:r>
      <w:r w:rsidR="00051E32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информационных</w:t>
      </w:r>
      <w:r w:rsidR="00051E32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технологий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Безопасность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lastRenderedPageBreak/>
        <w:t>Общие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08FF165F" w14:textId="71890FEC" w:rsidR="00186721" w:rsidRPr="00A3761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61000-3-2:2014,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3-2: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harmonic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current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emissions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input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current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≤16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per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phase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3-2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Нормы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Нормы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эмиссии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гармонических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составляющих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тока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оборудование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с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выходным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током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не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более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16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А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в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одной</w:t>
      </w:r>
      <w:r w:rsidR="00051E32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51E32">
        <w:rPr>
          <w:rFonts w:ascii="Arial" w:eastAsia="Calibri" w:hAnsi="Arial" w:cs="Arial"/>
          <w:color w:val="000000"/>
          <w:sz w:val="24"/>
          <w:szCs w:val="24"/>
        </w:rPr>
        <w:t>фазе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4234B709" w14:textId="42BCF641" w:rsidR="00186721" w:rsidRPr="00541202" w:rsidRDefault="00A76908" w:rsidP="007D3B66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61000-3-3,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3-3: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Limitation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changes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fluctuations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flicker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in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public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low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supply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systems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with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rated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current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≤16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per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phase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not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subject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to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conditional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connection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>3-3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Нормы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 xml:space="preserve">Ограничение изменений напряжения, колебаний напряжения и </w:t>
      </w:r>
      <w:proofErr w:type="spellStart"/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фликера</w:t>
      </w:r>
      <w:proofErr w:type="spellEnd"/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 xml:space="preserve"> в общественных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низковольтных системах электроснабжения для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оборудования с номинальным током не более 16 А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(в одной фазе), подключаемого к сети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электропитания без особых условий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6EFA8A03" w14:textId="31CEA060" w:rsidR="00186721" w:rsidRPr="00541202" w:rsidRDefault="00A76908" w:rsidP="007D3B66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61000-3-12,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3-12: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harmonic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currents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produced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by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connected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to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public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low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systems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with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input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current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&gt;16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≤75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per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phase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D3B66">
        <w:rPr>
          <w:rFonts w:ascii="Arial" w:eastAsia="Calibri" w:hAnsi="Arial" w:cs="Arial"/>
          <w:color w:val="000000"/>
          <w:sz w:val="24"/>
          <w:szCs w:val="24"/>
        </w:rPr>
        <w:t xml:space="preserve"> 3-12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Нормы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Нормы гармонических составляющих тока,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создаваемых оборудованием, подключаемым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к общественным низковольтным системам,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с входным током более 16 А, но не более 75 А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>в одной фазе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3A7711AE" w14:textId="01148178" w:rsidR="00186721" w:rsidRPr="00541202" w:rsidRDefault="00A76908" w:rsidP="007D3B66">
      <w:pPr>
        <w:widowControl w:val="0"/>
        <w:spacing w:after="0" w:line="360" w:lineRule="auto"/>
        <w:ind w:firstLine="709"/>
        <w:jc w:val="both"/>
        <w:rPr>
          <w:sz w:val="20"/>
          <w:szCs w:val="20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61000-4-2,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4-2: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Electrostatic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discharge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A37612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). 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Часть 4-2.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Методы испытаний и измерений. Испытание на у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стойчивость к электростатическим разрядам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04EE218C" w14:textId="603160CC" w:rsidR="00186721" w:rsidRPr="0054120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61000-4-3,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4-3: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Radiated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frequency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field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</w:t>
      </w:r>
      <w:r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761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A37612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76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 4-3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Методы испытаний и измерений</w:t>
      </w:r>
      <w:r w:rsidR="00A3761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Испытание на устойчивость к излучаем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ому радиочастотному электромагнитному полю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4236F726" w14:textId="738B7BEC" w:rsidR="00186721" w:rsidRPr="0054120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61000-4-4,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4-4: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Electrical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fast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transient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/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burst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DB0A09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DB0A09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 4-4: Методы испытаний и измерений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Испытание на устойчивость к</w:t>
      </w:r>
      <w:r w:rsidR="007D3B66" w:rsidRPr="007D3B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электрическим быстрым переходным процессам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/</w:t>
      </w:r>
      <w:r w:rsidR="007D3B66">
        <w:rPr>
          <w:rFonts w:ascii="Arial" w:eastAsia="Calibri" w:hAnsi="Arial" w:cs="Arial"/>
          <w:color w:val="000000"/>
          <w:sz w:val="24"/>
          <w:szCs w:val="24"/>
        </w:rPr>
        <w:t>пачкам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0A26EF37" w14:textId="12016C0F" w:rsidR="00186721" w:rsidRPr="0054120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61000-4-5,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4-5: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Surge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</w:t>
      </w:r>
      <w:r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DB0A09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DB0A09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DB0A0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 4-5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Методы испытаний и измерений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Испытание на устойчивость к </w:t>
      </w:r>
      <w:r w:rsidR="006D0FA8">
        <w:rPr>
          <w:rFonts w:ascii="Arial" w:eastAsia="Calibri" w:hAnsi="Arial" w:cs="Arial"/>
          <w:color w:val="000000"/>
          <w:sz w:val="24"/>
          <w:szCs w:val="24"/>
        </w:rPr>
        <w:t>выбросу напряжения</w:t>
      </w:r>
      <w:r w:rsidR="00DB0A09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151A32F7" w14:textId="491DF722" w:rsidR="00186721" w:rsidRPr="00541202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61000-4-6,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4-6: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lastRenderedPageBreak/>
        <w:t>measurement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to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conducted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disturbances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induced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by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frequency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A76908">
        <w:rPr>
          <w:rFonts w:ascii="Arial" w:eastAsia="Calibri" w:hAnsi="Arial" w:cs="Arial"/>
          <w:color w:val="000000"/>
          <w:sz w:val="24"/>
          <w:szCs w:val="24"/>
          <w:lang w:val="en-US"/>
        </w:rPr>
        <w:t>fields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4-6</w:t>
      </w:r>
      <w:r w:rsidR="00AC3D72" w:rsidRPr="00702BCE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Методы испытаний и измерений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Устойчивость к </w:t>
      </w:r>
      <w:proofErr w:type="spellStart"/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кондуктивным</w:t>
      </w:r>
      <w:proofErr w:type="spellEnd"/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помехам, </w:t>
      </w:r>
      <w:r w:rsidR="006D0FA8">
        <w:rPr>
          <w:rFonts w:ascii="Arial" w:eastAsia="Calibri" w:hAnsi="Arial" w:cs="Arial"/>
          <w:color w:val="000000"/>
          <w:sz w:val="24"/>
          <w:szCs w:val="24"/>
        </w:rPr>
        <w:t>наведённым радиочастотными полями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1392E263" w14:textId="51D09D1E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61000-4-8,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4-8: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Power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frequency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magnetic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field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test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6D0FA8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 4-8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Методы испытаний и измерений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Испытани</w:t>
      </w:r>
      <w:r w:rsidR="006D0FA8">
        <w:rPr>
          <w:rFonts w:ascii="Arial" w:eastAsia="Calibri" w:hAnsi="Arial" w:cs="Arial"/>
          <w:color w:val="000000"/>
          <w:sz w:val="24"/>
          <w:szCs w:val="24"/>
        </w:rPr>
        <w:t>я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на устойчивость к магнитному полю промышленной частоты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77CD15C8" w14:textId="74995BEA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61000-4-11,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4-11: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Testing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techniques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dips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short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interruptions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voltage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variations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tests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). 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AC3D72" w:rsidRPr="00702BCE">
        <w:rPr>
          <w:rFonts w:ascii="Arial" w:eastAsia="Calibri" w:hAnsi="Arial" w:cs="Arial"/>
          <w:color w:val="000000"/>
          <w:sz w:val="24"/>
          <w:szCs w:val="24"/>
        </w:rPr>
        <w:t xml:space="preserve"> 4-11.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Испытание на у</w:t>
      </w:r>
      <w:r w:rsidR="00D04F90">
        <w:rPr>
          <w:rFonts w:ascii="Arial" w:eastAsia="Calibri" w:hAnsi="Arial" w:cs="Arial"/>
          <w:color w:val="000000"/>
          <w:sz w:val="24"/>
          <w:szCs w:val="24"/>
        </w:rPr>
        <w:t>стойчивость к провалам, кратковременным прерываниям и изменениям напряжения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]</w:t>
      </w:r>
    </w:p>
    <w:p w14:paraId="7A8B67D8" w14:textId="6F5AD78A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61000-6-1,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6-1: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Generic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residential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commercial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light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industrial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environments</w:t>
      </w:r>
      <w:r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). </w:t>
      </w:r>
      <w:r w:rsidR="00AC3D72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>6</w:t>
      </w:r>
      <w:r w:rsidR="00AC3D72" w:rsidRPr="00AC3D72">
        <w:rPr>
          <w:rFonts w:ascii="Arial" w:eastAsia="Calibri" w:hAnsi="Arial" w:cs="Arial"/>
          <w:color w:val="000000"/>
          <w:sz w:val="24"/>
          <w:szCs w:val="24"/>
        </w:rPr>
        <w:t xml:space="preserve">-1.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 xml:space="preserve">Общие стандарты. </w:t>
      </w:r>
      <w:r w:rsidR="00D04F90">
        <w:rPr>
          <w:rFonts w:ascii="Arial" w:eastAsia="Calibri" w:hAnsi="Arial" w:cs="Arial"/>
          <w:color w:val="000000"/>
          <w:sz w:val="24"/>
          <w:szCs w:val="24"/>
        </w:rPr>
        <w:t xml:space="preserve">Устойчивость к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 xml:space="preserve">внешним воздействиям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 xml:space="preserve">окружающих сред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для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 xml:space="preserve">жилых, коммерческих и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 xml:space="preserve">малых </w:t>
      </w:r>
      <w:r w:rsidR="00AC3D72">
        <w:rPr>
          <w:rFonts w:ascii="Arial" w:eastAsia="Calibri" w:hAnsi="Arial" w:cs="Arial"/>
          <w:color w:val="000000"/>
          <w:sz w:val="24"/>
          <w:szCs w:val="24"/>
        </w:rPr>
        <w:t xml:space="preserve">промышленных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объектов]</w:t>
      </w:r>
    </w:p>
    <w:p w14:paraId="338D2C5E" w14:textId="31A407F6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61000-6-2,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6-2: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Generic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standards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industrial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environments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>[</w:t>
      </w:r>
      <w:r w:rsidR="007160DB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). 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6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</w:rPr>
        <w:t>-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2</w:t>
      </w:r>
      <w:r w:rsidR="009D42B1" w:rsidRPr="00AC3D72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 xml:space="preserve">Общие стандарты. Устойчивость к внешним воздействиям окружающих сред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для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промышленных объектов]</w:t>
      </w:r>
    </w:p>
    <w:p w14:paraId="76A46A4D" w14:textId="21CD9AA4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61000-6-3,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6-3: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Generic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standards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Emission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residential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commercial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light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industrial</w:t>
      </w:r>
      <w:r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environments</w:t>
      </w:r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                                                </w:t>
      </w:r>
      <w:proofErr w:type="gramStart"/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[</w:t>
      </w:r>
      <w:proofErr w:type="gramEnd"/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9D42B1" w:rsidRPr="009D42B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). 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9D42B1" w:rsidRPr="00702BCE">
        <w:rPr>
          <w:rFonts w:ascii="Arial" w:eastAsia="Calibri" w:hAnsi="Arial" w:cs="Arial"/>
          <w:color w:val="000000"/>
          <w:sz w:val="24"/>
          <w:szCs w:val="24"/>
        </w:rPr>
        <w:t xml:space="preserve"> 6-3.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 xml:space="preserve">Общие стандарты. Стандарт эмиссии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для </w:t>
      </w:r>
      <w:r w:rsidR="009D42B1">
        <w:rPr>
          <w:rFonts w:ascii="Arial" w:eastAsia="Calibri" w:hAnsi="Arial" w:cs="Arial"/>
          <w:color w:val="000000"/>
          <w:sz w:val="24"/>
          <w:szCs w:val="24"/>
        </w:rPr>
        <w:t>окружающих сред для жилых, коммерческих и малых промышленных объектов]</w:t>
      </w:r>
      <w:r w:rsidR="009D42B1"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4ADE4B9" w14:textId="284525F9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61000-6-4,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Electromagnetic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compatibility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EMC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6-4: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Generic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standards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Emission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standard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industrial</w:t>
      </w:r>
      <w:r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environments</w:t>
      </w:r>
      <w:r w:rsidR="0064634E"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[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Электромагнитная</w:t>
      </w:r>
      <w:r w:rsidR="00186721"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совместимость</w:t>
      </w:r>
      <w:r w:rsidR="00186721"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ЭМС</w:t>
      </w:r>
      <w:r w:rsidR="00186721"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r w:rsidR="0064634E" w:rsidRPr="0064634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64634E">
        <w:rPr>
          <w:rFonts w:ascii="Arial" w:eastAsia="Calibri" w:hAnsi="Arial" w:cs="Arial"/>
          <w:color w:val="000000"/>
          <w:sz w:val="24"/>
          <w:szCs w:val="24"/>
        </w:rPr>
        <w:t xml:space="preserve"> 6-4</w:t>
      </w:r>
      <w:r w:rsidR="0064634E" w:rsidRPr="0064634E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64634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Общие стандарты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Стандарт</w:t>
      </w:r>
      <w:r w:rsidR="006012DB">
        <w:rPr>
          <w:rFonts w:ascii="Arial" w:eastAsia="Calibri" w:hAnsi="Arial" w:cs="Arial"/>
          <w:color w:val="000000"/>
          <w:sz w:val="24"/>
          <w:szCs w:val="24"/>
        </w:rPr>
        <w:t xml:space="preserve"> эмиссии для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окружающих сред </w:t>
      </w:r>
      <w:r w:rsidR="006012DB">
        <w:rPr>
          <w:rFonts w:ascii="Arial" w:eastAsia="Calibri" w:hAnsi="Arial" w:cs="Arial"/>
          <w:color w:val="000000"/>
          <w:sz w:val="24"/>
          <w:szCs w:val="24"/>
        </w:rPr>
        <w:t>промышленных об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>ъектов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55A2C9C0" w14:textId="0CE92695" w:rsidR="00186721" w:rsidRPr="00541202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61010-1,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Safety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electrical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control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laboratory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use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1: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General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 xml:space="preserve">ГОСТ </w:t>
      </w:r>
      <w:r w:rsidR="00786A45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61010-1,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>Требования б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>езопаснос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>ти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для 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>электрическ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>ого оборудования для измерения, управления и лабораторного применения.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Часть 1</w:t>
      </w:r>
      <w:r w:rsidR="00786A45">
        <w:rPr>
          <w:rFonts w:ascii="Arial" w:eastAsia="Calibri" w:hAnsi="Arial" w:cs="Arial"/>
          <w:color w:val="000000"/>
          <w:sz w:val="24"/>
          <w:szCs w:val="24"/>
        </w:rPr>
        <w:t>: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Общие требования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0A055B8A" w14:textId="15897C77" w:rsidR="00186721" w:rsidRPr="00702BCE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lastRenderedPageBreak/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62368-1,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Audio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>/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video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information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communication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technology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1: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Safety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requirements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Аудио</w:t>
      </w:r>
      <w:r w:rsidR="00F129E3" w:rsidRPr="00F129E3">
        <w:rPr>
          <w:rFonts w:ascii="Arial" w:eastAsia="Calibri" w:hAnsi="Arial" w:cs="Arial"/>
          <w:color w:val="000000"/>
          <w:sz w:val="24"/>
          <w:szCs w:val="24"/>
        </w:rPr>
        <w:t xml:space="preserve">-,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видео</w:t>
      </w:r>
      <w:r w:rsidR="00F129E3">
        <w:rPr>
          <w:rFonts w:ascii="Arial" w:eastAsia="Calibri" w:hAnsi="Arial" w:cs="Arial"/>
          <w:color w:val="000000"/>
          <w:sz w:val="24"/>
          <w:szCs w:val="24"/>
        </w:rPr>
        <w:t>аппаратура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,</w:t>
      </w:r>
      <w:r w:rsidR="00F129E3">
        <w:rPr>
          <w:rFonts w:ascii="Arial" w:eastAsia="Calibri" w:hAnsi="Arial" w:cs="Arial"/>
          <w:color w:val="000000"/>
          <w:sz w:val="24"/>
          <w:szCs w:val="24"/>
        </w:rPr>
        <w:t xml:space="preserve"> оборудование информационных и </w:t>
      </w:r>
      <w:r w:rsidR="0064634E">
        <w:rPr>
          <w:rFonts w:ascii="Arial" w:eastAsia="Calibri" w:hAnsi="Arial" w:cs="Arial"/>
          <w:color w:val="000000"/>
          <w:sz w:val="24"/>
          <w:szCs w:val="24"/>
        </w:rPr>
        <w:t>коммуникационных технологий.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 xml:space="preserve"> Часть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</w:t>
      </w:r>
      <w:r w:rsidR="0064634E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безопасности</w:t>
      </w:r>
      <w:r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213C0BC9" w14:textId="3057470E" w:rsidR="00186721" w:rsidRPr="00A33061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11,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Industrial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scientific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medical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-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frequency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characteristics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Limits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Оборудование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промышленное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научное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медицинское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Характеристики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радиочастотных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Нормы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>
        <w:rPr>
          <w:rFonts w:ascii="Arial" w:eastAsia="Calibri" w:hAnsi="Arial" w:cs="Arial"/>
          <w:color w:val="000000"/>
          <w:sz w:val="24"/>
          <w:szCs w:val="24"/>
        </w:rPr>
        <w:t>испытаний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0E0BB48A" w14:textId="3693D48F" w:rsidR="00BB678E" w:rsidRPr="00702BCE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CISPR 16-1 (all parts), Specification for radio disturbance and immunity measuring apparatus and methods – Part 1: Radio disturbance and immunity measuring apparatus 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[ 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>все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>части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  <w:bookmarkStart w:id="20" w:name="_Hlk197863689"/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к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и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метод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ам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измерени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>й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</w:t>
      </w:r>
      <w:r w:rsidR="00A3306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Аппаратура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93FFD" w:rsidRPr="00A33061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693FFD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помехо</w:t>
      </w:r>
      <w:r w:rsidR="00186721" w:rsidRPr="00A33061">
        <w:rPr>
          <w:rFonts w:ascii="Arial" w:eastAsia="Calibri" w:hAnsi="Arial" w:cs="Arial"/>
          <w:color w:val="000000"/>
          <w:sz w:val="24"/>
          <w:szCs w:val="24"/>
        </w:rPr>
        <w:t>устойчивости</w:t>
      </w:r>
      <w:r w:rsidR="00A33061" w:rsidRPr="00702BCE">
        <w:rPr>
          <w:rFonts w:ascii="Arial" w:eastAsia="Calibri" w:hAnsi="Arial" w:cs="Arial"/>
          <w:color w:val="000000"/>
          <w:sz w:val="24"/>
          <w:szCs w:val="24"/>
          <w:lang w:val="en-US"/>
        </w:rPr>
        <w:t>]</w:t>
      </w:r>
      <w:bookmarkEnd w:id="20"/>
    </w:p>
    <w:p w14:paraId="29BB4454" w14:textId="5BCB35BE" w:rsidR="00186721" w:rsidRPr="00A33061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16-1-2,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1-2: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Coupling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devices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conducted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measurements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bookmarkStart w:id="21" w:name="_Hlk198135188"/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к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помехо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устойчивости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метод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ам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измерени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й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1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.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Аппаратура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Устройства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связи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измерений</w:t>
      </w:r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кондуктивных</w:t>
      </w:r>
      <w:proofErr w:type="spellEnd"/>
      <w:r w:rsidR="00C75C05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75C05" w:rsidRPr="00C75C05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)</w:t>
      </w:r>
    </w:p>
    <w:bookmarkEnd w:id="21"/>
    <w:p w14:paraId="453E7596" w14:textId="57900D3C" w:rsidR="00186721" w:rsidRPr="00A33061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16-1-3,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1-3: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Ancillary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equipment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power</w:t>
      </w:r>
      <w:r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к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помехо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устойчивости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метод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ам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измерени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й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1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-3.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Аппаратура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Устройства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A33061" w:rsidRPr="00A3306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3061" w:rsidRPr="00C75C05">
        <w:rPr>
          <w:rFonts w:ascii="Arial" w:eastAsia="Calibri" w:hAnsi="Arial" w:cs="Arial"/>
          <w:color w:val="000000"/>
          <w:sz w:val="24"/>
          <w:szCs w:val="24"/>
        </w:rPr>
        <w:t>измерени</w:t>
      </w:r>
      <w:r w:rsidR="00A33061">
        <w:rPr>
          <w:rFonts w:ascii="Arial" w:eastAsia="Calibri" w:hAnsi="Arial" w:cs="Arial"/>
          <w:color w:val="000000"/>
          <w:sz w:val="24"/>
          <w:szCs w:val="24"/>
        </w:rPr>
        <w:t>я мощности радиопомех]</w:t>
      </w:r>
    </w:p>
    <w:p w14:paraId="7CE8977E" w14:textId="6A4522D1" w:rsidR="00186721" w:rsidRPr="00527A07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16-2-1:2014,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2-1: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Conducted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к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и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и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872560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872560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2-1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кондуктивных</w:t>
      </w:r>
      <w:proofErr w:type="spellEnd"/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2452140D" w14:textId="53F03C6A" w:rsidR="00186721" w:rsidRPr="00527A07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16- 2-2,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2-2: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disturbances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power</w:t>
      </w:r>
      <w:r w:rsidRP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к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2-2.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527A07" w:rsidRPr="00541202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>.</w:t>
      </w:r>
      <w:r w:rsidR="00B02AC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Измерение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мощности</w:t>
      </w:r>
      <w:r w:rsidR="0018672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B02AC9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>)</w:t>
      </w:r>
    </w:p>
    <w:p w14:paraId="2981FE30" w14:textId="00FF835F" w:rsidR="00186721" w:rsidRPr="00702BCE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CISPR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16-2-3,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Specification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for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radio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measuring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apparatus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Part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2-3: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Methods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of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disturbances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and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immunity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–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Radiated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lastRenderedPageBreak/>
        <w:t>disturbance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EE777F">
        <w:rPr>
          <w:rFonts w:ascii="Arial" w:eastAsia="Calibri" w:hAnsi="Arial" w:cs="Arial"/>
          <w:color w:val="000000"/>
          <w:sz w:val="24"/>
          <w:szCs w:val="24"/>
          <w:lang w:val="en-US"/>
        </w:rPr>
        <w:t>measurements</w:t>
      </w:r>
      <w:r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Требования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к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аппаратуре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для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радиопомех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и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и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6E1541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527A07" w:rsidRPr="00527A0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Часть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2-3</w:t>
      </w:r>
      <w:r w:rsidR="002301E1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Методы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E1541">
        <w:rPr>
          <w:rFonts w:ascii="Arial" w:eastAsia="Calibri" w:hAnsi="Arial" w:cs="Arial"/>
          <w:color w:val="000000"/>
          <w:sz w:val="24"/>
          <w:szCs w:val="24"/>
        </w:rPr>
        <w:t>радио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помехоустойчивости</w:t>
      </w:r>
      <w:r w:rsidR="00527A07" w:rsidRPr="00702BCE">
        <w:rPr>
          <w:rFonts w:ascii="Arial" w:eastAsia="Calibri" w:hAnsi="Arial" w:cs="Arial"/>
          <w:color w:val="000000"/>
          <w:sz w:val="24"/>
          <w:szCs w:val="24"/>
        </w:rPr>
        <w:t>.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Измерения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излучаемых</w:t>
      </w:r>
      <w:r w:rsidR="00186721" w:rsidRPr="00702B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86721" w:rsidRPr="00541202">
        <w:rPr>
          <w:rFonts w:ascii="Arial" w:eastAsia="Calibri" w:hAnsi="Arial" w:cs="Arial"/>
          <w:color w:val="000000"/>
          <w:sz w:val="24"/>
          <w:szCs w:val="24"/>
        </w:rPr>
        <w:t>помех</w:t>
      </w:r>
      <w:r w:rsidRPr="00702BCE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26DF99CC" w14:textId="6243D329" w:rsidR="002A38C9" w:rsidRDefault="002A38C9" w:rsidP="002A38C9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CD57F2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3</w:t>
      </w:r>
      <w:r w:rsidRPr="00CD57F2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Термины</w:t>
      </w:r>
      <w:r w:rsidRPr="00CD57F2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 </w:t>
      </w: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и</w:t>
      </w:r>
      <w:r w:rsidRPr="00CD57F2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 </w:t>
      </w: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определения</w:t>
      </w:r>
    </w:p>
    <w:p w14:paraId="5EC41504" w14:textId="1B1DA4BF" w:rsidR="00527A07" w:rsidRPr="00541202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618DC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применены термины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определения, приведенные в              </w:t>
      </w:r>
      <w:r w:rsidRPr="002A38C9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60050-121, </w:t>
      </w:r>
      <w:r w:rsidRPr="002A38C9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60050-151, </w:t>
      </w:r>
      <w:r w:rsidRPr="002A38C9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60050-161, </w:t>
      </w:r>
      <w:r w:rsidRPr="002A38C9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60050-551, </w:t>
      </w:r>
      <w:r w:rsidRPr="002A38C9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541202">
        <w:rPr>
          <w:rFonts w:ascii="Arial" w:eastAsia="Calibri" w:hAnsi="Arial" w:cs="Arial"/>
          <w:color w:val="000000"/>
          <w:sz w:val="24"/>
          <w:szCs w:val="24"/>
        </w:rPr>
        <w:t xml:space="preserve"> 60146-1-1 и </w:t>
      </w:r>
      <w:r>
        <w:rPr>
          <w:rFonts w:ascii="Arial" w:eastAsia="Calibri" w:hAnsi="Arial" w:cs="Arial"/>
          <w:color w:val="000000"/>
          <w:sz w:val="24"/>
          <w:szCs w:val="24"/>
        </w:rPr>
        <w:t>указанные ниже.</w:t>
      </w:r>
    </w:p>
    <w:p w14:paraId="2037220B" w14:textId="77777777" w:rsidR="00527A07" w:rsidRPr="001618DC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5D51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5D51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поддерживают т</w:t>
      </w:r>
      <w:r w:rsidRPr="001618DC">
        <w:rPr>
          <w:rFonts w:ascii="Arial" w:eastAsia="Times New Roman" w:hAnsi="Arial" w:cs="Arial"/>
          <w:sz w:val="24"/>
          <w:szCs w:val="24"/>
          <w:lang w:eastAsia="ru-RU"/>
        </w:rPr>
        <w:t>ерминологические базы данных для использования в области стандартизации ИСО и МЭК по следующим адресам:</w:t>
      </w:r>
    </w:p>
    <w:p w14:paraId="7E21B651" w14:textId="77777777" w:rsidR="00527A07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18DC">
        <w:rPr>
          <w:rFonts w:ascii="Arial" w:eastAsia="Times New Roman" w:hAnsi="Arial" w:cs="Arial"/>
          <w:sz w:val="24"/>
          <w:szCs w:val="24"/>
          <w:lang w:eastAsia="ru-RU"/>
        </w:rPr>
        <w:t xml:space="preserve">- платформа онлайн-просмотра ISO: доступна по адресу http://www. iso.org/ </w:t>
      </w:r>
      <w:proofErr w:type="spellStart"/>
      <w:r w:rsidRPr="001618DC">
        <w:rPr>
          <w:rFonts w:ascii="Arial" w:eastAsia="Times New Roman" w:hAnsi="Arial" w:cs="Arial"/>
          <w:sz w:val="24"/>
          <w:szCs w:val="24"/>
          <w:lang w:eastAsia="ru-RU"/>
        </w:rPr>
        <w:t>obp</w:t>
      </w:r>
      <w:proofErr w:type="spellEnd"/>
    </w:p>
    <w:p w14:paraId="6E5C35B6" w14:textId="77777777" w:rsidR="00527A07" w:rsidRPr="001618DC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18D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Pr="001618DC">
        <w:rPr>
          <w:rFonts w:ascii="Arial" w:eastAsia="Times New Roman" w:hAnsi="Arial" w:cs="Arial"/>
          <w:sz w:val="24"/>
          <w:szCs w:val="24"/>
          <w:lang w:eastAsia="ru-RU"/>
        </w:rPr>
        <w:t>лектропедия</w:t>
      </w:r>
      <w:proofErr w:type="spellEnd"/>
      <w:r w:rsidRPr="001618DC">
        <w:rPr>
          <w:rFonts w:ascii="Arial" w:eastAsia="Times New Roman" w:hAnsi="Arial" w:cs="Arial"/>
          <w:sz w:val="24"/>
          <w:szCs w:val="24"/>
          <w:lang w:eastAsia="ru-RU"/>
        </w:rPr>
        <w:t xml:space="preserve"> IEC: доступна по адресу http://www.electropedia.org/</w:t>
      </w:r>
    </w:p>
    <w:p w14:paraId="3D2C79BE" w14:textId="53DE1A9B" w:rsidR="00AA7DFF" w:rsidRPr="00AA7DFF" w:rsidRDefault="002A38C9" w:rsidP="00AA7DFF">
      <w:pPr>
        <w:ind w:left="4" w:firstLine="7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3.1</w:t>
      </w:r>
      <w:r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bookmarkStart w:id="22" w:name="_Hlk197801340"/>
      <w:r w:rsidR="00DC6CBD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527A07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кружающая среда</w:t>
      </w:r>
      <w:bookmarkEnd w:id="22"/>
    </w:p>
    <w:p w14:paraId="4818380B" w14:textId="39F04048" w:rsidR="009F7975" w:rsidRPr="00CB67B4" w:rsidRDefault="009F7975" w:rsidP="00CB67B4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3.1.1</w:t>
      </w:r>
      <w:r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3" w:name="_Hlk197801380"/>
      <w:r w:rsidR="00CB67B4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r w:rsidR="000569F0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илая, коммерческая среда и производственная среда малы</w:t>
      </w:r>
      <w:r w:rsidR="00527A07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х</w:t>
      </w:r>
      <w:r w:rsidR="000569F0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27A07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промышленных объектов</w:t>
      </w:r>
      <w:r w:rsidR="00FD7ED0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527A07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27A07" w:rsidRPr="00CB67B4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residential</w:t>
      </w:r>
      <w:r w:rsidR="00CB67B4" w:rsidRPr="00CB67B4">
        <w:rPr>
          <w:rFonts w:ascii="Arial" w:eastAsia="Arial" w:hAnsi="Arial" w:cs="Arial"/>
          <w:bCs/>
          <w:sz w:val="24"/>
          <w:szCs w:val="24"/>
          <w:lang w:eastAsia="ru-RU"/>
        </w:rPr>
        <w:t xml:space="preserve">, 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commercial</w:t>
      </w:r>
      <w:r w:rsidR="00CB67B4" w:rsidRPr="00CB67B4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and</w:t>
      </w:r>
      <w:r w:rsidR="00CB67B4" w:rsidRPr="00CB67B4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light</w:t>
      </w:r>
      <w:r w:rsidR="00CB67B4" w:rsidRPr="00CB67B4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industrial</w:t>
      </w:r>
      <w:r w:rsidR="00CB67B4" w:rsidRPr="00CB67B4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CB67B4">
        <w:rPr>
          <w:rFonts w:ascii="Arial" w:eastAsia="Arial" w:hAnsi="Arial" w:cs="Arial"/>
          <w:bCs/>
          <w:sz w:val="24"/>
          <w:szCs w:val="24"/>
          <w:lang w:val="en-US" w:eastAsia="ru-RU"/>
        </w:rPr>
        <w:t>environment</w:t>
      </w:r>
      <w:r w:rsidR="00CB67B4">
        <w:rPr>
          <w:rFonts w:ascii="Arial" w:eastAsia="Arial" w:hAnsi="Arial" w:cs="Arial"/>
          <w:bCs/>
          <w:sz w:val="24"/>
          <w:szCs w:val="24"/>
          <w:lang w:eastAsia="ru-RU"/>
        </w:rPr>
        <w:t>):</w:t>
      </w:r>
      <w:bookmarkEnd w:id="23"/>
      <w:r w:rsidR="00527A07" w:rsidRPr="00CB67B4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</w:t>
      </w:r>
      <w:r w:rsidRPr="00CB67B4">
        <w:rPr>
          <w:rFonts w:ascii="Arial" w:eastAsia="Calibri" w:hAnsi="Arial" w:cs="Arial"/>
          <w:color w:val="000000"/>
          <w:sz w:val="24"/>
          <w:szCs w:val="24"/>
        </w:rPr>
        <w:t>Окружающая среда</w:t>
      </w:r>
      <w:r w:rsidR="00CB67B4">
        <w:rPr>
          <w:rFonts w:ascii="Arial" w:eastAsia="Calibri" w:hAnsi="Arial" w:cs="Arial"/>
          <w:color w:val="000000"/>
          <w:sz w:val="24"/>
          <w:szCs w:val="24"/>
        </w:rPr>
        <w:t xml:space="preserve">, установленная в соответствии с областью распространения </w:t>
      </w:r>
      <w:r w:rsidRPr="00CB67B4">
        <w:rPr>
          <w:rFonts w:ascii="Arial" w:eastAsia="Calibri" w:hAnsi="Arial" w:cs="Arial"/>
          <w:color w:val="000000"/>
          <w:sz w:val="24"/>
          <w:szCs w:val="24"/>
        </w:rPr>
        <w:t>общ</w:t>
      </w:r>
      <w:r w:rsidR="00CB67B4">
        <w:rPr>
          <w:rFonts w:ascii="Arial" w:eastAsia="Calibri" w:hAnsi="Arial" w:cs="Arial"/>
          <w:color w:val="000000"/>
          <w:sz w:val="24"/>
          <w:szCs w:val="24"/>
        </w:rPr>
        <w:t>его</w:t>
      </w:r>
      <w:r w:rsidRPr="00CB67B4">
        <w:rPr>
          <w:rFonts w:ascii="Arial" w:eastAsia="Calibri" w:hAnsi="Arial" w:cs="Arial"/>
          <w:color w:val="000000"/>
          <w:sz w:val="24"/>
          <w:szCs w:val="24"/>
        </w:rPr>
        <w:t xml:space="preserve"> стандарт</w:t>
      </w:r>
      <w:r w:rsidR="00CB67B4">
        <w:rPr>
          <w:rFonts w:ascii="Arial" w:eastAsia="Calibri" w:hAnsi="Arial" w:cs="Arial"/>
          <w:color w:val="000000"/>
          <w:sz w:val="24"/>
          <w:szCs w:val="24"/>
        </w:rPr>
        <w:t>а</w:t>
      </w:r>
      <w:r w:rsidRPr="00CB67B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B67B4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Pr="00CB67B4">
        <w:rPr>
          <w:rFonts w:ascii="Arial" w:eastAsia="Calibri" w:hAnsi="Arial" w:cs="Arial"/>
          <w:color w:val="000000"/>
          <w:sz w:val="24"/>
          <w:szCs w:val="24"/>
        </w:rPr>
        <w:t xml:space="preserve"> 61000-6-3</w:t>
      </w:r>
      <w:r w:rsidR="00CB67B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05E999C" w14:textId="54C0BB5B" w:rsidR="009F7975" w:rsidRPr="00CB67B4" w:rsidRDefault="009F7975" w:rsidP="00CB67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67B4">
        <w:rPr>
          <w:rFonts w:ascii="Arial" w:eastAsia="Calibri" w:hAnsi="Arial" w:cs="Arial"/>
          <w:spacing w:val="40"/>
        </w:rPr>
        <w:t>Примечание</w:t>
      </w:r>
      <w:r w:rsidRPr="00CB67B4">
        <w:rPr>
          <w:rFonts w:ascii="Arial" w:eastAsia="Calibri" w:hAnsi="Arial" w:cs="Arial"/>
        </w:rPr>
        <w:t xml:space="preserve"> 1</w:t>
      </w:r>
      <w:r w:rsidRPr="00CB67B4">
        <w:rPr>
          <w:rFonts w:ascii="Arial" w:eastAsia="Times New Roman" w:hAnsi="Arial" w:cs="Arial"/>
          <w:lang w:eastAsia="ru-RU"/>
        </w:rPr>
        <w:t xml:space="preserve"> –</w:t>
      </w:r>
      <w:r w:rsidR="00CB67B4" w:rsidRPr="00CB67B4">
        <w:rPr>
          <w:rFonts w:ascii="Arial" w:eastAsia="Times New Roman" w:hAnsi="Arial" w:cs="Arial"/>
          <w:lang w:eastAsia="ru-RU"/>
        </w:rPr>
        <w:t xml:space="preserve"> В приложении </w:t>
      </w:r>
      <w:r w:rsidR="00CB67B4" w:rsidRPr="00CB67B4">
        <w:rPr>
          <w:rFonts w:ascii="Arial" w:eastAsia="Times New Roman" w:hAnsi="Arial" w:cs="Arial"/>
          <w:lang w:val="en-US" w:eastAsia="ru-RU"/>
        </w:rPr>
        <w:t>G</w:t>
      </w:r>
      <w:r w:rsidR="00CB67B4" w:rsidRPr="00CB67B4">
        <w:rPr>
          <w:rFonts w:ascii="Arial" w:eastAsia="Times New Roman" w:hAnsi="Arial" w:cs="Arial"/>
          <w:lang w:eastAsia="ru-RU"/>
        </w:rPr>
        <w:t xml:space="preserve"> указаны </w:t>
      </w:r>
      <w:r w:rsidRPr="00CB67B4">
        <w:rPr>
          <w:rFonts w:ascii="Arial" w:eastAsia="Times New Roman" w:hAnsi="Arial" w:cs="Arial"/>
          <w:lang w:eastAsia="ru-RU"/>
        </w:rPr>
        <w:t>мес</w:t>
      </w:r>
      <w:r w:rsidR="00CB67B4" w:rsidRPr="00CB67B4">
        <w:rPr>
          <w:rFonts w:ascii="Arial" w:eastAsia="Times New Roman" w:hAnsi="Arial" w:cs="Arial"/>
          <w:lang w:eastAsia="ru-RU"/>
        </w:rPr>
        <w:t>та размещения</w:t>
      </w:r>
      <w:r w:rsidRPr="00CB67B4">
        <w:rPr>
          <w:rFonts w:ascii="Arial" w:eastAsia="Times New Roman" w:hAnsi="Arial" w:cs="Arial"/>
          <w:lang w:eastAsia="ru-RU"/>
        </w:rPr>
        <w:t>, в</w:t>
      </w:r>
      <w:r w:rsidR="00CB67B4" w:rsidRPr="00CB67B4">
        <w:rPr>
          <w:rFonts w:ascii="Arial" w:eastAsia="Times New Roman" w:hAnsi="Arial" w:cs="Arial"/>
          <w:lang w:eastAsia="ru-RU"/>
        </w:rPr>
        <w:t xml:space="preserve">ходящие в состав </w:t>
      </w:r>
      <w:r w:rsidR="00FD7ED0">
        <w:rPr>
          <w:rFonts w:ascii="Arial" w:eastAsia="Times New Roman" w:hAnsi="Arial" w:cs="Arial"/>
          <w:lang w:eastAsia="ru-RU"/>
        </w:rPr>
        <w:t>данной</w:t>
      </w:r>
      <w:r w:rsidR="00CB67B4" w:rsidRPr="00CB67B4">
        <w:rPr>
          <w:rFonts w:ascii="Arial" w:eastAsia="Times New Roman" w:hAnsi="Arial" w:cs="Arial"/>
          <w:lang w:eastAsia="ru-RU"/>
        </w:rPr>
        <w:t xml:space="preserve"> окружающей среды</w:t>
      </w:r>
      <w:r w:rsidRPr="00CB6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12B67A" w14:textId="5F497165" w:rsidR="00482F7B" w:rsidRPr="00CB67B4" w:rsidRDefault="009F7975" w:rsidP="00CB67B4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3.1.2</w:t>
      </w:r>
      <w:r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4" w:name="_Hlk197801398"/>
      <w:r w:rsidR="00CB67B4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482F7B" w:rsidRPr="00CB67B4">
        <w:rPr>
          <w:rFonts w:ascii="Arial" w:eastAsia="Times New Roman" w:hAnsi="Arial" w:cs="Arial"/>
          <w:b/>
          <w:sz w:val="24"/>
          <w:szCs w:val="24"/>
          <w:lang w:eastAsia="ru-RU"/>
        </w:rPr>
        <w:t>ромышленная среда</w:t>
      </w:r>
      <w:bookmarkEnd w:id="24"/>
      <w:r w:rsidR="00CB67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67B4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CB67B4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>industrial</w:t>
      </w:r>
      <w:proofErr w:type="spellEnd"/>
      <w:r w:rsidR="00CB67B4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B67B4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>environment</w:t>
      </w:r>
      <w:proofErr w:type="spellEnd"/>
      <w:r w:rsidR="00CB67B4" w:rsidRPr="00FD7ED0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FD7E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82F7B" w:rsidRPr="00CB67B4">
        <w:rPr>
          <w:rFonts w:ascii="Arial" w:eastAsia="Calibri" w:hAnsi="Arial" w:cs="Arial"/>
          <w:color w:val="000000"/>
          <w:sz w:val="24"/>
          <w:szCs w:val="24"/>
        </w:rPr>
        <w:t xml:space="preserve">Окружающая среда </w:t>
      </w:r>
      <w:r w:rsidR="00FD7ED0" w:rsidRPr="00CB67B4">
        <w:rPr>
          <w:rFonts w:ascii="Arial" w:eastAsia="Calibri" w:hAnsi="Arial" w:cs="Arial"/>
          <w:color w:val="000000"/>
          <w:sz w:val="24"/>
          <w:szCs w:val="24"/>
        </w:rPr>
        <w:t>Окружающая среда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 xml:space="preserve">, установленная в соответствии с областью распространения </w:t>
      </w:r>
      <w:r w:rsidR="00FD7ED0" w:rsidRPr="00CB67B4">
        <w:rPr>
          <w:rFonts w:ascii="Arial" w:eastAsia="Calibri" w:hAnsi="Arial" w:cs="Arial"/>
          <w:color w:val="000000"/>
          <w:sz w:val="24"/>
          <w:szCs w:val="24"/>
        </w:rPr>
        <w:t>общ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его</w:t>
      </w:r>
      <w:r w:rsidR="00FD7ED0" w:rsidRPr="00CB67B4">
        <w:rPr>
          <w:rFonts w:ascii="Arial" w:eastAsia="Calibri" w:hAnsi="Arial" w:cs="Arial"/>
          <w:color w:val="000000"/>
          <w:sz w:val="24"/>
          <w:szCs w:val="24"/>
        </w:rPr>
        <w:t xml:space="preserve"> стандарт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а</w:t>
      </w:r>
      <w:r w:rsidR="00FD7ED0" w:rsidRPr="00FD7ED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82F7B" w:rsidRPr="00CB67B4">
        <w:rPr>
          <w:rFonts w:ascii="Arial" w:eastAsia="Calibri" w:hAnsi="Arial" w:cs="Arial"/>
          <w:color w:val="000000"/>
          <w:sz w:val="24"/>
          <w:szCs w:val="24"/>
          <w:lang w:val="en-US"/>
        </w:rPr>
        <w:t>IEC</w:t>
      </w:r>
      <w:r w:rsidR="00482F7B" w:rsidRPr="00CB67B4">
        <w:rPr>
          <w:rFonts w:ascii="Arial" w:eastAsia="Calibri" w:hAnsi="Arial" w:cs="Arial"/>
          <w:color w:val="000000"/>
          <w:sz w:val="24"/>
          <w:szCs w:val="24"/>
        </w:rPr>
        <w:t xml:space="preserve"> 61000-6-4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5D59F34" w14:textId="5583C294" w:rsidR="00FD7ED0" w:rsidRPr="00CB67B4" w:rsidRDefault="00FD7ED0" w:rsidP="00FD7ED0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67B4">
        <w:rPr>
          <w:rFonts w:ascii="Arial" w:eastAsia="Calibri" w:hAnsi="Arial" w:cs="Arial"/>
          <w:spacing w:val="40"/>
        </w:rPr>
        <w:t>Примечание</w:t>
      </w:r>
      <w:r w:rsidRPr="00CB67B4">
        <w:rPr>
          <w:rFonts w:ascii="Arial" w:eastAsia="Calibri" w:hAnsi="Arial" w:cs="Arial"/>
        </w:rPr>
        <w:t xml:space="preserve"> 1</w:t>
      </w:r>
      <w:r w:rsidRPr="00CB67B4">
        <w:rPr>
          <w:rFonts w:ascii="Arial" w:eastAsia="Times New Roman" w:hAnsi="Arial" w:cs="Arial"/>
          <w:lang w:eastAsia="ru-RU"/>
        </w:rPr>
        <w:t xml:space="preserve"> – В приложении </w:t>
      </w:r>
      <w:r w:rsidRPr="00CB67B4">
        <w:rPr>
          <w:rFonts w:ascii="Arial" w:eastAsia="Times New Roman" w:hAnsi="Arial" w:cs="Arial"/>
          <w:lang w:val="en-US" w:eastAsia="ru-RU"/>
        </w:rPr>
        <w:t>G</w:t>
      </w:r>
      <w:r w:rsidRPr="00CB67B4">
        <w:rPr>
          <w:rFonts w:ascii="Arial" w:eastAsia="Times New Roman" w:hAnsi="Arial" w:cs="Arial"/>
          <w:lang w:eastAsia="ru-RU"/>
        </w:rPr>
        <w:t xml:space="preserve"> указаны места размещения, входящие в состав </w:t>
      </w:r>
      <w:r>
        <w:rPr>
          <w:rFonts w:ascii="Arial" w:eastAsia="Times New Roman" w:hAnsi="Arial" w:cs="Arial"/>
          <w:lang w:eastAsia="ru-RU"/>
        </w:rPr>
        <w:t>данной</w:t>
      </w:r>
      <w:r w:rsidRPr="00CB67B4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B67B4">
        <w:rPr>
          <w:rFonts w:ascii="Arial" w:eastAsia="Times New Roman" w:hAnsi="Arial" w:cs="Arial"/>
          <w:lang w:eastAsia="ru-RU"/>
        </w:rPr>
        <w:t>окржающей</w:t>
      </w:r>
      <w:proofErr w:type="spellEnd"/>
      <w:r w:rsidRPr="00CB67B4">
        <w:rPr>
          <w:rFonts w:ascii="Arial" w:eastAsia="Times New Roman" w:hAnsi="Arial" w:cs="Arial"/>
          <w:lang w:eastAsia="ru-RU"/>
        </w:rPr>
        <w:t xml:space="preserve"> среды</w:t>
      </w:r>
      <w:r w:rsidRPr="00CB6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566FEEB" w14:textId="55E7C2B3" w:rsidR="00293F78" w:rsidRDefault="00482F7B" w:rsidP="00293F7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5" w:name="_Hlk197801437"/>
      <w:r w:rsidR="00FD7ED0">
        <w:rPr>
          <w:rFonts w:ascii="Arial" w:eastAsia="Times New Roman" w:hAnsi="Arial" w:cs="Arial"/>
          <w:b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ащитное расстояние</w:t>
      </w:r>
      <w:bookmarkEnd w:id="25"/>
      <w:r w:rsidR="00FD7ED0" w:rsidRPr="00FD7ED0">
        <w:t xml:space="preserve"> (</w:t>
      </w:r>
      <w:proofErr w:type="spellStart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protection</w:t>
      </w:r>
      <w:proofErr w:type="spellEnd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distance</w:t>
      </w:r>
      <w:proofErr w:type="spellEnd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D7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3F78">
        <w:rPr>
          <w:rFonts w:ascii="Arial" w:eastAsia="Calibri" w:hAnsi="Arial" w:cs="Arial"/>
          <w:color w:val="000000"/>
          <w:sz w:val="24"/>
          <w:szCs w:val="24"/>
        </w:rPr>
        <w:t>Р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 xml:space="preserve">асстояние </w:t>
      </w:r>
      <w:r w:rsidR="00293F78">
        <w:rPr>
          <w:rFonts w:ascii="Arial" w:eastAsia="Calibri" w:hAnsi="Arial" w:cs="Arial"/>
          <w:color w:val="000000"/>
          <w:sz w:val="24"/>
          <w:szCs w:val="24"/>
        </w:rPr>
        <w:t>между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 xml:space="preserve"> электронн</w:t>
      </w:r>
      <w:r w:rsidR="00293F78">
        <w:rPr>
          <w:rFonts w:ascii="Arial" w:eastAsia="Calibri" w:hAnsi="Arial" w:cs="Arial"/>
          <w:color w:val="000000"/>
          <w:sz w:val="24"/>
          <w:szCs w:val="24"/>
        </w:rPr>
        <w:t>ым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 xml:space="preserve"> или электрическ</w:t>
      </w:r>
      <w:r w:rsidR="00293F78">
        <w:rPr>
          <w:rFonts w:ascii="Arial" w:eastAsia="Calibri" w:hAnsi="Arial" w:cs="Arial"/>
          <w:color w:val="000000"/>
          <w:sz w:val="24"/>
          <w:szCs w:val="24"/>
        </w:rPr>
        <w:t>им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93F78">
        <w:rPr>
          <w:rFonts w:ascii="Arial" w:eastAsia="Calibri" w:hAnsi="Arial" w:cs="Arial"/>
          <w:color w:val="000000"/>
          <w:sz w:val="24"/>
          <w:szCs w:val="24"/>
        </w:rPr>
        <w:t>оборудованием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>, за пределами которого уровни помех не должны мешать использованию другого электронного или электрического оборудования, например, вещательных радио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-</w:t>
      </w:r>
      <w:r w:rsidR="00293F78" w:rsidRPr="00293F78">
        <w:rPr>
          <w:rFonts w:ascii="Arial" w:eastAsia="Calibri" w:hAnsi="Arial" w:cs="Arial"/>
          <w:color w:val="000000"/>
          <w:sz w:val="24"/>
          <w:szCs w:val="24"/>
        </w:rPr>
        <w:t xml:space="preserve"> и телевизионных приемников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7DAE817" w14:textId="7D434AA2" w:rsidR="002E2A71" w:rsidRPr="00FD7ED0" w:rsidRDefault="002E2A71" w:rsidP="002E2A71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3.3</w:t>
      </w:r>
      <w:r w:rsidRPr="00FD7ED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6" w:name="_Hlk197801455"/>
      <w:r w:rsidR="00FD7ED0" w:rsidRPr="00FD7ED0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r w:rsidRPr="00FD7ED0">
        <w:rPr>
          <w:rFonts w:ascii="Arial" w:eastAsia="Times New Roman" w:hAnsi="Arial" w:cs="Arial"/>
          <w:b/>
          <w:sz w:val="24"/>
          <w:szCs w:val="24"/>
          <w:lang w:eastAsia="ru-RU"/>
        </w:rPr>
        <w:t>аспределенная система</w:t>
      </w:r>
      <w:bookmarkEnd w:id="26"/>
      <w:r w:rsidR="00FD7ED0" w:rsidRPr="00FD7ED0">
        <w:rPr>
          <w:rFonts w:ascii="Arial" w:hAnsi="Arial" w:cs="Arial"/>
          <w:sz w:val="24"/>
          <w:szCs w:val="24"/>
        </w:rPr>
        <w:t xml:space="preserve"> </w:t>
      </w:r>
      <w:r w:rsidR="00FD7ED0" w:rsidRPr="00FD7ED0">
        <w:rPr>
          <w:rFonts w:ascii="Arial" w:hAnsi="Arial" w:cs="Arial"/>
          <w:b/>
          <w:bCs/>
          <w:sz w:val="24"/>
          <w:szCs w:val="24"/>
        </w:rPr>
        <w:t>электроснабжения</w:t>
      </w:r>
      <w:r w:rsidR="00FD7ED0" w:rsidRPr="00FD7ED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distributed</w:t>
      </w:r>
      <w:proofErr w:type="spellEnd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power</w:t>
      </w:r>
      <w:proofErr w:type="spellEnd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system</w:t>
      </w:r>
      <w:proofErr w:type="spellEnd"/>
      <w:r w:rsidR="00FD7ED0" w:rsidRPr="00FD7ED0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D7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7ED0">
        <w:rPr>
          <w:rFonts w:ascii="Arial" w:eastAsia="Calibri" w:hAnsi="Arial" w:cs="Arial"/>
          <w:color w:val="000000"/>
          <w:sz w:val="24"/>
          <w:szCs w:val="24"/>
        </w:rPr>
        <w:t xml:space="preserve">Система локализованных 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преобразователей мощности</w:t>
      </w:r>
      <w:r w:rsidRPr="00FD7ED0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 xml:space="preserve">снабжаемых электропитанием от </w:t>
      </w:r>
      <w:r w:rsidRPr="00FD7ED0">
        <w:rPr>
          <w:rFonts w:ascii="Arial" w:eastAsia="Calibri" w:hAnsi="Arial" w:cs="Arial"/>
          <w:color w:val="000000"/>
          <w:sz w:val="24"/>
          <w:szCs w:val="24"/>
        </w:rPr>
        <w:t>распредел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ительной</w:t>
      </w:r>
      <w:r w:rsidRPr="00FD7ED0">
        <w:rPr>
          <w:rFonts w:ascii="Arial" w:eastAsia="Calibri" w:hAnsi="Arial" w:cs="Arial"/>
          <w:color w:val="000000"/>
          <w:sz w:val="24"/>
          <w:szCs w:val="24"/>
        </w:rPr>
        <w:t xml:space="preserve"> шины </w:t>
      </w:r>
      <w:r w:rsidR="00FD7ED0">
        <w:rPr>
          <w:rFonts w:ascii="Arial" w:eastAsia="Calibri" w:hAnsi="Arial" w:cs="Arial"/>
          <w:color w:val="000000"/>
          <w:sz w:val="24"/>
          <w:szCs w:val="24"/>
        </w:rPr>
        <w:t>электроснабжения.</w:t>
      </w:r>
    </w:p>
    <w:p w14:paraId="4136C063" w14:textId="6C3F917A" w:rsidR="002E2A71" w:rsidRPr="00F84BD3" w:rsidRDefault="002E2A71" w:rsidP="002E2A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7" w:name="_Hlk197801466"/>
      <w:r w:rsidR="00FD7ED0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орт</w:t>
      </w:r>
      <w:bookmarkEnd w:id="27"/>
      <w:r w:rsidR="00D722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D7226B" w:rsidRPr="00D7226B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D722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Конкретный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интерфейс </w:t>
      </w:r>
      <w:r w:rsidR="00D7226B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который связывает указанное </w:t>
      </w:r>
      <w:r w:rsidR="00D7226B">
        <w:rPr>
          <w:rFonts w:ascii="Arial" w:eastAsia="Times New Roman" w:hAnsi="Arial" w:cs="Arial"/>
          <w:sz w:val="24"/>
          <w:szCs w:val="24"/>
          <w:lang w:eastAsia="ru-RU"/>
        </w:rPr>
        <w:t xml:space="preserve">изделие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F84BD3">
        <w:rPr>
          <w:rFonts w:ascii="Arial" w:eastAsia="Times New Roman" w:hAnsi="Arial" w:cs="Arial"/>
          <w:sz w:val="24"/>
          <w:szCs w:val="24"/>
          <w:lang w:eastAsia="ru-RU"/>
        </w:rPr>
        <w:t xml:space="preserve">внешней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окружающей </w:t>
      </w:r>
      <w:r w:rsidRPr="00F84BD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электромагнитной </w:t>
      </w:r>
      <w:r w:rsidR="00D7226B">
        <w:rPr>
          <w:rFonts w:ascii="Arial" w:eastAsia="Times New Roman" w:hAnsi="Arial" w:cs="Arial"/>
          <w:sz w:val="24"/>
          <w:szCs w:val="24"/>
          <w:lang w:eastAsia="ru-RU"/>
        </w:rPr>
        <w:t>средой (</w:t>
      </w:r>
      <w:r>
        <w:rPr>
          <w:rFonts w:ascii="Arial" w:eastAsia="Times New Roman" w:hAnsi="Arial" w:cs="Arial"/>
          <w:sz w:val="24"/>
          <w:szCs w:val="24"/>
          <w:lang w:eastAsia="ru-RU"/>
        </w:rPr>
        <w:t>обстановкой</w:t>
      </w:r>
      <w:r w:rsidR="00D7226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7F79D8" w14:textId="5D28B615" w:rsidR="002E2A71" w:rsidRDefault="002E2A71" w:rsidP="002E2A71">
      <w:pPr>
        <w:widowControl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1D1">
        <w:rPr>
          <w:rFonts w:ascii="Arial" w:eastAsia="Calibri" w:hAnsi="Arial" w:cs="Arial"/>
          <w:spacing w:val="40"/>
        </w:rPr>
        <w:t>Примечание</w:t>
      </w:r>
      <w:r w:rsidRPr="001801D1">
        <w:rPr>
          <w:rFonts w:ascii="Arial" w:eastAsia="Calibri" w:hAnsi="Arial" w:cs="Arial"/>
        </w:rPr>
        <w:t xml:space="preserve"> 1</w:t>
      </w:r>
      <w:r w:rsidRPr="001801D1">
        <w:rPr>
          <w:rFonts w:ascii="Arial" w:eastAsia="Times New Roman" w:hAnsi="Arial" w:cs="Arial"/>
          <w:lang w:eastAsia="ru-RU"/>
        </w:rPr>
        <w:t xml:space="preserve"> – См. рисунок 1</w:t>
      </w:r>
      <w:r w:rsidRPr="00F84B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5E76F08" w14:textId="55DB28CB" w:rsidR="00B71716" w:rsidRDefault="002301E1" w:rsidP="00B71716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4BA3B501" wp14:editId="693C61C7">
            <wp:extent cx="6299835" cy="1577340"/>
            <wp:effectExtent l="0" t="0" r="571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75AD" w14:textId="3D06B8AC" w:rsidR="002E2A71" w:rsidRDefault="002E2A71" w:rsidP="002E2A71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4BD3">
        <w:rPr>
          <w:rFonts w:ascii="Arial" w:eastAsia="Times New Roman" w:hAnsi="Arial" w:cs="Arial"/>
          <w:sz w:val="24"/>
          <w:szCs w:val="24"/>
          <w:lang w:eastAsia="ru-RU"/>
        </w:rPr>
        <w:t>Рисунок 1 – Пример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84BD3">
        <w:rPr>
          <w:rFonts w:ascii="Arial" w:eastAsia="Times New Roman" w:hAnsi="Arial" w:cs="Arial"/>
          <w:sz w:val="24"/>
          <w:szCs w:val="24"/>
          <w:lang w:eastAsia="ru-RU"/>
        </w:rPr>
        <w:t xml:space="preserve"> портов</w:t>
      </w:r>
    </w:p>
    <w:p w14:paraId="5F2A40B3" w14:textId="2FE1B2A3" w:rsidR="006D0889" w:rsidRDefault="00F26A6B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3.4.1</w:t>
      </w:r>
      <w:r w:rsidRPr="006D08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8" w:name="_Hlk197801501"/>
      <w:r w:rsidR="002301E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6D0889">
        <w:rPr>
          <w:rFonts w:ascii="Arial" w:eastAsia="Times New Roman" w:hAnsi="Arial" w:cs="Arial"/>
          <w:b/>
          <w:sz w:val="24"/>
          <w:szCs w:val="24"/>
          <w:lang w:eastAsia="ru-RU"/>
        </w:rPr>
        <w:t>орт корпуса</w:t>
      </w:r>
      <w:bookmarkEnd w:id="28"/>
      <w:r w:rsidR="0023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порт</w:t>
      </w:r>
      <w:r w:rsidR="0023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оболочки</w:t>
      </w:r>
      <w:r w:rsid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enclosure</w:t>
      </w:r>
      <w:proofErr w:type="spellEnd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2301E1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D0889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6D0889" w:rsidRPr="00F84BD3">
        <w:rPr>
          <w:rFonts w:ascii="Arial" w:eastAsia="Times New Roman" w:hAnsi="Arial" w:cs="Arial"/>
          <w:sz w:val="24"/>
          <w:szCs w:val="24"/>
          <w:lang w:eastAsia="ru-RU"/>
        </w:rPr>
        <w:t xml:space="preserve">изическая граница </w:t>
      </w:r>
      <w:r w:rsidR="002301E1" w:rsidRPr="00343E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6D0889" w:rsidRPr="00F84BD3">
        <w:rPr>
          <w:rFonts w:ascii="Arial" w:eastAsia="Times New Roman" w:hAnsi="Arial" w:cs="Arial"/>
          <w:sz w:val="24"/>
          <w:szCs w:val="24"/>
          <w:lang w:eastAsia="ru-RU"/>
        </w:rPr>
        <w:t>, через которую могут излучаться или на которую могут воздействовать электромагнитные поля</w:t>
      </w:r>
      <w:r w:rsidR="006D08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4C1834F" w14:textId="65924241" w:rsidR="006D0889" w:rsidRDefault="006D0889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3.4.2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9" w:name="_Hlk197801519"/>
      <w:r w:rsidR="002301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сигнальный порт, </w:t>
      </w:r>
      <w:r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информационный</w:t>
      </w:r>
      <w:bookmarkEnd w:id="29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порт</w:t>
      </w:r>
      <w:r w:rsid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signal</w:t>
      </w:r>
      <w:proofErr w:type="spellEnd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301E1" w:rsidRPr="002301E1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2301E1">
        <w:rPr>
          <w:rFonts w:ascii="Arial" w:eastAsia="Times New Roman" w:hAnsi="Arial" w:cs="Arial"/>
          <w:bCs/>
          <w:sz w:val="24"/>
          <w:szCs w:val="24"/>
          <w:lang w:eastAsia="ru-RU"/>
        </w:rPr>
        <w:t>): Входной или выходной порт с низким уровнем энергии,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0889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предоставляющий диагностическую или </w:t>
      </w:r>
      <w:r w:rsidR="002301E1">
        <w:rPr>
          <w:rFonts w:ascii="Arial" w:eastAsia="Times New Roman" w:hAnsi="Arial" w:cs="Arial"/>
          <w:sz w:val="24"/>
          <w:szCs w:val="24"/>
          <w:lang w:eastAsia="ru-RU"/>
        </w:rPr>
        <w:t>управляющую</w:t>
      </w:r>
      <w:r w:rsidRPr="006D0889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FC5127" w14:textId="1499DA29" w:rsidR="006D0889" w:rsidRDefault="006D0889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3.4.3</w:t>
      </w:r>
      <w:r w:rsidRPr="006D08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0" w:name="_Hlk197801537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6D0889">
        <w:rPr>
          <w:rFonts w:ascii="Arial" w:eastAsia="Times New Roman" w:hAnsi="Arial" w:cs="Arial"/>
          <w:b/>
          <w:sz w:val="24"/>
          <w:szCs w:val="24"/>
          <w:lang w:eastAsia="ru-RU"/>
        </w:rPr>
        <w:t>орт входного питания постоянного тока</w:t>
      </w:r>
      <w:bookmarkEnd w:id="30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(DC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input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Точка подключения </w:t>
      </w:r>
      <w:r w:rsidR="008B4B91">
        <w:rPr>
          <w:rFonts w:ascii="Arial" w:eastAsia="Times New Roman" w:hAnsi="Arial" w:cs="Arial"/>
          <w:sz w:val="24"/>
          <w:szCs w:val="24"/>
          <w:lang w:eastAsia="ru-RU"/>
        </w:rPr>
        <w:t xml:space="preserve">внешнего источника </w:t>
      </w:r>
      <w:r w:rsidR="005606C7">
        <w:rPr>
          <w:rFonts w:ascii="Arial" w:eastAsia="Times New Roman" w:hAnsi="Arial" w:cs="Arial"/>
          <w:sz w:val="24"/>
          <w:szCs w:val="24"/>
          <w:lang w:eastAsia="ru-RU"/>
        </w:rPr>
        <w:t xml:space="preserve">энергии </w:t>
      </w:r>
      <w:r w:rsidR="008B4B91">
        <w:rPr>
          <w:rFonts w:ascii="Arial" w:eastAsia="Times New Roman" w:hAnsi="Arial" w:cs="Arial"/>
          <w:sz w:val="24"/>
          <w:szCs w:val="24"/>
          <w:lang w:eastAsia="ru-RU"/>
        </w:rPr>
        <w:t>постоянного тока.</w:t>
      </w:r>
    </w:p>
    <w:p w14:paraId="2D39C907" w14:textId="5DF025BB" w:rsidR="008B4B91" w:rsidRPr="008B4B91" w:rsidRDefault="008B4B91" w:rsidP="008B4B9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3.4.4</w:t>
      </w:r>
      <w:r w:rsidRPr="008B4B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1" w:name="_Hlk197801554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8B4B91">
        <w:rPr>
          <w:rFonts w:ascii="Arial" w:eastAsia="Times New Roman" w:hAnsi="Arial" w:cs="Arial"/>
          <w:b/>
          <w:sz w:val="24"/>
          <w:szCs w:val="24"/>
          <w:lang w:eastAsia="ru-RU"/>
        </w:rPr>
        <w:t>орт выходного питания постоянного тока</w:t>
      </w:r>
      <w:bookmarkEnd w:id="31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(DC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output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Внешняя точка </w:t>
      </w:r>
      <w:r w:rsidR="00B70DD9">
        <w:rPr>
          <w:rFonts w:ascii="Arial" w:eastAsia="Times New Roman" w:hAnsi="Arial" w:cs="Arial"/>
          <w:sz w:val="24"/>
          <w:szCs w:val="24"/>
          <w:lang w:eastAsia="ru-RU"/>
        </w:rPr>
        <w:t xml:space="preserve">подключения </w:t>
      </w:r>
      <w:r w:rsidR="005606C7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выходной энергии </w:t>
      </w:r>
      <w:r w:rsidRPr="008B4B91">
        <w:rPr>
          <w:rFonts w:ascii="Arial" w:eastAsia="Times New Roman" w:hAnsi="Arial" w:cs="Arial"/>
          <w:sz w:val="24"/>
          <w:szCs w:val="24"/>
          <w:lang w:eastAsia="ru-RU"/>
        </w:rPr>
        <w:t>постоянного тока</w:t>
      </w:r>
      <w:r w:rsidR="005606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8B9C9" w14:textId="0B9AD40B" w:rsidR="008B4B91" w:rsidRPr="005606C7" w:rsidRDefault="008B4B91" w:rsidP="008B4B9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3.4.5</w:t>
      </w:r>
      <w:r w:rsidRPr="008B4B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2" w:name="_Hlk197801582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8B4B91">
        <w:rPr>
          <w:rFonts w:ascii="Arial" w:eastAsia="Times New Roman" w:hAnsi="Arial" w:cs="Arial"/>
          <w:b/>
          <w:sz w:val="24"/>
          <w:szCs w:val="24"/>
          <w:lang w:eastAsia="ru-RU"/>
        </w:rPr>
        <w:t>орт входного питания переменного тока</w:t>
      </w:r>
      <w:bookmarkEnd w:id="32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(AC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input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): Точка подключения внешнего источника энергии переменного тока</w:t>
      </w:r>
      <w:r w:rsidR="005606C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073FC71" w14:textId="6D6E014A" w:rsidR="00531274" w:rsidRDefault="00531274" w:rsidP="0053127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</w:t>
      </w:r>
      <w:r w:rsidRPr="005312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3" w:name="_Hlk197801607"/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531274">
        <w:rPr>
          <w:rFonts w:ascii="Arial" w:eastAsia="Times New Roman" w:hAnsi="Arial" w:cs="Arial"/>
          <w:b/>
          <w:sz w:val="24"/>
          <w:szCs w:val="24"/>
          <w:lang w:eastAsia="ru-RU"/>
        </w:rPr>
        <w:t>сточник питания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5606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4" w:name="_Hlk198139754"/>
      <w:r w:rsidR="005606C7" w:rsidRPr="005606C7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PSU</w:t>
      </w:r>
      <w:r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bookmarkEnd w:id="34"/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val="en-US" w:eastAsia="ru-RU"/>
        </w:rPr>
        <w:t>power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val="en-US" w:eastAsia="ru-RU"/>
        </w:rPr>
        <w:t>supply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5606C7" w:rsidRPr="005606C7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PSU</w:t>
      </w:r>
      <w:r w:rsidR="005606C7" w:rsidRPr="005606C7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bookmarkEnd w:id="33"/>
      <w:r w:rsidR="005606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45627"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Pr="00531274">
        <w:rPr>
          <w:rFonts w:ascii="Arial" w:eastAsia="Times New Roman" w:hAnsi="Arial" w:cs="Arial"/>
          <w:sz w:val="24"/>
          <w:szCs w:val="24"/>
          <w:lang w:eastAsia="ru-RU"/>
        </w:rPr>
        <w:t xml:space="preserve">лектрическое или электронное устройство, преобразующее </w:t>
      </w:r>
      <w:r w:rsidR="00F6069A">
        <w:rPr>
          <w:rFonts w:ascii="Arial" w:eastAsia="Times New Roman" w:hAnsi="Arial" w:cs="Arial"/>
          <w:sz w:val="24"/>
          <w:szCs w:val="24"/>
          <w:lang w:eastAsia="ru-RU"/>
        </w:rPr>
        <w:t>входную</w:t>
      </w:r>
      <w:r w:rsidR="00EC319A">
        <w:rPr>
          <w:rFonts w:ascii="Arial" w:eastAsia="Times New Roman" w:hAnsi="Arial" w:cs="Arial"/>
          <w:sz w:val="24"/>
          <w:szCs w:val="24"/>
          <w:lang w:eastAsia="ru-RU"/>
        </w:rPr>
        <w:t xml:space="preserve"> электрическую</w:t>
      </w:r>
      <w:r w:rsidR="00F60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1274">
        <w:rPr>
          <w:rFonts w:ascii="Arial" w:eastAsia="Times New Roman" w:hAnsi="Arial" w:cs="Arial"/>
          <w:sz w:val="24"/>
          <w:szCs w:val="24"/>
          <w:lang w:eastAsia="ru-RU"/>
        </w:rPr>
        <w:t xml:space="preserve">энергию </w:t>
      </w:r>
      <w:r w:rsidR="005606C7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531274">
        <w:rPr>
          <w:rFonts w:ascii="Arial" w:eastAsia="Times New Roman" w:hAnsi="Arial" w:cs="Arial"/>
          <w:sz w:val="24"/>
          <w:szCs w:val="24"/>
          <w:lang w:eastAsia="ru-RU"/>
        </w:rPr>
        <w:t xml:space="preserve"> входного источника</w:t>
      </w:r>
      <w:r w:rsidR="00EC31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06C7">
        <w:rPr>
          <w:rFonts w:ascii="Arial" w:eastAsia="Times New Roman" w:hAnsi="Arial" w:cs="Arial"/>
          <w:sz w:val="24"/>
          <w:szCs w:val="24"/>
          <w:lang w:eastAsia="ru-RU"/>
        </w:rPr>
        <w:t>в энергию одного или нескольких выходных источников</w:t>
      </w:r>
      <w:r w:rsidR="005C20E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2092BF3" w14:textId="4999895F" w:rsidR="004E111A" w:rsidRPr="004E111A" w:rsidRDefault="004E111A" w:rsidP="004E11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3.5.1</w:t>
      </w:r>
      <w:r w:rsidRPr="004E11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5" w:name="_Hlk197801680"/>
      <w:r w:rsidR="005C20EE">
        <w:rPr>
          <w:rFonts w:ascii="Arial" w:eastAsia="Times New Roman" w:hAnsi="Arial" w:cs="Arial"/>
          <w:b/>
          <w:sz w:val="24"/>
          <w:szCs w:val="24"/>
          <w:lang w:eastAsia="ru-RU"/>
        </w:rPr>
        <w:t>к</w:t>
      </w:r>
      <w:r w:rsidRPr="004E11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омпонентный </w:t>
      </w:r>
      <w:r w:rsidR="005C20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питания, </w:t>
      </w:r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одульный</w:t>
      </w:r>
      <w:r w:rsidRPr="004E11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C20EE" w:rsidRPr="005606C7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PSU</w:t>
      </w:r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блочный </w:t>
      </w:r>
      <w:r w:rsidR="005C20EE" w:rsidRPr="005606C7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PSU</w:t>
      </w:r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component</w:t>
      </w:r>
      <w:proofErr w:type="spellEnd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modular</w:t>
      </w:r>
      <w:proofErr w:type="spellEnd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C20EE" w:rsidRPr="005C20EE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>sub-unit</w:t>
      </w:r>
      <w:proofErr w:type="spellEnd"/>
      <w:r w:rsidR="005C20EE" w:rsidRP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C20EE" w:rsidRPr="005C20EE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bookmarkEnd w:id="35"/>
      <w:r w:rsidR="005C20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Сборки </w:t>
      </w:r>
      <w:r w:rsidRPr="004E111A">
        <w:rPr>
          <w:rFonts w:ascii="Arial" w:eastAsia="Times New Roman" w:hAnsi="Arial" w:cs="Arial"/>
          <w:sz w:val="24"/>
          <w:szCs w:val="24"/>
          <w:lang w:eastAsia="ru-RU"/>
        </w:rPr>
        <w:t>электрических и/или электронных устройств, предназначенны</w:t>
      </w:r>
      <w:r w:rsidR="005C20EE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4E111A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F6069A">
        <w:rPr>
          <w:rFonts w:ascii="Arial" w:eastAsia="Times New Roman" w:hAnsi="Arial" w:cs="Arial"/>
          <w:sz w:val="24"/>
          <w:szCs w:val="24"/>
          <w:lang w:eastAsia="ru-RU"/>
        </w:rPr>
        <w:t>обеспечения энергией</w:t>
      </w:r>
      <w:r w:rsidRPr="004E111A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="00EC319A">
        <w:rPr>
          <w:rFonts w:ascii="Arial" w:eastAsia="Times New Roman" w:hAnsi="Arial" w:cs="Arial"/>
          <w:sz w:val="24"/>
          <w:szCs w:val="24"/>
          <w:lang w:eastAsia="ru-RU"/>
        </w:rPr>
        <w:t>преобразования</w:t>
      </w:r>
      <w:r w:rsidR="00C46D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319A">
        <w:rPr>
          <w:rFonts w:ascii="Arial" w:eastAsia="Times New Roman" w:hAnsi="Arial" w:cs="Arial"/>
          <w:sz w:val="24"/>
          <w:szCs w:val="24"/>
          <w:lang w:eastAsia="ru-RU"/>
        </w:rPr>
        <w:t>энергии</w:t>
      </w:r>
    </w:p>
    <w:p w14:paraId="5B7D100C" w14:textId="75EA31D0" w:rsidR="004E111A" w:rsidRPr="005C20EE" w:rsidRDefault="005C20EE" w:rsidP="005C20EE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r w:rsidRPr="001801D1">
        <w:rPr>
          <w:rFonts w:ascii="Arial" w:eastAsia="Calibri" w:hAnsi="Arial" w:cs="Arial"/>
          <w:spacing w:val="40"/>
        </w:rPr>
        <w:t>Примечание</w:t>
      </w:r>
      <w:r w:rsidRPr="001801D1">
        <w:rPr>
          <w:rFonts w:ascii="Arial" w:eastAsia="Calibri" w:hAnsi="Arial" w:cs="Arial"/>
        </w:rPr>
        <w:t xml:space="preserve"> 1</w:t>
      </w:r>
      <w:r w:rsidRPr="001801D1">
        <w:rPr>
          <w:rFonts w:ascii="Arial" w:eastAsia="Times New Roman" w:hAnsi="Arial" w:cs="Arial"/>
          <w:lang w:eastAsia="ru-RU"/>
        </w:rPr>
        <w:t xml:space="preserve"> – </w:t>
      </w:r>
      <w:r>
        <w:rPr>
          <w:rFonts w:ascii="Arial" w:eastAsia="Times New Roman" w:hAnsi="Arial" w:cs="Arial"/>
          <w:lang w:eastAsia="ru-RU"/>
        </w:rPr>
        <w:t>Предн</w:t>
      </w:r>
      <w:r w:rsidR="004E111A" w:rsidRPr="005C20EE">
        <w:rPr>
          <w:rFonts w:ascii="Arial" w:hAnsi="Arial" w:cs="Arial"/>
          <w:snapToGrid w:val="0"/>
          <w:lang w:eastAsia="ru-RU"/>
        </w:rPr>
        <w:t xml:space="preserve">азначены для </w:t>
      </w:r>
      <w:r>
        <w:rPr>
          <w:rFonts w:ascii="Arial" w:hAnsi="Arial" w:cs="Arial"/>
          <w:snapToGrid w:val="0"/>
          <w:lang w:eastAsia="ru-RU"/>
        </w:rPr>
        <w:t>встраивания в</w:t>
      </w:r>
      <w:r w:rsidR="004E111A" w:rsidRPr="005C20EE">
        <w:rPr>
          <w:rFonts w:ascii="Arial" w:hAnsi="Arial" w:cs="Arial"/>
          <w:snapToGrid w:val="0"/>
          <w:lang w:eastAsia="ru-RU"/>
        </w:rPr>
        <w:t xml:space="preserve"> конечн</w:t>
      </w:r>
      <w:r>
        <w:rPr>
          <w:rFonts w:ascii="Arial" w:hAnsi="Arial" w:cs="Arial"/>
          <w:snapToGrid w:val="0"/>
          <w:lang w:eastAsia="ru-RU"/>
        </w:rPr>
        <w:t>ые изделия профессиональным сборщиком (монтажником)</w:t>
      </w:r>
      <w:r w:rsidR="004E111A" w:rsidRPr="005C20EE">
        <w:rPr>
          <w:rFonts w:ascii="Arial" w:hAnsi="Arial" w:cs="Arial"/>
          <w:snapToGrid w:val="0"/>
          <w:lang w:eastAsia="ru-RU"/>
        </w:rPr>
        <w:t xml:space="preserve">. Они не предназначены для </w:t>
      </w:r>
      <w:r w:rsidR="00C60C59">
        <w:rPr>
          <w:rFonts w:ascii="Arial" w:hAnsi="Arial" w:cs="Arial"/>
          <w:snapToGrid w:val="0"/>
          <w:lang w:eastAsia="ru-RU"/>
        </w:rPr>
        <w:t xml:space="preserve">применения в качестве </w:t>
      </w:r>
      <w:r w:rsidR="000A6D3B" w:rsidRPr="005C20EE">
        <w:rPr>
          <w:rFonts w:ascii="Arial" w:hAnsi="Arial" w:cs="Arial"/>
          <w:snapToGrid w:val="0"/>
          <w:lang w:eastAsia="ru-RU"/>
        </w:rPr>
        <w:t>автономн</w:t>
      </w:r>
      <w:r w:rsidR="00C60C59">
        <w:rPr>
          <w:rFonts w:ascii="Arial" w:hAnsi="Arial" w:cs="Arial"/>
          <w:snapToGrid w:val="0"/>
          <w:lang w:eastAsia="ru-RU"/>
        </w:rPr>
        <w:t>ого источника питания</w:t>
      </w:r>
      <w:r w:rsidR="004E111A" w:rsidRPr="005C20EE">
        <w:rPr>
          <w:rFonts w:ascii="Arial" w:hAnsi="Arial" w:cs="Arial"/>
          <w:snapToGrid w:val="0"/>
          <w:lang w:eastAsia="ru-RU"/>
        </w:rPr>
        <w:t>.</w:t>
      </w:r>
    </w:p>
    <w:p w14:paraId="5AC83C34" w14:textId="5701AAF1" w:rsidR="000A6D3B" w:rsidRPr="000A6D3B" w:rsidRDefault="000A6D3B" w:rsidP="000A6D3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3.5.2</w:t>
      </w:r>
      <w:r w:rsidRPr="000A6D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6" w:name="_Hlk197801712"/>
      <w:r w:rsidR="00C60C5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0A6D3B">
        <w:rPr>
          <w:rFonts w:ascii="Arial" w:eastAsia="Times New Roman" w:hAnsi="Arial" w:cs="Arial"/>
          <w:b/>
          <w:sz w:val="24"/>
          <w:szCs w:val="24"/>
          <w:lang w:eastAsia="ru-RU"/>
        </w:rPr>
        <w:t>втономный источник питания</w:t>
      </w:r>
      <w:bookmarkEnd w:id="36"/>
      <w:r w:rsidR="00C60C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stand</w:t>
      </w:r>
      <w:proofErr w:type="spellEnd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alone</w:t>
      </w:r>
      <w:proofErr w:type="spellEnd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C60C59" w:rsidRPr="00C60C59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C60C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</w:t>
      </w:r>
      <w:r w:rsidRPr="000A6D3B">
        <w:rPr>
          <w:rFonts w:ascii="Arial" w:eastAsia="Times New Roman" w:hAnsi="Arial" w:cs="Arial"/>
          <w:sz w:val="24"/>
          <w:szCs w:val="24"/>
          <w:lang w:eastAsia="ru-RU"/>
        </w:rPr>
        <w:t xml:space="preserve">редназначен для </w:t>
      </w:r>
      <w:r w:rsidR="00C60C59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Pr="000A6D3B">
        <w:rPr>
          <w:rFonts w:ascii="Arial" w:eastAsia="Times New Roman" w:hAnsi="Arial" w:cs="Arial"/>
          <w:sz w:val="24"/>
          <w:szCs w:val="24"/>
          <w:lang w:eastAsia="ru-RU"/>
        </w:rPr>
        <w:t xml:space="preserve"> в лабораториях, мастерских и других помещениях в качестве </w:t>
      </w:r>
      <w:r w:rsidR="00C60C59">
        <w:rPr>
          <w:rFonts w:ascii="Arial" w:eastAsia="Times New Roman" w:hAnsi="Arial" w:cs="Arial"/>
          <w:sz w:val="24"/>
          <w:szCs w:val="24"/>
          <w:lang w:eastAsia="ru-RU"/>
        </w:rPr>
        <w:t>отдельно стоящего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6D3B">
        <w:rPr>
          <w:rFonts w:ascii="Arial" w:eastAsia="Times New Roman" w:hAnsi="Arial" w:cs="Arial"/>
          <w:sz w:val="24"/>
          <w:szCs w:val="24"/>
          <w:lang w:eastAsia="ru-RU"/>
        </w:rPr>
        <w:t>устройств</w:t>
      </w:r>
      <w:r w:rsidR="00C60C59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0090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не являющи</w:t>
      </w:r>
      <w:r w:rsidR="00056271">
        <w:rPr>
          <w:rFonts w:ascii="Arial" w:eastAsia="Times New Roman" w:hAnsi="Arial" w:cs="Arial"/>
          <w:sz w:val="24"/>
          <w:szCs w:val="24"/>
          <w:lang w:eastAsia="ru-RU"/>
        </w:rPr>
        <w:t xml:space="preserve">хся </w:t>
      </w:r>
      <w:r>
        <w:rPr>
          <w:rFonts w:ascii="Arial" w:eastAsia="Times New Roman" w:hAnsi="Arial" w:cs="Arial"/>
          <w:sz w:val="24"/>
          <w:szCs w:val="24"/>
          <w:lang w:eastAsia="ru-RU"/>
        </w:rPr>
        <w:t>компонентом оборудования</w:t>
      </w:r>
      <w:r w:rsidRPr="00950090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43F36E" w14:textId="4F89FE7C" w:rsidR="000A6D3B" w:rsidRPr="00AA7DFF" w:rsidRDefault="00C60C59" w:rsidP="00AA7DFF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AA7DFF">
        <w:rPr>
          <w:rFonts w:ascii="Arial" w:eastAsia="Calibri" w:hAnsi="Arial" w:cs="Arial"/>
          <w:spacing w:val="40"/>
        </w:rPr>
        <w:t>Примечание</w:t>
      </w:r>
      <w:r w:rsidRPr="00AA7DFF">
        <w:rPr>
          <w:rFonts w:ascii="Arial" w:eastAsia="Calibri" w:hAnsi="Arial" w:cs="Arial"/>
        </w:rPr>
        <w:t xml:space="preserve"> 1</w:t>
      </w:r>
      <w:r w:rsidRPr="00AA7DFF">
        <w:rPr>
          <w:rFonts w:ascii="Arial" w:hAnsi="Arial" w:cs="Arial"/>
          <w:lang w:eastAsia="ru-RU"/>
        </w:rPr>
        <w:t xml:space="preserve"> – </w:t>
      </w:r>
      <w:r w:rsidR="000A6D3B" w:rsidRPr="00AA7DFF">
        <w:rPr>
          <w:rFonts w:ascii="Arial" w:hAnsi="Arial" w:cs="Arial"/>
          <w:bCs/>
          <w:snapToGrid w:val="0"/>
          <w:lang w:eastAsia="ru-RU"/>
        </w:rPr>
        <w:t>Это конечн</w:t>
      </w:r>
      <w:r w:rsidR="00DC5766" w:rsidRPr="00AA7DFF">
        <w:rPr>
          <w:rFonts w:ascii="Arial" w:hAnsi="Arial" w:cs="Arial"/>
          <w:bCs/>
          <w:snapToGrid w:val="0"/>
          <w:lang w:eastAsia="ru-RU"/>
        </w:rPr>
        <w:t>о</w:t>
      </w:r>
      <w:r w:rsidR="000A6D3B" w:rsidRPr="00AA7DFF">
        <w:rPr>
          <w:rFonts w:ascii="Arial" w:hAnsi="Arial" w:cs="Arial"/>
          <w:bCs/>
          <w:snapToGrid w:val="0"/>
          <w:lang w:eastAsia="ru-RU"/>
        </w:rPr>
        <w:t xml:space="preserve">е </w:t>
      </w:r>
      <w:r w:rsidR="00702BCE">
        <w:rPr>
          <w:rFonts w:ascii="Arial" w:hAnsi="Arial" w:cs="Arial"/>
          <w:bCs/>
          <w:snapToGrid w:val="0"/>
          <w:lang w:eastAsia="ru-RU"/>
        </w:rPr>
        <w:t>изделие</w:t>
      </w:r>
      <w:r w:rsidR="000A6D3B" w:rsidRPr="00AA7DFF">
        <w:rPr>
          <w:rFonts w:ascii="Arial" w:hAnsi="Arial" w:cs="Arial"/>
          <w:bCs/>
          <w:snapToGrid w:val="0"/>
          <w:lang w:eastAsia="ru-RU"/>
        </w:rPr>
        <w:t>, полностью</w:t>
      </w:r>
      <w:r w:rsidR="00DC5766" w:rsidRPr="00AA7DFF">
        <w:rPr>
          <w:rFonts w:ascii="Arial" w:hAnsi="Arial" w:cs="Arial"/>
          <w:bCs/>
          <w:snapToGrid w:val="0"/>
          <w:lang w:eastAsia="ru-RU"/>
        </w:rPr>
        <w:t xml:space="preserve"> заключенное в </w:t>
      </w:r>
      <w:r w:rsidRPr="00AA7DFF">
        <w:rPr>
          <w:rFonts w:ascii="Arial" w:hAnsi="Arial" w:cs="Arial"/>
          <w:bCs/>
          <w:snapToGrid w:val="0"/>
          <w:lang w:eastAsia="ru-RU"/>
        </w:rPr>
        <w:t>оболочку (</w:t>
      </w:r>
      <w:r w:rsidR="00DC5766" w:rsidRPr="00AA7DFF">
        <w:rPr>
          <w:rFonts w:ascii="Arial" w:hAnsi="Arial" w:cs="Arial"/>
          <w:bCs/>
          <w:snapToGrid w:val="0"/>
          <w:lang w:eastAsia="ru-RU"/>
        </w:rPr>
        <w:t>корпус</w:t>
      </w:r>
      <w:r w:rsidRPr="00AA7DFF">
        <w:rPr>
          <w:rFonts w:ascii="Arial" w:hAnsi="Arial" w:cs="Arial"/>
          <w:bCs/>
          <w:snapToGrid w:val="0"/>
          <w:lang w:eastAsia="ru-RU"/>
        </w:rPr>
        <w:t>)</w:t>
      </w:r>
      <w:r w:rsidR="000A6D3B" w:rsidRPr="00AA7DFF">
        <w:rPr>
          <w:rFonts w:ascii="Arial" w:hAnsi="Arial" w:cs="Arial"/>
          <w:bCs/>
          <w:snapToGrid w:val="0"/>
          <w:lang w:eastAsia="ru-RU"/>
        </w:rPr>
        <w:t xml:space="preserve"> с </w:t>
      </w:r>
      <w:r w:rsidRPr="00AA7DFF">
        <w:rPr>
          <w:rFonts w:ascii="Arial" w:hAnsi="Arial" w:cs="Arial"/>
          <w:bCs/>
          <w:snapToGrid w:val="0"/>
          <w:lang w:eastAsia="ru-RU"/>
        </w:rPr>
        <w:t xml:space="preserve">полной </w:t>
      </w:r>
      <w:r w:rsidR="000A6D3B" w:rsidRPr="00AA7DFF">
        <w:rPr>
          <w:rFonts w:ascii="Arial" w:hAnsi="Arial" w:cs="Arial"/>
          <w:bCs/>
          <w:snapToGrid w:val="0"/>
          <w:lang w:eastAsia="ru-RU"/>
        </w:rPr>
        <w:t xml:space="preserve">защитой от электростатического разряда и контакта с </w:t>
      </w:r>
      <w:r w:rsidRPr="00AA7DFF">
        <w:rPr>
          <w:rFonts w:ascii="Arial" w:hAnsi="Arial" w:cs="Arial"/>
          <w:bCs/>
          <w:snapToGrid w:val="0"/>
          <w:lang w:eastAsia="ru-RU"/>
        </w:rPr>
        <w:t>опасными</w:t>
      </w:r>
      <w:r w:rsidR="00DC5766" w:rsidRPr="00AA7DFF">
        <w:rPr>
          <w:rFonts w:ascii="Arial" w:hAnsi="Arial" w:cs="Arial"/>
          <w:bCs/>
          <w:snapToGrid w:val="0"/>
          <w:lang w:eastAsia="ru-RU"/>
        </w:rPr>
        <w:t xml:space="preserve"> </w:t>
      </w:r>
      <w:r w:rsidR="000A6D3B" w:rsidRPr="00AA7DFF">
        <w:rPr>
          <w:rFonts w:ascii="Arial" w:hAnsi="Arial" w:cs="Arial"/>
          <w:bCs/>
          <w:snapToGrid w:val="0"/>
          <w:lang w:eastAsia="ru-RU"/>
        </w:rPr>
        <w:t>частями, доступн</w:t>
      </w:r>
      <w:r w:rsidRPr="00AA7DFF">
        <w:rPr>
          <w:rFonts w:ascii="Arial" w:hAnsi="Arial" w:cs="Arial"/>
          <w:bCs/>
          <w:snapToGrid w:val="0"/>
          <w:lang w:eastAsia="ru-RU"/>
        </w:rPr>
        <w:t xml:space="preserve">ыми </w:t>
      </w:r>
      <w:r w:rsidR="000A6D3B" w:rsidRPr="00AA7DFF">
        <w:rPr>
          <w:rFonts w:ascii="Arial" w:hAnsi="Arial" w:cs="Arial"/>
          <w:bCs/>
          <w:snapToGrid w:val="0"/>
          <w:lang w:eastAsia="ru-RU"/>
        </w:rPr>
        <w:lastRenderedPageBreak/>
        <w:t>конечному пользователю. Типи</w:t>
      </w:r>
      <w:r w:rsidR="00DC5766" w:rsidRPr="00AA7DFF">
        <w:rPr>
          <w:rFonts w:ascii="Arial" w:hAnsi="Arial" w:cs="Arial"/>
          <w:bCs/>
          <w:snapToGrid w:val="0"/>
          <w:lang w:eastAsia="ru-RU"/>
        </w:rPr>
        <w:t>чными</w:t>
      </w:r>
      <w:r w:rsidR="000A6D3B" w:rsidRPr="00AA7DFF">
        <w:rPr>
          <w:rFonts w:ascii="Arial" w:hAnsi="Arial" w:cs="Arial"/>
          <w:bCs/>
          <w:snapToGrid w:val="0"/>
          <w:lang w:eastAsia="ru-RU"/>
        </w:rPr>
        <w:t xml:space="preserve"> пример</w:t>
      </w:r>
      <w:r w:rsidR="00DC5766" w:rsidRPr="00AA7DFF">
        <w:rPr>
          <w:rFonts w:ascii="Arial" w:hAnsi="Arial" w:cs="Arial"/>
          <w:bCs/>
          <w:snapToGrid w:val="0"/>
          <w:lang w:eastAsia="ru-RU"/>
        </w:rPr>
        <w:t>ами являются настольные</w:t>
      </w:r>
      <w:r w:rsidR="00F5542B" w:rsidRPr="00AA7DFF">
        <w:rPr>
          <w:rFonts w:ascii="Arial" w:hAnsi="Arial" w:cs="Arial"/>
          <w:bCs/>
          <w:snapToGrid w:val="0"/>
          <w:lang w:eastAsia="ru-RU"/>
        </w:rPr>
        <w:t xml:space="preserve"> блоки с регулируемой или фиксированной мощностью</w:t>
      </w:r>
      <w:r w:rsidR="00056271" w:rsidRPr="00AA7DFF">
        <w:rPr>
          <w:rFonts w:ascii="Arial" w:hAnsi="Arial" w:cs="Arial"/>
          <w:bCs/>
          <w:snapToGrid w:val="0"/>
          <w:lang w:eastAsia="ru-RU"/>
        </w:rPr>
        <w:t xml:space="preserve">, </w:t>
      </w:r>
      <w:r w:rsidR="00F5542B" w:rsidRPr="00AA7DFF">
        <w:rPr>
          <w:rFonts w:ascii="Arial" w:hAnsi="Arial" w:cs="Arial"/>
          <w:bCs/>
          <w:snapToGrid w:val="0"/>
          <w:lang w:eastAsia="ru-RU"/>
        </w:rPr>
        <w:t>вставные</w:t>
      </w:r>
      <w:r w:rsidR="00946F7C">
        <w:rPr>
          <w:rFonts w:ascii="Arial" w:hAnsi="Arial" w:cs="Arial"/>
          <w:bCs/>
          <w:snapToGrid w:val="0"/>
          <w:lang w:eastAsia="ru-RU"/>
        </w:rPr>
        <w:t xml:space="preserve"> </w:t>
      </w:r>
      <w:r w:rsidR="00F5542B" w:rsidRPr="00AA7DFF">
        <w:rPr>
          <w:rFonts w:ascii="Arial" w:hAnsi="Arial" w:cs="Arial"/>
          <w:bCs/>
          <w:snapToGrid w:val="0"/>
          <w:lang w:eastAsia="ru-RU"/>
        </w:rPr>
        <w:t>блоки, отдельно стоящие или настенные приборы</w:t>
      </w:r>
      <w:r w:rsidR="000A6D3B" w:rsidRPr="00AA7DFF">
        <w:rPr>
          <w:rFonts w:ascii="Arial" w:hAnsi="Arial" w:cs="Arial"/>
          <w:bCs/>
          <w:snapToGrid w:val="0"/>
          <w:lang w:eastAsia="ru-RU"/>
        </w:rPr>
        <w:t>.</w:t>
      </w:r>
    </w:p>
    <w:p w14:paraId="2277278C" w14:textId="7BF4B183" w:rsidR="00C46D48" w:rsidRPr="00F5542B" w:rsidRDefault="00C46D48" w:rsidP="00AA7D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3.5.3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7" w:name="_Hlk197801732"/>
      <w:r w:rsidR="00F5542B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астольный </w:t>
      </w:r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>питания</w:t>
      </w:r>
      <w:bookmarkEnd w:id="37"/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bench-top</w:t>
      </w:r>
      <w:proofErr w:type="spellEnd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AA7D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Источник питания, </w:t>
      </w:r>
      <w:r w:rsidR="00AA7DF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редназначен</w:t>
      </w:r>
      <w:r w:rsidR="00AA7DFF">
        <w:rPr>
          <w:rFonts w:ascii="Arial" w:eastAsia="Times New Roman" w:hAnsi="Arial" w:cs="Arial"/>
          <w:sz w:val="24"/>
          <w:szCs w:val="24"/>
          <w:lang w:eastAsia="ru-RU"/>
        </w:rPr>
        <w:t xml:space="preserve">ный 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для лабораторного или аналогичного </w:t>
      </w:r>
      <w:r w:rsidR="00AA7DFF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="00702B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F2795D" w14:textId="7607B6EA" w:rsidR="00C46D48" w:rsidRPr="00AA7DFF" w:rsidRDefault="00AA7DFF" w:rsidP="00AA7DFF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lang w:eastAsia="ru-RU"/>
        </w:rPr>
      </w:pPr>
      <w:r w:rsidRPr="00AA7DFF">
        <w:rPr>
          <w:rFonts w:ascii="Arial" w:eastAsia="Calibri" w:hAnsi="Arial" w:cs="Arial"/>
          <w:spacing w:val="40"/>
        </w:rPr>
        <w:t>Примечание</w:t>
      </w:r>
      <w:r w:rsidRPr="00AA7DFF">
        <w:rPr>
          <w:rFonts w:ascii="Arial" w:eastAsia="Calibri" w:hAnsi="Arial" w:cs="Arial"/>
        </w:rPr>
        <w:t xml:space="preserve"> 1</w:t>
      </w:r>
      <w:r w:rsidRPr="00AA7DFF">
        <w:rPr>
          <w:rFonts w:ascii="Arial" w:hAnsi="Arial" w:cs="Arial"/>
          <w:lang w:eastAsia="ru-RU"/>
        </w:rPr>
        <w:t xml:space="preserve"> –</w:t>
      </w:r>
      <w:r w:rsidR="00C46D48" w:rsidRPr="00AA7DFF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Pr="00AA7DFF">
        <w:rPr>
          <w:rFonts w:ascii="Arial" w:eastAsia="Times New Roman" w:hAnsi="Arial" w:cs="Arial"/>
          <w:snapToGrid w:val="0"/>
          <w:lang w:eastAsia="ru-RU"/>
        </w:rPr>
        <w:t xml:space="preserve">Представляют собой </w:t>
      </w:r>
      <w:r w:rsidR="00C46D48" w:rsidRPr="00AA7DFF">
        <w:rPr>
          <w:rFonts w:ascii="Arial" w:eastAsia="Times New Roman" w:hAnsi="Arial" w:cs="Arial"/>
          <w:snapToGrid w:val="0"/>
          <w:lang w:eastAsia="ru-RU"/>
        </w:rPr>
        <w:t xml:space="preserve">автономные </w:t>
      </w:r>
      <w:bookmarkStart w:id="38" w:name="_Hlk198141890"/>
      <w:r w:rsidRPr="00AA7DFF">
        <w:rPr>
          <w:rFonts w:ascii="Arial" w:eastAsia="Times New Roman" w:hAnsi="Arial" w:cs="Arial"/>
          <w:bCs/>
          <w:i/>
          <w:iCs/>
          <w:lang w:eastAsia="ru-RU"/>
        </w:rPr>
        <w:t>PSU</w:t>
      </w:r>
      <w:bookmarkEnd w:id="38"/>
      <w:r w:rsidRPr="00AA7DFF">
        <w:rPr>
          <w:rFonts w:ascii="Arial" w:eastAsia="Times New Roman" w:hAnsi="Arial" w:cs="Arial"/>
          <w:snapToGrid w:val="0"/>
          <w:lang w:eastAsia="ru-RU"/>
        </w:rPr>
        <w:t xml:space="preserve">, иногда </w:t>
      </w:r>
      <w:r w:rsidR="00C46D48" w:rsidRPr="00AA7DFF">
        <w:rPr>
          <w:rFonts w:ascii="Arial" w:eastAsia="Times New Roman" w:hAnsi="Arial" w:cs="Arial"/>
          <w:snapToGrid w:val="0"/>
          <w:lang w:eastAsia="ru-RU"/>
        </w:rPr>
        <w:t>с дополнительными функциями контроля и измерения.</w:t>
      </w:r>
    </w:p>
    <w:p w14:paraId="6ACE7090" w14:textId="749A2222" w:rsidR="00C46D48" w:rsidRPr="00F5542B" w:rsidRDefault="00C46D48" w:rsidP="00C44E3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3.5.4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9" w:name="_Hlk197801751"/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питания </w:t>
      </w:r>
      <w:r w:rsidR="00980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виде </w:t>
      </w:r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>открытой плат</w:t>
      </w:r>
      <w:r w:rsidR="00980C1A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bookmarkEnd w:id="39"/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bookmarkStart w:id="40" w:name="_Hlk197801761"/>
      <w:r w:rsidR="00AA7D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б</w:t>
      </w:r>
      <w:r w:rsidRPr="00AA7DFF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AA7DF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корпусн</w:t>
      </w:r>
      <w:r w:rsidR="00AA7DFF">
        <w:rPr>
          <w:rFonts w:ascii="Arial" w:eastAsia="Times New Roman" w:hAnsi="Arial" w:cs="Arial"/>
          <w:sz w:val="24"/>
          <w:szCs w:val="24"/>
          <w:lang w:eastAsia="ru-RU"/>
        </w:rPr>
        <w:t>ый</w:t>
      </w:r>
      <w:proofErr w:type="spellEnd"/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7DFF" w:rsidRPr="00AA7DFF">
        <w:rPr>
          <w:rFonts w:ascii="Arial" w:eastAsia="Times New Roman" w:hAnsi="Arial" w:cs="Arial"/>
          <w:bCs/>
          <w:i/>
          <w:iCs/>
          <w:lang w:eastAsia="ru-RU"/>
        </w:rPr>
        <w:t>PSU</w:t>
      </w:r>
      <w:r w:rsidR="00AA7DFF">
        <w:rPr>
          <w:rFonts w:ascii="Arial" w:eastAsia="Times New Roman" w:hAnsi="Arial" w:cs="Arial"/>
          <w:bCs/>
          <w:i/>
          <w:iCs/>
          <w:lang w:eastAsia="ru-RU"/>
        </w:rPr>
        <w:t xml:space="preserve"> </w:t>
      </w:r>
      <w:r w:rsidR="00AA7DFF">
        <w:rPr>
          <w:rFonts w:ascii="Arial" w:eastAsia="Times New Roman" w:hAnsi="Arial" w:cs="Arial"/>
          <w:bCs/>
          <w:lang w:eastAsia="ru-RU"/>
        </w:rPr>
        <w:t>(</w:t>
      </w:r>
      <w:proofErr w:type="spellStart"/>
      <w:r w:rsidR="00AA7DFF" w:rsidRPr="00AA7DFF">
        <w:rPr>
          <w:rFonts w:ascii="Arial" w:eastAsia="Times New Roman" w:hAnsi="Arial" w:cs="Arial"/>
          <w:bCs/>
          <w:lang w:eastAsia="ru-RU"/>
        </w:rPr>
        <w:t>open</w:t>
      </w:r>
      <w:proofErr w:type="spellEnd"/>
      <w:r w:rsidR="00AA7DFF" w:rsidRPr="00AA7DFF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lang w:eastAsia="ru-RU"/>
        </w:rPr>
        <w:t>card</w:t>
      </w:r>
      <w:proofErr w:type="spellEnd"/>
      <w:r w:rsidR="00AA7DFF" w:rsidRPr="00AA7DFF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lang w:eastAsia="ru-RU"/>
        </w:rPr>
        <w:t>power</w:t>
      </w:r>
      <w:proofErr w:type="spellEnd"/>
      <w:r w:rsidR="00AA7DFF" w:rsidRPr="00AA7DFF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AA7DFF">
        <w:rPr>
          <w:rFonts w:ascii="Arial" w:eastAsia="Times New Roman" w:hAnsi="Arial" w:cs="Arial"/>
          <w:bCs/>
          <w:lang w:eastAsia="ru-RU"/>
        </w:rPr>
        <w:t>supply</w:t>
      </w:r>
      <w:proofErr w:type="spellEnd"/>
      <w:r w:rsidR="00AA7DFF">
        <w:rPr>
          <w:rFonts w:ascii="Arial" w:eastAsia="Times New Roman" w:hAnsi="Arial" w:cs="Arial"/>
          <w:bCs/>
          <w:lang w:eastAsia="ru-RU"/>
        </w:rPr>
        <w:t xml:space="preserve">, </w:t>
      </w:r>
      <w:proofErr w:type="spellStart"/>
      <w:r w:rsidR="00AA7DFF" w:rsidRPr="00AA7DFF">
        <w:rPr>
          <w:rFonts w:ascii="Arial" w:eastAsia="Times New Roman" w:hAnsi="Arial" w:cs="Arial"/>
          <w:bCs/>
          <w:lang w:eastAsia="ru-RU"/>
        </w:rPr>
        <w:t>frameless</w:t>
      </w:r>
      <w:proofErr w:type="spellEnd"/>
      <w:r w:rsidR="00AA7DFF" w:rsidRPr="00AA7DFF">
        <w:rPr>
          <w:rFonts w:ascii="Arial" w:eastAsia="Times New Roman" w:hAnsi="Arial" w:cs="Arial"/>
          <w:bCs/>
          <w:lang w:eastAsia="ru-RU"/>
        </w:rPr>
        <w:t xml:space="preserve"> </w:t>
      </w:r>
      <w:r w:rsidR="00AA7DFF" w:rsidRPr="00AA7DFF">
        <w:rPr>
          <w:rFonts w:ascii="Arial" w:eastAsia="Times New Roman" w:hAnsi="Arial" w:cs="Arial"/>
          <w:bCs/>
          <w:i/>
          <w:iCs/>
          <w:lang w:eastAsia="ru-RU"/>
        </w:rPr>
        <w:t>PSU</w:t>
      </w:r>
      <w:r w:rsidR="00AA7DFF">
        <w:rPr>
          <w:rFonts w:ascii="Arial" w:eastAsia="Times New Roman" w:hAnsi="Arial" w:cs="Arial"/>
          <w:bCs/>
          <w:lang w:eastAsia="ru-RU"/>
        </w:rPr>
        <w:t>):</w:t>
      </w:r>
      <w:bookmarkEnd w:id="40"/>
      <w:r w:rsidR="00C44E3E">
        <w:rPr>
          <w:rFonts w:ascii="Arial" w:eastAsia="Times New Roman" w:hAnsi="Arial" w:cs="Arial"/>
          <w:bCs/>
          <w:lang w:eastAsia="ru-RU"/>
        </w:rPr>
        <w:t xml:space="preserve"> </w:t>
      </w:r>
      <w:r w:rsidR="00AA7DFF">
        <w:rPr>
          <w:rFonts w:ascii="Arial" w:eastAsia="Times New Roman" w:hAnsi="Arial" w:cs="Arial"/>
          <w:bCs/>
          <w:lang w:eastAsia="ru-RU"/>
        </w:rPr>
        <w:t>П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ечатная плата</w:t>
      </w:r>
      <w:r w:rsidR="00C44E3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 xml:space="preserve">закрепленная, на </w:t>
      </w:r>
      <w:r w:rsidR="00C44E3E">
        <w:rPr>
          <w:rFonts w:ascii="Arial" w:eastAsia="Times New Roman" w:hAnsi="Arial" w:cs="Arial"/>
          <w:sz w:val="24"/>
          <w:szCs w:val="24"/>
          <w:lang w:eastAsia="ru-RU"/>
        </w:rPr>
        <w:t>металлическ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80C1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44E3E">
        <w:rPr>
          <w:rFonts w:ascii="Arial" w:eastAsia="Times New Roman" w:hAnsi="Arial" w:cs="Arial"/>
          <w:sz w:val="24"/>
          <w:szCs w:val="24"/>
          <w:lang w:eastAsia="ru-RU"/>
        </w:rPr>
        <w:t xml:space="preserve"> монтажн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>ом кронштейне</w:t>
      </w:r>
      <w:r w:rsidR="00C44E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D8D46C" w14:textId="78647D47" w:rsidR="00C46D48" w:rsidRPr="00F5542B" w:rsidRDefault="00C44E3E" w:rsidP="00C44E3E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AA7DFF">
        <w:rPr>
          <w:rFonts w:ascii="Arial" w:eastAsia="Calibri" w:hAnsi="Arial" w:cs="Arial"/>
          <w:spacing w:val="40"/>
        </w:rPr>
        <w:t>Примечание</w:t>
      </w:r>
      <w:r w:rsidRPr="00AA7DFF">
        <w:rPr>
          <w:rFonts w:ascii="Arial" w:eastAsia="Calibri" w:hAnsi="Arial" w:cs="Arial"/>
        </w:rPr>
        <w:t xml:space="preserve"> 1</w:t>
      </w:r>
      <w:r w:rsidRPr="00AA7DFF">
        <w:rPr>
          <w:rFonts w:ascii="Arial" w:hAnsi="Arial" w:cs="Arial"/>
          <w:lang w:eastAsia="ru-RU"/>
        </w:rPr>
        <w:t xml:space="preserve"> –</w:t>
      </w:r>
      <w:r>
        <w:rPr>
          <w:rFonts w:ascii="Arial" w:hAnsi="Arial" w:cs="Arial"/>
          <w:lang w:eastAsia="ru-RU"/>
        </w:rPr>
        <w:t xml:space="preserve"> Представляет собой </w:t>
      </w:r>
      <w:r w:rsidR="00C46D48" w:rsidRPr="00F554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компонентный </w:t>
      </w:r>
      <w:r w:rsidRPr="00AA7DFF">
        <w:rPr>
          <w:rFonts w:ascii="Arial" w:eastAsia="Times New Roman" w:hAnsi="Arial" w:cs="Arial"/>
          <w:bCs/>
          <w:i/>
          <w:iCs/>
          <w:lang w:eastAsia="ru-RU"/>
        </w:rPr>
        <w:t>PSU</w:t>
      </w:r>
      <w:r w:rsidR="00C46D48" w:rsidRPr="00F554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предназначенный для </w:t>
      </w: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применения сборщиком (монтажником) конечного изделия</w:t>
      </w:r>
      <w:r w:rsidR="008436BC" w:rsidRPr="00F554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.</w:t>
      </w:r>
    </w:p>
    <w:p w14:paraId="4BE47FCF" w14:textId="0A364C63" w:rsidR="008436BC" w:rsidRPr="00F5542B" w:rsidRDefault="008436BC" w:rsidP="00946F7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3.5.5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1" w:name="_Hlk197801780"/>
      <w:r w:rsidR="00C44E3E">
        <w:rPr>
          <w:rFonts w:ascii="Arial" w:eastAsia="Times New Roman" w:hAnsi="Arial" w:cs="Arial"/>
          <w:b/>
          <w:sz w:val="24"/>
          <w:szCs w:val="24"/>
          <w:lang w:eastAsia="ru-RU"/>
        </w:rPr>
        <w:t>источник питания с открыт</w:t>
      </w:r>
      <w:r w:rsidR="00FC5578">
        <w:rPr>
          <w:rFonts w:ascii="Arial" w:eastAsia="Times New Roman" w:hAnsi="Arial" w:cs="Arial"/>
          <w:b/>
          <w:sz w:val="24"/>
          <w:szCs w:val="24"/>
          <w:lang w:eastAsia="ru-RU"/>
        </w:rPr>
        <w:t>ым каркасом</w:t>
      </w:r>
      <w:bookmarkEnd w:id="41"/>
      <w:r w:rsidR="00C44E3E" w:rsidRPr="00C44E3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open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frame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Источник 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питания, 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 xml:space="preserve">в котором 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обычно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используют печатную плату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, установленн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>ую на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металлическ</w:t>
      </w:r>
      <w:r w:rsidR="00560CA3"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09097A" w:rsidRPr="00F5542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>ронштейне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для крепления к шасси оборудования</w:t>
      </w:r>
      <w:r w:rsidR="00946F7C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профессиональным сборщиком (монтажником).</w:t>
      </w:r>
    </w:p>
    <w:p w14:paraId="0579D45D" w14:textId="5F512A61" w:rsidR="008436BC" w:rsidRPr="00FC5578" w:rsidRDefault="00946F7C" w:rsidP="00FC557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C5578">
        <w:rPr>
          <w:rFonts w:ascii="Arial" w:eastAsia="Calibri" w:hAnsi="Arial" w:cs="Arial"/>
          <w:spacing w:val="40"/>
        </w:rPr>
        <w:t>Примечание</w:t>
      </w:r>
      <w:r w:rsidRPr="00FC5578">
        <w:rPr>
          <w:rFonts w:ascii="Arial" w:eastAsia="Calibri" w:hAnsi="Arial" w:cs="Arial"/>
        </w:rPr>
        <w:t xml:space="preserve"> 1</w:t>
      </w:r>
      <w:r w:rsidRPr="00FC5578">
        <w:rPr>
          <w:rFonts w:ascii="Arial" w:hAnsi="Arial" w:cs="Arial"/>
          <w:lang w:eastAsia="ru-RU"/>
        </w:rPr>
        <w:t xml:space="preserve"> –</w:t>
      </w:r>
      <w:r w:rsidRPr="00FC5578">
        <w:rPr>
          <w:rFonts w:ascii="Arial" w:hAnsi="Arial" w:cs="Arial"/>
        </w:rPr>
        <w:t xml:space="preserve"> </w:t>
      </w:r>
      <w:r w:rsidRPr="00FC5578">
        <w:rPr>
          <w:rFonts w:ascii="Arial" w:eastAsia="Times New Roman" w:hAnsi="Arial" w:cs="Arial"/>
          <w:snapToGrid w:val="0"/>
          <w:lang w:eastAsia="ru-RU"/>
        </w:rPr>
        <w:t xml:space="preserve">Данный кронштейн </w:t>
      </w:r>
      <w:r w:rsidR="008436BC" w:rsidRPr="00FC5578">
        <w:rPr>
          <w:rFonts w:ascii="Arial" w:eastAsia="Times New Roman" w:hAnsi="Arial" w:cs="Arial"/>
          <w:snapToGrid w:val="0"/>
          <w:lang w:eastAsia="ru-RU"/>
        </w:rPr>
        <w:t xml:space="preserve">обеспечивает теплопередачу для охлаждения </w:t>
      </w:r>
      <w:r w:rsidRPr="00FC5578">
        <w:rPr>
          <w:rFonts w:ascii="Arial" w:eastAsia="Times New Roman" w:hAnsi="Arial" w:cs="Arial"/>
          <w:snapToGrid w:val="0"/>
          <w:lang w:eastAsia="ru-RU"/>
        </w:rPr>
        <w:t xml:space="preserve">силовых полупроводников. Дополнительно в целях безопасности и/или снижения уровня излучаемых помех </w:t>
      </w:r>
      <w:r w:rsidR="00FC5578" w:rsidRPr="00FC5578">
        <w:rPr>
          <w:rFonts w:ascii="Arial" w:eastAsia="Times New Roman" w:hAnsi="Arial" w:cs="Arial"/>
          <w:snapToGrid w:val="0"/>
          <w:lang w:eastAsia="ru-RU"/>
        </w:rPr>
        <w:t xml:space="preserve">может </w:t>
      </w:r>
      <w:r w:rsidR="00FC5578">
        <w:rPr>
          <w:rFonts w:ascii="Arial" w:eastAsia="Times New Roman" w:hAnsi="Arial" w:cs="Arial"/>
          <w:snapToGrid w:val="0"/>
          <w:lang w:eastAsia="ru-RU"/>
        </w:rPr>
        <w:t xml:space="preserve">быть </w:t>
      </w:r>
      <w:r w:rsidR="00FC5578" w:rsidRPr="00FC5578">
        <w:rPr>
          <w:rFonts w:ascii="Arial" w:eastAsia="Times New Roman" w:hAnsi="Arial" w:cs="Arial"/>
          <w:snapToGrid w:val="0"/>
          <w:lang w:eastAsia="ru-RU"/>
        </w:rPr>
        <w:t>использова</w:t>
      </w:r>
      <w:r w:rsidR="00FC5578">
        <w:rPr>
          <w:rFonts w:ascii="Arial" w:eastAsia="Times New Roman" w:hAnsi="Arial" w:cs="Arial"/>
          <w:snapToGrid w:val="0"/>
          <w:lang w:eastAsia="ru-RU"/>
        </w:rPr>
        <w:t>на</w:t>
      </w:r>
      <w:r w:rsidR="00FC5578" w:rsidRPr="00FC5578">
        <w:rPr>
          <w:rFonts w:ascii="Arial" w:eastAsia="Times New Roman" w:hAnsi="Arial" w:cs="Arial"/>
          <w:snapToGrid w:val="0"/>
          <w:lang w:eastAsia="ru-RU"/>
        </w:rPr>
        <w:t xml:space="preserve"> крышка</w:t>
      </w:r>
      <w:r w:rsidR="008436BC" w:rsidRPr="00FC5578">
        <w:rPr>
          <w:rFonts w:ascii="Arial" w:eastAsia="Times New Roman" w:hAnsi="Arial" w:cs="Arial"/>
          <w:snapToGrid w:val="0"/>
          <w:lang w:eastAsia="ru-RU"/>
        </w:rPr>
        <w:t>.</w:t>
      </w:r>
    </w:p>
    <w:p w14:paraId="63F0259B" w14:textId="0C730EB6" w:rsidR="008436BC" w:rsidRPr="00F5542B" w:rsidRDefault="008436BC" w:rsidP="00FC55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3.5.6</w:t>
      </w:r>
      <w:r w:rsidR="00D724C4"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2" w:name="_Hlk197801801"/>
      <w:r w:rsidR="001D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>питания</w:t>
      </w:r>
      <w:r w:rsidR="00980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виде вставной платы</w:t>
      </w:r>
      <w:r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42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plug-in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card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946F7C" w:rsidRPr="00946F7C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946F7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C55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Источник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питания, предназначенный для подключения </w:t>
      </w:r>
      <w:r w:rsidR="003765EA"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C5578">
        <w:rPr>
          <w:rFonts w:ascii="Arial" w:eastAsia="Times New Roman" w:hAnsi="Arial" w:cs="Arial"/>
          <w:sz w:val="24"/>
          <w:szCs w:val="24"/>
          <w:lang w:eastAsia="ru-RU"/>
        </w:rPr>
        <w:t>шасси (</w:t>
      </w:r>
      <w:proofErr w:type="spellStart"/>
      <w:r w:rsidR="00FC5578">
        <w:rPr>
          <w:rFonts w:ascii="Arial" w:eastAsia="Times New Roman" w:hAnsi="Arial" w:cs="Arial"/>
          <w:sz w:val="24"/>
          <w:szCs w:val="24"/>
          <w:lang w:eastAsia="ru-RU"/>
        </w:rPr>
        <w:t>подстативу</w:t>
      </w:r>
      <w:proofErr w:type="spellEnd"/>
      <w:r w:rsidR="00FC557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B147E" w:rsidRPr="00F554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542B">
        <w:rPr>
          <w:rFonts w:ascii="Arial" w:eastAsia="Times New Roman" w:hAnsi="Arial" w:cs="Arial"/>
          <w:sz w:val="24"/>
          <w:szCs w:val="24"/>
          <w:lang w:eastAsia="ru-RU"/>
        </w:rPr>
        <w:t>стойк</w:t>
      </w:r>
      <w:r w:rsidR="00FB147E" w:rsidRPr="00F5542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765EA" w:rsidRPr="00F5542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0E0802" w14:textId="0EFE9995" w:rsidR="003765EA" w:rsidRPr="001D3C28" w:rsidRDefault="00FC5578" w:rsidP="001D3C28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lang w:eastAsia="ru-RU"/>
        </w:rPr>
      </w:pPr>
      <w:r w:rsidRPr="001D3C28">
        <w:rPr>
          <w:rFonts w:ascii="Arial" w:eastAsia="Calibri" w:hAnsi="Arial" w:cs="Arial"/>
          <w:spacing w:val="40"/>
        </w:rPr>
        <w:t>Примечание</w:t>
      </w:r>
      <w:r w:rsidRPr="001D3C28">
        <w:rPr>
          <w:rFonts w:ascii="Arial" w:eastAsia="Calibri" w:hAnsi="Arial" w:cs="Arial"/>
        </w:rPr>
        <w:t xml:space="preserve"> 1</w:t>
      </w:r>
      <w:r w:rsidRPr="001D3C28">
        <w:rPr>
          <w:rFonts w:ascii="Arial" w:hAnsi="Arial" w:cs="Arial"/>
          <w:lang w:eastAsia="ru-RU"/>
        </w:rPr>
        <w:t xml:space="preserve"> –</w:t>
      </w:r>
      <w:r w:rsidR="001D3C28" w:rsidRPr="001D3C28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="008436BC" w:rsidRPr="001D3C28">
        <w:rPr>
          <w:rFonts w:ascii="Arial" w:eastAsia="Times New Roman" w:hAnsi="Arial" w:cs="Arial"/>
          <w:snapToGrid w:val="0"/>
          <w:lang w:eastAsia="ru-RU"/>
        </w:rPr>
        <w:t xml:space="preserve">Конструкция может быть </w:t>
      </w:r>
      <w:r w:rsidRPr="001D3C28">
        <w:rPr>
          <w:rFonts w:ascii="Arial" w:eastAsia="Times New Roman" w:hAnsi="Arial" w:cs="Arial"/>
          <w:snapToGrid w:val="0"/>
          <w:lang w:eastAsia="ru-RU"/>
        </w:rPr>
        <w:t>«открытой платой»</w:t>
      </w:r>
      <w:r w:rsidR="008436BC" w:rsidRPr="001D3C28">
        <w:rPr>
          <w:rFonts w:ascii="Arial" w:eastAsia="Times New Roman" w:hAnsi="Arial" w:cs="Arial"/>
          <w:snapToGrid w:val="0"/>
          <w:lang w:eastAsia="ru-RU"/>
        </w:rPr>
        <w:t xml:space="preserve">, </w:t>
      </w:r>
      <w:r w:rsidRPr="001D3C28">
        <w:rPr>
          <w:rFonts w:ascii="Arial" w:eastAsia="Times New Roman" w:hAnsi="Arial" w:cs="Arial"/>
          <w:snapToGrid w:val="0"/>
          <w:lang w:eastAsia="ru-RU"/>
        </w:rPr>
        <w:t>«открытым каркасом»</w:t>
      </w:r>
      <w:r w:rsidR="008436BC" w:rsidRPr="001D3C28">
        <w:rPr>
          <w:rFonts w:ascii="Arial" w:eastAsia="Times New Roman" w:hAnsi="Arial" w:cs="Arial"/>
          <w:snapToGrid w:val="0"/>
          <w:lang w:eastAsia="ru-RU"/>
        </w:rPr>
        <w:t xml:space="preserve"> или</w:t>
      </w:r>
      <w:r w:rsidR="003765EA" w:rsidRPr="001D3C28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Pr="001D3C28">
        <w:rPr>
          <w:rFonts w:ascii="Arial" w:eastAsia="Times New Roman" w:hAnsi="Arial" w:cs="Arial"/>
          <w:snapToGrid w:val="0"/>
          <w:lang w:eastAsia="ru-RU"/>
        </w:rPr>
        <w:t>«корпусной»</w:t>
      </w:r>
      <w:r w:rsidR="008436BC" w:rsidRPr="001D3C28">
        <w:rPr>
          <w:rFonts w:ascii="Arial" w:eastAsia="Times New Roman" w:hAnsi="Arial" w:cs="Arial"/>
          <w:snapToGrid w:val="0"/>
          <w:lang w:eastAsia="ru-RU"/>
        </w:rPr>
        <w:t xml:space="preserve">. </w:t>
      </w:r>
      <w:r w:rsidR="001D3C28" w:rsidRPr="001D3C28">
        <w:rPr>
          <w:rFonts w:ascii="Arial" w:eastAsia="Times New Roman" w:hAnsi="Arial" w:cs="Arial"/>
          <w:snapToGrid w:val="0"/>
          <w:lang w:eastAsia="ru-RU"/>
        </w:rPr>
        <w:t>Вставной источник питания</w:t>
      </w:r>
      <w:r w:rsidR="008436BC" w:rsidRPr="001D3C28">
        <w:rPr>
          <w:rFonts w:ascii="Arial" w:eastAsia="Times New Roman" w:hAnsi="Arial" w:cs="Arial"/>
          <w:snapToGrid w:val="0"/>
          <w:lang w:eastAsia="ru-RU"/>
        </w:rPr>
        <w:t xml:space="preserve"> обычно предназначен для использования </w:t>
      </w:r>
      <w:r w:rsidR="001D3C28" w:rsidRPr="001D3C28">
        <w:rPr>
          <w:rFonts w:ascii="Arial" w:eastAsia="Times New Roman" w:hAnsi="Arial" w:cs="Arial"/>
          <w:snapToGrid w:val="0"/>
          <w:lang w:eastAsia="ru-RU"/>
        </w:rPr>
        <w:t>профессиональным сборщиком (монтажником)</w:t>
      </w:r>
      <w:r w:rsidR="003765EA" w:rsidRPr="001D3C28">
        <w:rPr>
          <w:rFonts w:ascii="Arial" w:eastAsia="Times New Roman" w:hAnsi="Arial" w:cs="Arial"/>
          <w:snapToGrid w:val="0"/>
          <w:lang w:eastAsia="ru-RU"/>
        </w:rPr>
        <w:t>.</w:t>
      </w:r>
    </w:p>
    <w:p w14:paraId="4C9CDBFA" w14:textId="23EA841A" w:rsidR="008436BC" w:rsidRPr="00980C1A" w:rsidRDefault="008436BC" w:rsidP="00980C1A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3.5.7</w:t>
      </w:r>
      <w:r w:rsidR="00FB147E" w:rsidRPr="00F55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3" w:name="_Hlk197801836"/>
      <w:r w:rsidR="001D3C28">
        <w:rPr>
          <w:rFonts w:ascii="Arial" w:eastAsia="Times New Roman" w:hAnsi="Arial" w:cs="Arial"/>
          <w:b/>
          <w:sz w:val="24"/>
          <w:szCs w:val="24"/>
          <w:lang w:eastAsia="ru-RU"/>
        </w:rPr>
        <w:t>корпусной источник питания</w:t>
      </w:r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D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D3C28" w:rsidRPr="00980C1A">
        <w:rPr>
          <w:rFonts w:ascii="Arial" w:eastAsia="Times New Roman" w:hAnsi="Arial" w:cs="Arial"/>
          <w:b/>
          <w:sz w:val="24"/>
          <w:szCs w:val="24"/>
          <w:lang w:eastAsia="ru-RU"/>
        </w:rPr>
        <w:t>источник питания в оболочке</w:t>
      </w:r>
      <w:r w:rsidR="001D3C28" w:rsidRPr="001D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cased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suppl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val="en-US" w:eastAsia="ru-RU"/>
        </w:rPr>
        <w:t>y</w:t>
      </w:r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D3C28" w:rsidRPr="001D3C28">
        <w:rPr>
          <w:bCs/>
        </w:rPr>
        <w:t xml:space="preserve"> 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enclosed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1D3C28" w:rsidRPr="001D3C28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1D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D3C28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>Источник питания</w:t>
      </w:r>
      <w:r w:rsidR="00980C1A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D3C28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полностью </w:t>
      </w:r>
      <w:r w:rsidR="00FB147E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заключенный в оболочку</w:t>
      </w:r>
      <w:r w:rsidR="001D3C28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bookmarkEnd w:id="43"/>
      <w:r w:rsidR="00FB147E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корпус или </w:t>
      </w:r>
      <w:r w:rsidR="001D3C28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корпусной </w:t>
      </w:r>
      <w:r w:rsidR="00980C1A" w:rsidRPr="00980C1A">
        <w:rPr>
          <w:rFonts w:ascii="Arial" w:eastAsia="Times New Roman" w:hAnsi="Arial" w:cs="Arial"/>
          <w:bCs/>
          <w:i/>
          <w:iCs/>
          <w:lang w:eastAsia="ru-RU"/>
        </w:rPr>
        <w:t>PSU</w:t>
      </w:r>
      <w:r w:rsidR="00980C1A" w:rsidRPr="00980C1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505D4E76" w14:textId="30A89641" w:rsidR="008436BC" w:rsidRPr="00F5542B" w:rsidRDefault="00980C1A" w:rsidP="00980C1A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bookmarkStart w:id="44" w:name="_Hlk198145565"/>
      <w:r w:rsidRPr="00980C1A">
        <w:rPr>
          <w:rFonts w:ascii="Arial" w:eastAsia="Calibri" w:hAnsi="Arial" w:cs="Arial"/>
          <w:spacing w:val="40"/>
        </w:rPr>
        <w:t>Примечание</w:t>
      </w:r>
      <w:r w:rsidRPr="00980C1A">
        <w:rPr>
          <w:rFonts w:ascii="Arial" w:eastAsia="Calibri" w:hAnsi="Arial" w:cs="Arial"/>
        </w:rPr>
        <w:t xml:space="preserve"> 1</w:t>
      </w:r>
      <w:r w:rsidRPr="00980C1A">
        <w:rPr>
          <w:rFonts w:ascii="Arial" w:hAnsi="Arial" w:cs="Arial"/>
          <w:lang w:eastAsia="ru-RU"/>
        </w:rPr>
        <w:t xml:space="preserve"> –</w:t>
      </w:r>
      <w:r w:rsidR="008436BC" w:rsidRPr="00980C1A">
        <w:rPr>
          <w:rFonts w:ascii="Arial" w:eastAsia="Times New Roman" w:hAnsi="Arial" w:cs="Arial"/>
          <w:snapToGrid w:val="0"/>
          <w:lang w:eastAsia="ru-RU"/>
        </w:rPr>
        <w:t xml:space="preserve"> </w:t>
      </w:r>
      <w:bookmarkEnd w:id="44"/>
      <w:r w:rsidRPr="00980C1A">
        <w:rPr>
          <w:rFonts w:ascii="Arial" w:eastAsia="Times New Roman" w:hAnsi="Arial" w:cs="Arial"/>
          <w:snapToGrid w:val="0"/>
          <w:lang w:eastAsia="ru-RU"/>
        </w:rPr>
        <w:t>К</w:t>
      </w:r>
      <w:r w:rsidR="008436BC" w:rsidRPr="00980C1A">
        <w:rPr>
          <w:rFonts w:ascii="Arial" w:eastAsia="Times New Roman" w:hAnsi="Arial" w:cs="Arial"/>
          <w:snapToGrid w:val="0"/>
          <w:lang w:eastAsia="ru-RU"/>
        </w:rPr>
        <w:t>онструкци</w:t>
      </w:r>
      <w:r w:rsidRPr="00980C1A">
        <w:rPr>
          <w:rFonts w:ascii="Arial" w:eastAsia="Times New Roman" w:hAnsi="Arial" w:cs="Arial"/>
          <w:snapToGrid w:val="0"/>
          <w:lang w:eastAsia="ru-RU"/>
        </w:rPr>
        <w:t>я использует корпус в качестве радиатора или</w:t>
      </w:r>
      <w:r w:rsidR="008436BC" w:rsidRPr="00980C1A">
        <w:rPr>
          <w:rFonts w:ascii="Arial" w:eastAsia="Times New Roman" w:hAnsi="Arial" w:cs="Arial"/>
          <w:snapToGrid w:val="0"/>
          <w:lang w:eastAsia="ru-RU"/>
        </w:rPr>
        <w:t xml:space="preserve"> для принудительного воздушного охлаждения</w:t>
      </w:r>
      <w:r w:rsidRPr="00980C1A">
        <w:rPr>
          <w:rFonts w:ascii="Arial" w:eastAsia="Times New Roman" w:hAnsi="Arial" w:cs="Arial"/>
          <w:snapToGrid w:val="0"/>
          <w:lang w:eastAsia="ru-RU"/>
        </w:rPr>
        <w:t xml:space="preserve"> используют вентилятор(ы)</w:t>
      </w:r>
      <w:r>
        <w:rPr>
          <w:rFonts w:ascii="Arial" w:eastAsia="Times New Roman" w:hAnsi="Arial" w:cs="Arial"/>
          <w:snapToGrid w:val="0"/>
          <w:lang w:eastAsia="ru-RU"/>
        </w:rPr>
        <w:t>.</w:t>
      </w:r>
    </w:p>
    <w:p w14:paraId="3A026C1F" w14:textId="4F1888C3" w:rsidR="008436BC" w:rsidRPr="00980C1A" w:rsidRDefault="008436BC" w:rsidP="00E262E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3.5.8</w:t>
      </w:r>
      <w:r w:rsidR="003201D2" w:rsidRPr="00980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5" w:name="_Hlk197801884"/>
      <w:r w:rsidR="00E262E4">
        <w:rPr>
          <w:rFonts w:ascii="Arial" w:eastAsia="Times New Roman" w:hAnsi="Arial" w:cs="Arial"/>
          <w:b/>
          <w:sz w:val="24"/>
          <w:szCs w:val="24"/>
          <w:lang w:eastAsia="ru-RU"/>
        </w:rPr>
        <w:t>вставной ист</w:t>
      </w:r>
      <w:r w:rsidR="00980C1A" w:rsidRPr="00980C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очник питания, </w:t>
      </w:r>
      <w:r w:rsidR="00E262E4">
        <w:rPr>
          <w:rFonts w:ascii="Arial" w:eastAsia="Times New Roman" w:hAnsi="Arial" w:cs="Arial"/>
          <w:b/>
          <w:sz w:val="24"/>
          <w:szCs w:val="24"/>
          <w:lang w:eastAsia="ru-RU"/>
        </w:rPr>
        <w:t>прямой вставной</w:t>
      </w:r>
      <w:bookmarkEnd w:id="45"/>
      <w:r w:rsidR="00980C1A" w:rsidRPr="00980C1A">
        <w:rPr>
          <w:rFonts w:ascii="Arial" w:hAnsi="Arial" w:cs="Arial"/>
          <w:sz w:val="24"/>
          <w:szCs w:val="24"/>
        </w:rPr>
        <w:t xml:space="preserve"> </w:t>
      </w:r>
      <w:r w:rsidR="00980C1A" w:rsidRPr="00980C1A">
        <w:rPr>
          <w:rFonts w:ascii="Arial" w:hAnsi="Arial" w:cs="Arial"/>
          <w:b/>
          <w:bCs/>
          <w:sz w:val="24"/>
          <w:szCs w:val="24"/>
        </w:rPr>
        <w:t xml:space="preserve">источник питания </w:t>
      </w:r>
      <w:r w:rsidR="00980C1A" w:rsidRPr="00980C1A">
        <w:rPr>
          <w:rFonts w:ascii="Arial" w:hAnsi="Arial" w:cs="Arial"/>
          <w:sz w:val="24"/>
          <w:szCs w:val="24"/>
        </w:rPr>
        <w:t>(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plug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top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power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supply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direct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plug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in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power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980C1A">
        <w:rPr>
          <w:rFonts w:ascii="Arial" w:eastAsia="Times New Roman" w:hAnsi="Arial" w:cs="Arial"/>
          <w:sz w:val="24"/>
          <w:szCs w:val="24"/>
          <w:lang w:val="en-US" w:eastAsia="ru-RU"/>
        </w:rPr>
        <w:t>supply</w:t>
      </w:r>
      <w:r w:rsidR="00980C1A" w:rsidRPr="00980C1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980C1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E262E4">
        <w:rPr>
          <w:rFonts w:ascii="Arial" w:eastAsia="Times New Roman" w:hAnsi="Arial" w:cs="Arial"/>
          <w:sz w:val="24"/>
          <w:szCs w:val="24"/>
          <w:lang w:eastAsia="ru-RU"/>
        </w:rPr>
        <w:t xml:space="preserve"> Источник питания, встроенный в вилку, обеспечивающую подключение к сетевому напряжению</w:t>
      </w:r>
    </w:p>
    <w:p w14:paraId="1F80DC89" w14:textId="330AE76D" w:rsidR="008436BC" w:rsidRPr="00AD480B" w:rsidRDefault="008436BC" w:rsidP="00E262E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3.5.9</w:t>
      </w:r>
      <w:r w:rsidR="003201D2" w:rsidRPr="00E262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6" w:name="_Hlk197801905"/>
      <w:r w:rsidR="00E262E4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3201D2">
        <w:rPr>
          <w:rFonts w:ascii="Arial" w:eastAsia="Times New Roman" w:hAnsi="Arial" w:cs="Arial"/>
          <w:b/>
          <w:sz w:val="24"/>
          <w:szCs w:val="24"/>
          <w:lang w:eastAsia="ru-RU"/>
        </w:rPr>
        <w:t>сточник</w:t>
      </w:r>
      <w:r w:rsidRPr="00E262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201D2">
        <w:rPr>
          <w:rFonts w:ascii="Arial" w:eastAsia="Times New Roman" w:hAnsi="Arial" w:cs="Arial"/>
          <w:b/>
          <w:sz w:val="24"/>
          <w:szCs w:val="24"/>
          <w:lang w:eastAsia="ru-RU"/>
        </w:rPr>
        <w:t>бесперебойного</w:t>
      </w:r>
      <w:r w:rsidRPr="00E262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201D2">
        <w:rPr>
          <w:rFonts w:ascii="Arial" w:eastAsia="Times New Roman" w:hAnsi="Arial" w:cs="Arial"/>
          <w:b/>
          <w:sz w:val="24"/>
          <w:szCs w:val="24"/>
          <w:lang w:eastAsia="ru-RU"/>
        </w:rPr>
        <w:t>питания</w:t>
      </w:r>
      <w:bookmarkEnd w:id="46"/>
      <w:r w:rsidR="00E262E4" w:rsidRPr="00E262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E262E4" w:rsidRPr="00E262E4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UPS</w:t>
      </w:r>
      <w:r w:rsidR="00E262E4" w:rsidRPr="00E262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val="en-US" w:eastAsia="ru-RU"/>
        </w:rPr>
        <w:t>uninterruptible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val="en-US" w:eastAsia="ru-RU"/>
        </w:rPr>
        <w:t>power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val="en-US" w:eastAsia="ru-RU"/>
        </w:rPr>
        <w:t>supply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E262E4" w:rsidRPr="00E262E4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UPS</w:t>
      </w:r>
      <w:r w:rsidR="00E262E4" w:rsidRPr="00E262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E262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Источник питания, </w:t>
      </w:r>
      <w:r w:rsidRPr="00AD480B">
        <w:rPr>
          <w:rFonts w:ascii="Arial" w:eastAsia="Times New Roman" w:hAnsi="Arial" w:cs="Arial"/>
          <w:sz w:val="24"/>
          <w:szCs w:val="24"/>
          <w:lang w:eastAsia="ru-RU"/>
        </w:rPr>
        <w:t>предназначенн</w:t>
      </w:r>
      <w:r w:rsidR="00E262E4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AD48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480B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</w:t>
      </w:r>
      <w:r w:rsidR="00E262E4">
        <w:rPr>
          <w:rFonts w:ascii="Arial" w:eastAsia="Times New Roman" w:hAnsi="Arial" w:cs="Arial"/>
          <w:sz w:val="24"/>
          <w:szCs w:val="24"/>
          <w:lang w:eastAsia="ru-RU"/>
        </w:rPr>
        <w:t>источника энергии, защищенного от сбоев в сети электроснабжения.</w:t>
      </w:r>
    </w:p>
    <w:p w14:paraId="67FF07FF" w14:textId="73F872A1" w:rsidR="008436BC" w:rsidRPr="00E262E4" w:rsidRDefault="00E262E4" w:rsidP="00E262E4">
      <w:pPr>
        <w:spacing w:after="0" w:line="360" w:lineRule="auto"/>
        <w:ind w:firstLine="709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944BAF">
        <w:rPr>
          <w:rFonts w:ascii="Arial" w:eastAsia="Calibri" w:hAnsi="Arial" w:cs="Arial"/>
          <w:spacing w:val="40"/>
        </w:rPr>
        <w:t>Примечание</w:t>
      </w:r>
      <w:r w:rsidRPr="00944BAF">
        <w:rPr>
          <w:rFonts w:ascii="Arial" w:eastAsia="Calibri" w:hAnsi="Arial" w:cs="Arial"/>
        </w:rPr>
        <w:t xml:space="preserve"> 1</w:t>
      </w:r>
      <w:r w:rsidRPr="00944BAF">
        <w:rPr>
          <w:rFonts w:ascii="Arial" w:hAnsi="Arial" w:cs="Arial"/>
          <w:lang w:eastAsia="ru-RU"/>
        </w:rPr>
        <w:t xml:space="preserve"> –</w:t>
      </w:r>
      <w:r w:rsidR="00944BAF" w:rsidRPr="00944BAF">
        <w:rPr>
          <w:rFonts w:ascii="Arial" w:hAnsi="Arial" w:cs="Arial"/>
          <w:lang w:eastAsia="ru-RU"/>
        </w:rPr>
        <w:t xml:space="preserve"> </w:t>
      </w:r>
      <w:r w:rsidRPr="00944BAF">
        <w:rPr>
          <w:rFonts w:ascii="Arial" w:hAnsi="Arial" w:cs="Arial"/>
          <w:lang w:eastAsia="ru-RU"/>
        </w:rPr>
        <w:t xml:space="preserve">Изделие такого типа обычно </w:t>
      </w:r>
      <w:r w:rsidR="008436BC" w:rsidRPr="00944BAF">
        <w:rPr>
          <w:rFonts w:ascii="Arial" w:eastAsia="Times New Roman" w:hAnsi="Arial" w:cs="Arial"/>
          <w:bCs/>
          <w:snapToGrid w:val="0"/>
          <w:lang w:eastAsia="ru-RU"/>
        </w:rPr>
        <w:t xml:space="preserve">является </w:t>
      </w:r>
      <w:r w:rsidRPr="00944BAF">
        <w:rPr>
          <w:rFonts w:ascii="Arial" w:eastAsia="Times New Roman" w:hAnsi="Arial" w:cs="Arial"/>
          <w:bCs/>
          <w:snapToGrid w:val="0"/>
          <w:lang w:eastAsia="ru-RU"/>
        </w:rPr>
        <w:t>автономным</w:t>
      </w:r>
      <w:r w:rsidR="008436BC" w:rsidRPr="00E262E4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.</w:t>
      </w:r>
    </w:p>
    <w:p w14:paraId="3DE2A9A3" w14:textId="77777777" w:rsidR="008436BC" w:rsidRDefault="008436BC" w:rsidP="008436BC">
      <w:pPr>
        <w:spacing w:line="198" w:lineRule="exact"/>
        <w:rPr>
          <w:sz w:val="20"/>
          <w:szCs w:val="20"/>
        </w:rPr>
      </w:pPr>
    </w:p>
    <w:p w14:paraId="6FD3B049" w14:textId="5804FAEB" w:rsidR="00944BAF" w:rsidRPr="00944BAF" w:rsidRDefault="008436BC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3.6</w:t>
      </w:r>
      <w:r w:rsidR="00AD480B" w:rsidRPr="00AD48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7" w:name="_Hlk197801953"/>
      <w:r w:rsidR="00944BAF">
        <w:rPr>
          <w:rFonts w:ascii="Arial" w:eastAsia="Times New Roman" w:hAnsi="Arial" w:cs="Arial"/>
          <w:b/>
          <w:sz w:val="24"/>
          <w:szCs w:val="24"/>
          <w:lang w:eastAsia="ru-RU"/>
        </w:rPr>
        <w:t>к</w:t>
      </w:r>
      <w:r w:rsidR="00AD480B">
        <w:rPr>
          <w:rFonts w:ascii="Arial" w:eastAsia="Times New Roman" w:hAnsi="Arial" w:cs="Arial"/>
          <w:b/>
          <w:sz w:val="24"/>
          <w:szCs w:val="24"/>
          <w:lang w:eastAsia="ru-RU"/>
        </w:rPr>
        <w:t>онечное</w:t>
      </w:r>
      <w:r w:rsidR="00944B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изделие</w:t>
      </w:r>
      <w:bookmarkEnd w:id="47"/>
      <w:r w:rsidR="00944B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>end-product</w:t>
      </w:r>
      <w:proofErr w:type="spellEnd"/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Готовая к применению единица продукции, разработанная как автономная, предназначенная для 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самостоятельного 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применения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конечным пользователем и 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обладающая 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>непосредственн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заданной </w:t>
      </w:r>
      <w:r w:rsid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конечного пользователя 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>ф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>ункци</w:t>
      </w:r>
      <w:r w:rsidR="00944BAF">
        <w:rPr>
          <w:rFonts w:ascii="Arial" w:eastAsia="Times New Roman" w:hAnsi="Arial" w:cs="Arial"/>
          <w:bCs/>
          <w:sz w:val="24"/>
          <w:szCs w:val="24"/>
          <w:lang w:eastAsia="ru-RU"/>
        </w:rPr>
        <w:t>ей</w:t>
      </w:r>
      <w:r w:rsidR="00944BAF" w:rsidRPr="00944BA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D143EE2" w14:textId="66F40F56" w:rsidR="008436BC" w:rsidRPr="004A39E0" w:rsidRDefault="00944BAF" w:rsidP="004A39E0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bookmarkStart w:id="48" w:name="_Hlk198146546"/>
      <w:r w:rsidRPr="004A39E0">
        <w:rPr>
          <w:rFonts w:ascii="Arial" w:eastAsia="Calibri" w:hAnsi="Arial" w:cs="Arial"/>
          <w:spacing w:val="40"/>
        </w:rPr>
        <w:t>Примечание</w:t>
      </w:r>
      <w:r w:rsidRPr="004A39E0">
        <w:rPr>
          <w:rFonts w:ascii="Arial" w:eastAsia="Calibri" w:hAnsi="Arial" w:cs="Arial"/>
        </w:rPr>
        <w:t xml:space="preserve"> 1</w:t>
      </w:r>
      <w:r w:rsidRPr="004A39E0">
        <w:rPr>
          <w:rFonts w:ascii="Arial" w:hAnsi="Arial" w:cs="Arial"/>
          <w:lang w:eastAsia="ru-RU"/>
        </w:rPr>
        <w:t xml:space="preserve"> –</w:t>
      </w:r>
      <w:r w:rsidRPr="004A39E0">
        <w:rPr>
          <w:rFonts w:ascii="Arial" w:eastAsia="Times New Roman" w:hAnsi="Arial" w:cs="Arial"/>
          <w:bCs/>
          <w:lang w:eastAsia="ru-RU"/>
        </w:rPr>
        <w:t xml:space="preserve"> </w:t>
      </w:r>
      <w:bookmarkEnd w:id="48"/>
      <w:r w:rsidR="004A39E0" w:rsidRPr="004A39E0">
        <w:rPr>
          <w:rFonts w:ascii="Arial" w:eastAsia="Times New Roman" w:hAnsi="Arial" w:cs="Arial"/>
          <w:bCs/>
          <w:lang w:eastAsia="ru-RU"/>
        </w:rPr>
        <w:t xml:space="preserve">Изделие </w:t>
      </w:r>
      <w:r w:rsidR="008436BC" w:rsidRPr="004A39E0">
        <w:rPr>
          <w:rFonts w:ascii="Arial" w:hAnsi="Arial" w:cs="Arial"/>
          <w:snapToGrid w:val="0"/>
          <w:lang w:eastAsia="ru-RU"/>
        </w:rPr>
        <w:t xml:space="preserve">предназначено для </w:t>
      </w:r>
      <w:r w:rsidR="00AD480B" w:rsidRPr="004A39E0">
        <w:rPr>
          <w:rFonts w:ascii="Arial" w:hAnsi="Arial" w:cs="Arial"/>
          <w:snapToGrid w:val="0"/>
          <w:lang w:eastAsia="ru-RU"/>
        </w:rPr>
        <w:t xml:space="preserve">свободного распространения </w:t>
      </w:r>
      <w:r w:rsidR="008436BC" w:rsidRPr="004A39E0">
        <w:rPr>
          <w:rFonts w:ascii="Arial" w:hAnsi="Arial" w:cs="Arial"/>
          <w:snapToGrid w:val="0"/>
          <w:lang w:eastAsia="ru-RU"/>
        </w:rPr>
        <w:t xml:space="preserve">на рынке и/или ввода в эксплуатацию в качестве </w:t>
      </w:r>
      <w:r w:rsidR="00AD480B" w:rsidRPr="004A39E0">
        <w:rPr>
          <w:rFonts w:ascii="Arial" w:hAnsi="Arial" w:cs="Arial"/>
          <w:snapToGrid w:val="0"/>
          <w:lang w:eastAsia="ru-RU"/>
        </w:rPr>
        <w:t>автономного</w:t>
      </w:r>
      <w:r w:rsidR="008436BC" w:rsidRPr="004A39E0">
        <w:rPr>
          <w:rFonts w:ascii="Arial" w:hAnsi="Arial" w:cs="Arial"/>
          <w:snapToGrid w:val="0"/>
          <w:lang w:eastAsia="ru-RU"/>
        </w:rPr>
        <w:t xml:space="preserve"> устройства или </w:t>
      </w:r>
      <w:r w:rsidR="004A39E0" w:rsidRPr="004A39E0">
        <w:rPr>
          <w:rFonts w:ascii="Arial" w:hAnsi="Arial" w:cs="Arial"/>
          <w:snapToGrid w:val="0"/>
          <w:lang w:eastAsia="ru-RU"/>
        </w:rPr>
        <w:t>в качестве</w:t>
      </w:r>
      <w:r w:rsidR="008436BC" w:rsidRPr="004A39E0">
        <w:rPr>
          <w:rFonts w:ascii="Arial" w:hAnsi="Arial" w:cs="Arial"/>
          <w:snapToGrid w:val="0"/>
          <w:lang w:eastAsia="ru-RU"/>
        </w:rPr>
        <w:t xml:space="preserve"> част</w:t>
      </w:r>
      <w:r w:rsidR="004A39E0" w:rsidRPr="004A39E0">
        <w:rPr>
          <w:rFonts w:ascii="Arial" w:hAnsi="Arial" w:cs="Arial"/>
          <w:snapToGrid w:val="0"/>
          <w:lang w:eastAsia="ru-RU"/>
        </w:rPr>
        <w:t>и</w:t>
      </w:r>
      <w:r w:rsidR="008436BC" w:rsidRPr="004A39E0">
        <w:rPr>
          <w:rFonts w:ascii="Arial" w:hAnsi="Arial" w:cs="Arial"/>
          <w:snapToGrid w:val="0"/>
          <w:lang w:eastAsia="ru-RU"/>
        </w:rPr>
        <w:t xml:space="preserve"> системы или установки.</w:t>
      </w:r>
    </w:p>
    <w:p w14:paraId="49670C84" w14:textId="7B4136CB" w:rsidR="004A39E0" w:rsidRPr="004A39E0" w:rsidRDefault="008436BC" w:rsidP="004A39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C6CBD">
        <w:rPr>
          <w:rFonts w:ascii="Arial" w:hAnsi="Arial" w:cs="Arial"/>
          <w:bCs/>
          <w:sz w:val="24"/>
          <w:szCs w:val="24"/>
          <w:lang w:eastAsia="ru-RU"/>
        </w:rPr>
        <w:t>3.7</w:t>
      </w:r>
      <w:r w:rsidR="004A39E0">
        <w:rPr>
          <w:rFonts w:ascii="Arial" w:hAnsi="Arial" w:cs="Arial"/>
          <w:b/>
          <w:sz w:val="24"/>
          <w:szCs w:val="24"/>
          <w:lang w:eastAsia="ru-RU"/>
        </w:rPr>
        <w:t xml:space="preserve"> с</w:t>
      </w:r>
      <w:r w:rsidRPr="00E262E4">
        <w:rPr>
          <w:rFonts w:ascii="Arial" w:hAnsi="Arial" w:cs="Arial"/>
          <w:b/>
          <w:sz w:val="24"/>
          <w:szCs w:val="24"/>
          <w:lang w:eastAsia="ru-RU"/>
        </w:rPr>
        <w:t>истема</w:t>
      </w:r>
      <w:r w:rsidR="004A39E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A39E0" w:rsidRPr="004A39E0">
        <w:rPr>
          <w:rFonts w:ascii="Arial" w:hAnsi="Arial" w:cs="Arial"/>
          <w:bCs/>
          <w:sz w:val="24"/>
          <w:szCs w:val="24"/>
          <w:lang w:eastAsia="ru-RU"/>
        </w:rPr>
        <w:t>(</w:t>
      </w:r>
      <w:proofErr w:type="spellStart"/>
      <w:r w:rsidR="004A39E0" w:rsidRPr="004A39E0">
        <w:rPr>
          <w:rFonts w:ascii="Arial" w:hAnsi="Arial" w:cs="Arial"/>
          <w:bCs/>
          <w:sz w:val="24"/>
          <w:szCs w:val="24"/>
          <w:lang w:eastAsia="ru-RU"/>
        </w:rPr>
        <w:t>system</w:t>
      </w:r>
      <w:proofErr w:type="spellEnd"/>
      <w:r w:rsidR="004A39E0" w:rsidRPr="004A39E0">
        <w:rPr>
          <w:rFonts w:ascii="Arial" w:hAnsi="Arial" w:cs="Arial"/>
          <w:bCs/>
          <w:sz w:val="24"/>
          <w:szCs w:val="24"/>
          <w:lang w:eastAsia="ru-RU"/>
        </w:rPr>
        <w:t>):</w:t>
      </w:r>
      <w:r w:rsidR="004A39E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A39E0" w:rsidRPr="004A39E0">
        <w:rPr>
          <w:rFonts w:ascii="Arial" w:hAnsi="Arial" w:cs="Arial"/>
          <w:bCs/>
          <w:sz w:val="24"/>
          <w:szCs w:val="24"/>
          <w:lang w:eastAsia="ru-RU"/>
        </w:rPr>
        <w:t>Локализованная группа взаимосвязанных изделий, которую можно легко перемещать.</w:t>
      </w:r>
    </w:p>
    <w:p w14:paraId="48C88219" w14:textId="77777777" w:rsidR="004A39E0" w:rsidRPr="004A39E0" w:rsidRDefault="004A39E0" w:rsidP="004A39E0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4A39E0">
        <w:rPr>
          <w:rFonts w:ascii="Arial" w:eastAsia="Calibri" w:hAnsi="Arial" w:cs="Arial"/>
          <w:spacing w:val="40"/>
        </w:rPr>
        <w:t>Примечание</w:t>
      </w:r>
      <w:r w:rsidRPr="004A39E0">
        <w:rPr>
          <w:rFonts w:ascii="Arial" w:eastAsia="Calibri" w:hAnsi="Arial" w:cs="Arial"/>
        </w:rPr>
        <w:t xml:space="preserve"> 1</w:t>
      </w:r>
      <w:r w:rsidRPr="004A39E0">
        <w:rPr>
          <w:rFonts w:ascii="Arial" w:hAnsi="Arial" w:cs="Arial"/>
          <w:lang w:eastAsia="ru-RU"/>
        </w:rPr>
        <w:t xml:space="preserve"> – Типичными примерами могут быть компьютер, включая мышь, клавиатуру, принтер и монитор, или система </w:t>
      </w:r>
      <w:proofErr w:type="spellStart"/>
      <w:r w:rsidRPr="004A39E0">
        <w:rPr>
          <w:rFonts w:ascii="Arial" w:hAnsi="Arial" w:cs="Arial"/>
          <w:lang w:eastAsia="ru-RU"/>
        </w:rPr>
        <w:t>hi-fi</w:t>
      </w:r>
      <w:proofErr w:type="spellEnd"/>
      <w:r w:rsidRPr="004A39E0">
        <w:rPr>
          <w:rFonts w:ascii="Arial" w:hAnsi="Arial" w:cs="Arial"/>
          <w:lang w:eastAsia="ru-RU"/>
        </w:rPr>
        <w:t>, телевизор и видеомагнитофон</w:t>
      </w:r>
    </w:p>
    <w:p w14:paraId="6400C0D1" w14:textId="70E4CF54" w:rsidR="004A39E0" w:rsidRPr="004A39E0" w:rsidRDefault="008436BC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3.8</w:t>
      </w:r>
      <w:r w:rsidR="00397F32" w:rsidRPr="00944B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39E0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944BAF">
        <w:rPr>
          <w:rFonts w:ascii="Arial" w:eastAsia="Times New Roman" w:hAnsi="Arial" w:cs="Arial"/>
          <w:b/>
          <w:sz w:val="24"/>
          <w:szCs w:val="24"/>
          <w:lang w:eastAsia="ru-RU"/>
        </w:rPr>
        <w:t>становка</w:t>
      </w:r>
      <w:r w:rsidR="004A39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installation</w:t>
      </w:r>
      <w:proofErr w:type="spellEnd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4A39E0" w:rsidRPr="004A39E0">
        <w:rPr>
          <w:bCs/>
        </w:rPr>
        <w:t xml:space="preserve"> 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Совокупность взаимосвязанных изделий, которую нелегко переместить на другое место</w:t>
      </w:r>
    </w:p>
    <w:p w14:paraId="7DC4C2AB" w14:textId="5AEB6C0D" w:rsidR="008436BC" w:rsidRPr="004A39E0" w:rsidRDefault="004A39E0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4A39E0">
        <w:rPr>
          <w:rFonts w:ascii="Arial" w:eastAsia="Calibri" w:hAnsi="Arial" w:cs="Arial"/>
          <w:spacing w:val="40"/>
        </w:rPr>
        <w:t>Примечание</w:t>
      </w:r>
      <w:r w:rsidRPr="004A39E0">
        <w:rPr>
          <w:rFonts w:ascii="Arial" w:eastAsia="Calibri" w:hAnsi="Arial" w:cs="Arial"/>
        </w:rPr>
        <w:t xml:space="preserve"> 1</w:t>
      </w:r>
      <w:r w:rsidRPr="004A39E0">
        <w:rPr>
          <w:rFonts w:ascii="Arial" w:hAnsi="Arial" w:cs="Arial"/>
          <w:lang w:eastAsia="ru-RU"/>
        </w:rPr>
        <w:t xml:space="preserve"> – </w:t>
      </w:r>
      <w:r w:rsidRPr="004A39E0">
        <w:rPr>
          <w:rFonts w:ascii="Arial" w:eastAsia="Times New Roman" w:hAnsi="Arial" w:cs="Arial"/>
          <w:lang w:eastAsia="ru-RU"/>
        </w:rPr>
        <w:t>Типичными примерами являются промышленные технологические установки или установки управления электростанциями.</w:t>
      </w:r>
    </w:p>
    <w:p w14:paraId="443A419E" w14:textId="7E80FD9E" w:rsidR="008436BC" w:rsidRPr="004A39E0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3.9</w:t>
      </w:r>
      <w:r w:rsidR="00EF3E69" w:rsidRPr="00944B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9" w:name="_Hlk197802009"/>
      <w:r w:rsidR="004A39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профессиональный установщик 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(сборщик, монтажник) </w:t>
      </w:r>
      <w:r w:rsidR="004A39E0" w:rsidRPr="004A39E0">
        <w:rPr>
          <w:bCs/>
        </w:rPr>
        <w:t>(</w:t>
      </w:r>
      <w:proofErr w:type="spellStart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professional</w:t>
      </w:r>
      <w:proofErr w:type="spellEnd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installer</w:t>
      </w:r>
      <w:proofErr w:type="spellEnd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4A39E0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4A39E0" w:rsidRPr="004A39E0">
        <w:t xml:space="preserve"> </w:t>
      </w:r>
      <w:r w:rsidR="004A39E0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ехнически компетентное лицо или организация, способные правильно собрать/установить компоненты и 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>сборки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конечн</w:t>
      </w:r>
      <w:r w:rsidR="004A39E0">
        <w:rPr>
          <w:rFonts w:ascii="Arial" w:eastAsia="Times New Roman" w:hAnsi="Arial" w:cs="Arial"/>
          <w:bCs/>
          <w:sz w:val="24"/>
          <w:szCs w:val="24"/>
          <w:lang w:eastAsia="ru-RU"/>
        </w:rPr>
        <w:t>ое изделие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конечн</w:t>
      </w:r>
      <w:r w:rsidR="00DC6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ое </w:t>
      </w:r>
      <w:proofErr w:type="gramStart"/>
      <w:r w:rsidR="00DC6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изделие 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</w:t>
      </w:r>
      <w:proofErr w:type="gramEnd"/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систему или установку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полн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соблю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дением 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технически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юридически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требовани</w:t>
      </w:r>
      <w:r w:rsidR="00F761C5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конечному </w:t>
      </w:r>
      <w:r w:rsidR="00DC6CBD">
        <w:rPr>
          <w:rFonts w:ascii="Arial" w:eastAsia="Times New Roman" w:hAnsi="Arial" w:cs="Arial"/>
          <w:bCs/>
          <w:sz w:val="24"/>
          <w:szCs w:val="24"/>
          <w:lang w:eastAsia="ru-RU"/>
        </w:rPr>
        <w:t>изделию</w:t>
      </w:r>
      <w:r w:rsidR="004A39E0" w:rsidRPr="004A39E0">
        <w:rPr>
          <w:rFonts w:ascii="Arial" w:eastAsia="Times New Roman" w:hAnsi="Arial" w:cs="Arial"/>
          <w:bCs/>
          <w:sz w:val="24"/>
          <w:szCs w:val="24"/>
          <w:lang w:eastAsia="ru-RU"/>
        </w:rPr>
        <w:t>, системе или установке.</w:t>
      </w:r>
    </w:p>
    <w:bookmarkEnd w:id="49"/>
    <w:p w14:paraId="4077251B" w14:textId="4D445179" w:rsidR="008436BC" w:rsidRPr="00CB17D0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3.10</w:t>
      </w:r>
      <w:r w:rsidR="0070569C" w:rsidRPr="007056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0" w:name="_Hlk197802024"/>
      <w:r w:rsidR="00DC6CB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70569C">
        <w:rPr>
          <w:rFonts w:ascii="Arial" w:eastAsia="Times New Roman" w:hAnsi="Arial" w:cs="Arial"/>
          <w:b/>
          <w:sz w:val="24"/>
          <w:szCs w:val="24"/>
          <w:lang w:eastAsia="ru-RU"/>
        </w:rPr>
        <w:t>олная номинальная нагрузка</w:t>
      </w:r>
      <w:bookmarkEnd w:id="50"/>
      <w:r w:rsidR="00DC6CBD" w:rsidRPr="00DC6CBD">
        <w:t xml:space="preserve"> </w:t>
      </w:r>
      <w:r w:rsidR="00DC6CBD">
        <w:t>(</w:t>
      </w:r>
      <w:proofErr w:type="spellStart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full</w:t>
      </w:r>
      <w:proofErr w:type="spellEnd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rated</w:t>
      </w:r>
      <w:proofErr w:type="spellEnd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load</w:t>
      </w:r>
      <w:proofErr w:type="spellEnd"/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6CBD"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ак</w:t>
      </w:r>
      <w:r w:rsidRPr="00CB17D0">
        <w:rPr>
          <w:rFonts w:ascii="Arial" w:eastAsia="Times New Roman" w:hAnsi="Arial" w:cs="Arial"/>
          <w:sz w:val="24"/>
          <w:szCs w:val="24"/>
          <w:lang w:eastAsia="ru-RU"/>
        </w:rPr>
        <w:t>симальная непрерывная или средняя мощность</w:t>
      </w:r>
      <w:r w:rsidR="00DC6CBD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электроснабжения</w:t>
      </w:r>
      <w:r w:rsidRPr="00CB17D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C6CBD">
        <w:rPr>
          <w:rFonts w:ascii="Arial" w:eastAsia="Times New Roman" w:hAnsi="Arial" w:cs="Arial"/>
          <w:sz w:val="24"/>
          <w:szCs w:val="24"/>
          <w:lang w:eastAsia="ru-RU"/>
        </w:rPr>
        <w:t>которая указана в маркировке изделии</w:t>
      </w:r>
    </w:p>
    <w:p w14:paraId="4EB90A92" w14:textId="67B0F142" w:rsidR="008436BC" w:rsidRPr="00DC6CBD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3.11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1" w:name="_Hlk197802051"/>
      <w:r w:rsidR="009D2126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етевое 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>электроснабжение</w:t>
      </w:r>
      <w:bookmarkEnd w:id="51"/>
    </w:p>
    <w:p w14:paraId="0C748E36" w14:textId="24A9A11D" w:rsidR="008436BC" w:rsidRPr="00DC6CBD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bCs/>
          <w:sz w:val="24"/>
          <w:szCs w:val="24"/>
          <w:lang w:eastAsia="ru-RU"/>
        </w:rPr>
        <w:t>3.11.1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2" w:name="_Hlk198217509"/>
      <w:r w:rsidR="00DC6CB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ромышленн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сет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ь электроснабжения </w:t>
      </w:r>
      <w:bookmarkEnd w:id="52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industrial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сточник электр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энергии, </w:t>
      </w:r>
      <w:r w:rsidR="00CB17D0" w:rsidRPr="00DC6CBD">
        <w:rPr>
          <w:rFonts w:ascii="Arial" w:eastAsia="Times New Roman" w:hAnsi="Arial" w:cs="Arial"/>
          <w:sz w:val="24"/>
          <w:szCs w:val="24"/>
          <w:lang w:eastAsia="ru-RU"/>
        </w:rPr>
        <w:t>пре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>доставляемой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исключительно для промышленного использования</w:t>
      </w:r>
    </w:p>
    <w:p w14:paraId="139C3A4E" w14:textId="12AC2FAA" w:rsidR="008436BC" w:rsidRPr="00DC6CBD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855">
        <w:rPr>
          <w:rFonts w:ascii="Arial" w:eastAsia="Times New Roman" w:hAnsi="Arial" w:cs="Arial"/>
          <w:bCs/>
          <w:sz w:val="24"/>
          <w:szCs w:val="24"/>
          <w:lang w:eastAsia="ru-RU"/>
        </w:rPr>
        <w:t>3.11.2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>ч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астная сеть электроснабжения</w:t>
      </w:r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private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окализованный источник электр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энергии (например, генератор или </w:t>
      </w:r>
      <w:r w:rsidR="00A0119F" w:rsidRPr="00A0119F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UPS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), который не подключен н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>епосредственно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CB17D0"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53" w:name="_Hlk198194246"/>
      <w:r w:rsidR="00FA6DF9">
        <w:rPr>
          <w:rFonts w:ascii="Arial" w:eastAsia="Times New Roman" w:hAnsi="Arial" w:cs="Arial"/>
          <w:sz w:val="24"/>
          <w:szCs w:val="24"/>
          <w:lang w:eastAsia="ru-RU"/>
        </w:rPr>
        <w:t xml:space="preserve">сети </w:t>
      </w:r>
      <w:r w:rsidR="00CB17D0" w:rsidRPr="00DC6CBD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761C5">
        <w:rPr>
          <w:rFonts w:ascii="Arial" w:eastAsia="Times New Roman" w:hAnsi="Arial" w:cs="Arial"/>
          <w:sz w:val="24"/>
          <w:szCs w:val="24"/>
          <w:lang w:eastAsia="ru-RU"/>
        </w:rPr>
        <w:t>снабжени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B17D0"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пользования</w:t>
      </w:r>
      <w:bookmarkEnd w:id="53"/>
      <w:r w:rsidR="00A0119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7D0"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8B34F42" w14:textId="67D5591D" w:rsidR="008436BC" w:rsidRPr="00DC6CBD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855">
        <w:rPr>
          <w:rFonts w:ascii="Arial" w:eastAsia="Times New Roman" w:hAnsi="Arial" w:cs="Arial"/>
          <w:bCs/>
          <w:sz w:val="24"/>
          <w:szCs w:val="24"/>
          <w:lang w:eastAsia="ru-RU"/>
        </w:rPr>
        <w:t>3.11.3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4" w:name="_Hlk198195018"/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сеть 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>э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лектроснабжени</w:t>
      </w:r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обще</w:t>
      </w:r>
      <w:r w:rsidR="00E567C6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пользования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54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public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сточник электр</w:t>
      </w:r>
      <w:r w:rsidR="00655C60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энергии, предназначенный для общего пользования в бытовых, коммерческих 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 xml:space="preserve">условиях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 xml:space="preserve"> условиях малых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промышленных</w:t>
      </w:r>
      <w:r w:rsidR="00F761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119F">
        <w:rPr>
          <w:rFonts w:ascii="Arial" w:eastAsia="Times New Roman" w:hAnsi="Arial" w:cs="Arial"/>
          <w:sz w:val="24"/>
          <w:szCs w:val="24"/>
          <w:lang w:eastAsia="ru-RU"/>
        </w:rPr>
        <w:t>объектов.</w:t>
      </w:r>
    </w:p>
    <w:p w14:paraId="59DBAA8E" w14:textId="7033DFB7" w:rsidR="008436BC" w:rsidRPr="00655C60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855">
        <w:rPr>
          <w:rFonts w:ascii="Arial" w:eastAsia="Times New Roman" w:hAnsi="Arial" w:cs="Arial"/>
          <w:bCs/>
          <w:sz w:val="24"/>
          <w:szCs w:val="24"/>
          <w:lang w:eastAsia="ru-RU"/>
        </w:rPr>
        <w:t>3.12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критическая частота </w:t>
      </w:r>
      <w:r w:rsidR="002F6B95" w:rsidRPr="002F6B95">
        <w:rPr>
          <w:rFonts w:ascii="Arial" w:eastAsia="Times New Roman" w:hAnsi="Arial" w:cs="Arial"/>
          <w:b/>
          <w:i/>
          <w:iCs/>
          <w:lang w:eastAsia="ru-RU"/>
        </w:rPr>
        <w:t>PSU</w:t>
      </w:r>
      <w:r w:rsidR="002F6B95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critical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frequency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of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a </w:t>
      </w:r>
      <w:r w:rsidR="002F6B95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>): Ч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астота, </w:t>
      </w:r>
      <w:r w:rsidR="00F761C5">
        <w:rPr>
          <w:rFonts w:ascii="Arial" w:eastAsia="Times New Roman" w:hAnsi="Arial" w:cs="Arial"/>
          <w:sz w:val="24"/>
          <w:szCs w:val="24"/>
          <w:lang w:eastAsia="ru-RU"/>
        </w:rPr>
        <w:t xml:space="preserve">при которой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длина волны равна четыре</w:t>
      </w:r>
      <w:r w:rsidR="00655C60">
        <w:rPr>
          <w:rFonts w:ascii="Arial" w:eastAsia="Times New Roman" w:hAnsi="Arial" w:cs="Arial"/>
          <w:sz w:val="24"/>
          <w:szCs w:val="24"/>
          <w:lang w:eastAsia="ru-RU"/>
        </w:rPr>
        <w:t xml:space="preserve">хкратной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длин</w:t>
      </w:r>
      <w:r w:rsidR="00655C60">
        <w:rPr>
          <w:rFonts w:ascii="Arial" w:eastAsia="Times New Roman" w:hAnsi="Arial" w:cs="Arial"/>
          <w:sz w:val="24"/>
          <w:szCs w:val="24"/>
          <w:lang w:eastAsia="ru-RU"/>
        </w:rPr>
        <w:t xml:space="preserve">е самой длиной стороны </w:t>
      </w:r>
      <w:r w:rsidR="00655C60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655C6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.</w:t>
      </w:r>
    </w:p>
    <w:p w14:paraId="3EC8C363" w14:textId="6BE989C6" w:rsidR="008436BC" w:rsidRPr="00DC6CBD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85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3.13</w:t>
      </w:r>
      <w:r w:rsidR="00CB17D0"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остаточное напряжение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(«провал напряжения»)</w:t>
      </w:r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residual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voltage</w:t>
      </w:r>
      <w:proofErr w:type="spellEnd"/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>): М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инимальное значение среднеквадратичного напряжения, зарегистрированное во время провала напряжения или кратковременного прерывания</w:t>
      </w:r>
    </w:p>
    <w:p w14:paraId="0DE6BFE1" w14:textId="5DA7C83F" w:rsidR="008436BC" w:rsidRPr="00DC6CBD" w:rsidRDefault="002F6B95" w:rsidP="00655C60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bCs/>
          <w:snapToGrid w:val="0"/>
          <w:lang w:eastAsia="ru-RU"/>
        </w:rPr>
      </w:pPr>
      <w:bookmarkStart w:id="55" w:name="_Hlk198194642"/>
      <w:r w:rsidRPr="004A39E0">
        <w:rPr>
          <w:rFonts w:ascii="Arial" w:eastAsia="Calibri" w:hAnsi="Arial" w:cs="Arial"/>
          <w:spacing w:val="40"/>
        </w:rPr>
        <w:t>Примечание</w:t>
      </w:r>
      <w:r w:rsidRPr="004A39E0">
        <w:rPr>
          <w:rFonts w:ascii="Arial" w:eastAsia="Calibri" w:hAnsi="Arial" w:cs="Arial"/>
        </w:rPr>
        <w:t xml:space="preserve"> 1</w:t>
      </w:r>
      <w:r w:rsidRPr="004A39E0">
        <w:rPr>
          <w:rFonts w:ascii="Arial" w:hAnsi="Arial" w:cs="Arial"/>
          <w:lang w:eastAsia="ru-RU"/>
        </w:rPr>
        <w:t xml:space="preserve"> – </w:t>
      </w:r>
      <w:bookmarkEnd w:id="55"/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 xml:space="preserve">Остаточное напряжение может быть выражено как значение в вольтах, или </w:t>
      </w:r>
      <w:r w:rsidR="00655C60">
        <w:rPr>
          <w:rFonts w:ascii="Arial" w:eastAsia="Times New Roman" w:hAnsi="Arial" w:cs="Times New Roman"/>
          <w:bCs/>
          <w:snapToGrid w:val="0"/>
          <w:lang w:eastAsia="ru-RU"/>
        </w:rPr>
        <w:t>в</w:t>
      </w:r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 xml:space="preserve"> процент</w:t>
      </w:r>
      <w:r w:rsidR="00655C60">
        <w:rPr>
          <w:rFonts w:ascii="Arial" w:eastAsia="Times New Roman" w:hAnsi="Arial" w:cs="Times New Roman"/>
          <w:bCs/>
          <w:snapToGrid w:val="0"/>
          <w:lang w:eastAsia="ru-RU"/>
        </w:rPr>
        <w:t>ах,</w:t>
      </w:r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 xml:space="preserve"> или </w:t>
      </w:r>
      <w:r w:rsidR="00655C60">
        <w:rPr>
          <w:rFonts w:ascii="Arial" w:eastAsia="Times New Roman" w:hAnsi="Arial" w:cs="Times New Roman"/>
          <w:bCs/>
          <w:snapToGrid w:val="0"/>
          <w:lang w:eastAsia="ru-RU"/>
        </w:rPr>
        <w:t xml:space="preserve">в относительных единицах </w:t>
      </w:r>
      <w:r w:rsidR="006544C0" w:rsidRPr="00DC6CBD">
        <w:rPr>
          <w:rFonts w:ascii="Arial" w:eastAsia="Times New Roman" w:hAnsi="Arial" w:cs="Times New Roman"/>
          <w:bCs/>
          <w:snapToGrid w:val="0"/>
          <w:lang w:eastAsia="ru-RU"/>
        </w:rPr>
        <w:t>измерения</w:t>
      </w:r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 xml:space="preserve"> </w:t>
      </w:r>
      <w:r w:rsidR="00655C60">
        <w:rPr>
          <w:rFonts w:ascii="Arial" w:eastAsia="Times New Roman" w:hAnsi="Arial" w:cs="Times New Roman"/>
          <w:bCs/>
          <w:snapToGrid w:val="0"/>
          <w:lang w:eastAsia="ru-RU"/>
        </w:rPr>
        <w:t xml:space="preserve">по отношению к </w:t>
      </w:r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>опорно</w:t>
      </w:r>
      <w:r w:rsidR="00655C60">
        <w:rPr>
          <w:rFonts w:ascii="Arial" w:eastAsia="Times New Roman" w:hAnsi="Arial" w:cs="Times New Roman"/>
          <w:bCs/>
          <w:snapToGrid w:val="0"/>
          <w:lang w:eastAsia="ru-RU"/>
        </w:rPr>
        <w:t>му</w:t>
      </w:r>
      <w:r w:rsidR="008436BC" w:rsidRPr="00DC6CBD">
        <w:rPr>
          <w:rFonts w:ascii="Arial" w:eastAsia="Times New Roman" w:hAnsi="Arial" w:cs="Times New Roman"/>
          <w:bCs/>
          <w:snapToGrid w:val="0"/>
          <w:lang w:eastAsia="ru-RU"/>
        </w:rPr>
        <w:t xml:space="preserve"> напряжения.</w:t>
      </w:r>
    </w:p>
    <w:p w14:paraId="3034EDFE" w14:textId="75581114" w:rsidR="008436BC" w:rsidRPr="00DC6CBD" w:rsidRDefault="008436BC" w:rsidP="002F6B95">
      <w:pPr>
        <w:spacing w:after="0" w:line="360" w:lineRule="auto"/>
        <w:ind w:firstLine="709"/>
        <w:jc w:val="both"/>
        <w:rPr>
          <w:sz w:val="24"/>
          <w:szCs w:val="24"/>
        </w:rPr>
      </w:pP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3.14 </w:t>
      </w:r>
      <w:r w:rsidR="002F6B95">
        <w:rPr>
          <w:rFonts w:ascii="Arial" w:eastAsia="Times New Roman" w:hAnsi="Arial" w:cs="Arial"/>
          <w:b/>
          <w:sz w:val="24"/>
          <w:szCs w:val="24"/>
          <w:lang w:eastAsia="ru-RU"/>
        </w:rPr>
        <w:t>т</w:t>
      </w:r>
      <w:r w:rsidRPr="00DC6CBD">
        <w:rPr>
          <w:rFonts w:ascii="Arial" w:eastAsia="Times New Roman" w:hAnsi="Arial" w:cs="Arial"/>
          <w:b/>
          <w:sz w:val="24"/>
          <w:szCs w:val="24"/>
          <w:lang w:eastAsia="ru-RU"/>
        </w:rPr>
        <w:t>иповое испытание</w:t>
      </w:r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type</w:t>
      </w:r>
      <w:proofErr w:type="spellEnd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2F6B95">
        <w:rPr>
          <w:rFonts w:ascii="Arial" w:eastAsia="Times New Roman" w:hAnsi="Arial" w:cs="Arial"/>
          <w:bCs/>
          <w:sz w:val="24"/>
          <w:szCs w:val="24"/>
          <w:lang w:eastAsia="ru-RU"/>
        </w:rPr>
        <w:t>test</w:t>
      </w:r>
      <w:proofErr w:type="spellEnd"/>
      <w:r w:rsidR="002F6B95">
        <w:rPr>
          <w:rFonts w:ascii="Arial" w:eastAsia="Times New Roman" w:hAnsi="Arial" w:cs="Arial"/>
          <w:bCs/>
          <w:sz w:val="24"/>
          <w:szCs w:val="24"/>
          <w:lang w:eastAsia="ru-RU"/>
        </w:rPr>
        <w:t>): И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спытание на соответствие, пров</w:t>
      </w:r>
      <w:r w:rsidR="002F6B95">
        <w:rPr>
          <w:rFonts w:ascii="Arial" w:eastAsia="Times New Roman" w:hAnsi="Arial" w:cs="Arial"/>
          <w:sz w:val="24"/>
          <w:szCs w:val="24"/>
          <w:lang w:eastAsia="ru-RU"/>
        </w:rPr>
        <w:t>одимое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 xml:space="preserve"> на одном или более изделиях, представляющих продукцию</w:t>
      </w:r>
    </w:p>
    <w:p w14:paraId="799AF433" w14:textId="77777777" w:rsidR="008436BC" w:rsidRPr="00DC6CBD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6CBD">
        <w:rPr>
          <w:rFonts w:ascii="Arial" w:eastAsia="Times New Roman" w:hAnsi="Arial" w:cs="Arial"/>
          <w:sz w:val="24"/>
          <w:szCs w:val="24"/>
          <w:lang w:eastAsia="ru-RU"/>
        </w:rPr>
        <w:t>[ИСТОЧНИК: IEC 60050-151:2001, 151-16-16]</w:t>
      </w:r>
    </w:p>
    <w:p w14:paraId="380D1A91" w14:textId="77777777" w:rsidR="008436BC" w:rsidRPr="00DC6CBD" w:rsidRDefault="008436BC" w:rsidP="00DC6CBD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FE23D84" w14:textId="0601D504" w:rsidR="002D0121" w:rsidRPr="00AE5351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>4</w:t>
      </w:r>
      <w:r w:rsidR="00C81063"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56" w:name="_Hlk197804837"/>
      <w:r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>Примен</w:t>
      </w:r>
      <w:r w:rsidR="00AE5351"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>имость</w:t>
      </w:r>
      <w:r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C81063"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>испытаний</w:t>
      </w:r>
      <w:r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F761C5"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 </w:t>
      </w:r>
      <w:r w:rsidR="00AE5351"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>различным конструк</w:t>
      </w:r>
      <w:r w:rsidR="00AE5351">
        <w:rPr>
          <w:rFonts w:ascii="Arial" w:eastAsia="Times New Roman" w:hAnsi="Arial" w:cs="Arial"/>
          <w:b/>
          <w:sz w:val="28"/>
          <w:szCs w:val="28"/>
          <w:lang w:eastAsia="ru-RU"/>
        </w:rPr>
        <w:t>тивным исполнениям</w:t>
      </w:r>
      <w:r w:rsidRPr="00AE535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E5351" w:rsidRPr="00AE5351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PSU</w:t>
      </w:r>
      <w:bookmarkEnd w:id="56"/>
    </w:p>
    <w:p w14:paraId="06E17359" w14:textId="77777777" w:rsidR="00AE5351" w:rsidRDefault="00AE535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F69CDB" w14:textId="378BBD14" w:rsidR="002D0121" w:rsidRPr="002514AE" w:rsidRDefault="00F761C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Руководство 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>по применимости испытаний приведено в п</w:t>
      </w:r>
      <w:r w:rsidR="002D0121" w:rsidRPr="002514AE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D0121" w:rsidRPr="002514AE">
        <w:rPr>
          <w:rFonts w:ascii="Arial" w:eastAsia="Times New Roman" w:hAnsi="Arial" w:cs="Arial"/>
          <w:sz w:val="24"/>
          <w:szCs w:val="24"/>
          <w:lang w:eastAsia="ru-RU"/>
        </w:rPr>
        <w:t xml:space="preserve"> А.</w:t>
      </w:r>
    </w:p>
    <w:p w14:paraId="7A0846D9" w14:textId="77777777" w:rsidR="00603FC4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70E25D4" w14:textId="3420D854" w:rsidR="002D0121" w:rsidRPr="00603FC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="00C8106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57" w:name="_Hlk197804849"/>
      <w:r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>Общие требования и условия испытаний</w:t>
      </w:r>
      <w:bookmarkEnd w:id="57"/>
    </w:p>
    <w:p w14:paraId="14AFA347" w14:textId="77777777" w:rsidR="002D0121" w:rsidRPr="002514AE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14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5.1 </w:t>
      </w:r>
      <w:bookmarkStart w:id="58" w:name="_Hlk197804929"/>
      <w:r w:rsidRPr="002514AE">
        <w:rPr>
          <w:rFonts w:ascii="Arial" w:eastAsia="Times New Roman" w:hAnsi="Arial" w:cs="Arial"/>
          <w:b/>
          <w:sz w:val="24"/>
          <w:szCs w:val="24"/>
          <w:lang w:eastAsia="ru-RU"/>
        </w:rPr>
        <w:t>Общие требования</w:t>
      </w:r>
      <w:bookmarkEnd w:id="58"/>
    </w:p>
    <w:p w14:paraId="738B12C4" w14:textId="1460DBF9" w:rsidR="002D0121" w:rsidRPr="00361C15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Изготовитель </w:t>
      </w:r>
      <w:r w:rsidR="00AE5351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обязан предоставить информацию, 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 xml:space="preserve">касающуюся </w:t>
      </w:r>
      <w:r w:rsidR="002D0121"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характеристик ЭМС, применения, 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предполагаемой окружающей среды и </w:t>
      </w:r>
      <w:r w:rsidR="002D0121"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рекомендаций по установке </w:t>
      </w:r>
      <w:r w:rsidR="00AE5351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="002D0121" w:rsidRPr="00361C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3026FF7" w14:textId="77777777" w:rsidR="002D0121" w:rsidRP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5.2 </w:t>
      </w:r>
      <w:bookmarkStart w:id="59" w:name="_Hlk197804942"/>
      <w:r w:rsidRPr="00361C15">
        <w:rPr>
          <w:rFonts w:ascii="Arial" w:eastAsia="Times New Roman" w:hAnsi="Arial" w:cs="Arial"/>
          <w:b/>
          <w:sz w:val="24"/>
          <w:szCs w:val="24"/>
          <w:lang w:eastAsia="ru-RU"/>
        </w:rPr>
        <w:t>Условия испытаний</w:t>
      </w:r>
      <w:bookmarkEnd w:id="59"/>
    </w:p>
    <w:p w14:paraId="368D7755" w14:textId="7DA80D38" w:rsid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Испытания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проводить </w:t>
      </w:r>
      <w:r w:rsidR="00361C1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рекомендациями </w:t>
      </w:r>
      <w:r w:rsidR="00C81063">
        <w:rPr>
          <w:rFonts w:ascii="Arial" w:eastAsia="Times New Roman" w:hAnsi="Arial" w:cs="Arial"/>
          <w:sz w:val="24"/>
          <w:szCs w:val="24"/>
          <w:lang w:eastAsia="ru-RU"/>
        </w:rPr>
        <w:t>изготовителя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, указанными в инструкциях по установке (монтажу)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61C15">
        <w:rPr>
          <w:rFonts w:ascii="Arial" w:eastAsia="Times New Roman" w:hAnsi="Arial" w:cs="Arial"/>
          <w:sz w:val="24"/>
          <w:szCs w:val="24"/>
          <w:lang w:eastAsia="ru-RU"/>
        </w:rPr>
        <w:t xml:space="preserve">Не допускается никаких других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соединений</w:t>
      </w:r>
      <w:r w:rsidR="00361C15">
        <w:rPr>
          <w:rFonts w:ascii="Arial" w:eastAsia="Times New Roman" w:hAnsi="Arial" w:cs="Arial"/>
          <w:sz w:val="24"/>
          <w:szCs w:val="24"/>
          <w:lang w:eastAsia="ru-RU"/>
        </w:rPr>
        <w:t xml:space="preserve">, кроме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 xml:space="preserve">тех, которые </w:t>
      </w:r>
      <w:r w:rsidR="00361C15">
        <w:rPr>
          <w:rFonts w:ascii="Arial" w:eastAsia="Times New Roman" w:hAnsi="Arial" w:cs="Arial"/>
          <w:sz w:val="24"/>
          <w:szCs w:val="24"/>
          <w:lang w:eastAsia="ru-RU"/>
        </w:rPr>
        <w:t>указан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ы изготовителем</w:t>
      </w:r>
      <w:r w:rsidR="00361C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CB8A54B" w14:textId="23A01F2E" w:rsidR="002D0121" w:rsidRP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Конфигурация, ориентация и условия электрических испытаний </w:t>
      </w:r>
      <w:r w:rsidR="00023EA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должны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соответствовать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наихудши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услови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ям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эксплуатации. В противном случае все измерения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проводить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при номинальном входном напряжении, полной номинальной нагрузке и температуре окружающей среды от 15 до 35 °C. </w:t>
      </w:r>
      <w:r w:rsidR="00023EA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023EAB"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должен находиться при нормальной рабочей температуре.</w:t>
      </w:r>
    </w:p>
    <w:p w14:paraId="70D87109" w14:textId="4900D628" w:rsidR="002D0121" w:rsidRP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Предполагается, что нагрузка не создает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 xml:space="preserve">никаких 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электромагнитных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возмущений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. Нагрузочные резисторы могут охлаждаться вентилятором или охлаждающей жидкостью.</w:t>
      </w:r>
    </w:p>
    <w:p w14:paraId="452DFE9A" w14:textId="4F91F839" w:rsidR="002D0121" w:rsidRP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Все испытания, указанные в настоящем 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, являются только типовыми</w:t>
      </w:r>
      <w:r w:rsidR="00023EA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1AFB2B9" w14:textId="78C9B347" w:rsidR="002D0121" w:rsidRPr="00361C1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Счита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, что </w:t>
      </w:r>
      <w:r w:rsidR="00604D4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604D48"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соответствует требованиям, у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>казанным в настоящем стандарте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, если он соответствует 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установленным 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функциональным и эксплуатационным требованиям 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>при применении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 xml:space="preserve"> методов испытаний, указанных в настоящем 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8278B" w14:textId="45F6535B" w:rsidR="002D0121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1C15">
        <w:rPr>
          <w:rFonts w:ascii="Arial" w:eastAsia="Times New Roman" w:hAnsi="Arial" w:cs="Arial"/>
          <w:sz w:val="24"/>
          <w:szCs w:val="24"/>
          <w:lang w:eastAsia="ru-RU"/>
        </w:rPr>
        <w:t>Необходимо принять меры предосторожности, чтобы испытуемое оборудование (</w:t>
      </w:r>
      <w:r w:rsidR="00604D48" w:rsidRPr="00604D48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EUT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) не стало опасным или небезопасным в результате испытаний на помехоустойчивость, указанных в настоящем</w:t>
      </w:r>
      <w:r w:rsidR="00604D48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стандарте</w:t>
      </w:r>
      <w:r w:rsidRPr="00361C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EF959B" w14:textId="77777777" w:rsidR="00603FC4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6168756" w14:textId="68AA01C3" w:rsidR="002D0121" w:rsidRPr="00603FC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6 </w:t>
      </w:r>
      <w:bookmarkStart w:id="60" w:name="_Hlk197804966"/>
      <w:r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Требования </w:t>
      </w:r>
      <w:r w:rsidR="00723B79" w:rsidRPr="00603FC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 </w:t>
      </w:r>
      <w:r w:rsidR="00B76F09">
        <w:rPr>
          <w:rFonts w:ascii="Arial" w:eastAsia="Times New Roman" w:hAnsi="Arial" w:cs="Arial"/>
          <w:b/>
          <w:sz w:val="28"/>
          <w:szCs w:val="28"/>
          <w:lang w:eastAsia="ru-RU"/>
        </w:rPr>
        <w:t>излучению</w:t>
      </w:r>
    </w:p>
    <w:bookmarkEnd w:id="60"/>
    <w:p w14:paraId="067EE941" w14:textId="77777777" w:rsidR="00FA6DF9" w:rsidRDefault="00FA6DF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98D4B75" w14:textId="752E2644" w:rsidR="002D0121" w:rsidRPr="00F92681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6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6.1 </w:t>
      </w:r>
      <w:bookmarkStart w:id="61" w:name="_Hlk197804986"/>
      <w:r w:rsidRPr="00F92681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61"/>
    </w:p>
    <w:p w14:paraId="10993521" w14:textId="6AA9F4E5" w:rsidR="002D0121" w:rsidRPr="00F92681" w:rsidRDefault="00B76F0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применять 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>известны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E06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схемы размещения кабелей</w:t>
      </w:r>
      <w:r w:rsidR="00BE06B9">
        <w:rPr>
          <w:rFonts w:ascii="Arial" w:eastAsia="Times New Roman" w:hAnsi="Arial" w:cs="Arial"/>
          <w:sz w:val="24"/>
          <w:szCs w:val="24"/>
          <w:lang w:eastAsia="ru-RU"/>
        </w:rPr>
        <w:t xml:space="preserve"> для данной области применения,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 их наличии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 их отсутствии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 xml:space="preserve">, схемы должны быть выбраны в соответствии с 6.3 и 6.4. </w:t>
      </w: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>хема</w:t>
      </w:r>
      <w:r w:rsidR="00BE06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размещения кабелей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используемая при проведении испытаний</w:t>
      </w:r>
      <w:r w:rsidR="002D0121" w:rsidRPr="00F92681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испытания, должна быть указана в документации.</w:t>
      </w:r>
    </w:p>
    <w:p w14:paraId="4159B368" w14:textId="503C95DA" w:rsidR="002D0121" w:rsidRPr="00BE06B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06B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 </w:t>
      </w:r>
      <w:bookmarkStart w:id="62" w:name="_Hlk197805006"/>
      <w:r w:rsidRPr="00BE06B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Низкочастотные </w:t>
      </w:r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>явления</w:t>
      </w:r>
      <w:r w:rsidRPr="00BE06B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BE06B9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  <w:r w:rsidR="00466199" w:rsidRPr="004661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06B9">
        <w:rPr>
          <w:rFonts w:ascii="Arial" w:eastAsia="Times New Roman" w:hAnsi="Arial" w:cs="Arial"/>
          <w:b/>
          <w:sz w:val="24"/>
          <w:szCs w:val="24"/>
          <w:lang w:eastAsia="ru-RU"/>
        </w:rPr>
        <w:t>≤</w:t>
      </w:r>
      <w:r w:rsidR="00466199" w:rsidRPr="004661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06B9">
        <w:rPr>
          <w:rFonts w:ascii="Arial" w:eastAsia="Times New Roman" w:hAnsi="Arial" w:cs="Arial"/>
          <w:b/>
          <w:sz w:val="24"/>
          <w:szCs w:val="24"/>
          <w:lang w:eastAsia="ru-RU"/>
        </w:rPr>
        <w:t>9 кГц; только вход переменного тока)</w:t>
      </w:r>
    </w:p>
    <w:p w14:paraId="437BD871" w14:textId="1E09B33E" w:rsidR="002D0121" w:rsidRPr="00466199" w:rsidRDefault="002D0121" w:rsidP="00C81063">
      <w:pPr>
        <w:pStyle w:val="a7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63" w:name="_Hlk197805038"/>
      <w:bookmarkEnd w:id="62"/>
      <w:r w:rsidRPr="00466199">
        <w:rPr>
          <w:rFonts w:ascii="Arial" w:eastAsia="Times New Roman" w:hAnsi="Arial" w:cs="Arial"/>
          <w:b/>
          <w:sz w:val="24"/>
          <w:szCs w:val="24"/>
          <w:lang w:eastAsia="ru-RU"/>
        </w:rPr>
        <w:t>Коммутационн</w:t>
      </w:r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>ые провалы</w:t>
      </w:r>
    </w:p>
    <w:bookmarkEnd w:id="63"/>
    <w:p w14:paraId="729365F0" w14:textId="2001F98F" w:rsidR="002D0121" w:rsidRPr="00466199" w:rsidRDefault="0046619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настоящем пункте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рассматривают только</w:t>
      </w:r>
      <w:r w:rsidR="00FA6DF9" w:rsidRPr="00FA6DF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FA6DF9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 с коммутацией первичного тока. </w:t>
      </w:r>
      <w:r w:rsidR="00FA6DF9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FA6DF9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большой мощности, 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 xml:space="preserve">спроектированные как преобразователи с </w:t>
      </w:r>
      <w:r>
        <w:rPr>
          <w:rFonts w:ascii="Arial" w:eastAsia="Times New Roman" w:hAnsi="Arial" w:cs="Arial"/>
          <w:sz w:val="24"/>
          <w:szCs w:val="24"/>
          <w:lang w:eastAsia="ru-RU"/>
        </w:rPr>
        <w:t>линейн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коммут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ацией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, могут вызывать 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 xml:space="preserve">провалы 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при подключении к источнику с высоким </w:t>
      </w:r>
      <w:r w:rsidR="00FA6DF9">
        <w:rPr>
          <w:rFonts w:ascii="Arial" w:eastAsia="Times New Roman" w:hAnsi="Arial" w:cs="Arial"/>
          <w:sz w:val="24"/>
          <w:szCs w:val="24"/>
          <w:lang w:eastAsia="ru-RU"/>
        </w:rPr>
        <w:t>импедансом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 xml:space="preserve">. Измерения или расчеты не являются обязательными. Информация и рекомендации приведены в </w:t>
      </w:r>
      <w:r w:rsidR="00AD691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D0121" w:rsidRPr="00466199">
        <w:rPr>
          <w:rFonts w:ascii="Arial" w:eastAsia="Times New Roman" w:hAnsi="Arial" w:cs="Arial"/>
          <w:sz w:val="24"/>
          <w:szCs w:val="24"/>
          <w:lang w:eastAsia="ru-RU"/>
        </w:rPr>
        <w:t>риложении B.</w:t>
      </w:r>
    </w:p>
    <w:p w14:paraId="61E0CCCA" w14:textId="10938EC5" w:rsidR="002D0121" w:rsidRPr="00AD691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69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6.2.2 </w:t>
      </w:r>
      <w:bookmarkStart w:id="64" w:name="_Hlk197805067"/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Гармоники тока и </w:t>
      </w:r>
      <w:proofErr w:type="spellStart"/>
      <w:r w:rsidR="008978FB">
        <w:rPr>
          <w:rFonts w:ascii="Arial" w:eastAsia="Times New Roman" w:hAnsi="Arial" w:cs="Arial"/>
          <w:b/>
          <w:sz w:val="24"/>
          <w:szCs w:val="24"/>
          <w:lang w:eastAsia="ru-RU"/>
        </w:rPr>
        <w:t>инте</w:t>
      </w:r>
      <w:r w:rsidR="00FA6DF9">
        <w:rPr>
          <w:rFonts w:ascii="Arial" w:eastAsia="Times New Roman" w:hAnsi="Arial" w:cs="Arial"/>
          <w:b/>
          <w:sz w:val="24"/>
          <w:szCs w:val="24"/>
          <w:lang w:eastAsia="ru-RU"/>
        </w:rPr>
        <w:t>ргармоники</w:t>
      </w:r>
      <w:bookmarkEnd w:id="64"/>
      <w:proofErr w:type="spellEnd"/>
    </w:p>
    <w:p w14:paraId="66391713" w14:textId="1DD5DF71" w:rsidR="002D0121" w:rsidRPr="00603FC4" w:rsidRDefault="00FA6DF9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65" w:name="_Hlk198196075"/>
      <w:r>
        <w:rPr>
          <w:rFonts w:ascii="Arial" w:hAnsi="Arial" w:cs="Arial"/>
          <w:sz w:val="24"/>
          <w:szCs w:val="24"/>
          <w:lang w:eastAsia="ru-RU"/>
        </w:rPr>
        <w:t xml:space="preserve">Нормы для </w:t>
      </w:r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, подключенных к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сети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>
        <w:rPr>
          <w:rFonts w:ascii="Arial" w:eastAsia="Times New Roman" w:hAnsi="Arial" w:cs="Arial"/>
          <w:sz w:val="24"/>
          <w:szCs w:val="24"/>
          <w:lang w:eastAsia="ru-RU"/>
        </w:rPr>
        <w:t>оснабжения</w:t>
      </w:r>
      <w:r w:rsidR="00BE7A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общего пользования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6358">
        <w:rPr>
          <w:rFonts w:ascii="Arial" w:hAnsi="Arial" w:cs="Arial"/>
          <w:sz w:val="24"/>
          <w:szCs w:val="24"/>
          <w:lang w:eastAsia="ru-RU"/>
        </w:rPr>
        <w:t>при</w:t>
      </w:r>
      <w:r>
        <w:rPr>
          <w:rFonts w:ascii="Arial" w:hAnsi="Arial" w:cs="Arial"/>
          <w:sz w:val="24"/>
          <w:szCs w:val="24"/>
          <w:lang w:eastAsia="ru-RU"/>
        </w:rPr>
        <w:t xml:space="preserve"> номинальн</w:t>
      </w:r>
      <w:r w:rsidR="00176358">
        <w:rPr>
          <w:rFonts w:ascii="Arial" w:hAnsi="Arial" w:cs="Arial"/>
          <w:sz w:val="24"/>
          <w:szCs w:val="24"/>
          <w:lang w:eastAsia="ru-RU"/>
        </w:rPr>
        <w:t>ом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>входно</w:t>
      </w:r>
      <w:r w:rsidR="00176358">
        <w:rPr>
          <w:rFonts w:ascii="Arial" w:hAnsi="Arial" w:cs="Arial"/>
          <w:sz w:val="24"/>
          <w:szCs w:val="24"/>
          <w:lang w:eastAsia="ru-RU"/>
        </w:rPr>
        <w:t>м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 xml:space="preserve"> ток</w:t>
      </w:r>
      <w:r w:rsidR="00176358">
        <w:rPr>
          <w:rFonts w:ascii="Arial" w:hAnsi="Arial" w:cs="Arial"/>
          <w:sz w:val="24"/>
          <w:szCs w:val="24"/>
          <w:lang w:eastAsia="ru-RU"/>
        </w:rPr>
        <w:t>е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6358">
        <w:rPr>
          <w:rFonts w:ascii="Arial" w:hAnsi="Arial" w:cs="Arial"/>
          <w:sz w:val="24"/>
          <w:szCs w:val="24"/>
          <w:lang w:eastAsia="ru-RU"/>
        </w:rPr>
        <w:t xml:space="preserve">до 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>16</w:t>
      </w:r>
      <w:r w:rsidR="00BE7A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 xml:space="preserve">А </w:t>
      </w:r>
      <w:proofErr w:type="spellStart"/>
      <w:r w:rsidR="00D511E8" w:rsidRPr="00603FC4">
        <w:rPr>
          <w:rFonts w:ascii="Arial" w:hAnsi="Arial" w:cs="Arial"/>
          <w:sz w:val="24"/>
          <w:szCs w:val="24"/>
          <w:lang w:eastAsia="ru-RU"/>
        </w:rPr>
        <w:t>включ</w:t>
      </w:r>
      <w:proofErr w:type="spellEnd"/>
      <w:r w:rsidR="00176358">
        <w:rPr>
          <w:rFonts w:ascii="Arial" w:hAnsi="Arial" w:cs="Arial"/>
          <w:sz w:val="24"/>
          <w:szCs w:val="24"/>
          <w:lang w:eastAsia="ru-RU"/>
        </w:rPr>
        <w:t>.</w:t>
      </w:r>
      <w:r w:rsidR="00BE7AA9">
        <w:rPr>
          <w:rFonts w:ascii="Arial" w:hAnsi="Arial" w:cs="Arial"/>
          <w:sz w:val="24"/>
          <w:szCs w:val="24"/>
          <w:lang w:eastAsia="ru-RU"/>
        </w:rPr>
        <w:t>,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>приведены в</w:t>
      </w:r>
      <w:r w:rsidR="001763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063">
        <w:rPr>
          <w:rFonts w:ascii="Arial" w:hAnsi="Arial" w:cs="Arial"/>
          <w:sz w:val="24"/>
          <w:szCs w:val="24"/>
          <w:lang w:val="en-US" w:eastAsia="ru-RU"/>
        </w:rPr>
        <w:t>IEC</w:t>
      </w:r>
      <w:r w:rsidR="00BE7A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61000-3-2. </w:t>
      </w:r>
      <w:bookmarkEnd w:id="65"/>
      <w:r w:rsidR="00BE7AA9">
        <w:rPr>
          <w:rFonts w:ascii="Arial" w:hAnsi="Arial" w:cs="Arial"/>
          <w:sz w:val="24"/>
          <w:szCs w:val="24"/>
          <w:lang w:eastAsia="ru-RU"/>
        </w:rPr>
        <w:t xml:space="preserve">Данное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>требование применимо к устройствам и компонентам</w:t>
      </w:r>
      <w:r w:rsidR="00BE7AA9">
        <w:rPr>
          <w:rFonts w:ascii="Arial" w:hAnsi="Arial" w:cs="Arial"/>
          <w:sz w:val="24"/>
          <w:szCs w:val="24"/>
          <w:lang w:eastAsia="ru-RU"/>
        </w:rPr>
        <w:t>, рассматриваемым как устройства, входящих в область применения</w:t>
      </w:r>
      <w:r w:rsidR="00D511E8"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063">
        <w:rPr>
          <w:rFonts w:ascii="Arial" w:hAnsi="Arial" w:cs="Arial"/>
          <w:sz w:val="24"/>
          <w:szCs w:val="24"/>
          <w:lang w:val="en-US" w:eastAsia="ru-RU"/>
        </w:rPr>
        <w:t>IEC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 61000-3-2.</w:t>
      </w:r>
    </w:p>
    <w:p w14:paraId="56CC1B8C" w14:textId="3487C703" w:rsidR="002D0121" w:rsidRPr="00BE7AA9" w:rsidRDefault="00BE7AA9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BE7AA9">
        <w:rPr>
          <w:rFonts w:ascii="Arial" w:eastAsia="Calibri" w:hAnsi="Arial" w:cs="Arial"/>
          <w:spacing w:val="40"/>
        </w:rPr>
        <w:t>Примечание</w:t>
      </w:r>
      <w:r w:rsidR="000559EA">
        <w:rPr>
          <w:rFonts w:ascii="Arial" w:eastAsia="Calibri" w:hAnsi="Arial" w:cs="Arial"/>
          <w:spacing w:val="40"/>
        </w:rPr>
        <w:t xml:space="preserve"> </w:t>
      </w:r>
      <w:r w:rsidRPr="00BE7AA9">
        <w:rPr>
          <w:rFonts w:ascii="Arial" w:hAnsi="Arial" w:cs="Arial"/>
          <w:lang w:eastAsia="ru-RU"/>
        </w:rPr>
        <w:t>–</w:t>
      </w:r>
      <w:r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bCs/>
          <w:snapToGrid w:val="0"/>
          <w:lang w:eastAsia="ru-RU"/>
        </w:rPr>
        <w:t xml:space="preserve">Нормы </w:t>
      </w:r>
      <w:r w:rsidR="002D0121" w:rsidRPr="00BE7AA9">
        <w:rPr>
          <w:rFonts w:ascii="Arial" w:hAnsi="Arial" w:cs="Arial"/>
          <w:bCs/>
          <w:snapToGrid w:val="0"/>
          <w:lang w:eastAsia="ru-RU"/>
        </w:rPr>
        <w:t>гармонических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BE7AA9">
        <w:rPr>
          <w:rFonts w:ascii="Arial" w:hAnsi="Arial" w:cs="Arial"/>
          <w:bCs/>
          <w:snapToGrid w:val="0"/>
          <w:lang w:eastAsia="ru-RU"/>
        </w:rPr>
        <w:t>ток</w:t>
      </w:r>
      <w:r>
        <w:rPr>
          <w:rFonts w:ascii="Arial" w:hAnsi="Arial" w:cs="Arial"/>
          <w:bCs/>
          <w:snapToGrid w:val="0"/>
          <w:lang w:eastAsia="ru-RU"/>
        </w:rPr>
        <w:t>ов</w:t>
      </w:r>
      <w:r w:rsidR="002D0121" w:rsidRPr="00BE7AA9">
        <w:rPr>
          <w:rFonts w:ascii="Arial" w:hAnsi="Arial" w:cs="Arial"/>
          <w:bCs/>
          <w:snapToGrid w:val="0"/>
          <w:lang w:eastAsia="ru-RU"/>
        </w:rPr>
        <w:t xml:space="preserve">, создаваемых оборудованием, подключенным к </w:t>
      </w:r>
      <w:r w:rsidRPr="00BE7AA9">
        <w:rPr>
          <w:rFonts w:ascii="Arial" w:eastAsia="Times New Roman" w:hAnsi="Arial" w:cs="Arial"/>
          <w:lang w:eastAsia="ru-RU"/>
        </w:rPr>
        <w:t>сети электроснабжения общего пользования</w:t>
      </w:r>
      <w:r w:rsidRPr="00BE7AA9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BE7AA9">
        <w:rPr>
          <w:rFonts w:ascii="Arial" w:hAnsi="Arial" w:cs="Arial"/>
          <w:bCs/>
          <w:snapToGrid w:val="0"/>
          <w:lang w:eastAsia="ru-RU"/>
        </w:rPr>
        <w:t>с входным током &gt;16 А и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BE7AA9">
        <w:rPr>
          <w:rFonts w:ascii="Arial" w:hAnsi="Arial" w:cs="Arial"/>
          <w:bCs/>
          <w:snapToGrid w:val="0"/>
          <w:lang w:eastAsia="ru-RU"/>
        </w:rPr>
        <w:t>≤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75 А</w:t>
      </w:r>
      <w:r w:rsidR="00DE4D80">
        <w:rPr>
          <w:rFonts w:ascii="Arial" w:hAnsi="Arial" w:cs="Arial"/>
          <w:bCs/>
          <w:snapToGrid w:val="0"/>
          <w:lang w:eastAsia="ru-RU"/>
        </w:rPr>
        <w:t xml:space="preserve">, </w:t>
      </w:r>
      <w:proofErr w:type="spellStart"/>
      <w:r w:rsidR="00DE4D80">
        <w:rPr>
          <w:rFonts w:ascii="Arial" w:hAnsi="Arial" w:cs="Arial"/>
          <w:bCs/>
          <w:snapToGrid w:val="0"/>
          <w:lang w:eastAsia="ru-RU"/>
        </w:rPr>
        <w:t>включ</w:t>
      </w:r>
      <w:proofErr w:type="spellEnd"/>
      <w:r w:rsidR="00DE4D80">
        <w:rPr>
          <w:rFonts w:ascii="Arial" w:hAnsi="Arial" w:cs="Arial"/>
          <w:bCs/>
          <w:snapToGrid w:val="0"/>
          <w:lang w:eastAsia="ru-RU"/>
        </w:rPr>
        <w:t>.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</w:t>
      </w:r>
      <w:r>
        <w:rPr>
          <w:rFonts w:ascii="Arial" w:hAnsi="Arial" w:cs="Arial"/>
          <w:bCs/>
          <w:snapToGrid w:val="0"/>
          <w:lang w:eastAsia="ru-RU"/>
        </w:rPr>
        <w:t>на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фаз</w:t>
      </w:r>
      <w:r>
        <w:rPr>
          <w:rFonts w:ascii="Arial" w:hAnsi="Arial" w:cs="Arial"/>
          <w:bCs/>
          <w:snapToGrid w:val="0"/>
          <w:lang w:eastAsia="ru-RU"/>
        </w:rPr>
        <w:t>у,</w:t>
      </w:r>
      <w:r w:rsidR="00D511E8" w:rsidRPr="00BE7AA9">
        <w:rPr>
          <w:rFonts w:ascii="Arial" w:hAnsi="Arial" w:cs="Arial"/>
          <w:bCs/>
          <w:snapToGrid w:val="0"/>
          <w:lang w:eastAsia="ru-RU"/>
        </w:rPr>
        <w:t xml:space="preserve"> приведены в</w:t>
      </w:r>
      <w:r w:rsidR="002D0121" w:rsidRPr="00BE7AA9">
        <w:rPr>
          <w:rFonts w:ascii="Arial" w:hAnsi="Arial" w:cs="Arial"/>
          <w:bCs/>
          <w:snapToGrid w:val="0"/>
          <w:lang w:eastAsia="ru-RU"/>
        </w:rPr>
        <w:t xml:space="preserve"> </w:t>
      </w:r>
      <w:r w:rsidR="00C81063" w:rsidRPr="00BE7AA9">
        <w:rPr>
          <w:rFonts w:ascii="Arial" w:hAnsi="Arial" w:cs="Arial"/>
          <w:bCs/>
          <w:snapToGrid w:val="0"/>
          <w:lang w:val="en-US" w:eastAsia="ru-RU"/>
        </w:rPr>
        <w:t>IEC</w:t>
      </w:r>
      <w:r w:rsidR="002D0121" w:rsidRPr="00BE7AA9">
        <w:rPr>
          <w:rFonts w:ascii="Arial" w:hAnsi="Arial" w:cs="Arial"/>
          <w:bCs/>
          <w:snapToGrid w:val="0"/>
          <w:lang w:eastAsia="ru-RU"/>
        </w:rPr>
        <w:t xml:space="preserve"> 61000-3-12.</w:t>
      </w:r>
    </w:p>
    <w:p w14:paraId="15F27862" w14:textId="201B4DB5" w:rsidR="002D0121" w:rsidRPr="00603FC4" w:rsidRDefault="00974EDE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03FC4">
        <w:rPr>
          <w:rFonts w:ascii="Arial" w:hAnsi="Arial" w:cs="Arial"/>
          <w:sz w:val="24"/>
          <w:szCs w:val="24"/>
          <w:lang w:eastAsia="ru-RU"/>
        </w:rPr>
        <w:t>И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>змерения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 гармони</w:t>
      </w:r>
      <w:r w:rsidR="00BE7AA9">
        <w:rPr>
          <w:rFonts w:ascii="Arial" w:hAnsi="Arial" w:cs="Arial"/>
          <w:sz w:val="24"/>
          <w:szCs w:val="24"/>
          <w:lang w:eastAsia="ru-RU"/>
        </w:rPr>
        <w:t>к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>, особенно</w:t>
      </w:r>
      <w:r w:rsidR="00BE7AA9" w:rsidRPr="00BE7AA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BE7AA9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чувствительны к </w:t>
      </w:r>
      <w:r w:rsidRPr="00603FC4">
        <w:rPr>
          <w:rFonts w:ascii="Arial" w:hAnsi="Arial" w:cs="Arial"/>
          <w:sz w:val="24"/>
          <w:szCs w:val="24"/>
          <w:lang w:eastAsia="ru-RU"/>
        </w:rPr>
        <w:t>напряжению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. Во многих случаях </w:t>
      </w:r>
      <w:r w:rsidR="00BE7AA9">
        <w:rPr>
          <w:rFonts w:ascii="Arial" w:eastAsia="Times New Roman" w:hAnsi="Arial" w:cs="Arial"/>
          <w:sz w:val="24"/>
          <w:szCs w:val="24"/>
          <w:lang w:eastAsia="ru-RU"/>
        </w:rPr>
        <w:t xml:space="preserve">сеть </w:t>
      </w:r>
      <w:r w:rsidR="00BE7AA9" w:rsidRPr="00DC6CBD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 w:rsidR="00BE7AA9">
        <w:rPr>
          <w:rFonts w:ascii="Arial" w:eastAsia="Times New Roman" w:hAnsi="Arial" w:cs="Arial"/>
          <w:sz w:val="24"/>
          <w:szCs w:val="24"/>
          <w:lang w:eastAsia="ru-RU"/>
        </w:rPr>
        <w:t xml:space="preserve">оснабжения </w:t>
      </w:r>
      <w:r w:rsidR="00BE7AA9" w:rsidRPr="00DC6CBD">
        <w:rPr>
          <w:rFonts w:ascii="Arial" w:eastAsia="Times New Roman" w:hAnsi="Arial" w:cs="Arial"/>
          <w:sz w:val="24"/>
          <w:szCs w:val="24"/>
          <w:lang w:eastAsia="ru-RU"/>
        </w:rPr>
        <w:t>общего пользования</w:t>
      </w:r>
      <w:r w:rsidR="00BE7AA9"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 xml:space="preserve">может оказаться неподходящим источником </w:t>
      </w:r>
      <w:r w:rsidR="00BE7AA9">
        <w:rPr>
          <w:rFonts w:ascii="Arial" w:hAnsi="Arial" w:cs="Arial"/>
          <w:sz w:val="24"/>
          <w:szCs w:val="24"/>
          <w:lang w:eastAsia="ru-RU"/>
        </w:rPr>
        <w:t xml:space="preserve">электроснабжения </w:t>
      </w:r>
      <w:r w:rsidR="002D0121" w:rsidRPr="00603FC4">
        <w:rPr>
          <w:rFonts w:ascii="Arial" w:hAnsi="Arial" w:cs="Arial"/>
          <w:sz w:val="24"/>
          <w:szCs w:val="24"/>
          <w:lang w:eastAsia="ru-RU"/>
        </w:rPr>
        <w:t>для этой цели.</w:t>
      </w:r>
    </w:p>
    <w:p w14:paraId="14D29F71" w14:textId="30730DB5" w:rsidR="002D0121" w:rsidRPr="00AD691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6914">
        <w:rPr>
          <w:rFonts w:ascii="Arial" w:eastAsia="Times New Roman" w:hAnsi="Arial" w:cs="Arial"/>
          <w:sz w:val="24"/>
          <w:szCs w:val="24"/>
          <w:lang w:eastAsia="ru-RU"/>
        </w:rPr>
        <w:t>Поэтому следует использовать один из следующих методов.</w:t>
      </w:r>
    </w:p>
    <w:p w14:paraId="30D30E57" w14:textId="33DE1D54" w:rsidR="002D0121" w:rsidRPr="00365E9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69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а) </w:t>
      </w:r>
      <w:r w:rsidR="00BE7AA9" w:rsidRPr="0071561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15617">
        <w:rPr>
          <w:rFonts w:ascii="Arial" w:eastAsia="Times New Roman" w:hAnsi="Arial" w:cs="Arial"/>
          <w:sz w:val="24"/>
          <w:szCs w:val="24"/>
          <w:lang w:eastAsia="ru-RU"/>
        </w:rPr>
        <w:t>спользовани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15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 w:rsidRPr="00715617">
        <w:rPr>
          <w:rFonts w:ascii="Arial" w:eastAsia="Times New Roman" w:hAnsi="Arial" w:cs="Arial"/>
          <w:sz w:val="24"/>
          <w:szCs w:val="24"/>
          <w:lang w:eastAsia="ru-RU"/>
        </w:rPr>
        <w:t>сети электроснабжения общего пользования</w:t>
      </w:r>
      <w:r w:rsidR="007156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D691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8455F6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соответствующим </w:t>
      </w:r>
      <w:r w:rsidRPr="00AD6914">
        <w:rPr>
          <w:rFonts w:ascii="Arial" w:eastAsia="Times New Roman" w:hAnsi="Arial" w:cs="Arial"/>
          <w:sz w:val="24"/>
          <w:szCs w:val="24"/>
          <w:lang w:eastAsia="ru-RU"/>
        </w:rPr>
        <w:t>IEC 61000-3-2 или IEC 61000-3-12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 xml:space="preserve"> ‒</w:t>
      </w:r>
      <w:r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при работе </w:t>
      </w:r>
      <w:r w:rsidR="00715617" w:rsidRPr="0071561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715617" w:rsidRPr="00715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15617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полной номинальной нагрузк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ой нормы для</w:t>
      </w:r>
      <w:r w:rsidR="00974E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гармоник </w:t>
      </w:r>
      <w:bookmarkStart w:id="66" w:name="_Hlk198195644"/>
      <w:r w:rsidR="00715617" w:rsidRPr="0071561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715617" w:rsidRPr="00715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66"/>
      <w:r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должны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 xml:space="preserve">быть </w:t>
      </w:r>
      <w:r w:rsidRPr="00365E94">
        <w:rPr>
          <w:rFonts w:ascii="Arial" w:eastAsia="Times New Roman" w:hAnsi="Arial" w:cs="Arial"/>
          <w:sz w:val="24"/>
          <w:szCs w:val="24"/>
          <w:lang w:eastAsia="ru-RU"/>
        </w:rPr>
        <w:t>соблюд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ены;</w:t>
      </w:r>
    </w:p>
    <w:p w14:paraId="63438798" w14:textId="0E9E2E13" w:rsidR="002D0121" w:rsidRPr="00365E94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b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спользовани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 xml:space="preserve">искусственного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источника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электроснабжения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</w:t>
      </w:r>
      <w:r w:rsidR="00175D2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соответствующим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IEC 61000-3-2 или IEC 61000-3-12</w:t>
      </w:r>
      <w:r w:rsidR="0071561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0B5C11D" w14:textId="181577CA" w:rsidR="002D0121" w:rsidRPr="00365E94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асчет или моделирование в соответствии с IEC 61000-3-12:</w:t>
      </w:r>
    </w:p>
    <w:p w14:paraId="69FAF2ED" w14:textId="7CD01A25" w:rsidR="002D0121" w:rsidRPr="00365E94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 источника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напряжения</w:t>
      </w:r>
      <w:r w:rsidR="00175D28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идеальной синусоид</w:t>
      </w:r>
      <w:r w:rsidR="00175D28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AEEF11C" w14:textId="651BD2DC" w:rsidR="002D0121" w:rsidRPr="00365E94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наихудш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4E95">
        <w:rPr>
          <w:rFonts w:ascii="Arial" w:eastAsia="Times New Roman" w:hAnsi="Arial" w:cs="Arial"/>
          <w:sz w:val="24"/>
          <w:szCs w:val="24"/>
          <w:lang w:eastAsia="ru-RU"/>
        </w:rPr>
        <w:t>внутреннего импеданса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3F93" w:rsidRPr="0071561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D43F93" w:rsidRPr="007156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в диапазоне</w:t>
      </w:r>
      <w:r w:rsidR="00554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частот от</w:t>
      </w:r>
      <w:r w:rsidR="00554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частоты сети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 xml:space="preserve">лини </w:t>
      </w:r>
      <w:r w:rsidR="002D0121" w:rsidRPr="00365E94">
        <w:rPr>
          <w:rFonts w:ascii="Arial" w:eastAsia="Times New Roman" w:hAnsi="Arial" w:cs="Arial"/>
          <w:sz w:val="24"/>
          <w:szCs w:val="24"/>
          <w:lang w:eastAsia="ru-RU"/>
        </w:rPr>
        <w:t>до 40-й гармоники.</w:t>
      </w:r>
    </w:p>
    <w:p w14:paraId="39A7DF20" w14:textId="0BCE1539" w:rsidR="002D0121" w:rsidRPr="00365E94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E94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Рекомендации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приведены в </w:t>
      </w:r>
      <w:r w:rsidR="00C8106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65E94">
        <w:rPr>
          <w:rFonts w:ascii="Arial" w:eastAsia="Times New Roman" w:hAnsi="Arial" w:cs="Arial"/>
          <w:sz w:val="24"/>
          <w:szCs w:val="24"/>
          <w:lang w:eastAsia="ru-RU"/>
        </w:rPr>
        <w:t>риложении C</w:t>
      </w:r>
      <w:r w:rsidR="008978FB">
        <w:t>.</w:t>
      </w:r>
      <w:r w:rsidR="00D43F93">
        <w:t xml:space="preserve"> </w:t>
      </w:r>
      <w:r w:rsidR="008978FB">
        <w:t xml:space="preserve"> </w:t>
      </w:r>
      <w:r w:rsidR="008978FB" w:rsidRPr="008978FB">
        <w:rPr>
          <w:rFonts w:ascii="Arial" w:eastAsia="Times New Roman" w:hAnsi="Arial" w:cs="Arial"/>
          <w:sz w:val="24"/>
          <w:szCs w:val="24"/>
          <w:lang w:eastAsia="ru-RU"/>
        </w:rPr>
        <w:t xml:space="preserve">При определенных условиях нагрузки могут возникать </w:t>
      </w:r>
      <w:proofErr w:type="spellStart"/>
      <w:r w:rsidR="008978FB" w:rsidRPr="008978FB">
        <w:rPr>
          <w:rFonts w:ascii="Arial" w:eastAsia="Times New Roman" w:hAnsi="Arial" w:cs="Arial"/>
          <w:sz w:val="24"/>
          <w:szCs w:val="24"/>
          <w:lang w:eastAsia="ru-RU"/>
        </w:rPr>
        <w:t>интергармони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ки</w:t>
      </w:r>
      <w:proofErr w:type="spellEnd"/>
      <w:r w:rsidR="008978FB" w:rsidRPr="008978FB">
        <w:rPr>
          <w:rFonts w:ascii="Arial" w:eastAsia="Times New Roman" w:hAnsi="Arial" w:cs="Arial"/>
          <w:sz w:val="24"/>
          <w:szCs w:val="24"/>
          <w:lang w:eastAsia="ru-RU"/>
        </w:rPr>
        <w:t>, котор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8978FB" w:rsidRPr="008978FB">
        <w:rPr>
          <w:rFonts w:ascii="Arial" w:eastAsia="Times New Roman" w:hAnsi="Arial" w:cs="Arial"/>
          <w:sz w:val="24"/>
          <w:szCs w:val="24"/>
          <w:lang w:eastAsia="ru-RU"/>
        </w:rPr>
        <w:t xml:space="preserve"> не мо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 xml:space="preserve">гут быть учтены в настоящем стандарте. </w:t>
      </w:r>
      <w:bookmarkStart w:id="67" w:name="_Hlk198196848"/>
      <w:r w:rsidR="00D43F93">
        <w:rPr>
          <w:rFonts w:ascii="Arial" w:eastAsia="Times New Roman" w:hAnsi="Arial" w:cs="Arial"/>
          <w:sz w:val="24"/>
          <w:szCs w:val="24"/>
          <w:lang w:eastAsia="ru-RU"/>
        </w:rPr>
        <w:t>Данный аспект системы является ответственностью</w:t>
      </w:r>
      <w:r w:rsidR="008978FB" w:rsidRPr="008978FB">
        <w:rPr>
          <w:rFonts w:ascii="Arial" w:eastAsia="Times New Roman" w:hAnsi="Arial" w:cs="Arial"/>
          <w:sz w:val="24"/>
          <w:szCs w:val="24"/>
          <w:lang w:eastAsia="ru-RU"/>
        </w:rPr>
        <w:t xml:space="preserve"> пользователе и/или </w:t>
      </w:r>
      <w:r w:rsidR="00D43F93">
        <w:rPr>
          <w:rFonts w:ascii="Arial" w:eastAsia="Times New Roman" w:hAnsi="Arial" w:cs="Arial"/>
          <w:sz w:val="24"/>
          <w:szCs w:val="24"/>
          <w:lang w:eastAsia="ru-RU"/>
        </w:rPr>
        <w:t>установщика</w:t>
      </w:r>
      <w:bookmarkEnd w:id="67"/>
      <w:r w:rsidRPr="00365E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F3FB95" w14:textId="19D3FDFC" w:rsidR="002D0121" w:rsidRPr="008978FB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68" w:name="_Hlk197805099"/>
      <w:r w:rsidRPr="00897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6.2.3 Колебания напряжения и </w:t>
      </w:r>
      <w:proofErr w:type="spellStart"/>
      <w:r w:rsidR="003271CC">
        <w:rPr>
          <w:rFonts w:ascii="Arial" w:eastAsia="Times New Roman" w:hAnsi="Arial" w:cs="Arial"/>
          <w:b/>
          <w:sz w:val="24"/>
          <w:szCs w:val="24"/>
          <w:lang w:eastAsia="ru-RU"/>
        </w:rPr>
        <w:t>фликер</w:t>
      </w:r>
      <w:proofErr w:type="spellEnd"/>
    </w:p>
    <w:bookmarkEnd w:id="68"/>
    <w:p w14:paraId="7C3372DA" w14:textId="15981EF0" w:rsidR="002D0121" w:rsidRDefault="00D43F9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Нормы для </w:t>
      </w:r>
      <w:bookmarkStart w:id="69" w:name="_Hlk198196789"/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603FC4">
        <w:rPr>
          <w:rFonts w:ascii="Arial" w:hAnsi="Arial" w:cs="Arial"/>
          <w:sz w:val="24"/>
          <w:szCs w:val="24"/>
          <w:lang w:eastAsia="ru-RU"/>
        </w:rPr>
        <w:t>,</w:t>
      </w:r>
      <w:bookmarkEnd w:id="69"/>
      <w:r w:rsidRPr="00603FC4">
        <w:rPr>
          <w:rFonts w:ascii="Arial" w:hAnsi="Arial" w:cs="Arial"/>
          <w:sz w:val="24"/>
          <w:szCs w:val="24"/>
          <w:lang w:eastAsia="ru-RU"/>
        </w:rPr>
        <w:t xml:space="preserve"> подключенных к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сети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оснабжения </w:t>
      </w:r>
      <w:r w:rsidRPr="00DC6CBD">
        <w:rPr>
          <w:rFonts w:ascii="Arial" w:eastAsia="Times New Roman" w:hAnsi="Arial" w:cs="Arial"/>
          <w:sz w:val="24"/>
          <w:szCs w:val="24"/>
          <w:lang w:eastAsia="ru-RU"/>
        </w:rPr>
        <w:t>общего пользования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>
        <w:rPr>
          <w:rFonts w:ascii="Arial" w:hAnsi="Arial" w:cs="Arial"/>
          <w:sz w:val="24"/>
          <w:szCs w:val="24"/>
          <w:lang w:eastAsia="ru-RU"/>
        </w:rPr>
        <w:t xml:space="preserve"> номинальн</w:t>
      </w:r>
      <w:r w:rsidR="00176358">
        <w:rPr>
          <w:rFonts w:ascii="Arial" w:hAnsi="Arial" w:cs="Arial"/>
          <w:sz w:val="24"/>
          <w:szCs w:val="24"/>
          <w:lang w:eastAsia="ru-RU"/>
        </w:rPr>
        <w:t>ом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3FC4">
        <w:rPr>
          <w:rFonts w:ascii="Arial" w:hAnsi="Arial" w:cs="Arial"/>
          <w:sz w:val="24"/>
          <w:szCs w:val="24"/>
          <w:lang w:eastAsia="ru-RU"/>
        </w:rPr>
        <w:t>входно</w:t>
      </w:r>
      <w:r w:rsidR="00176358">
        <w:rPr>
          <w:rFonts w:ascii="Arial" w:hAnsi="Arial" w:cs="Arial"/>
          <w:sz w:val="24"/>
          <w:szCs w:val="24"/>
          <w:lang w:eastAsia="ru-RU"/>
        </w:rPr>
        <w:t>м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 ток</w:t>
      </w:r>
      <w:r w:rsidR="00176358">
        <w:rPr>
          <w:rFonts w:ascii="Arial" w:hAnsi="Arial" w:cs="Arial"/>
          <w:sz w:val="24"/>
          <w:szCs w:val="24"/>
          <w:lang w:eastAsia="ru-RU"/>
        </w:rPr>
        <w:t>е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 не более 16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А </w:t>
      </w:r>
      <w:proofErr w:type="spellStart"/>
      <w:r w:rsidRPr="00603FC4">
        <w:rPr>
          <w:rFonts w:ascii="Arial" w:hAnsi="Arial" w:cs="Arial"/>
          <w:sz w:val="24"/>
          <w:szCs w:val="24"/>
          <w:lang w:eastAsia="ru-RU"/>
        </w:rPr>
        <w:t>включ</w:t>
      </w:r>
      <w:proofErr w:type="spellEnd"/>
      <w:r w:rsidR="00176358"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603FC4">
        <w:rPr>
          <w:rFonts w:ascii="Arial" w:hAnsi="Arial" w:cs="Arial"/>
          <w:sz w:val="24"/>
          <w:szCs w:val="24"/>
          <w:lang w:eastAsia="ru-RU"/>
        </w:rPr>
        <w:t xml:space="preserve"> приведены в </w:t>
      </w:r>
      <w:r>
        <w:rPr>
          <w:rFonts w:ascii="Arial" w:hAnsi="Arial" w:cs="Arial"/>
          <w:sz w:val="24"/>
          <w:szCs w:val="24"/>
          <w:lang w:val="en-US" w:eastAsia="ru-RU"/>
        </w:rPr>
        <w:t>IEC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03FC4">
        <w:rPr>
          <w:rFonts w:ascii="Arial" w:hAnsi="Arial" w:cs="Arial"/>
          <w:sz w:val="24"/>
          <w:szCs w:val="24"/>
          <w:lang w:eastAsia="ru-RU"/>
        </w:rPr>
        <w:t>61000-3-</w:t>
      </w:r>
      <w:r w:rsidR="00176358">
        <w:rPr>
          <w:rFonts w:ascii="Arial" w:hAnsi="Arial" w:cs="Arial"/>
          <w:sz w:val="24"/>
          <w:szCs w:val="24"/>
          <w:lang w:eastAsia="ru-RU"/>
        </w:rPr>
        <w:t>3</w:t>
      </w:r>
      <w:r w:rsidRPr="00603FC4">
        <w:rPr>
          <w:rFonts w:ascii="Arial" w:hAnsi="Arial" w:cs="Arial"/>
          <w:sz w:val="24"/>
          <w:szCs w:val="24"/>
          <w:lang w:eastAsia="ru-RU"/>
        </w:rPr>
        <w:t>.</w:t>
      </w:r>
      <w:r w:rsidR="00176358">
        <w:rPr>
          <w:rFonts w:ascii="Arial" w:hAnsi="Arial" w:cs="Arial"/>
          <w:sz w:val="24"/>
          <w:szCs w:val="24"/>
          <w:lang w:eastAsia="ru-RU"/>
        </w:rPr>
        <w:t xml:space="preserve"> Данное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. требование применимо к устройствам и компонентам, </w:t>
      </w:r>
      <w:r w:rsidR="00176358">
        <w:rPr>
          <w:rFonts w:ascii="Arial" w:hAnsi="Arial" w:cs="Arial"/>
          <w:sz w:val="24"/>
          <w:szCs w:val="24"/>
          <w:lang w:eastAsia="ru-RU"/>
        </w:rPr>
        <w:t>рассматриваемым как устройства, входящих в область применения</w:t>
      </w:r>
      <w:r w:rsidR="00176358" w:rsidRPr="00603FC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IEC 61000-3-3, но оно не является обязательным для </w:t>
      </w:r>
      <w:r w:rsidR="0017635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, используемых в странах, где 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отсутствуют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>, требующи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соблюдения норм </w:t>
      </w:r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 xml:space="preserve">колебаний напряжения и </w:t>
      </w:r>
      <w:proofErr w:type="spellStart"/>
      <w:r w:rsidR="003271CC">
        <w:rPr>
          <w:rFonts w:ascii="Arial" w:eastAsia="Times New Roman" w:hAnsi="Arial" w:cs="Arial"/>
          <w:sz w:val="24"/>
          <w:szCs w:val="24"/>
          <w:lang w:eastAsia="ru-RU"/>
        </w:rPr>
        <w:t>фликера</w:t>
      </w:r>
      <w:proofErr w:type="spellEnd"/>
      <w:r w:rsidR="003271CC" w:rsidRPr="003271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8D9496" w14:textId="4B2D4DDD" w:rsidR="001E3009" w:rsidRPr="008978FB" w:rsidRDefault="001E300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009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17635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176358" w:rsidRPr="00603FC4">
        <w:rPr>
          <w:rFonts w:ascii="Arial" w:hAnsi="Arial" w:cs="Arial"/>
          <w:sz w:val="24"/>
          <w:szCs w:val="24"/>
          <w:lang w:eastAsia="ru-RU"/>
        </w:rPr>
        <w:t>,</w:t>
      </w:r>
      <w:r w:rsidR="001763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E3009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 только измерения или расчеты </w:t>
      </w:r>
      <w:proofErr w:type="spellStart"/>
      <w:r w:rsidRPr="00C8106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d</w:t>
      </w:r>
      <w:r w:rsidRPr="00C8106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max</w:t>
      </w:r>
      <w:proofErr w:type="spellEnd"/>
      <w:r w:rsidRPr="001E3009">
        <w:rPr>
          <w:rFonts w:ascii="Arial" w:eastAsia="Times New Roman" w:hAnsi="Arial" w:cs="Arial"/>
          <w:sz w:val="24"/>
          <w:szCs w:val="24"/>
          <w:lang w:eastAsia="ru-RU"/>
        </w:rPr>
        <w:t xml:space="preserve"> (максимального относительного изменения напряжения).</w:t>
      </w:r>
    </w:p>
    <w:p w14:paraId="4C370352" w14:textId="03B03595" w:rsidR="002D0121" w:rsidRPr="00C81063" w:rsidRDefault="009401E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sz w:val="24"/>
          <w:szCs w:val="24"/>
          <w:lang w:eastAsia="ru-RU"/>
        </w:rPr>
        <w:t>Рекомендуется измер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амплитуду и длительность пускового тока и рассчитать среднеквадратичное значение в первый период после включения. Большинство </w:t>
      </w:r>
      <w:r w:rsidR="0017635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имеют 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 xml:space="preserve">длительность 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пусково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ток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менее 10 </w:t>
      </w:r>
      <w:proofErr w:type="spellStart"/>
      <w:r w:rsidRPr="009401E9">
        <w:rPr>
          <w:rFonts w:ascii="Arial" w:eastAsia="Times New Roman" w:hAnsi="Arial" w:cs="Arial"/>
          <w:sz w:val="24"/>
          <w:szCs w:val="24"/>
          <w:lang w:eastAsia="ru-RU"/>
        </w:rPr>
        <w:t>мс</w:t>
      </w:r>
      <w:proofErr w:type="spellEnd"/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, что означает высокие пусковые токи 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продолжают находиться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ниже </w:t>
      </w:r>
      <w:r w:rsidRPr="00C81063">
        <w:rPr>
          <w:rFonts w:ascii="Arial" w:eastAsia="Times New Roman" w:hAnsi="Arial" w:cs="Arial"/>
          <w:sz w:val="24"/>
          <w:szCs w:val="24"/>
          <w:lang w:eastAsia="ru-RU"/>
        </w:rPr>
        <w:t>предел</w:t>
      </w:r>
      <w:r w:rsidR="00176358">
        <w:rPr>
          <w:rFonts w:ascii="Arial" w:eastAsia="Times New Roman" w:hAnsi="Arial" w:cs="Arial"/>
          <w:sz w:val="24"/>
          <w:szCs w:val="24"/>
          <w:lang w:eastAsia="ru-RU"/>
        </w:rPr>
        <w:t>ьного значения</w:t>
      </w:r>
      <w:r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106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d</w:t>
      </w:r>
      <w:r w:rsidRPr="00C8106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max</w:t>
      </w:r>
      <w:proofErr w:type="spellEnd"/>
      <w:r w:rsidRPr="00C8106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954F0E0" w14:textId="54DE6BC4" w:rsidR="009401E9" w:rsidRPr="00C81063" w:rsidRDefault="002D0121" w:rsidP="00C81063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C81063">
        <w:rPr>
          <w:rFonts w:ascii="Arial" w:hAnsi="Arial" w:cs="Arial"/>
          <w:sz w:val="24"/>
          <w:szCs w:val="24"/>
          <w:lang w:eastAsia="ru-RU"/>
        </w:rPr>
        <w:t xml:space="preserve">Колебания входного тока </w:t>
      </w:r>
      <w:bookmarkStart w:id="70" w:name="_Hlk198196881"/>
      <w:r w:rsidR="0017635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bookmarkEnd w:id="70"/>
      <w:r w:rsidRPr="00C81063">
        <w:rPr>
          <w:rFonts w:ascii="Arial" w:hAnsi="Arial" w:cs="Arial"/>
          <w:sz w:val="24"/>
          <w:szCs w:val="24"/>
          <w:lang w:eastAsia="ru-RU"/>
        </w:rPr>
        <w:t xml:space="preserve"> могут быть вызваны изменяющейся во времени нагрузкой на </w:t>
      </w:r>
      <w:r w:rsidR="0017635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C81063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Данный аспект системы является ответственностью</w:t>
      </w:r>
      <w:r w:rsidR="00DE4D80" w:rsidRPr="008978FB">
        <w:rPr>
          <w:rFonts w:ascii="Arial" w:eastAsia="Times New Roman" w:hAnsi="Arial" w:cs="Arial"/>
          <w:sz w:val="24"/>
          <w:szCs w:val="24"/>
          <w:lang w:eastAsia="ru-RU"/>
        </w:rPr>
        <w:t xml:space="preserve"> пользователе и/или 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установщика</w:t>
      </w:r>
      <w:r w:rsidR="009401E9" w:rsidRPr="00C81063">
        <w:rPr>
          <w:rFonts w:ascii="Arial" w:hAnsi="Arial" w:cs="Arial"/>
          <w:sz w:val="24"/>
          <w:szCs w:val="24"/>
          <w:lang w:eastAsia="ru-RU"/>
        </w:rPr>
        <w:t>.</w:t>
      </w:r>
    </w:p>
    <w:p w14:paraId="4154E0B9" w14:textId="33CF2F82" w:rsidR="009401E9" w:rsidRPr="00C81063" w:rsidRDefault="00DE4D80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BE7AA9">
        <w:rPr>
          <w:rFonts w:ascii="Arial" w:eastAsia="Calibri" w:hAnsi="Arial" w:cs="Arial"/>
          <w:spacing w:val="40"/>
        </w:rPr>
        <w:t>Примечание</w:t>
      </w:r>
      <w:r w:rsidRPr="00BE7AA9">
        <w:rPr>
          <w:rFonts w:ascii="Arial" w:eastAsia="Calibri" w:hAnsi="Arial" w:cs="Arial"/>
        </w:rPr>
        <w:t xml:space="preserve"> </w:t>
      </w:r>
      <w:r w:rsidRPr="00BE7AA9">
        <w:rPr>
          <w:rFonts w:ascii="Arial" w:hAnsi="Arial" w:cs="Arial"/>
          <w:lang w:eastAsia="ru-RU"/>
        </w:rPr>
        <w:t>–</w:t>
      </w:r>
      <w:r>
        <w:rPr>
          <w:rFonts w:ascii="Arial" w:hAnsi="Arial" w:cs="Arial"/>
          <w:lang w:eastAsia="ru-RU"/>
        </w:rPr>
        <w:t xml:space="preserve"> </w:t>
      </w:r>
      <w:r w:rsidR="002D0121" w:rsidRPr="00C81063">
        <w:rPr>
          <w:rFonts w:ascii="Arial" w:hAnsi="Arial" w:cs="Arial"/>
          <w:bCs/>
          <w:snapToGrid w:val="0"/>
          <w:lang w:eastAsia="ru-RU"/>
        </w:rPr>
        <w:t>Предел</w:t>
      </w:r>
      <w:r>
        <w:rPr>
          <w:rFonts w:ascii="Arial" w:hAnsi="Arial" w:cs="Arial"/>
          <w:bCs/>
          <w:snapToGrid w:val="0"/>
          <w:lang w:eastAsia="ru-RU"/>
        </w:rPr>
        <w:t>ьные значения</w:t>
      </w:r>
      <w:r w:rsidR="002D0121" w:rsidRPr="00C81063">
        <w:rPr>
          <w:rFonts w:ascii="Arial" w:hAnsi="Arial" w:cs="Arial"/>
          <w:bCs/>
          <w:snapToGrid w:val="0"/>
          <w:lang w:eastAsia="ru-RU"/>
        </w:rPr>
        <w:t xml:space="preserve"> колебаний напряжения и </w:t>
      </w:r>
      <w:proofErr w:type="spellStart"/>
      <w:r w:rsidR="009401E9" w:rsidRPr="00C81063">
        <w:rPr>
          <w:rFonts w:ascii="Arial" w:hAnsi="Arial" w:cs="Arial"/>
          <w:bCs/>
          <w:snapToGrid w:val="0"/>
          <w:lang w:eastAsia="ru-RU"/>
        </w:rPr>
        <w:t>фликера</w:t>
      </w:r>
      <w:proofErr w:type="spellEnd"/>
      <w:r w:rsidR="009401E9" w:rsidRPr="00C81063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C81063">
        <w:rPr>
          <w:rFonts w:ascii="Arial" w:hAnsi="Arial" w:cs="Arial"/>
          <w:bCs/>
          <w:snapToGrid w:val="0"/>
          <w:lang w:eastAsia="ru-RU"/>
        </w:rPr>
        <w:t xml:space="preserve">для </w:t>
      </w:r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2D0121" w:rsidRPr="00C81063">
        <w:rPr>
          <w:rFonts w:ascii="Arial" w:hAnsi="Arial" w:cs="Arial"/>
          <w:bCs/>
          <w:snapToGrid w:val="0"/>
          <w:lang w:eastAsia="ru-RU"/>
        </w:rPr>
        <w:t xml:space="preserve">, подключенных </w:t>
      </w:r>
      <w:r w:rsidR="002D0121" w:rsidRPr="00DE4D80">
        <w:rPr>
          <w:rFonts w:ascii="Arial" w:hAnsi="Arial" w:cs="Arial"/>
          <w:bCs/>
          <w:snapToGrid w:val="0"/>
          <w:lang w:eastAsia="ru-RU"/>
        </w:rPr>
        <w:t xml:space="preserve">к </w:t>
      </w:r>
      <w:r w:rsidRPr="00DE4D80">
        <w:rPr>
          <w:rFonts w:ascii="Arial" w:eastAsia="Times New Roman" w:hAnsi="Arial" w:cs="Arial"/>
          <w:lang w:eastAsia="ru-RU"/>
        </w:rPr>
        <w:t>сети электроснабжения общего пользования</w:t>
      </w:r>
      <w:r w:rsidR="009401E9" w:rsidRPr="00C81063">
        <w:rPr>
          <w:rFonts w:ascii="Arial" w:hAnsi="Arial" w:cs="Arial"/>
          <w:bCs/>
          <w:snapToGrid w:val="0"/>
          <w:lang w:eastAsia="ru-RU"/>
        </w:rPr>
        <w:t>, вплоть до номинального входного тока ≤</w:t>
      </w:r>
      <w:r>
        <w:rPr>
          <w:rFonts w:ascii="Arial" w:hAnsi="Arial" w:cs="Arial"/>
          <w:bCs/>
          <w:snapToGrid w:val="0"/>
          <w:lang w:eastAsia="ru-RU"/>
        </w:rPr>
        <w:t xml:space="preserve"> </w:t>
      </w:r>
      <w:r w:rsidR="009401E9" w:rsidRPr="00C81063">
        <w:rPr>
          <w:rFonts w:ascii="Arial" w:hAnsi="Arial" w:cs="Arial"/>
          <w:bCs/>
          <w:snapToGrid w:val="0"/>
          <w:lang w:eastAsia="ru-RU"/>
        </w:rPr>
        <w:t>75 А</w:t>
      </w:r>
      <w:r>
        <w:rPr>
          <w:rFonts w:ascii="Arial" w:hAnsi="Arial" w:cs="Arial"/>
          <w:bCs/>
          <w:snapToGrid w:val="0"/>
          <w:lang w:eastAsia="ru-RU"/>
        </w:rPr>
        <w:t xml:space="preserve"> </w:t>
      </w:r>
      <w:proofErr w:type="spellStart"/>
      <w:r>
        <w:rPr>
          <w:rFonts w:ascii="Arial" w:hAnsi="Arial" w:cs="Arial"/>
          <w:bCs/>
          <w:snapToGrid w:val="0"/>
          <w:lang w:eastAsia="ru-RU"/>
        </w:rPr>
        <w:t>включ</w:t>
      </w:r>
      <w:proofErr w:type="spellEnd"/>
      <w:r>
        <w:rPr>
          <w:rFonts w:ascii="Arial" w:hAnsi="Arial" w:cs="Arial"/>
          <w:bCs/>
          <w:snapToGrid w:val="0"/>
          <w:lang w:eastAsia="ru-RU"/>
        </w:rPr>
        <w:t>.</w:t>
      </w:r>
      <w:r w:rsidR="009401E9" w:rsidRPr="00C81063">
        <w:rPr>
          <w:rFonts w:ascii="Arial" w:hAnsi="Arial" w:cs="Arial"/>
          <w:bCs/>
          <w:snapToGrid w:val="0"/>
          <w:lang w:eastAsia="ru-RU"/>
        </w:rPr>
        <w:t>, указаны в IEC 61000-3-11.</w:t>
      </w:r>
    </w:p>
    <w:p w14:paraId="170D3CB7" w14:textId="77777777" w:rsidR="00DE4D80" w:rsidRDefault="00DE4D8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0AD0091" w14:textId="77777777" w:rsidR="00DE4D80" w:rsidRDefault="00DE4D8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4365A68" w14:textId="77777777" w:rsidR="00DE4D80" w:rsidRDefault="00DE4D8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063BB4D" w14:textId="4A933ACF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6.3 </w:t>
      </w:r>
      <w:bookmarkStart w:id="71" w:name="_Hlk197805132"/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DE4D80">
        <w:rPr>
          <w:rFonts w:ascii="Arial" w:eastAsia="Times New Roman" w:hAnsi="Arial" w:cs="Arial"/>
          <w:b/>
          <w:sz w:val="24"/>
          <w:szCs w:val="24"/>
          <w:lang w:eastAsia="ru-RU"/>
        </w:rPr>
        <w:t>ое</w:t>
      </w:r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DE4D80">
        <w:rPr>
          <w:rFonts w:ascii="Arial" w:eastAsia="Times New Roman" w:hAnsi="Arial" w:cs="Arial"/>
          <w:b/>
          <w:sz w:val="24"/>
          <w:szCs w:val="24"/>
          <w:lang w:eastAsia="ru-RU"/>
        </w:rPr>
        <w:t>ое</w:t>
      </w:r>
      <w:proofErr w:type="spellEnd"/>
      <w:r w:rsidR="00DE4D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излучение </w:t>
      </w:r>
      <w:bookmarkEnd w:id="71"/>
    </w:p>
    <w:p w14:paraId="112E9FC1" w14:textId="77777777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6.3.1 </w:t>
      </w:r>
      <w:bookmarkStart w:id="72" w:name="_Hlk197805151"/>
      <w:r w:rsidRPr="009401E9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72"/>
    </w:p>
    <w:p w14:paraId="3075710E" w14:textId="49AAE812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sz w:val="24"/>
          <w:szCs w:val="24"/>
          <w:lang w:eastAsia="ru-RU"/>
        </w:rPr>
        <w:t>Требуе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мая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искусственная сеть электро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снабжения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C8106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AMN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) определена в CISPR 16-1-2:2014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, 4.3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BA2974" w14:textId="78012312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следует проводить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методом CISPR 16-2-1.</w:t>
      </w:r>
    </w:p>
    <w:p w14:paraId="277BF913" w14:textId="2A8208D8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sz w:val="24"/>
          <w:szCs w:val="24"/>
          <w:lang w:eastAsia="ru-RU"/>
        </w:rPr>
        <w:t>Ра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 xml:space="preserve">змещение </w:t>
      </w:r>
      <w:r w:rsidR="00DE4D80" w:rsidRPr="00DE4D80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EUT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и его подключение к </w:t>
      </w:r>
      <w:r w:rsidR="00DE4D80" w:rsidRPr="00C8106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AMN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определены в CISPR 16-2-1:2014</w:t>
      </w:r>
      <w:r w:rsidR="00C81063">
        <w:rPr>
          <w:rFonts w:ascii="Arial" w:eastAsia="Times New Roman" w:hAnsi="Arial" w:cs="Arial"/>
          <w:sz w:val="24"/>
          <w:szCs w:val="24"/>
          <w:lang w:eastAsia="ru-RU"/>
        </w:rPr>
        <w:t>, 7.4.1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FC3D8C" w14:textId="242ADEE0" w:rsidR="002D0121" w:rsidRPr="009401E9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01E9">
        <w:rPr>
          <w:rFonts w:ascii="Arial" w:eastAsia="Times New Roman" w:hAnsi="Arial" w:cs="Arial"/>
          <w:sz w:val="24"/>
          <w:szCs w:val="24"/>
          <w:lang w:eastAsia="ru-RU"/>
        </w:rPr>
        <w:t>Другие публикации CISPR содержат дополнительные сведения об испытаниях, относящи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>хся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к конкретному </w:t>
      </w:r>
      <w:r w:rsidR="00C81063" w:rsidRPr="00C81063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EUT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, например, CISPR 11 для применения </w:t>
      </w:r>
      <w:r w:rsidR="00922CB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22CBC" w:rsidRPr="00922CBC">
        <w:rPr>
          <w:rFonts w:ascii="Arial" w:eastAsia="Times New Roman" w:hAnsi="Arial" w:cs="Arial"/>
          <w:sz w:val="24"/>
          <w:szCs w:val="24"/>
          <w:lang w:eastAsia="ru-RU"/>
        </w:rPr>
        <w:t>промышленн</w:t>
      </w:r>
      <w:r w:rsidR="0009611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22CBC" w:rsidRPr="00922CBC">
        <w:rPr>
          <w:rFonts w:ascii="Arial" w:eastAsia="Times New Roman" w:hAnsi="Arial" w:cs="Arial"/>
          <w:sz w:val="24"/>
          <w:szCs w:val="24"/>
          <w:lang w:eastAsia="ru-RU"/>
        </w:rPr>
        <w:t>, научн</w:t>
      </w:r>
      <w:r w:rsidR="0009611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22CBC" w:rsidRPr="00922CBC">
        <w:rPr>
          <w:rFonts w:ascii="Arial" w:eastAsia="Times New Roman" w:hAnsi="Arial" w:cs="Arial"/>
          <w:sz w:val="24"/>
          <w:szCs w:val="24"/>
          <w:lang w:eastAsia="ru-RU"/>
        </w:rPr>
        <w:t xml:space="preserve"> и медицинск</w:t>
      </w:r>
      <w:r w:rsidR="0009611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66176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оборудование</w:t>
      </w:r>
      <w:r w:rsidR="00DE4D8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DE4D80" w:rsidRPr="00DE4D80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ISM</w:t>
      </w:r>
      <w:r w:rsidR="00DE4D80" w:rsidRPr="00DE4D8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 xml:space="preserve"> и CISPR 22 для применения </w:t>
      </w:r>
      <w:r w:rsidR="00854841">
        <w:rPr>
          <w:rFonts w:ascii="Arial" w:eastAsia="Times New Roman" w:hAnsi="Arial" w:cs="Arial"/>
          <w:sz w:val="24"/>
          <w:szCs w:val="24"/>
          <w:lang w:eastAsia="ru-RU"/>
        </w:rPr>
        <w:t>в оборудование информационных технологий</w:t>
      </w:r>
      <w:r w:rsidR="000559EA" w:rsidRPr="000559E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559EA" w:rsidRPr="000559EA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ITE</w:t>
      </w:r>
      <w:r w:rsidR="000559EA" w:rsidRPr="000559E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401E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1E0C3B" w14:textId="2ACEA4F2" w:rsidR="002D0121" w:rsidRPr="00096117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6.3.2 </w:t>
      </w:r>
      <w:bookmarkStart w:id="73" w:name="_Hlk197805167"/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ое </w:t>
      </w:r>
      <w:proofErr w:type="spellStart"/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>ое</w:t>
      </w:r>
      <w:proofErr w:type="spellEnd"/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излучение </w:t>
      </w:r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>для входных портов питания</w:t>
      </w:r>
      <w:bookmarkEnd w:id="73"/>
    </w:p>
    <w:p w14:paraId="06E9D12B" w14:textId="07621E6D" w:rsidR="00096117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4" w:name="_Hlk198149272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о портах </w:t>
      </w:r>
      <w:bookmarkEnd w:id="74"/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>входного</w:t>
      </w:r>
      <w:r w:rsidR="00193AC8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переменного тока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 в таблице H.1.</w:t>
      </w:r>
    </w:p>
    <w:p w14:paraId="4112CACF" w14:textId="0AAF9D46" w:rsidR="002E2A71" w:rsidRPr="00F84BD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</w:t>
      </w:r>
      <w:r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о портах 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входного </w:t>
      </w:r>
      <w:r w:rsidR="00193AC8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постоянного тока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>. в таблице H.2</w:t>
      </w:r>
    </w:p>
    <w:p w14:paraId="5C6397AF" w14:textId="4F1D37BF" w:rsidR="002D0121" w:rsidRPr="00096117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6.3.3 </w:t>
      </w:r>
      <w:bookmarkStart w:id="75" w:name="_Hlk197805184"/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>ое</w:t>
      </w:r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>ое</w:t>
      </w:r>
      <w:proofErr w:type="spellEnd"/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излучение</w:t>
      </w:r>
      <w:r w:rsidRPr="000961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выходных портов питания постоянного тока</w:t>
      </w:r>
    </w:p>
    <w:bookmarkEnd w:id="75"/>
    <w:p w14:paraId="7F402501" w14:textId="5BC14C12" w:rsidR="002D0121" w:rsidRPr="00096117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 о выходных портах постоянного тока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096117">
        <w:rPr>
          <w:rFonts w:ascii="Arial" w:eastAsia="Times New Roman" w:hAnsi="Arial" w:cs="Arial"/>
          <w:sz w:val="24"/>
          <w:szCs w:val="24"/>
          <w:lang w:eastAsia="ru-RU"/>
        </w:rPr>
        <w:t xml:space="preserve"> в таблице H.2.</w:t>
      </w:r>
    </w:p>
    <w:p w14:paraId="407AFB99" w14:textId="41A93BC9" w:rsidR="002D0121" w:rsidRPr="003A4578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 </w:t>
      </w:r>
      <w:bookmarkStart w:id="76" w:name="_Hlk197805211"/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ое излучение </w:t>
      </w:r>
      <w:bookmarkEnd w:id="76"/>
    </w:p>
    <w:p w14:paraId="771A03B0" w14:textId="77777777" w:rsidR="002D0121" w:rsidRPr="00C81063" w:rsidRDefault="002D0121" w:rsidP="00C81063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C81063">
        <w:rPr>
          <w:rFonts w:ascii="Arial" w:hAnsi="Arial" w:cs="Arial"/>
          <w:b/>
          <w:bCs/>
          <w:sz w:val="24"/>
          <w:szCs w:val="24"/>
          <w:lang w:eastAsia="ru-RU"/>
        </w:rPr>
        <w:t xml:space="preserve">6.4.1 </w:t>
      </w:r>
      <w:bookmarkStart w:id="77" w:name="_Hlk197805343"/>
      <w:r w:rsidRPr="00C81063">
        <w:rPr>
          <w:rFonts w:ascii="Arial" w:hAnsi="Arial" w:cs="Arial"/>
          <w:b/>
          <w:bCs/>
          <w:sz w:val="24"/>
          <w:szCs w:val="24"/>
          <w:lang w:eastAsia="ru-RU"/>
        </w:rPr>
        <w:t>Общие положения</w:t>
      </w:r>
      <w:bookmarkEnd w:id="77"/>
    </w:p>
    <w:p w14:paraId="450CD435" w14:textId="5E6E9038" w:rsidR="002D0121" w:rsidRPr="00C81063" w:rsidRDefault="002D0121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81063">
        <w:rPr>
          <w:rFonts w:ascii="Arial" w:hAnsi="Arial" w:cs="Arial"/>
          <w:sz w:val="24"/>
          <w:szCs w:val="24"/>
          <w:lang w:eastAsia="ru-RU"/>
        </w:rPr>
        <w:t xml:space="preserve">Измерения </w:t>
      </w:r>
      <w:r w:rsidR="000559EA">
        <w:rPr>
          <w:rFonts w:ascii="Arial" w:hAnsi="Arial" w:cs="Arial"/>
          <w:sz w:val="24"/>
          <w:szCs w:val="24"/>
          <w:lang w:eastAsia="ru-RU"/>
        </w:rPr>
        <w:t>следует проводить</w:t>
      </w:r>
      <w:r w:rsidRPr="00C81063">
        <w:rPr>
          <w:rFonts w:ascii="Arial" w:hAnsi="Arial" w:cs="Arial"/>
          <w:sz w:val="24"/>
          <w:szCs w:val="24"/>
          <w:lang w:eastAsia="ru-RU"/>
        </w:rPr>
        <w:t xml:space="preserve"> в соответствии с эталонным методом CISPR 16-2-3.</w:t>
      </w:r>
    </w:p>
    <w:p w14:paraId="5B45BA1C" w14:textId="14C431D7" w:rsidR="002D0121" w:rsidRPr="00C81063" w:rsidRDefault="000559EA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E7AA9">
        <w:rPr>
          <w:rFonts w:ascii="Arial" w:eastAsia="Calibri" w:hAnsi="Arial" w:cs="Arial"/>
          <w:spacing w:val="40"/>
        </w:rPr>
        <w:t>Примечание</w:t>
      </w:r>
      <w:r w:rsidRPr="00BE7AA9">
        <w:rPr>
          <w:rFonts w:ascii="Arial" w:eastAsia="Calibri" w:hAnsi="Arial" w:cs="Arial"/>
        </w:rPr>
        <w:t xml:space="preserve"> </w:t>
      </w:r>
      <w:r w:rsidRPr="00BE7AA9">
        <w:rPr>
          <w:rFonts w:ascii="Arial" w:hAnsi="Arial" w:cs="Arial"/>
          <w:lang w:eastAsia="ru-RU"/>
        </w:rPr>
        <w:t>–</w:t>
      </w:r>
      <w:r w:rsidR="002D0121" w:rsidRPr="00603FC4">
        <w:rPr>
          <w:rFonts w:ascii="Arial" w:hAnsi="Arial" w:cs="Arial"/>
          <w:bCs/>
          <w:snapToGrid w:val="0"/>
          <w:lang w:eastAsia="ru-RU"/>
        </w:rPr>
        <w:t xml:space="preserve"> Метод измерения </w:t>
      </w:r>
      <w:r w:rsidRPr="000559EA">
        <w:rPr>
          <w:rFonts w:ascii="Arial" w:hAnsi="Arial" w:cs="Arial"/>
          <w:bCs/>
          <w:snapToGrid w:val="0"/>
          <w:lang w:eastAsia="ru-RU"/>
        </w:rPr>
        <w:t xml:space="preserve">установленный в </w:t>
      </w:r>
      <w:r w:rsidR="002D0121" w:rsidRPr="000559EA">
        <w:rPr>
          <w:rFonts w:ascii="Arial" w:hAnsi="Arial" w:cs="Arial"/>
          <w:bCs/>
          <w:snapToGrid w:val="0"/>
          <w:lang w:eastAsia="ru-RU"/>
        </w:rPr>
        <w:t>CISPR 16-2-2 является заменой, применимой только для диапазона частот от 30 до 300 МГц.</w:t>
      </w:r>
      <w:r w:rsidRPr="000559EA">
        <w:rPr>
          <w:rFonts w:ascii="Arial" w:hAnsi="Arial" w:cs="Arial"/>
          <w:bCs/>
          <w:snapToGrid w:val="0"/>
          <w:lang w:eastAsia="ru-RU"/>
        </w:rPr>
        <w:t xml:space="preserve"> </w:t>
      </w:r>
      <w:r w:rsidR="00C81063" w:rsidRPr="000559EA">
        <w:rPr>
          <w:rFonts w:ascii="Arial" w:hAnsi="Arial" w:cs="Arial"/>
          <w:lang w:eastAsia="ru-RU"/>
        </w:rPr>
        <w:t xml:space="preserve">Нормы </w:t>
      </w:r>
      <w:r w:rsidR="002D0121" w:rsidRPr="000559EA">
        <w:rPr>
          <w:rFonts w:ascii="Arial" w:hAnsi="Arial" w:cs="Arial"/>
          <w:lang w:eastAsia="ru-RU"/>
        </w:rPr>
        <w:t>указаны в таблице H.3.</w:t>
      </w:r>
    </w:p>
    <w:p w14:paraId="639050D2" w14:textId="5B1E3184" w:rsidR="002D0121" w:rsidRPr="00971EC6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6.4.2 </w:t>
      </w:r>
      <w:bookmarkStart w:id="78" w:name="_Hlk197805361"/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Измерения </w:t>
      </w:r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излучаемых </w:t>
      </w:r>
      <w:bookmarkEnd w:id="78"/>
      <w:r w:rsidR="00055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возмущений </w:t>
      </w:r>
    </w:p>
    <w:p w14:paraId="57EBE7BC" w14:textId="38EFC6D3" w:rsidR="002D0121" w:rsidRPr="00C8106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Испытания на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 xml:space="preserve">излучаемые возмущения (помех) следует </w:t>
      </w:r>
      <w:r w:rsidRPr="00C81063">
        <w:rPr>
          <w:rFonts w:ascii="Arial" w:eastAsia="Times New Roman" w:hAnsi="Arial" w:cs="Arial"/>
          <w:sz w:val="24"/>
          <w:szCs w:val="24"/>
          <w:lang w:eastAsia="ru-RU"/>
        </w:rPr>
        <w:t>проводить в соответствии с CISPR 16-2-3.</w:t>
      </w:r>
    </w:p>
    <w:p w14:paraId="1025F4E3" w14:textId="2C799733" w:rsidR="002D0121" w:rsidRPr="00C81063" w:rsidRDefault="0033515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2D0121" w:rsidRPr="00C81063">
        <w:rPr>
          <w:rFonts w:ascii="Arial" w:eastAsia="Times New Roman" w:hAnsi="Arial" w:cs="Arial"/>
          <w:sz w:val="24"/>
          <w:szCs w:val="24"/>
          <w:lang w:eastAsia="ru-RU"/>
        </w:rPr>
        <w:t>абели</w:t>
      </w:r>
      <w:r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 нагрузки</w:t>
      </w:r>
      <w:r w:rsidR="002D0121"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 неизвестной длины должны быть расположены горизонтально, на равном расстоянии друг от друга и иметь длину 1 м.</w:t>
      </w:r>
    </w:p>
    <w:p w14:paraId="288366E4" w14:textId="1F4175DC" w:rsidR="002D0121" w:rsidRPr="0041505B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505B">
        <w:rPr>
          <w:rFonts w:ascii="Arial" w:eastAsia="Times New Roman" w:hAnsi="Arial" w:cs="Arial"/>
          <w:sz w:val="24"/>
          <w:szCs w:val="24"/>
          <w:lang w:eastAsia="ru-RU"/>
        </w:rPr>
        <w:t>Сетевой кабель прокладыва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 на расстоянии 1 м по горизонтали и затем на расстоянии 0,8 м по вертикали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 земли, где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подключа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 к источнику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электроснабжения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Применяют не экранированные к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абели, если только </w:t>
      </w:r>
      <w:r w:rsidR="00971EC6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971EC6" w:rsidRPr="00415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505B">
        <w:rPr>
          <w:rFonts w:ascii="Arial" w:eastAsia="Times New Roman" w:hAnsi="Arial" w:cs="Arial"/>
          <w:sz w:val="24"/>
          <w:szCs w:val="24"/>
          <w:lang w:eastAsia="ru-RU"/>
        </w:rPr>
        <w:t>не поставляется с экранированным кабелем.</w:t>
      </w:r>
    </w:p>
    <w:p w14:paraId="5C9D51B8" w14:textId="68310D0C" w:rsidR="002D0121" w:rsidRPr="00F315D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5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Люб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 xml:space="preserve">ое другое размещение кабелей 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>должн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 быть обоснован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разъяснено в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документации.</w:t>
      </w:r>
    </w:p>
    <w:p w14:paraId="1A80CA8A" w14:textId="3BCB6113" w:rsidR="002D0121" w:rsidRPr="00F315D5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Расстояние между антенной и </w:t>
      </w:r>
      <w:bookmarkStart w:id="79" w:name="_Hlk198199226"/>
      <w:r w:rsidR="00971EC6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bookmarkEnd w:id="79"/>
      <w:r w:rsidR="00971EC6"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должно составлять 10 м, если применяют </w:t>
      </w:r>
      <w:r w:rsidR="00971EC6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>, указанные в таблице H.3.</w:t>
      </w:r>
    </w:p>
    <w:p w14:paraId="59E6CD7F" w14:textId="7A570177" w:rsidR="002D0121" w:rsidRPr="00F315D5" w:rsidRDefault="00971EC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можно проводить на </w:t>
      </w:r>
      <w:r w:rsidR="002D0121"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расстоянии 3 м с использованием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2D0121" w:rsidRPr="00F315D5">
        <w:rPr>
          <w:rFonts w:ascii="Arial" w:eastAsia="Times New Roman" w:hAnsi="Arial" w:cs="Arial"/>
          <w:sz w:val="24"/>
          <w:szCs w:val="24"/>
          <w:lang w:eastAsia="ru-RU"/>
        </w:rPr>
        <w:t>, увеличенных на 10 дБ.</w:t>
      </w:r>
    </w:p>
    <w:p w14:paraId="2420E7EE" w14:textId="341BFEA1" w:rsidR="002D0121" w:rsidRPr="00F315D5" w:rsidRDefault="00971EC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можно проводить на </w:t>
      </w:r>
      <w:r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расстоянии </w:t>
      </w:r>
      <w:r w:rsidR="002D0121" w:rsidRPr="00F315D5">
        <w:rPr>
          <w:rFonts w:ascii="Arial" w:eastAsia="Times New Roman" w:hAnsi="Arial" w:cs="Arial"/>
          <w:sz w:val="24"/>
          <w:szCs w:val="24"/>
          <w:lang w:eastAsia="ru-RU"/>
        </w:rPr>
        <w:t xml:space="preserve">30 м с использованием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2D0121" w:rsidRPr="00F315D5">
        <w:rPr>
          <w:rFonts w:ascii="Arial" w:eastAsia="Times New Roman" w:hAnsi="Arial" w:cs="Arial"/>
          <w:sz w:val="24"/>
          <w:szCs w:val="24"/>
          <w:lang w:eastAsia="ru-RU"/>
        </w:rPr>
        <w:t>, уменьшенных на 10 дБ.</w:t>
      </w:r>
    </w:p>
    <w:p w14:paraId="4262E378" w14:textId="305E8712" w:rsidR="002D0121" w:rsidRPr="00694B5A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351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6.4.3 </w:t>
      </w:r>
      <w:bookmarkStart w:id="80" w:name="_Hlk197805531"/>
      <w:r w:rsidRPr="003351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Измерение мощности </w:t>
      </w:r>
      <w:r w:rsidR="00971E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возмущений </w:t>
      </w:r>
      <w:bookmarkEnd w:id="80"/>
    </w:p>
    <w:p w14:paraId="6FA880AF" w14:textId="43BC71B7" w:rsidR="002D0121" w:rsidRPr="00694B5A" w:rsidRDefault="002D0121" w:rsidP="00694B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B5A">
        <w:rPr>
          <w:rFonts w:ascii="Arial" w:hAnsi="Arial" w:cs="Arial"/>
          <w:sz w:val="24"/>
          <w:szCs w:val="24"/>
          <w:lang w:eastAsia="ru-RU"/>
        </w:rPr>
        <w:t xml:space="preserve">Измерительный приемник должен </w:t>
      </w:r>
      <w:r w:rsidR="00694B5A" w:rsidRPr="00694B5A">
        <w:rPr>
          <w:rFonts w:ascii="Arial" w:hAnsi="Arial" w:cs="Arial"/>
          <w:sz w:val="24"/>
          <w:szCs w:val="24"/>
          <w:lang w:eastAsia="ru-RU"/>
        </w:rPr>
        <w:t>соответствовать требованиям CISPR 16-2-2</w:t>
      </w:r>
      <w:r w:rsidR="00694B5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694B5A">
        <w:rPr>
          <w:rFonts w:ascii="Arial" w:hAnsi="Arial" w:cs="Arial"/>
          <w:sz w:val="24"/>
          <w:szCs w:val="24"/>
          <w:lang w:eastAsia="ru-RU"/>
        </w:rPr>
        <w:t>иметь квазипиковый детектор</w:t>
      </w:r>
      <w:r w:rsidR="00694B5A">
        <w:rPr>
          <w:rFonts w:ascii="Arial" w:hAnsi="Arial" w:cs="Arial"/>
          <w:sz w:val="24"/>
          <w:szCs w:val="24"/>
          <w:lang w:eastAsia="ru-RU"/>
        </w:rPr>
        <w:t>.</w:t>
      </w:r>
      <w:r w:rsidRPr="00694B5A">
        <w:rPr>
          <w:rFonts w:ascii="Arial" w:hAnsi="Arial" w:cs="Arial"/>
          <w:sz w:val="24"/>
          <w:szCs w:val="24"/>
          <w:lang w:eastAsia="ru-RU"/>
        </w:rPr>
        <w:t xml:space="preserve"> Поглощающий зажим должен быть спроектирован и откалиброван в соответствии с CISPR 16-1-3.</w:t>
      </w:r>
    </w:p>
    <w:p w14:paraId="2E5D9D88" w14:textId="41F751CC" w:rsidR="002D0121" w:rsidRPr="00694B5A" w:rsidRDefault="00694B5A" w:rsidP="00694B5A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bookmarkStart w:id="81" w:name="_Hlk198204767"/>
      <w:r w:rsidRPr="00694B5A">
        <w:rPr>
          <w:rFonts w:ascii="Arial" w:eastAsia="Calibri" w:hAnsi="Arial" w:cs="Arial"/>
          <w:spacing w:val="40"/>
        </w:rPr>
        <w:t>Примечание</w:t>
      </w:r>
      <w:r w:rsidRPr="00694B5A">
        <w:rPr>
          <w:rFonts w:ascii="Arial" w:eastAsia="Calibri" w:hAnsi="Arial" w:cs="Arial"/>
        </w:rPr>
        <w:t xml:space="preserve"> </w:t>
      </w:r>
      <w:r w:rsidRPr="00694B5A">
        <w:rPr>
          <w:rFonts w:ascii="Arial" w:hAnsi="Arial" w:cs="Arial"/>
          <w:lang w:eastAsia="ru-RU"/>
        </w:rPr>
        <w:t>–</w:t>
      </w:r>
      <w:bookmarkEnd w:id="81"/>
      <w:r w:rsidR="002D0121" w:rsidRPr="00694B5A">
        <w:rPr>
          <w:rFonts w:ascii="Arial" w:hAnsi="Arial" w:cs="Arial"/>
          <w:bCs/>
          <w:snapToGrid w:val="0"/>
          <w:lang w:eastAsia="ru-RU"/>
        </w:rPr>
        <w:t xml:space="preserve"> Зажим обычно </w:t>
      </w:r>
      <w:r w:rsidRPr="00694B5A">
        <w:rPr>
          <w:rFonts w:ascii="Arial" w:hAnsi="Arial" w:cs="Arial"/>
          <w:bCs/>
          <w:snapToGrid w:val="0"/>
          <w:lang w:eastAsia="ru-RU"/>
        </w:rPr>
        <w:t xml:space="preserve">применяют при </w:t>
      </w:r>
      <w:r w:rsidR="002D0121" w:rsidRPr="00694B5A">
        <w:rPr>
          <w:rFonts w:ascii="Arial" w:hAnsi="Arial" w:cs="Arial"/>
          <w:bCs/>
          <w:snapToGrid w:val="0"/>
          <w:lang w:eastAsia="ru-RU"/>
        </w:rPr>
        <w:t>измерени</w:t>
      </w:r>
      <w:r w:rsidRPr="00694B5A">
        <w:rPr>
          <w:rFonts w:ascii="Arial" w:hAnsi="Arial" w:cs="Arial"/>
          <w:bCs/>
          <w:snapToGrid w:val="0"/>
          <w:lang w:eastAsia="ru-RU"/>
        </w:rPr>
        <w:t>и</w:t>
      </w:r>
      <w:r w:rsidR="002D0121" w:rsidRPr="00694B5A">
        <w:rPr>
          <w:rFonts w:ascii="Arial" w:hAnsi="Arial" w:cs="Arial"/>
          <w:bCs/>
          <w:snapToGrid w:val="0"/>
          <w:lang w:eastAsia="ru-RU"/>
        </w:rPr>
        <w:t xml:space="preserve"> излучаемого поля на расстоянии 10 м.</w:t>
      </w:r>
    </w:p>
    <w:p w14:paraId="08602416" w14:textId="5D6B8F61" w:rsidR="002D0121" w:rsidRPr="00083A88" w:rsidRDefault="00694B5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Измерительная установка </w:t>
      </w:r>
      <w:r w:rsidR="002D0121"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и порядок проведения измерений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приведены на</w:t>
      </w:r>
      <w:r w:rsidR="002D0121"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рисунке 2.</w:t>
      </w:r>
    </w:p>
    <w:p w14:paraId="38B38175" w14:textId="03A6433D" w:rsidR="002D0121" w:rsidRPr="00083A88" w:rsidRDefault="00694B5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и испытываемый кабель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следует разместить на </w:t>
      </w:r>
      <w:r w:rsidR="002D0121" w:rsidRPr="00083A88">
        <w:rPr>
          <w:rFonts w:ascii="Arial" w:eastAsia="Times New Roman" w:hAnsi="Arial" w:cs="Arial"/>
          <w:sz w:val="24"/>
          <w:szCs w:val="24"/>
          <w:lang w:eastAsia="ru-RU"/>
        </w:rPr>
        <w:t>неметаллической опоре высотой 0,8 м и на расстоянии не менее 0,8 м от всех других металлических предметов.</w:t>
      </w:r>
    </w:p>
    <w:p w14:paraId="418C6843" w14:textId="4BB1CFE8" w:rsidR="002D0121" w:rsidRPr="00083A88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A88">
        <w:rPr>
          <w:rFonts w:ascii="Arial" w:eastAsia="Times New Roman" w:hAnsi="Arial" w:cs="Arial"/>
          <w:sz w:val="24"/>
          <w:szCs w:val="24"/>
          <w:lang w:eastAsia="ru-RU"/>
        </w:rPr>
        <w:t>Испытуемый кабель растягива</w:t>
      </w:r>
      <w:r w:rsidR="00694B5A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по прямой линии на длину не менее 5 м на неметаллической опоре, позволяющей перемещать поглощающий зажим вдоль испытываемого кабеля. Зажим должен быть </w:t>
      </w:r>
      <w:r w:rsidR="00694B5A">
        <w:rPr>
          <w:rFonts w:ascii="Arial" w:eastAsia="Times New Roman" w:hAnsi="Arial" w:cs="Arial"/>
          <w:sz w:val="24"/>
          <w:szCs w:val="24"/>
          <w:lang w:eastAsia="ru-RU"/>
        </w:rPr>
        <w:t>размещен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вокруг кабеля в правильно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>положении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(датчик тока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4B5A">
        <w:rPr>
          <w:rFonts w:ascii="Arial" w:eastAsia="Times New Roman" w:hAnsi="Arial" w:cs="Arial"/>
          <w:sz w:val="24"/>
          <w:szCs w:val="24"/>
          <w:lang w:eastAsia="ru-RU"/>
        </w:rPr>
        <w:t>на боковой стороне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4B5A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103C72A5" w14:textId="1C0D61C9" w:rsidR="002D0121" w:rsidRPr="00083A88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Все остальные кабели 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отсоединяют 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(если корректная работа оборудования может быть обеспечена без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 этих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кабелей)</w:t>
      </w:r>
      <w:r w:rsidR="00694B5A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оснащают поглощающими ферритовыми трубками (зажимами) </w:t>
      </w:r>
      <w:r w:rsidR="00083A88">
        <w:rPr>
          <w:rFonts w:ascii="Arial" w:eastAsia="Times New Roman" w:hAnsi="Arial" w:cs="Arial"/>
          <w:sz w:val="24"/>
          <w:szCs w:val="24"/>
          <w:lang w:eastAsia="ru-RU"/>
        </w:rPr>
        <w:t xml:space="preserve">рядом с </w:t>
      </w:r>
      <w:r w:rsidR="00FF41A0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8D25D97" w14:textId="513A1525" w:rsidR="002D0121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Каждый кабель </w:t>
      </w:r>
      <w:r w:rsidR="00FF41A0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FF41A0"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должен быть испытан поочеред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. Кабели длиной более 5 м испытывают, как описано выше, с</w:t>
      </w:r>
      <w:r w:rsidR="00DF0261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размещенного в испытательной установке кабеля длиной 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5 м. Ра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>змещение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261">
        <w:rPr>
          <w:rFonts w:ascii="Arial" w:eastAsia="Times New Roman" w:hAnsi="Arial" w:cs="Arial"/>
          <w:sz w:val="24"/>
          <w:szCs w:val="24"/>
          <w:lang w:eastAsia="ru-RU"/>
        </w:rPr>
        <w:t xml:space="preserve">остаточной длины 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кабеля не имеет решающего значения.</w:t>
      </w:r>
    </w:p>
    <w:p w14:paraId="04DA0AC8" w14:textId="11E04918" w:rsidR="00147DE6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A88">
        <w:rPr>
          <w:rFonts w:ascii="Arial" w:eastAsia="Times New Roman" w:hAnsi="Arial" w:cs="Arial"/>
          <w:sz w:val="24"/>
          <w:szCs w:val="24"/>
          <w:lang w:eastAsia="ru-RU"/>
        </w:rPr>
        <w:t>Кабели, длина которых при нормальном применении ограничена 5 м, испытываются следующим образом:</w:t>
      </w:r>
    </w:p>
    <w:p w14:paraId="03493F90" w14:textId="3C4A1305" w:rsidR="00147DE6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A88">
        <w:rPr>
          <w:rFonts w:ascii="Arial" w:eastAsia="Times New Roman" w:hAnsi="Arial" w:cs="Arial"/>
          <w:sz w:val="24"/>
          <w:szCs w:val="24"/>
          <w:lang w:eastAsia="ru-RU"/>
        </w:rPr>
        <w:t>Кабели с ограниченной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</w:t>
      </w:r>
      <w:r w:rsidRPr="00083A88">
        <w:rPr>
          <w:rFonts w:ascii="Arial" w:eastAsia="Times New Roman" w:hAnsi="Arial" w:cs="Arial"/>
          <w:sz w:val="24"/>
          <w:szCs w:val="24"/>
          <w:lang w:eastAsia="ru-RU"/>
        </w:rPr>
        <w:t>линой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C181FED" w14:textId="3A6B7413" w:rsidR="00147DE6" w:rsidRPr="00147DE6" w:rsidRDefault="00603FC4" w:rsidP="00C8106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>≤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0,25 м 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>не измеряют;</w:t>
      </w:r>
    </w:p>
    <w:p w14:paraId="348DA2CE" w14:textId="60FC48A1" w:rsidR="00147DE6" w:rsidRPr="00147DE6" w:rsidRDefault="00603FC4" w:rsidP="00C8106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>&lt;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FF41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</w:t>
      </w:r>
      <w:proofErr w:type="gramEnd"/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удлиняют до </w:t>
      </w:r>
      <w:r w:rsidR="00FF41A0">
        <w:rPr>
          <w:rFonts w:ascii="Arial" w:eastAsia="Times New Roman" w:hAnsi="Arial" w:cs="Arial"/>
          <w:sz w:val="24"/>
          <w:szCs w:val="24"/>
          <w:lang w:eastAsia="ru-RU"/>
        </w:rPr>
        <w:t xml:space="preserve">размера </w:t>
      </w:r>
      <w:r w:rsidR="00147DE6" w:rsidRPr="00FF41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</w:t>
      </w:r>
      <w:r w:rsidR="00147DE6" w:rsidRPr="00147DE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460E965" w14:textId="03736BFC" w:rsidR="00147DE6" w:rsidRPr="00603FC4" w:rsidRDefault="00603FC4" w:rsidP="00C8106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-</w:t>
      </w:r>
      <w:proofErr w:type="gramStart"/>
      <w:r w:rsidR="00077D7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F41A0">
        <w:rPr>
          <w:rFonts w:ascii="Arial" w:eastAsia="Arial" w:hAnsi="Arial" w:cs="Arial"/>
          <w:b/>
          <w:bCs/>
          <w:sz w:val="20"/>
          <w:szCs w:val="20"/>
        </w:rPr>
        <w:t>&gt;</w:t>
      </w:r>
      <w:proofErr w:type="gramEnd"/>
      <w:r w:rsidR="00FF41A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47DE6" w:rsidRPr="00603FC4">
        <w:rPr>
          <w:rFonts w:ascii="Arial" w:eastAsia="Times New Roman" w:hAnsi="Arial" w:cs="Arial"/>
          <w:sz w:val="24"/>
          <w:szCs w:val="24"/>
          <w:lang w:eastAsia="ru-RU"/>
        </w:rPr>
        <w:t xml:space="preserve">s 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603FC4">
        <w:rPr>
          <w:rFonts w:ascii="Arial" w:eastAsia="Times New Roman" w:hAnsi="Arial" w:cs="Arial"/>
          <w:sz w:val="24"/>
          <w:szCs w:val="24"/>
          <w:lang w:eastAsia="ru-RU"/>
        </w:rPr>
        <w:t>измеряют по всей длине;</w:t>
      </w:r>
    </w:p>
    <w:p w14:paraId="1B4465F6" w14:textId="3F07E07F" w:rsidR="00147DE6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Где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D70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s</w:t>
      </w:r>
      <w:proofErr w:type="gramEnd"/>
      <w:r w:rsidRPr="00077D7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ru-RU"/>
        </w:rPr>
        <w:t>удвоенная длина зажима</w:t>
      </w:r>
    </w:p>
    <w:p w14:paraId="0ACB8144" w14:textId="4399EF05" w:rsidR="00147DE6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DE6">
        <w:rPr>
          <w:rFonts w:ascii="Arial" w:eastAsia="Times New Roman" w:hAnsi="Arial" w:cs="Arial"/>
          <w:sz w:val="24"/>
          <w:szCs w:val="24"/>
          <w:lang w:eastAsia="ru-RU"/>
        </w:rPr>
        <w:t>Зажим перемещ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>ют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вдоль </w:t>
      </w:r>
      <w:r>
        <w:rPr>
          <w:rFonts w:ascii="Arial" w:eastAsia="Times New Roman" w:hAnsi="Arial" w:cs="Arial"/>
          <w:sz w:val="24"/>
          <w:szCs w:val="24"/>
          <w:lang w:eastAsia="ru-RU"/>
        </w:rPr>
        <w:t>испытуемого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кабеля, начиная с ближайшего к </w:t>
      </w:r>
      <w:r w:rsidR="00077D70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 xml:space="preserve"> конца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и до максимального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расстояния 5 м. Максимальное </w:t>
      </w:r>
      <w:r w:rsidR="000924CF">
        <w:rPr>
          <w:rFonts w:ascii="Arial" w:eastAsia="Times New Roman" w:hAnsi="Arial" w:cs="Arial"/>
          <w:sz w:val="24"/>
          <w:szCs w:val="24"/>
          <w:lang w:eastAsia="ru-RU"/>
        </w:rPr>
        <w:t>значение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преобразуется в </w:t>
      </w:r>
      <w:r w:rsidR="000924CF">
        <w:rPr>
          <w:rFonts w:ascii="Arial" w:eastAsia="Times New Roman" w:hAnsi="Arial" w:cs="Arial"/>
          <w:sz w:val="24"/>
          <w:szCs w:val="24"/>
          <w:lang w:eastAsia="ru-RU"/>
        </w:rPr>
        <w:t xml:space="preserve">мощность 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>возмущения (помехи)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калибровочного</w:t>
      </w:r>
      <w:r w:rsidR="00092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>коэффициента зажима. Необходимое смещение составляет от нуля до половины длины волны измеренной</w:t>
      </w:r>
      <w:r w:rsidR="00092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частоты. Все </w:t>
      </w:r>
      <w:r w:rsidR="000924CF">
        <w:rPr>
          <w:rFonts w:ascii="Arial" w:eastAsia="Times New Roman" w:hAnsi="Arial" w:cs="Arial"/>
          <w:sz w:val="24"/>
          <w:szCs w:val="24"/>
          <w:lang w:eastAsia="ru-RU"/>
        </w:rPr>
        <w:t>максимальные значения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ниже </w:t>
      </w:r>
      <w:r w:rsidR="00077D70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Pr="00147DE6">
        <w:rPr>
          <w:rFonts w:ascii="Arial" w:eastAsia="Times New Roman" w:hAnsi="Arial" w:cs="Arial"/>
          <w:sz w:val="24"/>
          <w:szCs w:val="24"/>
          <w:lang w:eastAsia="ru-RU"/>
        </w:rPr>
        <w:t>, указанных в таблице H.3.</w:t>
      </w:r>
    </w:p>
    <w:p w14:paraId="045D6FC6" w14:textId="5E36C438" w:rsidR="000924CF" w:rsidRDefault="00077D7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="000924CF" w:rsidRPr="000924CF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возмущений </w:t>
      </w:r>
      <w:r w:rsidR="000924CF" w:rsidRPr="000924CF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="000924CF" w:rsidRPr="00092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соответствующих </w:t>
      </w:r>
      <w:r w:rsidR="000924CF" w:rsidRPr="000924CF">
        <w:rPr>
          <w:rFonts w:ascii="Arial" w:eastAsia="Times New Roman" w:hAnsi="Arial" w:cs="Arial"/>
          <w:sz w:val="24"/>
          <w:szCs w:val="24"/>
          <w:lang w:eastAsia="ru-RU"/>
        </w:rPr>
        <w:t>частот приведены в таблице H.4.</w:t>
      </w:r>
    </w:p>
    <w:p w14:paraId="6458297C" w14:textId="4A2576FD" w:rsidR="00603FC4" w:rsidRDefault="00077D70" w:rsidP="003A45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396247D" wp14:editId="4C800D2C">
            <wp:extent cx="6296025" cy="2914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CC07" w14:textId="7A93E0AD" w:rsidR="001D4AB0" w:rsidRPr="001D4AB0" w:rsidRDefault="001D4AB0" w:rsidP="001D4AB0">
      <w:pPr>
        <w:spacing w:after="0" w:line="360" w:lineRule="auto"/>
        <w:ind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1D4AB0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EUT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sz w:val="20"/>
          <w:szCs w:val="20"/>
          <w:lang w:eastAsia="ru-RU"/>
        </w:rPr>
        <w:t>‒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испытуемое оборудование;</w:t>
      </w:r>
      <w:r w:rsidR="003A457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AE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sz w:val="20"/>
          <w:szCs w:val="20"/>
          <w:lang w:eastAsia="ru-RU"/>
        </w:rPr>
        <w:t>‒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вспомогательное оборудование; </w:t>
      </w:r>
      <w:r w:rsidRPr="001D4AB0">
        <w:rPr>
          <w:rFonts w:ascii="Arial" w:eastAsia="Times New Roman" w:hAnsi="Arial" w:cs="Arial"/>
          <w:bCs/>
          <w:i/>
          <w:iCs/>
          <w:sz w:val="20"/>
          <w:szCs w:val="20"/>
          <w:lang w:val="en-US" w:eastAsia="ru-RU"/>
        </w:rPr>
        <w:t>FT</w:t>
      </w:r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>‒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ф</w:t>
      </w:r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>ерритовая трубка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>(того же типа,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что и </w:t>
      </w:r>
      <w:proofErr w:type="spellStart"/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>поглащающий</w:t>
      </w:r>
      <w:proofErr w:type="spellEnd"/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зажим);</w:t>
      </w:r>
      <w:r w:rsidR="003A457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bCs/>
          <w:i/>
          <w:iCs/>
          <w:sz w:val="20"/>
          <w:szCs w:val="20"/>
          <w:lang w:val="en-US" w:eastAsia="ru-RU"/>
        </w:rPr>
        <w:t>FT</w:t>
      </w:r>
      <w:r w:rsidRPr="001D4AB0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*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‒</w:t>
      </w:r>
      <w:r w:rsidRPr="001D4AB0">
        <w:t xml:space="preserve"> </w:t>
      </w:r>
      <w:r>
        <w:t>дополнительн</w:t>
      </w:r>
      <w:r w:rsidR="003A4578">
        <w:t>ая</w:t>
      </w:r>
      <w:r>
        <w:t xml:space="preserve"> к </w:t>
      </w:r>
      <w:r w:rsidRPr="001D4AB0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FT, </w:t>
      </w:r>
      <w:r w:rsidRPr="003A4578">
        <w:rPr>
          <w:rFonts w:ascii="Arial" w:eastAsia="Times New Roman" w:hAnsi="Arial" w:cs="Arial"/>
          <w:bCs/>
          <w:sz w:val="20"/>
          <w:szCs w:val="20"/>
          <w:lang w:eastAsia="ru-RU"/>
        </w:rPr>
        <w:t>для дополнительной развязки</w:t>
      </w:r>
      <w:r w:rsidRPr="001D4AB0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 AE,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 </w:t>
      </w:r>
      <w:r w:rsidRPr="001D4AB0">
        <w:rPr>
          <w:rFonts w:ascii="Arial" w:eastAsia="Times New Roman" w:hAnsi="Arial" w:cs="Arial"/>
          <w:bCs/>
          <w:sz w:val="20"/>
          <w:szCs w:val="20"/>
          <w:lang w:eastAsia="ru-RU"/>
        </w:rPr>
        <w:t>при необходимости</w:t>
      </w:r>
    </w:p>
    <w:p w14:paraId="1D9FE8EB" w14:textId="76127075" w:rsidR="001A487F" w:rsidRPr="00F84BD3" w:rsidRDefault="001A487F" w:rsidP="00603FC4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4578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Рисунок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84BD3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Испытательная установка для измерения мощности </w:t>
      </w:r>
      <w:r w:rsidR="003A4578">
        <w:rPr>
          <w:rFonts w:ascii="Arial" w:eastAsia="Times New Roman" w:hAnsi="Arial" w:cs="Arial"/>
          <w:sz w:val="24"/>
          <w:szCs w:val="24"/>
          <w:lang w:eastAsia="ru-RU"/>
        </w:rPr>
        <w:t xml:space="preserve">возмущений </w:t>
      </w:r>
    </w:p>
    <w:p w14:paraId="27DA61A2" w14:textId="5D585AFF" w:rsidR="00837A4F" w:rsidRPr="00837A4F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7A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6.4.4 </w:t>
      </w:r>
      <w:bookmarkStart w:id="82" w:name="_Hlk197805571"/>
      <w:r w:rsidRPr="00837A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Ограничения </w:t>
      </w:r>
      <w:r w:rsidR="003A45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</w:t>
      </w:r>
      <w:r w:rsidRPr="00837A4F">
        <w:rPr>
          <w:rFonts w:ascii="Arial" w:eastAsia="Times New Roman" w:hAnsi="Arial" w:cs="Arial"/>
          <w:b/>
          <w:sz w:val="24"/>
          <w:szCs w:val="24"/>
          <w:lang w:eastAsia="ru-RU"/>
        </w:rPr>
        <w:t>применени</w:t>
      </w:r>
      <w:r w:rsidR="003A45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я </w:t>
      </w:r>
      <w:r w:rsidRPr="00837A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измерения мощности </w:t>
      </w:r>
      <w:r w:rsidR="003A4578">
        <w:rPr>
          <w:rFonts w:ascii="Arial" w:eastAsia="Times New Roman" w:hAnsi="Arial" w:cs="Arial"/>
          <w:b/>
          <w:sz w:val="24"/>
          <w:szCs w:val="24"/>
          <w:lang w:eastAsia="ru-RU"/>
        </w:rPr>
        <w:t>возмущения (создаваемых помех)</w:t>
      </w:r>
    </w:p>
    <w:bookmarkEnd w:id="82"/>
    <w:p w14:paraId="5C96EB0F" w14:textId="0ADF4C45" w:rsidR="00837A4F" w:rsidRPr="00837A4F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Измерение мощности </w:t>
      </w:r>
      <w:r w:rsidR="003A4578">
        <w:rPr>
          <w:rFonts w:ascii="Arial" w:eastAsia="Times New Roman" w:hAnsi="Arial" w:cs="Arial"/>
          <w:sz w:val="24"/>
          <w:szCs w:val="24"/>
          <w:lang w:eastAsia="ru-RU"/>
        </w:rPr>
        <w:t>возмущения (помех)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использовано вместо </w:t>
      </w:r>
      <w:r w:rsidR="003A4578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напряженности излучаемого поля с ограничением, 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>что длина</w:t>
      </w:r>
      <w:r w:rsidR="003A4578"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E70B0" w:rsidRPr="003A4578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</w:t>
      </w:r>
      <w:r w:rsidR="003A4578" w:rsidRPr="003A457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самой длинной стороны </w:t>
      </w:r>
      <w:r w:rsidR="00491295" w:rsidRPr="003A4578">
        <w:rPr>
          <w:rFonts w:ascii="Arial" w:eastAsia="Times New Roman" w:hAnsi="Arial" w:cs="Arial"/>
          <w:sz w:val="24"/>
          <w:szCs w:val="24"/>
          <w:lang w:eastAsia="ru-RU"/>
        </w:rPr>
        <w:t>корпуса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7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3A4578"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не должна превышать </w:t>
      </w:r>
      <w:r w:rsidR="003E70B0" w:rsidRPr="003A4578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</w:t>
      </w:r>
      <w:r w:rsidR="00491295" w:rsidRPr="003A4578">
        <w:rPr>
          <w:rFonts w:ascii="Arial" w:eastAsia="Times New Roman" w:hAnsi="Arial" w:cs="Arial"/>
          <w:sz w:val="24"/>
          <w:szCs w:val="24"/>
          <w:lang w:eastAsia="ru-RU"/>
        </w:rPr>
        <w:t>/4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78"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самой 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>выс</w:t>
      </w:r>
      <w:r w:rsidR="003A4578" w:rsidRPr="003A4578">
        <w:rPr>
          <w:rFonts w:ascii="Arial" w:eastAsia="Times New Roman" w:hAnsi="Arial" w:cs="Arial"/>
          <w:sz w:val="24"/>
          <w:szCs w:val="24"/>
          <w:lang w:eastAsia="ru-RU"/>
        </w:rPr>
        <w:t>окой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измеренной частоты. (</w:t>
      </w:r>
      <w:r w:rsidR="00491295" w:rsidRPr="003A4578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Pr="003A4578">
        <w:rPr>
          <w:rFonts w:ascii="Arial" w:eastAsia="Times New Roman" w:hAnsi="Arial" w:cs="Arial"/>
          <w:sz w:val="24"/>
          <w:szCs w:val="24"/>
          <w:lang w:eastAsia="ru-RU"/>
        </w:rPr>
        <w:t xml:space="preserve"> CISPR 16-1)</w:t>
      </w:r>
    </w:p>
    <w:p w14:paraId="2263E83E" w14:textId="3BB8FFC1" w:rsidR="00837A4F" w:rsidRPr="00837A4F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Большинство </w:t>
      </w:r>
      <w:r w:rsidR="003A457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3A4578"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не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излучают </w:t>
      </w:r>
      <w:proofErr w:type="gramStart"/>
      <w:r w:rsidR="003A4578">
        <w:rPr>
          <w:rFonts w:ascii="Arial" w:eastAsia="Times New Roman" w:hAnsi="Arial" w:cs="Arial"/>
          <w:sz w:val="24"/>
          <w:szCs w:val="24"/>
          <w:lang w:eastAsia="ru-RU"/>
        </w:rPr>
        <w:t>возмущени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3A4578">
        <w:rPr>
          <w:rFonts w:ascii="Arial" w:eastAsia="Times New Roman" w:hAnsi="Arial" w:cs="Arial"/>
          <w:sz w:val="24"/>
          <w:szCs w:val="24"/>
          <w:lang w:eastAsia="ru-RU"/>
        </w:rPr>
        <w:t xml:space="preserve"> (помех)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 с частотой</w:t>
      </w:r>
      <w:proofErr w:type="gramEnd"/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 превы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ающей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эту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>критическ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частот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(расчет критической частоты </w:t>
      </w:r>
      <w:r w:rsidR="003A4578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3A4578"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приведен в п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>риложение E)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5064B2B" w14:textId="2AAFDF7B" w:rsidR="00837A4F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7A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Некоторые </w:t>
      </w:r>
      <w:bookmarkStart w:id="83" w:name="_Hlk198202135"/>
      <w:r w:rsidR="00C434A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bookmarkEnd w:id="83"/>
      <w:r w:rsidR="00C434AB"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могут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излучать возмущения (помехи), с частотой, превышающей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37A4F">
        <w:rPr>
          <w:rFonts w:ascii="Arial" w:eastAsia="Times New Roman" w:hAnsi="Arial" w:cs="Arial"/>
          <w:sz w:val="24"/>
          <w:szCs w:val="24"/>
          <w:lang w:eastAsia="ru-RU"/>
        </w:rPr>
        <w:t>критическ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ую</w:t>
      </w:r>
      <w:proofErr w:type="gramEnd"/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 xml:space="preserve">Это особенно актуально, когда используют </w:t>
      </w:r>
      <w:r w:rsidR="003E70B0">
        <w:rPr>
          <w:rFonts w:ascii="Arial" w:eastAsia="Times New Roman" w:hAnsi="Arial" w:cs="Arial"/>
          <w:sz w:val="24"/>
          <w:szCs w:val="24"/>
          <w:lang w:eastAsia="ru-RU"/>
        </w:rPr>
        <w:t xml:space="preserve">логические </w:t>
      </w:r>
      <w:r w:rsidRPr="00837A4F">
        <w:rPr>
          <w:rFonts w:ascii="Arial" w:eastAsia="Times New Roman" w:hAnsi="Arial" w:cs="Arial"/>
          <w:sz w:val="24"/>
          <w:szCs w:val="24"/>
          <w:lang w:eastAsia="ru-RU"/>
        </w:rPr>
        <w:t>схемы с тактовой частотой выше 1 МГц.</w:t>
      </w:r>
    </w:p>
    <w:p w14:paraId="6D4E5143" w14:textId="44CFFB3A" w:rsidR="003E70B0" w:rsidRPr="003E70B0" w:rsidRDefault="003E70B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применение метода </w:t>
      </w:r>
      <w:r>
        <w:rPr>
          <w:rFonts w:ascii="Arial" w:eastAsia="Times New Roman" w:hAnsi="Arial" w:cs="Arial"/>
          <w:sz w:val="24"/>
          <w:szCs w:val="24"/>
          <w:lang w:eastAsia="ru-RU"/>
        </w:rPr>
        <w:t>измерения</w:t>
      </w:r>
      <w:r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 высокочастотной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мощности возмущений (помех) </w:t>
      </w:r>
      <w:r w:rsidRPr="003E70B0">
        <w:rPr>
          <w:rFonts w:ascii="Arial" w:eastAsia="Times New Roman" w:hAnsi="Arial" w:cs="Arial"/>
          <w:sz w:val="24"/>
          <w:szCs w:val="24"/>
          <w:lang w:eastAsia="ru-RU"/>
        </w:rPr>
        <w:t>огранич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ено</w:t>
      </w:r>
      <w:r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84" w:name="_Hlk198202942"/>
      <w:r w:rsidR="00C434A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bookmarkEnd w:id="84"/>
      <w:r w:rsidR="00C434AB"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без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применения </w:t>
      </w:r>
      <w:r w:rsidRPr="003E70B0">
        <w:rPr>
          <w:rFonts w:ascii="Arial" w:eastAsia="Times New Roman" w:hAnsi="Arial" w:cs="Arial"/>
          <w:sz w:val="24"/>
          <w:szCs w:val="24"/>
          <w:lang w:eastAsia="ru-RU"/>
        </w:rPr>
        <w:t>экранированных кабелей, а также:</w:t>
      </w:r>
    </w:p>
    <w:p w14:paraId="6DAF0AA0" w14:textId="1EF6F9CF" w:rsidR="003E70B0" w:rsidRPr="003E70B0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70B0" w:rsidRPr="003E70B0">
        <w:rPr>
          <w:rFonts w:ascii="Arial" w:eastAsia="Times New Roman" w:hAnsi="Arial" w:cs="Arial"/>
          <w:sz w:val="24"/>
          <w:szCs w:val="24"/>
          <w:lang w:eastAsia="ru-RU"/>
        </w:rPr>
        <w:t>с длиной самой длинной стороны менее</w:t>
      </w:r>
      <w:r w:rsidR="007A6B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6BDA" w:rsidRPr="00C434A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</w:t>
      </w:r>
      <w:r w:rsidR="003E70B0" w:rsidRPr="00C434A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/</w:t>
      </w:r>
      <w:r w:rsidR="003E70B0"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4 от </w:t>
      </w:r>
      <w:r w:rsidR="00C434AB">
        <w:rPr>
          <w:rFonts w:ascii="Arial" w:eastAsia="Times New Roman" w:hAnsi="Arial" w:cs="Arial"/>
          <w:sz w:val="24"/>
          <w:szCs w:val="24"/>
          <w:lang w:eastAsia="ru-RU"/>
        </w:rPr>
        <w:t>самой высокой</w:t>
      </w:r>
      <w:r w:rsidR="003E70B0"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измеренной частоты;</w:t>
      </w:r>
    </w:p>
    <w:p w14:paraId="0DC73824" w14:textId="147FD0C5" w:rsidR="003E70B0" w:rsidRPr="00C434AB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A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70B0" w:rsidRPr="00C434AB">
        <w:rPr>
          <w:rFonts w:ascii="Arial" w:eastAsia="Times New Roman" w:hAnsi="Arial" w:cs="Arial"/>
          <w:sz w:val="24"/>
          <w:szCs w:val="24"/>
          <w:lang w:eastAsia="ru-RU"/>
        </w:rPr>
        <w:t>с тактовой частотой менее 1 МГц;</w:t>
      </w:r>
    </w:p>
    <w:p w14:paraId="2EC183F6" w14:textId="724564A4" w:rsidR="003E70B0" w:rsidRPr="003E70B0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A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 xml:space="preserve">с количеством выходов </w:t>
      </w:r>
      <w:r w:rsidR="003E70B0" w:rsidRPr="00C434AB">
        <w:rPr>
          <w:rFonts w:ascii="Arial" w:eastAsia="Times New Roman" w:hAnsi="Arial" w:cs="Arial"/>
          <w:sz w:val="24"/>
          <w:szCs w:val="24"/>
          <w:lang w:eastAsia="ru-RU"/>
        </w:rPr>
        <w:t xml:space="preserve">менее 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>пяти.;</w:t>
      </w:r>
    </w:p>
    <w:p w14:paraId="2CFDE40D" w14:textId="381D2E00" w:rsidR="003E70B0" w:rsidRPr="003E70B0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>диаметр выводов которых, конструктивно позволяет применить при испытании</w:t>
      </w:r>
      <w:r w:rsidR="003E70B0" w:rsidRPr="003E7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6BDA">
        <w:rPr>
          <w:rFonts w:ascii="Arial" w:eastAsia="Times New Roman" w:hAnsi="Arial" w:cs="Arial"/>
          <w:sz w:val="24"/>
          <w:szCs w:val="24"/>
          <w:lang w:eastAsia="ru-RU"/>
        </w:rPr>
        <w:t>поглощающ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>ий</w:t>
      </w:r>
      <w:r w:rsidR="007A6B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70B0" w:rsidRPr="003E70B0">
        <w:rPr>
          <w:rFonts w:ascii="Arial" w:eastAsia="Times New Roman" w:hAnsi="Arial" w:cs="Arial"/>
          <w:sz w:val="24"/>
          <w:szCs w:val="24"/>
          <w:lang w:eastAsia="ru-RU"/>
        </w:rPr>
        <w:t>зажим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B8E3EFC" w14:textId="77777777" w:rsidR="00D43373" w:rsidRDefault="00D4337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DF1FE96" w14:textId="12A2D9BA" w:rsidR="007A6BDA" w:rsidRPr="00BF63CF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F63C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 </w:t>
      </w:r>
      <w:bookmarkStart w:id="85" w:name="_Hlk197805919"/>
      <w:r w:rsidR="005E6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BF63C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Требования </w:t>
      </w:r>
      <w:r w:rsidR="009B4855">
        <w:rPr>
          <w:rFonts w:ascii="Arial" w:eastAsia="Times New Roman" w:hAnsi="Arial" w:cs="Arial"/>
          <w:b/>
          <w:sz w:val="28"/>
          <w:szCs w:val="28"/>
          <w:lang w:eastAsia="ru-RU"/>
        </w:rPr>
        <w:t>по</w:t>
      </w:r>
      <w:r w:rsidRPr="00BF63C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помехоустойчивости</w:t>
      </w:r>
      <w:bookmarkEnd w:id="85"/>
    </w:p>
    <w:p w14:paraId="7988FEED" w14:textId="77777777" w:rsidR="00BF63CF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CD8AF5" w14:textId="6ECE6690" w:rsidR="007A6BDA" w:rsidRPr="007A6BDA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6BDA">
        <w:rPr>
          <w:rFonts w:ascii="Arial" w:eastAsia="Times New Roman" w:hAnsi="Arial" w:cs="Arial"/>
          <w:b/>
          <w:sz w:val="24"/>
          <w:szCs w:val="24"/>
          <w:lang w:eastAsia="ru-RU"/>
        </w:rPr>
        <w:t>7.1</w:t>
      </w:r>
      <w:r w:rsidR="005E6F4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A6BD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86" w:name="_Hlk197805930"/>
      <w:r w:rsidRPr="007A6BD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Критерии </w:t>
      </w:r>
      <w:r w:rsidR="00D5690B">
        <w:rPr>
          <w:rFonts w:ascii="Arial" w:eastAsia="Times New Roman" w:hAnsi="Arial" w:cs="Arial"/>
          <w:b/>
          <w:sz w:val="24"/>
          <w:szCs w:val="24"/>
          <w:lang w:eastAsia="ru-RU"/>
        </w:rPr>
        <w:t>работоспособности</w:t>
      </w:r>
      <w:bookmarkEnd w:id="86"/>
    </w:p>
    <w:p w14:paraId="6AA79CCA" w14:textId="75F2F1B5" w:rsidR="007B05B2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Критерии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работоспособности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(см. таблицу 1) 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</w:t>
      </w:r>
      <w:r w:rsidR="005E6F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проверки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 xml:space="preserve">способности </w:t>
      </w:r>
      <w:r w:rsidR="00D5690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D5690B"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 xml:space="preserve">выдерживать воздействие 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>внешн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их возмущений (помех)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17CE712" w14:textId="006559E1" w:rsidR="007A6BDA" w:rsidRPr="007A6BDA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6BDA">
        <w:rPr>
          <w:rFonts w:ascii="Arial" w:eastAsia="Times New Roman" w:hAnsi="Arial" w:cs="Arial"/>
          <w:sz w:val="24"/>
          <w:szCs w:val="24"/>
          <w:lang w:eastAsia="ru-RU"/>
        </w:rPr>
        <w:t>С точки зрения ЭМС любой процесс, включа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ющий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, должен работать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в соответствии с его предназначением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B16F68A" w14:textId="38338A5D" w:rsidR="007A6BDA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Если в результате испытаний,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установленных 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5690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становится опасным или небезопасным, то </w:t>
      </w:r>
      <w:r w:rsidR="00D5690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D5690B" w:rsidRPr="007A6B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>счита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 xml:space="preserve">ют не выдержавшим </w:t>
      </w:r>
      <w:r w:rsidRPr="007A6BDA">
        <w:rPr>
          <w:rFonts w:ascii="Arial" w:eastAsia="Times New Roman" w:hAnsi="Arial" w:cs="Arial"/>
          <w:sz w:val="24"/>
          <w:szCs w:val="24"/>
          <w:lang w:eastAsia="ru-RU"/>
        </w:rPr>
        <w:t>испытание.</w:t>
      </w:r>
    </w:p>
    <w:p w14:paraId="5D97C57B" w14:textId="1E1AFC97" w:rsidR="007B05B2" w:rsidRPr="007B05B2" w:rsidRDefault="007B05B2" w:rsidP="00603FC4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F63CF">
        <w:rPr>
          <w:rFonts w:ascii="Arial" w:eastAsia="Times New Roman" w:hAnsi="Arial" w:cs="Arial"/>
          <w:spacing w:val="40"/>
          <w:sz w:val="24"/>
          <w:szCs w:val="24"/>
          <w:lang w:eastAsia="ru-RU"/>
        </w:rPr>
        <w:t>Таблица</w:t>
      </w:r>
      <w:r w:rsidRPr="007B05B2">
        <w:rPr>
          <w:rFonts w:ascii="Arial" w:eastAsia="Times New Roman" w:hAnsi="Arial" w:cs="Arial"/>
          <w:sz w:val="24"/>
          <w:szCs w:val="24"/>
          <w:lang w:eastAsia="ru-RU"/>
        </w:rPr>
        <w:t xml:space="preserve"> 1 – Критерии подтверждения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работоспособности</w:t>
      </w:r>
      <w:r w:rsidRPr="007B0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D5690B" w:rsidRPr="007B0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05B2">
        <w:rPr>
          <w:rFonts w:ascii="Arial" w:eastAsia="Times New Roman" w:hAnsi="Arial" w:cs="Arial"/>
          <w:sz w:val="24"/>
          <w:szCs w:val="24"/>
          <w:lang w:eastAsia="ru-RU"/>
        </w:rPr>
        <w:t xml:space="preserve">по отношению к </w:t>
      </w:r>
      <w:r w:rsidR="00D5690B">
        <w:rPr>
          <w:rFonts w:ascii="Arial" w:eastAsia="Times New Roman" w:hAnsi="Arial" w:cs="Arial"/>
          <w:sz w:val="24"/>
          <w:szCs w:val="24"/>
          <w:lang w:eastAsia="ru-RU"/>
        </w:rPr>
        <w:t>электромагнитным возмущениям (помехам)</w:t>
      </w: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253"/>
        <w:gridCol w:w="3395"/>
      </w:tblGrid>
      <w:tr w:rsidR="008F2316" w14:paraId="7184EA3B" w14:textId="77777777" w:rsidTr="009E4A36">
        <w:tc>
          <w:tcPr>
            <w:tcW w:w="2263" w:type="dxa"/>
            <w:tcBorders>
              <w:bottom w:val="double" w:sz="4" w:space="0" w:color="auto"/>
            </w:tcBorders>
          </w:tcPr>
          <w:p w14:paraId="47B9CA80" w14:textId="0F4BB8E6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87" w:name="_Hlk198204344"/>
            <w:r w:rsidRPr="009E4A36">
              <w:rPr>
                <w:rFonts w:ascii="Arial" w:eastAsia="Arial" w:hAnsi="Arial" w:cs="Arial"/>
              </w:rPr>
              <w:t>Критерии работоспособно</w:t>
            </w:r>
            <w:r w:rsidRPr="009E4A36">
              <w:rPr>
                <w:rFonts w:ascii="Arial" w:eastAsia="Arial" w:hAnsi="Arial" w:cs="Arial"/>
                <w:lang w:val="en-US"/>
              </w:rPr>
              <w:t>c</w:t>
            </w:r>
            <w:proofErr w:type="spellStart"/>
            <w:r w:rsidRPr="009E4A36">
              <w:rPr>
                <w:rFonts w:ascii="Arial" w:eastAsia="Arial" w:hAnsi="Arial" w:cs="Arial"/>
              </w:rPr>
              <w:t>ти</w:t>
            </w:r>
            <w:proofErr w:type="spellEnd"/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3D9A7128" w14:textId="330A5CA8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Arial MT" w:hAnsi="Arial" w:cs="Arial"/>
              </w:rPr>
              <w:t>Основные характеристики</w:t>
            </w:r>
          </w:p>
        </w:tc>
        <w:tc>
          <w:tcPr>
            <w:tcW w:w="3395" w:type="dxa"/>
            <w:tcBorders>
              <w:bottom w:val="double" w:sz="4" w:space="0" w:color="auto"/>
            </w:tcBorders>
          </w:tcPr>
          <w:p w14:paraId="68F3F182" w14:textId="41E2C63A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hAnsi="Arial" w:cs="Arial"/>
              </w:rPr>
              <w:t>Замечания</w:t>
            </w:r>
          </w:p>
        </w:tc>
      </w:tr>
      <w:bookmarkEnd w:id="87"/>
      <w:tr w:rsidR="008F2316" w14:paraId="6827D2B0" w14:textId="77777777" w:rsidTr="009E4A36">
        <w:trPr>
          <w:trHeight w:val="1539"/>
        </w:trPr>
        <w:tc>
          <w:tcPr>
            <w:tcW w:w="2263" w:type="dxa"/>
            <w:tcBorders>
              <w:top w:val="double" w:sz="4" w:space="0" w:color="auto"/>
            </w:tcBorders>
          </w:tcPr>
          <w:p w14:paraId="131AC9C1" w14:textId="3392A6BE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4A36">
              <w:rPr>
                <w:rFonts w:ascii="Arial" w:eastAsia="Times New Roman" w:hAnsi="Arial" w:cs="Arial"/>
                <w:lang w:val="en-US" w:eastAsia="ru-RU"/>
              </w:rPr>
              <w:t>A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05BAAF62" w14:textId="6E8B92C1" w:rsidR="008F2316" w:rsidRPr="009E4A36" w:rsidRDefault="008F2316" w:rsidP="009E4A36">
            <w:pPr>
              <w:widowControl w:val="0"/>
              <w:autoSpaceDE w:val="0"/>
              <w:autoSpaceDN w:val="0"/>
              <w:spacing w:line="360" w:lineRule="auto"/>
              <w:ind w:left="57" w:right="57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Arial MT" w:hAnsi="Arial" w:cs="Arial"/>
              </w:rPr>
              <w:t>Отсутствие потери функциональности или снижения заданных рабочих характеристик во время и после испытания</w:t>
            </w:r>
          </w:p>
        </w:tc>
        <w:tc>
          <w:tcPr>
            <w:tcW w:w="3395" w:type="dxa"/>
            <w:tcBorders>
              <w:top w:val="double" w:sz="4" w:space="0" w:color="auto"/>
            </w:tcBorders>
          </w:tcPr>
          <w:p w14:paraId="65E6F3E7" w14:textId="2D671E20" w:rsidR="008F2316" w:rsidRPr="009E4A36" w:rsidRDefault="008F231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hAnsi="Arial" w:cs="Arial"/>
              </w:rPr>
              <w:t>Работает по назначению в пределах заданного допускаемого отклонения</w:t>
            </w:r>
          </w:p>
        </w:tc>
      </w:tr>
    </w:tbl>
    <w:p w14:paraId="7B89DA4A" w14:textId="7288438A" w:rsidR="009E4A36" w:rsidRDefault="009E4A36"/>
    <w:p w14:paraId="7093EC4E" w14:textId="75DD712E" w:rsidR="009E4A36" w:rsidRDefault="009E4A36"/>
    <w:p w14:paraId="4B4BF3DC" w14:textId="3BD72C65" w:rsidR="009E4A36" w:rsidRDefault="009E4A36"/>
    <w:p w14:paraId="48CEE0A1" w14:textId="6260F5AC" w:rsidR="009E4A36" w:rsidRDefault="009E4A36"/>
    <w:p w14:paraId="3CBDA479" w14:textId="77777777" w:rsidR="009E4A36" w:rsidRDefault="009E4A36"/>
    <w:p w14:paraId="798C2488" w14:textId="2277A0CF" w:rsidR="009E4A36" w:rsidRPr="009E4A36" w:rsidRDefault="009E4A36">
      <w:pPr>
        <w:rPr>
          <w:rFonts w:ascii="Arial" w:hAnsi="Arial" w:cs="Arial"/>
          <w:i/>
          <w:iCs/>
          <w:sz w:val="24"/>
          <w:szCs w:val="24"/>
        </w:rPr>
      </w:pPr>
      <w:r w:rsidRPr="009E4A36">
        <w:rPr>
          <w:rFonts w:ascii="Arial" w:hAnsi="Arial" w:cs="Arial"/>
          <w:i/>
          <w:iCs/>
          <w:sz w:val="24"/>
          <w:szCs w:val="24"/>
        </w:rPr>
        <w:lastRenderedPageBreak/>
        <w:t xml:space="preserve">Окончание таблицы </w:t>
      </w:r>
      <w:r w:rsidRPr="009E4A36">
        <w:rPr>
          <w:rFonts w:ascii="Arial" w:hAnsi="Arial" w:cs="Arial"/>
          <w:sz w:val="24"/>
          <w:szCs w:val="24"/>
        </w:rPr>
        <w:t>1</w:t>
      </w: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253"/>
        <w:gridCol w:w="3395"/>
      </w:tblGrid>
      <w:tr w:rsidR="009E4A36" w:rsidRPr="009E4A36" w14:paraId="7DC69AB5" w14:textId="77777777" w:rsidTr="00A45E14">
        <w:tc>
          <w:tcPr>
            <w:tcW w:w="2263" w:type="dxa"/>
            <w:tcBorders>
              <w:bottom w:val="double" w:sz="4" w:space="0" w:color="auto"/>
            </w:tcBorders>
          </w:tcPr>
          <w:p w14:paraId="3492ACF3" w14:textId="77777777" w:rsidR="009E4A36" w:rsidRPr="009E4A36" w:rsidRDefault="009E4A36" w:rsidP="00A45E14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Arial" w:hAnsi="Arial" w:cs="Arial"/>
              </w:rPr>
              <w:t>Критерии работоспособно</w:t>
            </w:r>
            <w:r w:rsidRPr="009E4A36">
              <w:rPr>
                <w:rFonts w:ascii="Arial" w:eastAsia="Arial" w:hAnsi="Arial" w:cs="Arial"/>
                <w:lang w:val="en-US"/>
              </w:rPr>
              <w:t>c</w:t>
            </w:r>
            <w:proofErr w:type="spellStart"/>
            <w:r w:rsidRPr="009E4A36">
              <w:rPr>
                <w:rFonts w:ascii="Arial" w:eastAsia="Arial" w:hAnsi="Arial" w:cs="Arial"/>
              </w:rPr>
              <w:t>ти</w:t>
            </w:r>
            <w:proofErr w:type="spellEnd"/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7A01C2A9" w14:textId="77777777" w:rsidR="009E4A36" w:rsidRPr="009E4A36" w:rsidRDefault="009E4A36" w:rsidP="00A45E14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Arial MT" w:hAnsi="Arial" w:cs="Arial"/>
              </w:rPr>
              <w:t>Основные характеристики</w:t>
            </w:r>
          </w:p>
        </w:tc>
        <w:tc>
          <w:tcPr>
            <w:tcW w:w="3395" w:type="dxa"/>
            <w:tcBorders>
              <w:bottom w:val="double" w:sz="4" w:space="0" w:color="auto"/>
            </w:tcBorders>
          </w:tcPr>
          <w:p w14:paraId="3095CC2D" w14:textId="77777777" w:rsidR="009E4A36" w:rsidRPr="009E4A36" w:rsidRDefault="009E4A36" w:rsidP="00A45E14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hAnsi="Arial" w:cs="Arial"/>
              </w:rPr>
              <w:t>Замечания</w:t>
            </w:r>
          </w:p>
        </w:tc>
      </w:tr>
      <w:tr w:rsidR="008F2316" w14:paraId="72E6E13B" w14:textId="77777777" w:rsidTr="009E4A36">
        <w:tc>
          <w:tcPr>
            <w:tcW w:w="2263" w:type="dxa"/>
          </w:tcPr>
          <w:p w14:paraId="5ACA87BF" w14:textId="1C13A80F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4A36">
              <w:rPr>
                <w:rFonts w:ascii="Arial" w:eastAsia="Times New Roman" w:hAnsi="Arial" w:cs="Arial"/>
                <w:lang w:val="en-US" w:eastAsia="ru-RU"/>
              </w:rPr>
              <w:t>B</w:t>
            </w:r>
          </w:p>
        </w:tc>
        <w:tc>
          <w:tcPr>
            <w:tcW w:w="4253" w:type="dxa"/>
          </w:tcPr>
          <w:p w14:paraId="59F55BAF" w14:textId="53A0D50C" w:rsidR="008F2316" w:rsidRPr="009E4A36" w:rsidRDefault="008F2316" w:rsidP="009E4A36">
            <w:pPr>
              <w:widowControl w:val="0"/>
              <w:autoSpaceDE w:val="0"/>
              <w:autoSpaceDN w:val="0"/>
              <w:spacing w:line="360" w:lineRule="auto"/>
              <w:ind w:left="57" w:right="57"/>
              <w:rPr>
                <w:rFonts w:ascii="Arial" w:eastAsia="Arial MT" w:hAnsi="Arial" w:cs="Arial"/>
              </w:rPr>
            </w:pPr>
            <w:r w:rsidRPr="009E4A36">
              <w:rPr>
                <w:rFonts w:ascii="Arial" w:eastAsia="Arial MT" w:hAnsi="Arial" w:cs="Arial"/>
              </w:rPr>
              <w:t xml:space="preserve">Временная потеря функциональности или снижения заданных рабочих характеристик во время испытания. </w:t>
            </w:r>
          </w:p>
          <w:p w14:paraId="26C6941D" w14:textId="34CB1C7F" w:rsidR="008F2316" w:rsidRPr="009E4A36" w:rsidRDefault="008F231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hAnsi="Arial" w:cs="Arial"/>
              </w:rPr>
              <w:t>Самовосстанавливающийся</w:t>
            </w:r>
          </w:p>
        </w:tc>
        <w:tc>
          <w:tcPr>
            <w:tcW w:w="3395" w:type="dxa"/>
          </w:tcPr>
          <w:p w14:paraId="2B2CDB54" w14:textId="31CD4D9D" w:rsidR="008F2316" w:rsidRPr="009E4A36" w:rsidRDefault="008F231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Arial MT" w:hAnsi="Arial" w:cs="Arial"/>
              </w:rPr>
              <w:t xml:space="preserve">Снижение рабочих характеристик должно быть указано изготовителем. После испытания </w:t>
            </w:r>
            <w:r w:rsidRPr="009E4A36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>PSU</w:t>
            </w:r>
            <w:r w:rsidRPr="009E4A36">
              <w:rPr>
                <w:rFonts w:ascii="Arial" w:eastAsia="Arial MT" w:hAnsi="Arial" w:cs="Arial"/>
              </w:rPr>
              <w:t xml:space="preserve"> должен продолжать работать по назначению</w:t>
            </w:r>
          </w:p>
        </w:tc>
      </w:tr>
      <w:tr w:rsidR="008F2316" w14:paraId="17F632A8" w14:textId="77777777" w:rsidTr="009E4A36">
        <w:tc>
          <w:tcPr>
            <w:tcW w:w="2263" w:type="dxa"/>
          </w:tcPr>
          <w:p w14:paraId="1E5B8BB9" w14:textId="3923038B" w:rsidR="008F2316" w:rsidRPr="009E4A36" w:rsidRDefault="008F2316" w:rsidP="009E4A36">
            <w:pPr>
              <w:spacing w:line="36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4A36">
              <w:rPr>
                <w:rFonts w:ascii="Arial" w:eastAsia="Times New Roman" w:hAnsi="Arial" w:cs="Arial"/>
                <w:lang w:val="en-US" w:eastAsia="ru-RU"/>
              </w:rPr>
              <w:t>C</w:t>
            </w:r>
          </w:p>
        </w:tc>
        <w:tc>
          <w:tcPr>
            <w:tcW w:w="4253" w:type="dxa"/>
          </w:tcPr>
          <w:p w14:paraId="7FF1B6EB" w14:textId="770345FC" w:rsidR="008F2316" w:rsidRPr="009E4A36" w:rsidRDefault="008F231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Times New Roman" w:hAnsi="Arial" w:cs="Arial"/>
                <w:lang w:eastAsia="ru-RU"/>
              </w:rPr>
              <w:t>Потеря функциональности или снижение заданных рабочих характеристик.</w:t>
            </w:r>
          </w:p>
          <w:p w14:paraId="3719C9E8" w14:textId="51045E4D" w:rsidR="008F2316" w:rsidRPr="009E4A36" w:rsidRDefault="009E4A3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Times New Roman" w:hAnsi="Arial" w:cs="Arial"/>
                <w:lang w:eastAsia="ru-RU"/>
              </w:rPr>
              <w:t>Без самовосстановления.</w:t>
            </w:r>
          </w:p>
          <w:p w14:paraId="390BF247" w14:textId="0922E6DD" w:rsidR="008F2316" w:rsidRPr="009E4A36" w:rsidRDefault="009E4A3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eastAsia="Times New Roman" w:hAnsi="Arial" w:cs="Arial"/>
                <w:lang w:eastAsia="ru-RU"/>
              </w:rPr>
              <w:t>П</w:t>
            </w:r>
            <w:r w:rsidR="008F2316" w:rsidRPr="009E4A36">
              <w:rPr>
                <w:rFonts w:ascii="Arial" w:eastAsia="Times New Roman" w:hAnsi="Arial" w:cs="Arial"/>
                <w:lang w:eastAsia="ru-RU"/>
              </w:rPr>
              <w:t>оврежден</w:t>
            </w:r>
            <w:r w:rsidRPr="009E4A36">
              <w:rPr>
                <w:rFonts w:ascii="Arial" w:eastAsia="Times New Roman" w:hAnsi="Arial" w:cs="Arial"/>
                <w:lang w:eastAsia="ru-RU"/>
              </w:rPr>
              <w:t>ия отсутствуют.</w:t>
            </w:r>
          </w:p>
        </w:tc>
        <w:tc>
          <w:tcPr>
            <w:tcW w:w="3395" w:type="dxa"/>
          </w:tcPr>
          <w:p w14:paraId="1A5A5EDE" w14:textId="7755B398" w:rsidR="008F2316" w:rsidRPr="009E4A36" w:rsidRDefault="008F2316" w:rsidP="009E4A36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4A36">
              <w:rPr>
                <w:rFonts w:ascii="Arial" w:hAnsi="Arial" w:cs="Arial"/>
              </w:rPr>
              <w:t>Разрешены любые условия для сброса, включая отключение</w:t>
            </w:r>
          </w:p>
        </w:tc>
      </w:tr>
    </w:tbl>
    <w:p w14:paraId="1A4CDD74" w14:textId="77777777" w:rsidR="009E4A36" w:rsidRDefault="009E4A3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217F79" w14:textId="7F732A69" w:rsidR="000E76AB" w:rsidRPr="00C8106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Критерии </w:t>
      </w:r>
      <w:r w:rsidR="009E4A36">
        <w:rPr>
          <w:rFonts w:ascii="Arial" w:eastAsia="Times New Roman" w:hAnsi="Arial" w:cs="Arial"/>
          <w:sz w:val="24"/>
          <w:szCs w:val="24"/>
          <w:lang w:eastAsia="ru-RU"/>
        </w:rPr>
        <w:t>работоспособности</w:t>
      </w:r>
      <w:r w:rsidRPr="00C81063">
        <w:rPr>
          <w:rFonts w:ascii="Arial" w:eastAsia="Times New Roman" w:hAnsi="Arial" w:cs="Arial"/>
          <w:sz w:val="24"/>
          <w:szCs w:val="24"/>
          <w:lang w:eastAsia="ru-RU"/>
        </w:rPr>
        <w:t>, указанные в таблицах 2–9, рассматривают как минимальные требования.</w:t>
      </w:r>
    </w:p>
    <w:p w14:paraId="7D4E195F" w14:textId="1C12EF3A" w:rsidR="000E76AB" w:rsidRPr="00C81063" w:rsidRDefault="009E4A3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="000E76AB" w:rsidRPr="00C8106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E76AB"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 D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приведена информация, относящаяся к </w:t>
      </w:r>
      <w:r w:rsidR="000E76AB" w:rsidRPr="00C81063">
        <w:rPr>
          <w:rFonts w:ascii="Arial" w:eastAsia="Times New Roman" w:hAnsi="Arial" w:cs="Arial"/>
          <w:sz w:val="24"/>
          <w:szCs w:val="24"/>
          <w:lang w:eastAsia="ru-RU"/>
        </w:rPr>
        <w:t>преобразовател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ям</w:t>
      </w:r>
      <w:r w:rsidR="000E76AB" w:rsidRPr="00C81063">
        <w:rPr>
          <w:rFonts w:ascii="Arial" w:eastAsia="Times New Roman" w:hAnsi="Arial" w:cs="Arial"/>
          <w:sz w:val="24"/>
          <w:szCs w:val="24"/>
          <w:lang w:eastAsia="ru-RU"/>
        </w:rPr>
        <w:t xml:space="preserve"> постоянного тока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постоянный ток.</w:t>
      </w:r>
    </w:p>
    <w:p w14:paraId="7E179D6C" w14:textId="55E34C05" w:rsidR="000E76AB" w:rsidRPr="00C8106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 </w:t>
      </w:r>
      <w:bookmarkStart w:id="88" w:name="_Hlk197806026"/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>Основные требования к помехоустойчивости, высокочастотн</w:t>
      </w:r>
      <w:r w:rsidR="00E02127"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9E4A36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E4A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возмущения </w:t>
      </w:r>
      <w:r w:rsidR="009E4A36" w:rsidRPr="009E4A36">
        <w:rPr>
          <w:rFonts w:ascii="Arial" w:eastAsia="Times New Roman" w:hAnsi="Arial" w:cs="Arial"/>
          <w:bCs/>
          <w:sz w:val="24"/>
          <w:szCs w:val="24"/>
          <w:lang w:eastAsia="ru-RU"/>
        </w:rPr>
        <w:t>(помехи)</w:t>
      </w:r>
      <w:bookmarkEnd w:id="88"/>
    </w:p>
    <w:p w14:paraId="5DA34128" w14:textId="77777777" w:rsidR="000E76AB" w:rsidRPr="00C8106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7.2.1 </w:t>
      </w:r>
      <w:bookmarkStart w:id="89" w:name="_Hlk197806119"/>
      <w:r w:rsidRPr="00C8106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89"/>
    </w:p>
    <w:p w14:paraId="503CC01A" w14:textId="2CFA5B64" w:rsidR="000E76AB" w:rsidRPr="00FA63E7" w:rsidRDefault="009E4A36" w:rsidP="00C81063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Испытательные уровни </w:t>
      </w:r>
      <w:r w:rsidR="000E76AB" w:rsidRPr="00C81063">
        <w:rPr>
          <w:rFonts w:ascii="Arial" w:hAnsi="Arial" w:cs="Arial"/>
          <w:sz w:val="24"/>
          <w:szCs w:val="24"/>
          <w:lang w:eastAsia="ru-RU"/>
        </w:rPr>
        <w:t xml:space="preserve">приведены в таблицах 2–9, </w:t>
      </w:r>
      <w:r>
        <w:rPr>
          <w:rFonts w:ascii="Arial" w:hAnsi="Arial" w:cs="Arial"/>
          <w:sz w:val="24"/>
          <w:szCs w:val="24"/>
          <w:lang w:eastAsia="ru-RU"/>
        </w:rPr>
        <w:t xml:space="preserve">применяемые испытательные установки </w:t>
      </w:r>
      <w:r w:rsidR="000E76AB" w:rsidRPr="00C81063">
        <w:rPr>
          <w:rFonts w:ascii="Arial" w:hAnsi="Arial" w:cs="Arial"/>
          <w:sz w:val="24"/>
          <w:szCs w:val="24"/>
          <w:lang w:eastAsia="ru-RU"/>
        </w:rPr>
        <w:t>соответству</w:t>
      </w:r>
      <w:r w:rsidR="00590D10">
        <w:rPr>
          <w:rFonts w:ascii="Arial" w:hAnsi="Arial" w:cs="Arial"/>
          <w:sz w:val="24"/>
          <w:szCs w:val="24"/>
          <w:lang w:eastAsia="ru-RU"/>
        </w:rPr>
        <w:t xml:space="preserve">ют установленным в </w:t>
      </w:r>
      <w:r w:rsidR="000E76AB" w:rsidRPr="00C81063">
        <w:rPr>
          <w:rFonts w:ascii="Arial" w:hAnsi="Arial" w:cs="Arial"/>
          <w:sz w:val="24"/>
          <w:szCs w:val="24"/>
          <w:lang w:eastAsia="ru-RU"/>
        </w:rPr>
        <w:t>базовы</w:t>
      </w:r>
      <w:r w:rsidR="00590D10">
        <w:rPr>
          <w:rFonts w:ascii="Arial" w:hAnsi="Arial" w:cs="Arial"/>
          <w:sz w:val="24"/>
          <w:szCs w:val="24"/>
          <w:lang w:eastAsia="ru-RU"/>
        </w:rPr>
        <w:t>х</w:t>
      </w:r>
      <w:r w:rsidR="000E76AB" w:rsidRPr="00C81063">
        <w:rPr>
          <w:rFonts w:ascii="Arial" w:hAnsi="Arial" w:cs="Arial"/>
          <w:sz w:val="24"/>
          <w:szCs w:val="24"/>
          <w:lang w:eastAsia="ru-RU"/>
        </w:rPr>
        <w:t xml:space="preserve"> стандарта</w:t>
      </w:r>
      <w:r w:rsidR="00590D10">
        <w:rPr>
          <w:rFonts w:ascii="Arial" w:hAnsi="Arial" w:cs="Arial"/>
          <w:sz w:val="24"/>
          <w:szCs w:val="24"/>
          <w:lang w:eastAsia="ru-RU"/>
        </w:rPr>
        <w:t>х</w:t>
      </w:r>
      <w:r w:rsidR="000E76AB" w:rsidRPr="00FA63E7">
        <w:rPr>
          <w:rFonts w:ascii="Arial" w:hAnsi="Arial" w:cs="Arial"/>
          <w:lang w:eastAsia="ru-RU"/>
        </w:rPr>
        <w:t>.</w:t>
      </w:r>
    </w:p>
    <w:p w14:paraId="45A28774" w14:textId="241CA0C6" w:rsidR="000E76AB" w:rsidRPr="00FA63E7" w:rsidRDefault="00590D10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bookmarkStart w:id="90" w:name="_Hlk198211818"/>
      <w:r w:rsidRPr="00694B5A">
        <w:rPr>
          <w:rFonts w:ascii="Arial" w:eastAsia="Calibri" w:hAnsi="Arial" w:cs="Arial"/>
          <w:spacing w:val="40"/>
        </w:rPr>
        <w:t>Примечание</w:t>
      </w:r>
      <w:r w:rsidRPr="00694B5A">
        <w:rPr>
          <w:rFonts w:ascii="Arial" w:eastAsia="Calibri" w:hAnsi="Arial" w:cs="Arial"/>
        </w:rPr>
        <w:t xml:space="preserve"> </w:t>
      </w:r>
      <w:r w:rsidRPr="00694B5A">
        <w:rPr>
          <w:rFonts w:ascii="Arial" w:hAnsi="Arial" w:cs="Arial"/>
          <w:lang w:eastAsia="ru-RU"/>
        </w:rPr>
        <w:t>–</w:t>
      </w:r>
      <w:r w:rsidR="006B17E8" w:rsidRPr="00FA63E7">
        <w:rPr>
          <w:rFonts w:ascii="Arial" w:hAnsi="Arial" w:cs="Arial"/>
          <w:bCs/>
          <w:snapToGrid w:val="0"/>
          <w:lang w:eastAsia="ru-RU"/>
        </w:rPr>
        <w:t xml:space="preserve"> </w:t>
      </w:r>
      <w:bookmarkEnd w:id="90"/>
      <w:r>
        <w:rPr>
          <w:rFonts w:ascii="Arial" w:hAnsi="Arial" w:cs="Arial"/>
          <w:bCs/>
          <w:snapToGrid w:val="0"/>
          <w:lang w:eastAsia="ru-RU"/>
        </w:rPr>
        <w:t xml:space="preserve">Отношение </w:t>
      </w:r>
      <w:proofErr w:type="spellStart"/>
      <w:r w:rsidR="000E76AB" w:rsidRPr="00C81063">
        <w:rPr>
          <w:rFonts w:ascii="Arial" w:hAnsi="Arial" w:cs="Arial"/>
          <w:bCs/>
          <w:i/>
          <w:iCs/>
          <w:snapToGrid w:val="0"/>
          <w:lang w:eastAsia="ru-RU"/>
        </w:rPr>
        <w:t>T</w:t>
      </w:r>
      <w:r w:rsidR="000E76AB" w:rsidRPr="00C81063">
        <w:rPr>
          <w:rFonts w:ascii="Arial" w:hAnsi="Arial" w:cs="Arial"/>
          <w:bCs/>
          <w:snapToGrid w:val="0"/>
          <w:vertAlign w:val="subscript"/>
          <w:lang w:eastAsia="ru-RU"/>
        </w:rPr>
        <w:t>r</w:t>
      </w:r>
      <w:proofErr w:type="spellEnd"/>
      <w:r w:rsidR="000E76AB" w:rsidRPr="00FA63E7">
        <w:rPr>
          <w:rFonts w:ascii="Arial" w:hAnsi="Arial" w:cs="Arial"/>
          <w:bCs/>
          <w:snapToGrid w:val="0"/>
          <w:lang w:eastAsia="ru-RU"/>
        </w:rPr>
        <w:t>/</w:t>
      </w:r>
      <w:proofErr w:type="spellStart"/>
      <w:r w:rsidR="000E76AB" w:rsidRPr="00C81063">
        <w:rPr>
          <w:rFonts w:ascii="Arial" w:hAnsi="Arial" w:cs="Arial"/>
          <w:bCs/>
          <w:i/>
          <w:iCs/>
          <w:snapToGrid w:val="0"/>
          <w:lang w:eastAsia="ru-RU"/>
        </w:rPr>
        <w:t>T</w:t>
      </w:r>
      <w:r w:rsidR="000E76AB" w:rsidRPr="00C81063">
        <w:rPr>
          <w:rFonts w:ascii="Arial" w:hAnsi="Arial" w:cs="Arial"/>
          <w:bCs/>
          <w:snapToGrid w:val="0"/>
          <w:vertAlign w:val="subscript"/>
          <w:lang w:eastAsia="ru-RU"/>
        </w:rPr>
        <w:t>h</w:t>
      </w:r>
      <w:proofErr w:type="spellEnd"/>
      <w:r w:rsidR="000E76AB" w:rsidRPr="00FA63E7">
        <w:rPr>
          <w:rFonts w:ascii="Arial" w:hAnsi="Arial" w:cs="Arial"/>
          <w:bCs/>
          <w:snapToGrid w:val="0"/>
          <w:lang w:eastAsia="ru-RU"/>
        </w:rPr>
        <w:t xml:space="preserve"> </w:t>
      </w:r>
      <w:r>
        <w:rPr>
          <w:rFonts w:ascii="Arial" w:hAnsi="Arial" w:cs="Arial"/>
          <w:bCs/>
          <w:snapToGrid w:val="0"/>
          <w:lang w:eastAsia="ru-RU"/>
        </w:rPr>
        <w:t>представляет собой со</w:t>
      </w:r>
      <w:r w:rsidR="000E76AB" w:rsidRPr="00FA63E7">
        <w:rPr>
          <w:rFonts w:ascii="Arial" w:hAnsi="Arial" w:cs="Arial"/>
          <w:bCs/>
          <w:snapToGrid w:val="0"/>
          <w:lang w:eastAsia="ru-RU"/>
        </w:rPr>
        <w:t>отно</w:t>
      </w:r>
      <w:r>
        <w:rPr>
          <w:rFonts w:ascii="Arial" w:hAnsi="Arial" w:cs="Arial"/>
          <w:bCs/>
          <w:snapToGrid w:val="0"/>
          <w:lang w:eastAsia="ru-RU"/>
        </w:rPr>
        <w:t xml:space="preserve">шение </w:t>
      </w:r>
      <w:r w:rsidR="000E76AB" w:rsidRPr="00FA63E7">
        <w:rPr>
          <w:rFonts w:ascii="Arial" w:hAnsi="Arial" w:cs="Arial"/>
          <w:bCs/>
          <w:snapToGrid w:val="0"/>
          <w:lang w:eastAsia="ru-RU"/>
        </w:rPr>
        <w:t xml:space="preserve">времени нарастания и длительности импульса (значение 50 %), как </w:t>
      </w:r>
      <w:r>
        <w:rPr>
          <w:rFonts w:ascii="Arial" w:hAnsi="Arial" w:cs="Arial"/>
          <w:bCs/>
          <w:snapToGrid w:val="0"/>
          <w:lang w:eastAsia="ru-RU"/>
        </w:rPr>
        <w:t>установлено в</w:t>
      </w:r>
      <w:r w:rsidR="000E76AB" w:rsidRPr="00FA63E7">
        <w:rPr>
          <w:rFonts w:ascii="Arial" w:hAnsi="Arial" w:cs="Arial"/>
          <w:bCs/>
          <w:snapToGrid w:val="0"/>
          <w:lang w:eastAsia="ru-RU"/>
        </w:rPr>
        <w:t xml:space="preserve"> IEC 61000-4-4.</w:t>
      </w:r>
    </w:p>
    <w:p w14:paraId="0C6D6F4B" w14:textId="136A799F" w:rsidR="00590D10" w:rsidRDefault="00590D1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0D10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испытаний на устойчивость к импульсным перенапряжениям устройства с входным портом питания постоянного тока, предназначенные для использования с адаптером питания переменного/постоянного тока,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590D10">
        <w:rPr>
          <w:rFonts w:ascii="Arial" w:eastAsia="Times New Roman" w:hAnsi="Arial" w:cs="Arial"/>
          <w:sz w:val="24"/>
          <w:szCs w:val="24"/>
          <w:lang w:eastAsia="ru-RU"/>
        </w:rPr>
        <w:t xml:space="preserve"> испытывать на входе питания переменного тока адаптера питания переменного/постоянного тока, указанного изготовителем.</w:t>
      </w:r>
    </w:p>
    <w:p w14:paraId="53A591FD" w14:textId="77777777" w:rsidR="00590D10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76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7.2.2 </w:t>
      </w:r>
      <w:bookmarkStart w:id="91" w:name="_Hlk197806136"/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>Уровень помехоу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>стойчивост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жилых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>коммерческих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окружающих сред 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окружающих сред </w:t>
      </w:r>
      <w:r w:rsidR="00BF63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малых 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производственных </w:t>
      </w:r>
      <w:r w:rsidR="00590D10">
        <w:rPr>
          <w:rFonts w:ascii="Arial" w:eastAsia="Times New Roman" w:hAnsi="Arial" w:cs="Arial"/>
          <w:b/>
          <w:sz w:val="24"/>
          <w:szCs w:val="24"/>
          <w:lang w:eastAsia="ru-RU"/>
        </w:rPr>
        <w:t>объектов</w:t>
      </w:r>
      <w:r w:rsidR="009C62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91"/>
    </w:p>
    <w:p w14:paraId="1A1BD0DD" w14:textId="77777777" w:rsidR="00195E73" w:rsidRDefault="00195E7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Испытательные у</w:t>
      </w:r>
      <w:r w:rsidR="000E76AB" w:rsidRPr="0019433B">
        <w:rPr>
          <w:rFonts w:ascii="Arial" w:eastAsia="Times New Roman" w:hAnsi="Arial" w:cs="Arial"/>
          <w:sz w:val="24"/>
          <w:szCs w:val="24"/>
          <w:lang w:eastAsia="ru-RU"/>
        </w:rPr>
        <w:t xml:space="preserve">ровни применяют к </w:t>
      </w:r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0E76AB" w:rsidRPr="0019433B">
        <w:rPr>
          <w:rFonts w:ascii="Arial" w:eastAsia="Times New Roman" w:hAnsi="Arial" w:cs="Arial"/>
          <w:sz w:val="24"/>
          <w:szCs w:val="24"/>
          <w:lang w:eastAsia="ru-RU"/>
        </w:rPr>
        <w:t>, предназначенным для использования в жил</w:t>
      </w:r>
      <w:r>
        <w:rPr>
          <w:rFonts w:ascii="Arial" w:eastAsia="Times New Roman" w:hAnsi="Arial" w:cs="Arial"/>
          <w:sz w:val="24"/>
          <w:szCs w:val="24"/>
          <w:lang w:eastAsia="ru-RU"/>
        </w:rPr>
        <w:t>ых и</w:t>
      </w:r>
      <w:r w:rsidR="000E76AB" w:rsidRPr="0019433B">
        <w:rPr>
          <w:rFonts w:ascii="Arial" w:eastAsia="Times New Roman" w:hAnsi="Arial" w:cs="Arial"/>
          <w:sz w:val="24"/>
          <w:szCs w:val="24"/>
          <w:lang w:eastAsia="ru-RU"/>
        </w:rPr>
        <w:t xml:space="preserve"> коммерческ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их окружающих средах </w:t>
      </w:r>
      <w:r w:rsidR="000E76AB" w:rsidRPr="0019433B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окружающей среде малых </w:t>
      </w:r>
      <w:r w:rsidR="00946630">
        <w:rPr>
          <w:rFonts w:ascii="Arial" w:eastAsia="Times New Roman" w:hAnsi="Arial" w:cs="Arial"/>
          <w:sz w:val="24"/>
          <w:szCs w:val="24"/>
          <w:lang w:eastAsia="ru-RU"/>
        </w:rPr>
        <w:t>производственн</w:t>
      </w:r>
      <w:r>
        <w:rPr>
          <w:rFonts w:ascii="Arial" w:eastAsia="Times New Roman" w:hAnsi="Arial" w:cs="Arial"/>
          <w:sz w:val="24"/>
          <w:szCs w:val="24"/>
          <w:lang w:eastAsia="ru-RU"/>
        </w:rPr>
        <w:t>ых объектов:</w:t>
      </w:r>
    </w:p>
    <w:p w14:paraId="3B6417FA" w14:textId="77777777" w:rsidR="00195E73" w:rsidRDefault="00195E73" w:rsidP="00195E7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окружающая среда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входящая в область применения 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>IEC 61000-6-1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E229628" w14:textId="6319DFB9" w:rsidR="00E02127" w:rsidRDefault="00195E73" w:rsidP="00195E7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2" w:name="_Hlk198207072"/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F63CF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946630" w:rsidRPr="00946630">
        <w:rPr>
          <w:rFonts w:ascii="Arial" w:eastAsia="Times New Roman" w:hAnsi="Arial" w:cs="Arial"/>
          <w:sz w:val="24"/>
          <w:szCs w:val="24"/>
          <w:lang w:eastAsia="ru-RU"/>
        </w:rPr>
        <w:t>римеры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>змещений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входящих в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такую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окружающую среду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>, приведен</w:t>
      </w:r>
      <w:r w:rsidR="00946630" w:rsidRPr="0094663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BF63C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02127" w:rsidRPr="00946630">
        <w:rPr>
          <w:rFonts w:ascii="Arial" w:eastAsia="Times New Roman" w:hAnsi="Arial" w:cs="Arial"/>
          <w:sz w:val="24"/>
          <w:szCs w:val="24"/>
          <w:lang w:eastAsia="ru-RU"/>
        </w:rPr>
        <w:t>риложении G.</w:t>
      </w:r>
    </w:p>
    <w:bookmarkEnd w:id="92"/>
    <w:p w14:paraId="1AA19E29" w14:textId="06A36F1B" w:rsidR="006167D9" w:rsidRPr="00543D16" w:rsidRDefault="006167D9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 w:rsidR="0096748A">
        <w:rPr>
          <w:rFonts w:ascii="Arial" w:hAnsi="Arial" w:cs="Arial"/>
          <w:sz w:val="24"/>
          <w:szCs w:val="24"/>
        </w:rPr>
        <w:t>оболочки</w:t>
      </w:r>
      <w:r>
        <w:rPr>
          <w:rFonts w:ascii="Arial" w:hAnsi="Arial" w:cs="Arial"/>
          <w:sz w:val="24"/>
          <w:szCs w:val="24"/>
        </w:rPr>
        <w:t>. Ж</w:t>
      </w:r>
      <w:r w:rsidRPr="006167D9">
        <w:rPr>
          <w:rFonts w:ascii="Arial" w:hAnsi="Arial" w:cs="Arial"/>
          <w:sz w:val="24"/>
          <w:szCs w:val="24"/>
        </w:rPr>
        <w:t>илы</w:t>
      </w:r>
      <w:r>
        <w:rPr>
          <w:rFonts w:ascii="Arial" w:hAnsi="Arial" w:cs="Arial"/>
          <w:sz w:val="24"/>
          <w:szCs w:val="24"/>
        </w:rPr>
        <w:t>е</w:t>
      </w:r>
      <w:r w:rsidR="00195E73">
        <w:rPr>
          <w:rFonts w:ascii="Arial" w:hAnsi="Arial" w:cs="Arial"/>
          <w:sz w:val="24"/>
          <w:szCs w:val="24"/>
        </w:rPr>
        <w:t xml:space="preserve"> и </w:t>
      </w:r>
      <w:r w:rsidRPr="006167D9">
        <w:rPr>
          <w:rFonts w:ascii="Arial" w:hAnsi="Arial" w:cs="Arial"/>
          <w:sz w:val="24"/>
          <w:szCs w:val="24"/>
        </w:rPr>
        <w:t>коммерчески</w:t>
      </w:r>
      <w:r>
        <w:rPr>
          <w:rFonts w:ascii="Arial" w:hAnsi="Arial" w:cs="Arial"/>
          <w:sz w:val="24"/>
          <w:szCs w:val="24"/>
        </w:rPr>
        <w:t>е</w:t>
      </w:r>
      <w:r w:rsidRPr="006167D9">
        <w:rPr>
          <w:rFonts w:ascii="Arial" w:hAnsi="Arial" w:cs="Arial"/>
          <w:sz w:val="24"/>
          <w:szCs w:val="24"/>
        </w:rPr>
        <w:t xml:space="preserve"> </w:t>
      </w:r>
      <w:r w:rsidR="00195E73">
        <w:rPr>
          <w:rFonts w:ascii="Arial" w:hAnsi="Arial" w:cs="Arial"/>
          <w:sz w:val="24"/>
          <w:szCs w:val="24"/>
        </w:rPr>
        <w:t xml:space="preserve">окружающие </w:t>
      </w:r>
      <w:r w:rsidRPr="006167D9">
        <w:rPr>
          <w:rFonts w:ascii="Arial" w:hAnsi="Arial" w:cs="Arial"/>
          <w:sz w:val="24"/>
          <w:szCs w:val="24"/>
        </w:rPr>
        <w:t>сред</w:t>
      </w:r>
      <w:r>
        <w:rPr>
          <w:rFonts w:ascii="Arial" w:hAnsi="Arial" w:cs="Arial"/>
          <w:sz w:val="24"/>
          <w:szCs w:val="24"/>
        </w:rPr>
        <w:t>ы</w:t>
      </w:r>
      <w:r w:rsidRPr="006167D9">
        <w:rPr>
          <w:rFonts w:ascii="Arial" w:hAnsi="Arial" w:cs="Arial"/>
          <w:sz w:val="24"/>
          <w:szCs w:val="24"/>
        </w:rPr>
        <w:t xml:space="preserve"> и </w:t>
      </w:r>
      <w:r w:rsidR="00195E73">
        <w:rPr>
          <w:rFonts w:ascii="Arial" w:hAnsi="Arial" w:cs="Arial"/>
          <w:sz w:val="24"/>
          <w:szCs w:val="24"/>
        </w:rPr>
        <w:t xml:space="preserve">окружающие среды </w:t>
      </w:r>
      <w:r w:rsidR="00BF63CF">
        <w:rPr>
          <w:rFonts w:ascii="Arial" w:hAnsi="Arial" w:cs="Arial"/>
          <w:sz w:val="24"/>
          <w:szCs w:val="24"/>
        </w:rPr>
        <w:t>малы</w:t>
      </w:r>
      <w:r w:rsidR="00195E73">
        <w:rPr>
          <w:rFonts w:ascii="Arial" w:hAnsi="Arial" w:cs="Arial"/>
          <w:sz w:val="24"/>
          <w:szCs w:val="24"/>
        </w:rPr>
        <w:t>х</w:t>
      </w:r>
      <w:r w:rsidR="00BF63CF">
        <w:rPr>
          <w:rFonts w:ascii="Arial" w:hAnsi="Arial" w:cs="Arial"/>
          <w:sz w:val="24"/>
          <w:szCs w:val="24"/>
        </w:rPr>
        <w:t xml:space="preserve"> </w:t>
      </w:r>
      <w:r w:rsidRPr="006167D9">
        <w:rPr>
          <w:rFonts w:ascii="Arial" w:hAnsi="Arial" w:cs="Arial"/>
          <w:sz w:val="24"/>
          <w:szCs w:val="24"/>
        </w:rPr>
        <w:t>производственны</w:t>
      </w:r>
      <w:r w:rsidR="00195E73">
        <w:rPr>
          <w:rFonts w:ascii="Arial" w:hAnsi="Arial" w:cs="Arial"/>
          <w:sz w:val="24"/>
          <w:szCs w:val="24"/>
        </w:rPr>
        <w:t>х объектов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2020"/>
        <w:gridCol w:w="1711"/>
        <w:gridCol w:w="1145"/>
        <w:gridCol w:w="1125"/>
        <w:gridCol w:w="1119"/>
        <w:gridCol w:w="830"/>
        <w:gridCol w:w="1285"/>
      </w:tblGrid>
      <w:tr w:rsidR="0096748A" w14:paraId="7232F896" w14:textId="77777777" w:rsidTr="0096748A">
        <w:tc>
          <w:tcPr>
            <w:tcW w:w="677" w:type="dxa"/>
            <w:tcBorders>
              <w:bottom w:val="double" w:sz="4" w:space="0" w:color="auto"/>
            </w:tcBorders>
          </w:tcPr>
          <w:p w14:paraId="406EE8D4" w14:textId="26654D42" w:rsidR="0096748A" w:rsidRPr="00BF63CF" w:rsidRDefault="0096748A" w:rsidP="0096748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020" w:type="dxa"/>
            <w:tcBorders>
              <w:bottom w:val="double" w:sz="4" w:space="0" w:color="auto"/>
            </w:tcBorders>
          </w:tcPr>
          <w:p w14:paraId="79E6EABF" w14:textId="3374D335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2AC8AA82" w14:textId="1BF5EC3F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6F420049" w14:textId="5414F2D8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5211E029" w14:textId="0D461FA5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12D1779D" w14:textId="7CFBE6A5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14:paraId="08E67909" w14:textId="3CB2EB23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0CBE0E30" w14:textId="6E2FA70A" w:rsidR="0096748A" w:rsidRPr="00BF63CF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195E73" w14:paraId="3AFDB31F" w14:textId="77777777" w:rsidTr="0096748A">
        <w:tc>
          <w:tcPr>
            <w:tcW w:w="677" w:type="dxa"/>
            <w:vMerge w:val="restart"/>
            <w:tcBorders>
              <w:top w:val="double" w:sz="4" w:space="0" w:color="auto"/>
            </w:tcBorders>
          </w:tcPr>
          <w:p w14:paraId="287798B1" w14:textId="1718C8EC" w:rsidR="0018366C" w:rsidRPr="00BF63CF" w:rsidRDefault="0018366C" w:rsidP="00482F7B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2-1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</w:tcBorders>
          </w:tcPr>
          <w:p w14:paraId="0F297E11" w14:textId="49C9B086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Электростатический разряд</w:t>
            </w:r>
          </w:p>
        </w:tc>
        <w:tc>
          <w:tcPr>
            <w:tcW w:w="1711" w:type="dxa"/>
            <w:tcBorders>
              <w:top w:val="double" w:sz="4" w:space="0" w:color="auto"/>
            </w:tcBorders>
          </w:tcPr>
          <w:p w14:paraId="45D61BC1" w14:textId="1DC88189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Испытательное напряжение при контактном разряде</w:t>
            </w:r>
          </w:p>
        </w:tc>
        <w:tc>
          <w:tcPr>
            <w:tcW w:w="1145" w:type="dxa"/>
            <w:tcBorders>
              <w:top w:val="double" w:sz="4" w:space="0" w:color="auto"/>
            </w:tcBorders>
          </w:tcPr>
          <w:p w14:paraId="41F3A330" w14:textId="74A81919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± 4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3AC84DBE" w14:textId="72356135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3CF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19" w:type="dxa"/>
            <w:vMerge w:val="restart"/>
            <w:tcBorders>
              <w:top w:val="double" w:sz="4" w:space="0" w:color="auto"/>
            </w:tcBorders>
          </w:tcPr>
          <w:p w14:paraId="315B3BAE" w14:textId="51BC29C0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IEC 61000-4-2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</w:tcBorders>
          </w:tcPr>
          <w:p w14:paraId="140D4AE5" w14:textId="2898AEB9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</w:tcPr>
          <w:p w14:paraId="5CFEEE02" w14:textId="0473CA06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195E73" w14:paraId="49D2AF5F" w14:textId="77777777" w:rsidTr="0096748A">
        <w:tc>
          <w:tcPr>
            <w:tcW w:w="677" w:type="dxa"/>
            <w:vMerge/>
          </w:tcPr>
          <w:p w14:paraId="080611AA" w14:textId="77777777" w:rsidR="0018366C" w:rsidRPr="00BF63CF" w:rsidRDefault="0018366C" w:rsidP="00482F7B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6BE05523" w14:textId="77777777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82F0A44" w14:textId="1C4FF2B5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Испытательное напряжение при воздушном разряде</w:t>
            </w:r>
          </w:p>
        </w:tc>
        <w:tc>
          <w:tcPr>
            <w:tcW w:w="1145" w:type="dxa"/>
          </w:tcPr>
          <w:p w14:paraId="5FA99191" w14:textId="2A36B81B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± 8</w:t>
            </w:r>
          </w:p>
        </w:tc>
        <w:tc>
          <w:tcPr>
            <w:tcW w:w="1125" w:type="dxa"/>
          </w:tcPr>
          <w:p w14:paraId="074250BB" w14:textId="5E35DF47" w:rsidR="0018366C" w:rsidRPr="00BF63CF" w:rsidRDefault="0018366C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3CF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19" w:type="dxa"/>
            <w:vMerge/>
          </w:tcPr>
          <w:p w14:paraId="161FBC60" w14:textId="77777777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5A8A6951" w14:textId="77777777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AF73C58" w14:textId="77777777" w:rsidR="0018366C" w:rsidRPr="00BF63CF" w:rsidRDefault="0018366C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2A544A94" w14:textId="77777777" w:rsidTr="0096748A">
        <w:tc>
          <w:tcPr>
            <w:tcW w:w="677" w:type="dxa"/>
            <w:vMerge w:val="restart"/>
          </w:tcPr>
          <w:p w14:paraId="31CD716C" w14:textId="69A6263E" w:rsidR="00D06970" w:rsidRPr="00BF63CF" w:rsidRDefault="00D06970" w:rsidP="00482F7B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2-2</w:t>
            </w:r>
          </w:p>
        </w:tc>
        <w:tc>
          <w:tcPr>
            <w:tcW w:w="2020" w:type="dxa"/>
            <w:vMerge w:val="restart"/>
          </w:tcPr>
          <w:p w14:paraId="318508D0" w14:textId="05002A0E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57AFDF77" w14:textId="1761A70C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111CB226" w14:textId="03FE330A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80</w:t>
            </w:r>
            <w:r w:rsidR="00195E73">
              <w:rPr>
                <w:rFonts w:ascii="Arial" w:hAnsi="Arial" w:cs="Arial"/>
                <w:sz w:val="20"/>
                <w:szCs w:val="20"/>
              </w:rPr>
              <w:t>‒</w:t>
            </w:r>
            <w:r w:rsidRPr="00BF63CF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25" w:type="dxa"/>
          </w:tcPr>
          <w:p w14:paraId="14EB0E16" w14:textId="3644EF9B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119" w:type="dxa"/>
            <w:vMerge w:val="restart"/>
          </w:tcPr>
          <w:p w14:paraId="188810E6" w14:textId="5533A2A6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0" w:type="dxa"/>
            <w:vMerge w:val="restart"/>
          </w:tcPr>
          <w:p w14:paraId="1DD89628" w14:textId="77777777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36FD1628" w14:textId="19054FDB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85" w:type="dxa"/>
            <w:vMerge w:val="restart"/>
          </w:tcPr>
          <w:p w14:paraId="2647C4C4" w14:textId="7BD5376E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195E73" w14:paraId="2BDCAF98" w14:textId="77777777" w:rsidTr="0096748A">
        <w:tc>
          <w:tcPr>
            <w:tcW w:w="677" w:type="dxa"/>
            <w:vMerge/>
          </w:tcPr>
          <w:p w14:paraId="048E7C46" w14:textId="77777777" w:rsidR="00D06970" w:rsidRPr="00BF63CF" w:rsidRDefault="00D06970" w:rsidP="00482F7B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6942478B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EBF8F97" w14:textId="68D84220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05F46382" w14:textId="0CB9EAE3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14:paraId="0B9A28EE" w14:textId="1A62D2DC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119" w:type="dxa"/>
            <w:vMerge/>
          </w:tcPr>
          <w:p w14:paraId="3420D681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6AD1D480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ED210D7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6727E1FE" w14:textId="77777777" w:rsidTr="0096748A">
        <w:tc>
          <w:tcPr>
            <w:tcW w:w="677" w:type="dxa"/>
            <w:vMerge/>
          </w:tcPr>
          <w:p w14:paraId="2B0D985E" w14:textId="77777777" w:rsidR="00D06970" w:rsidRPr="00BF63CF" w:rsidRDefault="00D06970" w:rsidP="00482F7B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439B08F8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DB3DC20" w14:textId="4BE3E351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68107CC8" w14:textId="12024969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5" w:type="dxa"/>
          </w:tcPr>
          <w:p w14:paraId="5B8FF798" w14:textId="7CC70939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19" w:type="dxa"/>
            <w:vMerge/>
          </w:tcPr>
          <w:p w14:paraId="3D1A747C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3AF392F6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D59C002" w14:textId="77777777" w:rsidR="00D06970" w:rsidRPr="00BF63CF" w:rsidRDefault="00D06970" w:rsidP="00183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743CC0B6" w14:textId="77777777" w:rsidTr="0096748A">
        <w:tc>
          <w:tcPr>
            <w:tcW w:w="677" w:type="dxa"/>
            <w:vMerge w:val="restart"/>
          </w:tcPr>
          <w:p w14:paraId="7EBDCC28" w14:textId="178E56D0" w:rsidR="00D06970" w:rsidRPr="00BF63CF" w:rsidRDefault="00D06970" w:rsidP="00D06970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020" w:type="dxa"/>
            <w:vMerge w:val="restart"/>
          </w:tcPr>
          <w:p w14:paraId="524E03CE" w14:textId="51D1FE05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15F4D79F" w14:textId="63CF253D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6D00A3CF" w14:textId="63BE3039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3CF">
              <w:rPr>
                <w:rFonts w:ascii="Arial" w:hAnsi="Arial" w:cs="Arial"/>
                <w:sz w:val="20"/>
                <w:szCs w:val="20"/>
                <w:lang w:val="en-US"/>
              </w:rPr>
              <w:t>1,4</w:t>
            </w:r>
            <w:r w:rsidR="00195E73">
              <w:rPr>
                <w:rFonts w:ascii="Arial" w:hAnsi="Arial" w:cs="Arial"/>
                <w:sz w:val="20"/>
                <w:szCs w:val="20"/>
              </w:rPr>
              <w:t>‒</w:t>
            </w:r>
            <w:r w:rsidRPr="00BF63C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25" w:type="dxa"/>
          </w:tcPr>
          <w:p w14:paraId="4C992D1E" w14:textId="674FFE8F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119" w:type="dxa"/>
            <w:vMerge w:val="restart"/>
          </w:tcPr>
          <w:p w14:paraId="2B64A78C" w14:textId="722E30A1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0" w:type="dxa"/>
            <w:vMerge w:val="restart"/>
          </w:tcPr>
          <w:p w14:paraId="1D54D748" w14:textId="77777777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4F7C82EB" w14:textId="5AD394A9" w:rsidR="00D06970" w:rsidRPr="00BF63CF" w:rsidRDefault="00D06970" w:rsidP="00D0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85" w:type="dxa"/>
            <w:vMerge w:val="restart"/>
          </w:tcPr>
          <w:p w14:paraId="76B76223" w14:textId="01FAF762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195E73" w14:paraId="40789AC4" w14:textId="77777777" w:rsidTr="0096748A">
        <w:tc>
          <w:tcPr>
            <w:tcW w:w="677" w:type="dxa"/>
            <w:vMerge/>
          </w:tcPr>
          <w:p w14:paraId="46E3003B" w14:textId="77777777" w:rsidR="00D06970" w:rsidRPr="00BF63CF" w:rsidRDefault="00D06970" w:rsidP="00D06970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0D8CB685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42D30C" w14:textId="1CD48268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20A75F2F" w14:textId="2B627AE7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14:paraId="4FFB5029" w14:textId="70207112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119" w:type="dxa"/>
            <w:vMerge/>
          </w:tcPr>
          <w:p w14:paraId="773F16AC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4A55C643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7A3C2E4" w14:textId="77777777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6C605014" w14:textId="77777777" w:rsidTr="0096748A">
        <w:tc>
          <w:tcPr>
            <w:tcW w:w="677" w:type="dxa"/>
            <w:vMerge/>
          </w:tcPr>
          <w:p w14:paraId="4CFCEB30" w14:textId="77777777" w:rsidR="00D06970" w:rsidRPr="00BF63CF" w:rsidRDefault="00D06970" w:rsidP="00D06970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1DD77717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E008159" w14:textId="1F9BA32E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246F24ED" w14:textId="7C11C3FC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5" w:type="dxa"/>
          </w:tcPr>
          <w:p w14:paraId="56E859A9" w14:textId="279EA598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19" w:type="dxa"/>
            <w:vMerge/>
          </w:tcPr>
          <w:p w14:paraId="2AC47FC3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4F662DBC" w14:textId="77777777" w:rsidR="00D06970" w:rsidRPr="00BF63CF" w:rsidRDefault="00D06970" w:rsidP="00D06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DF57398" w14:textId="77777777" w:rsidR="00D06970" w:rsidRPr="00BF63CF" w:rsidRDefault="00D06970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60FBE0AD" w14:textId="77777777" w:rsidTr="0096748A">
        <w:tc>
          <w:tcPr>
            <w:tcW w:w="677" w:type="dxa"/>
            <w:vMerge w:val="restart"/>
          </w:tcPr>
          <w:p w14:paraId="59BA0AD0" w14:textId="1236E20A" w:rsidR="005D1518" w:rsidRPr="00BF63CF" w:rsidRDefault="005D1518" w:rsidP="005D1518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2020" w:type="dxa"/>
            <w:vMerge w:val="restart"/>
          </w:tcPr>
          <w:p w14:paraId="513DC1C7" w14:textId="0DB60D62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493FBE91" w14:textId="5C165114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2D7EA143" w14:textId="2DB2D4C9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2</w:t>
            </w:r>
            <w:r w:rsidR="00195E73">
              <w:rPr>
                <w:rFonts w:ascii="Arial" w:hAnsi="Arial" w:cs="Arial"/>
                <w:sz w:val="20"/>
                <w:szCs w:val="20"/>
              </w:rPr>
              <w:t>‒</w:t>
            </w:r>
            <w:r w:rsidRPr="00BF63C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F63CF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1125" w:type="dxa"/>
          </w:tcPr>
          <w:p w14:paraId="6DFD3FFC" w14:textId="35FB761E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119" w:type="dxa"/>
            <w:vMerge w:val="restart"/>
          </w:tcPr>
          <w:p w14:paraId="278C8CAD" w14:textId="09657012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0" w:type="dxa"/>
            <w:vMerge w:val="restart"/>
          </w:tcPr>
          <w:p w14:paraId="7DE7D920" w14:textId="77777777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55FD9280" w14:textId="428195BD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85" w:type="dxa"/>
            <w:vMerge w:val="restart"/>
          </w:tcPr>
          <w:p w14:paraId="7BEA278A" w14:textId="005A49E8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195E73" w14:paraId="03CD8CF4" w14:textId="77777777" w:rsidTr="0096748A">
        <w:tc>
          <w:tcPr>
            <w:tcW w:w="677" w:type="dxa"/>
            <w:vMerge/>
          </w:tcPr>
          <w:p w14:paraId="709AF255" w14:textId="77777777" w:rsidR="005D1518" w:rsidRPr="00BF63CF" w:rsidRDefault="005D1518" w:rsidP="005D1518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034FA4EA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1764634" w14:textId="5F31552A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516FFE47" w14:textId="1F634992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14:paraId="507ABBEA" w14:textId="0AEF3578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119" w:type="dxa"/>
            <w:vMerge/>
          </w:tcPr>
          <w:p w14:paraId="0F87DCD9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6A302654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43B58E1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7815F39B" w14:textId="77777777" w:rsidTr="0096748A">
        <w:tc>
          <w:tcPr>
            <w:tcW w:w="677" w:type="dxa"/>
            <w:vMerge/>
          </w:tcPr>
          <w:p w14:paraId="340AF325" w14:textId="77777777" w:rsidR="005D1518" w:rsidRPr="00BF63CF" w:rsidRDefault="005D1518" w:rsidP="005D1518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231E90B5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6A2476B" w14:textId="029D117D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7A9AC1A3" w14:textId="3F0A2847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5" w:type="dxa"/>
          </w:tcPr>
          <w:p w14:paraId="1E038E64" w14:textId="15E2E489" w:rsidR="005D1518" w:rsidRPr="00BF63CF" w:rsidRDefault="005D1518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19" w:type="dxa"/>
            <w:vMerge/>
          </w:tcPr>
          <w:p w14:paraId="097A55B1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35362617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960226F" w14:textId="77777777" w:rsidR="005D1518" w:rsidRPr="00BF63CF" w:rsidRDefault="005D1518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E73" w14:paraId="2A3BF2F7" w14:textId="77777777" w:rsidTr="0096748A">
        <w:tc>
          <w:tcPr>
            <w:tcW w:w="677" w:type="dxa"/>
            <w:vMerge w:val="restart"/>
          </w:tcPr>
          <w:p w14:paraId="39E73D51" w14:textId="29580E4D" w:rsidR="00100306" w:rsidRPr="00F05FB7" w:rsidRDefault="00100306" w:rsidP="005D1518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2020" w:type="dxa"/>
            <w:vMerge w:val="restart"/>
          </w:tcPr>
          <w:p w14:paraId="7728188D" w14:textId="2ADAB003" w:rsidR="00100306" w:rsidRPr="00BF63CF" w:rsidRDefault="00100306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Магнитное поле промышленной частоты</w:t>
            </w:r>
          </w:p>
        </w:tc>
        <w:tc>
          <w:tcPr>
            <w:tcW w:w="1711" w:type="dxa"/>
          </w:tcPr>
          <w:p w14:paraId="5842C80A" w14:textId="4A03E08C" w:rsidR="00100306" w:rsidRPr="00BF63CF" w:rsidRDefault="00100306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15011A5A" w14:textId="17B81D01" w:rsidR="00100306" w:rsidRPr="00BF63CF" w:rsidRDefault="00100306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50, 60</w:t>
            </w:r>
          </w:p>
        </w:tc>
        <w:tc>
          <w:tcPr>
            <w:tcW w:w="1125" w:type="dxa"/>
          </w:tcPr>
          <w:p w14:paraId="665CA5B1" w14:textId="3BF9E23A" w:rsidR="00100306" w:rsidRPr="00BF63CF" w:rsidRDefault="00100306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1119" w:type="dxa"/>
            <w:vMerge w:val="restart"/>
          </w:tcPr>
          <w:p w14:paraId="0B4D5D95" w14:textId="43C8E052" w:rsidR="00100306" w:rsidRPr="00BF63CF" w:rsidRDefault="00100306" w:rsidP="005D15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IEC 61000-4-8</w:t>
            </w:r>
          </w:p>
        </w:tc>
        <w:tc>
          <w:tcPr>
            <w:tcW w:w="830" w:type="dxa"/>
            <w:vMerge w:val="restart"/>
          </w:tcPr>
          <w:p w14:paraId="320BCE48" w14:textId="73D21966" w:rsidR="00100306" w:rsidRPr="00BF63CF" w:rsidRDefault="00100306" w:rsidP="00100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285" w:type="dxa"/>
            <w:vMerge w:val="restart"/>
          </w:tcPr>
          <w:p w14:paraId="09F57FFE" w14:textId="12C1A898" w:rsidR="00100306" w:rsidRPr="00BF63CF" w:rsidRDefault="00100306" w:rsidP="00100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195E73" w14:paraId="6D9331EA" w14:textId="77777777" w:rsidTr="0096748A">
        <w:tc>
          <w:tcPr>
            <w:tcW w:w="677" w:type="dxa"/>
            <w:vMerge/>
          </w:tcPr>
          <w:p w14:paraId="58E4B057" w14:textId="77777777" w:rsidR="00100306" w:rsidRPr="00BF63CF" w:rsidRDefault="00100306" w:rsidP="005D1518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020" w:type="dxa"/>
            <w:vMerge/>
          </w:tcPr>
          <w:p w14:paraId="584DE5CD" w14:textId="77777777" w:rsidR="00100306" w:rsidRPr="00BF63CF" w:rsidRDefault="00100306" w:rsidP="005D1518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3F75CE67" w14:textId="45C1D03A" w:rsidR="00100306" w:rsidRPr="00BF63CF" w:rsidRDefault="00100306" w:rsidP="005D1518">
            <w:pPr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Напряженность магнитного поля</w:t>
            </w:r>
          </w:p>
        </w:tc>
        <w:tc>
          <w:tcPr>
            <w:tcW w:w="1145" w:type="dxa"/>
            <w:vAlign w:val="center"/>
          </w:tcPr>
          <w:p w14:paraId="257C1299" w14:textId="4AE4CA34" w:rsidR="00100306" w:rsidRPr="00BF63CF" w:rsidRDefault="00100306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  <w:vAlign w:val="center"/>
          </w:tcPr>
          <w:p w14:paraId="23E22E82" w14:textId="06AA8C35" w:rsidR="00100306" w:rsidRPr="00BF63CF" w:rsidRDefault="00100306" w:rsidP="005D1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CF">
              <w:rPr>
                <w:rFonts w:ascii="Arial" w:hAnsi="Arial" w:cs="Arial"/>
                <w:sz w:val="20"/>
                <w:szCs w:val="20"/>
              </w:rPr>
              <w:t>А/м</w:t>
            </w:r>
          </w:p>
        </w:tc>
        <w:tc>
          <w:tcPr>
            <w:tcW w:w="1119" w:type="dxa"/>
            <w:vMerge/>
            <w:vAlign w:val="center"/>
          </w:tcPr>
          <w:p w14:paraId="371EEA2C" w14:textId="77777777" w:rsidR="00100306" w:rsidRPr="00BF63CF" w:rsidRDefault="00100306" w:rsidP="005D1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380A759F" w14:textId="77777777" w:rsidR="00100306" w:rsidRPr="00BF63CF" w:rsidRDefault="00100306" w:rsidP="005D1518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</w:tcPr>
          <w:p w14:paraId="044F3439" w14:textId="77777777" w:rsidR="00100306" w:rsidRPr="00BF63CF" w:rsidRDefault="00100306" w:rsidP="005D1518">
            <w:pPr>
              <w:rPr>
                <w:rFonts w:ascii="Arial" w:hAnsi="Arial" w:cs="Arial"/>
              </w:rPr>
            </w:pPr>
          </w:p>
        </w:tc>
      </w:tr>
      <w:tr w:rsidR="00100306" w14:paraId="3E49D97A" w14:textId="77777777" w:rsidTr="00195E73">
        <w:tc>
          <w:tcPr>
            <w:tcW w:w="9912" w:type="dxa"/>
            <w:gridSpan w:val="8"/>
          </w:tcPr>
          <w:p w14:paraId="41E96FC5" w14:textId="7CB20881" w:rsidR="00100306" w:rsidRPr="00042AFE" w:rsidRDefault="00100306" w:rsidP="00FA63E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3C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BF6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>В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случае </w:t>
            </w:r>
            <w:r w:rsidR="00195E73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195E73" w:rsidRPr="00042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2AFE" w:rsidRPr="00042AFE">
              <w:rPr>
                <w:rFonts w:ascii="Arial" w:hAnsi="Arial" w:cs="Arial"/>
                <w:sz w:val="18"/>
                <w:szCs w:val="18"/>
              </w:rPr>
              <w:t>с открытым к</w:t>
            </w:r>
            <w:r w:rsidRPr="00042AFE">
              <w:rPr>
                <w:rFonts w:ascii="Arial" w:hAnsi="Arial" w:cs="Arial"/>
                <w:sz w:val="18"/>
                <w:szCs w:val="18"/>
              </w:rPr>
              <w:t>аркас</w:t>
            </w:r>
            <w:r w:rsidR="00042AFE" w:rsidRPr="00042AFE">
              <w:rPr>
                <w:rFonts w:ascii="Arial" w:hAnsi="Arial" w:cs="Arial"/>
                <w:sz w:val="18"/>
                <w:szCs w:val="18"/>
              </w:rPr>
              <w:t>ом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 xml:space="preserve">испытание на </w:t>
            </w:r>
            <w:r w:rsidR="00435857" w:rsidRPr="00042AFE">
              <w:rPr>
                <w:rFonts w:ascii="Arial" w:hAnsi="Arial" w:cs="Arial"/>
                <w:sz w:val="18"/>
                <w:szCs w:val="18"/>
              </w:rPr>
              <w:t xml:space="preserve">электростатический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>разряд</w:t>
            </w:r>
            <w:r w:rsidR="00435857" w:rsidRPr="00042AFE">
              <w:rPr>
                <w:rFonts w:ascii="Arial" w:hAnsi="Arial" w:cs="Arial"/>
                <w:sz w:val="18"/>
                <w:szCs w:val="18"/>
              </w:rPr>
              <w:t xml:space="preserve"> нецелесообразн</w:t>
            </w:r>
            <w:r w:rsidR="00042AFE" w:rsidRPr="00042AFE">
              <w:rPr>
                <w:rFonts w:ascii="Arial" w:hAnsi="Arial" w:cs="Arial"/>
                <w:sz w:val="18"/>
                <w:szCs w:val="18"/>
              </w:rPr>
              <w:t>0</w:t>
            </w:r>
            <w:r w:rsidR="00435857" w:rsidRPr="00042AFE">
              <w:rPr>
                <w:rFonts w:ascii="Arial" w:hAnsi="Arial" w:cs="Arial"/>
                <w:sz w:val="18"/>
                <w:szCs w:val="18"/>
              </w:rPr>
              <w:t xml:space="preserve"> и нет</w:t>
            </w:r>
            <w:r w:rsidR="00BF63CF" w:rsidRPr="00042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857" w:rsidRPr="00042AFE">
              <w:rPr>
                <w:rFonts w:ascii="Arial" w:hAnsi="Arial" w:cs="Arial"/>
                <w:sz w:val="18"/>
                <w:szCs w:val="18"/>
              </w:rPr>
              <w:t>необходимости проводить данное испытание</w:t>
            </w:r>
          </w:p>
          <w:p w14:paraId="5F459C80" w14:textId="0DCE4C96" w:rsidR="00100306" w:rsidRPr="00042AFE" w:rsidRDefault="00100306" w:rsidP="00FA63E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F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 xml:space="preserve">Уровень не соответствует полю, излучаемому приемопередатчиком в непосредственной близости от </w:t>
            </w:r>
            <w:r w:rsidR="00042AFE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042AFE" w:rsidRPr="00042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55B419" w14:textId="1E1B2488" w:rsidR="00100306" w:rsidRPr="00042AFE" w:rsidRDefault="00100306" w:rsidP="00FA63E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F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042AF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</w:p>
          <w:p w14:paraId="3AF403FD" w14:textId="411BF679" w:rsidR="00100306" w:rsidRPr="00BF63CF" w:rsidRDefault="00100306" w:rsidP="00FA63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2AF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e</w:t>
            </w:r>
            <w:r w:rsidRPr="00042AF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949A0" w:rsidRPr="00042AFE">
              <w:rPr>
                <w:rFonts w:ascii="Arial" w:hAnsi="Arial" w:cs="Arial"/>
                <w:sz w:val="18"/>
                <w:szCs w:val="18"/>
              </w:rPr>
              <w:t>Испытание необходимо только в том случае, если используются компоненты, чувствительные к магнитному полю</w:t>
            </w:r>
          </w:p>
        </w:tc>
      </w:tr>
    </w:tbl>
    <w:p w14:paraId="3EF5C96B" w14:textId="58B4B6A6" w:rsidR="006167D9" w:rsidRPr="00543D16" w:rsidRDefault="006167D9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 w:rsidR="00397628">
        <w:rPr>
          <w:rFonts w:ascii="Arial" w:hAnsi="Arial" w:cs="Arial"/>
          <w:sz w:val="24"/>
          <w:szCs w:val="24"/>
        </w:rPr>
        <w:t>3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 w:rsidR="00042AFE">
        <w:rPr>
          <w:rFonts w:ascii="Arial" w:hAnsi="Arial" w:cs="Arial"/>
          <w:sz w:val="24"/>
          <w:szCs w:val="24"/>
        </w:rPr>
        <w:t>линии сигнала</w:t>
      </w:r>
      <w:r>
        <w:rPr>
          <w:rFonts w:ascii="Arial" w:hAnsi="Arial" w:cs="Arial"/>
          <w:sz w:val="24"/>
          <w:szCs w:val="24"/>
        </w:rPr>
        <w:t xml:space="preserve">. </w:t>
      </w:r>
      <w:bookmarkStart w:id="93" w:name="_Hlk198206324"/>
      <w:r w:rsidR="00042AFE">
        <w:rPr>
          <w:rFonts w:ascii="Arial" w:hAnsi="Arial" w:cs="Arial"/>
          <w:sz w:val="24"/>
          <w:szCs w:val="24"/>
        </w:rPr>
        <w:t>Ж</w:t>
      </w:r>
      <w:r w:rsidR="00042AFE" w:rsidRPr="006167D9">
        <w:rPr>
          <w:rFonts w:ascii="Arial" w:hAnsi="Arial" w:cs="Arial"/>
          <w:sz w:val="24"/>
          <w:szCs w:val="24"/>
        </w:rPr>
        <w:t>илы</w:t>
      </w:r>
      <w:r w:rsidR="00042AFE">
        <w:rPr>
          <w:rFonts w:ascii="Arial" w:hAnsi="Arial" w:cs="Arial"/>
          <w:sz w:val="24"/>
          <w:szCs w:val="24"/>
        </w:rPr>
        <w:t xml:space="preserve">е и </w:t>
      </w:r>
      <w:r w:rsidR="00042AFE" w:rsidRPr="006167D9">
        <w:rPr>
          <w:rFonts w:ascii="Arial" w:hAnsi="Arial" w:cs="Arial"/>
          <w:sz w:val="24"/>
          <w:szCs w:val="24"/>
        </w:rPr>
        <w:t>коммерчески</w:t>
      </w:r>
      <w:r w:rsidR="00042AFE">
        <w:rPr>
          <w:rFonts w:ascii="Arial" w:hAnsi="Arial" w:cs="Arial"/>
          <w:sz w:val="24"/>
          <w:szCs w:val="24"/>
        </w:rPr>
        <w:t>е</w:t>
      </w:r>
      <w:r w:rsidR="00042AFE" w:rsidRPr="006167D9">
        <w:rPr>
          <w:rFonts w:ascii="Arial" w:hAnsi="Arial" w:cs="Arial"/>
          <w:sz w:val="24"/>
          <w:szCs w:val="24"/>
        </w:rPr>
        <w:t xml:space="preserve"> </w:t>
      </w:r>
      <w:r w:rsidR="00042AFE">
        <w:rPr>
          <w:rFonts w:ascii="Arial" w:hAnsi="Arial" w:cs="Arial"/>
          <w:sz w:val="24"/>
          <w:szCs w:val="24"/>
        </w:rPr>
        <w:t xml:space="preserve">окружающие </w:t>
      </w:r>
      <w:r w:rsidR="00042AFE" w:rsidRPr="006167D9">
        <w:rPr>
          <w:rFonts w:ascii="Arial" w:hAnsi="Arial" w:cs="Arial"/>
          <w:sz w:val="24"/>
          <w:szCs w:val="24"/>
        </w:rPr>
        <w:t>сред</w:t>
      </w:r>
      <w:r w:rsidR="00042AFE">
        <w:rPr>
          <w:rFonts w:ascii="Arial" w:hAnsi="Arial" w:cs="Arial"/>
          <w:sz w:val="24"/>
          <w:szCs w:val="24"/>
        </w:rPr>
        <w:t>ы</w:t>
      </w:r>
      <w:r w:rsidR="00042AFE" w:rsidRPr="006167D9">
        <w:rPr>
          <w:rFonts w:ascii="Arial" w:hAnsi="Arial" w:cs="Arial"/>
          <w:sz w:val="24"/>
          <w:szCs w:val="24"/>
        </w:rPr>
        <w:t xml:space="preserve"> и </w:t>
      </w:r>
      <w:r w:rsidR="00042AFE">
        <w:rPr>
          <w:rFonts w:ascii="Arial" w:hAnsi="Arial" w:cs="Arial"/>
          <w:sz w:val="24"/>
          <w:szCs w:val="24"/>
        </w:rPr>
        <w:t xml:space="preserve">окружающие среды малых </w:t>
      </w:r>
      <w:r w:rsidR="00042AFE" w:rsidRPr="006167D9">
        <w:rPr>
          <w:rFonts w:ascii="Arial" w:hAnsi="Arial" w:cs="Arial"/>
          <w:sz w:val="24"/>
          <w:szCs w:val="24"/>
        </w:rPr>
        <w:t>производственны</w:t>
      </w:r>
      <w:r w:rsidR="00042AFE">
        <w:rPr>
          <w:rFonts w:ascii="Arial" w:hAnsi="Arial" w:cs="Arial"/>
          <w:sz w:val="24"/>
          <w:szCs w:val="24"/>
        </w:rPr>
        <w:t>х объектов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985"/>
        <w:gridCol w:w="1711"/>
        <w:gridCol w:w="1145"/>
        <w:gridCol w:w="1121"/>
        <w:gridCol w:w="1072"/>
        <w:gridCol w:w="916"/>
        <w:gridCol w:w="1285"/>
      </w:tblGrid>
      <w:tr w:rsidR="0096748A" w14:paraId="372089C5" w14:textId="77777777" w:rsidTr="00042AFE">
        <w:tc>
          <w:tcPr>
            <w:tcW w:w="678" w:type="dxa"/>
            <w:tcBorders>
              <w:bottom w:val="double" w:sz="4" w:space="0" w:color="auto"/>
            </w:tcBorders>
          </w:tcPr>
          <w:bookmarkEnd w:id="93"/>
          <w:p w14:paraId="569CAF38" w14:textId="5B612FC6" w:rsidR="0096748A" w:rsidRPr="00FA63E7" w:rsidRDefault="0096748A" w:rsidP="0096748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3FAD66D" w14:textId="72169615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509" w:type="dxa"/>
            <w:tcBorders>
              <w:bottom w:val="double" w:sz="4" w:space="0" w:color="auto"/>
            </w:tcBorders>
          </w:tcPr>
          <w:p w14:paraId="590100B1" w14:textId="7E5B670F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16847220" w14:textId="3B93C91B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721AF7B6" w14:textId="7DBA9FD5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14:paraId="0F9DE2E7" w14:textId="44F59F3D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14:paraId="37166D0B" w14:textId="51C73100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72621084" w14:textId="2A2D5CF4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393243" w14:paraId="1AEE7A6E" w14:textId="77777777" w:rsidTr="00042AFE">
        <w:tc>
          <w:tcPr>
            <w:tcW w:w="678" w:type="dxa"/>
            <w:vMerge w:val="restart"/>
            <w:tcBorders>
              <w:top w:val="double" w:sz="4" w:space="0" w:color="auto"/>
            </w:tcBorders>
          </w:tcPr>
          <w:p w14:paraId="7652211B" w14:textId="1FBAD63E" w:rsidR="00393243" w:rsidRPr="00F05FB7" w:rsidRDefault="00393243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3-1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47CD0125" w14:textId="5BCFA5F8" w:rsidR="00393243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509" w:type="dxa"/>
            <w:tcBorders>
              <w:top w:val="double" w:sz="4" w:space="0" w:color="auto"/>
            </w:tcBorders>
          </w:tcPr>
          <w:p w14:paraId="1EB1B77E" w14:textId="4BB052C9" w:rsidR="00393243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124" w:type="dxa"/>
            <w:tcBorders>
              <w:top w:val="double" w:sz="4" w:space="0" w:color="auto"/>
            </w:tcBorders>
          </w:tcPr>
          <w:p w14:paraId="22D92874" w14:textId="6B3F3F8C" w:rsidR="00393243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±0,5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7FF1AF25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</w:tcPr>
          <w:p w14:paraId="2725BE58" w14:textId="0DF10C4A" w:rsidR="00393243" w:rsidRPr="00FA63E7" w:rsidRDefault="007450A6" w:rsidP="00042A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IEC 61000</w:t>
            </w:r>
            <w:r w:rsidR="00042AFE">
              <w:rPr>
                <w:rFonts w:ascii="Arial" w:hAnsi="Arial" w:cs="Arial"/>
                <w:sz w:val="20"/>
                <w:szCs w:val="20"/>
              </w:rPr>
              <w:t>-4</w:t>
            </w:r>
            <w:r w:rsidRPr="00FA63E7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</w:tcBorders>
          </w:tcPr>
          <w:p w14:paraId="77496EB3" w14:textId="4A22D4F8" w:rsidR="00393243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038A0C65" w14:textId="77777777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40F35" w14:textId="100A7272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исполь</w:t>
            </w:r>
            <w:r w:rsidR="00042AFE">
              <w:rPr>
                <w:rFonts w:ascii="Arial" w:hAnsi="Arial" w:cs="Arial"/>
                <w:sz w:val="20"/>
                <w:szCs w:val="20"/>
              </w:rPr>
              <w:t>-</w:t>
            </w:r>
            <w:r w:rsidRPr="00FA63E7">
              <w:rPr>
                <w:rFonts w:ascii="Arial" w:hAnsi="Arial" w:cs="Arial"/>
                <w:sz w:val="20"/>
                <w:szCs w:val="20"/>
              </w:rPr>
              <w:t>зуют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емкост</w:t>
            </w:r>
            <w:r w:rsidR="00042AFE">
              <w:rPr>
                <w:rFonts w:ascii="Arial" w:hAnsi="Arial" w:cs="Arial"/>
                <w:sz w:val="20"/>
                <w:szCs w:val="20"/>
              </w:rPr>
              <w:t>-</w:t>
            </w:r>
            <w:r w:rsidRPr="00FA63E7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клещи связи)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</w:tcPr>
          <w:p w14:paraId="2CC84AE8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7450A6" w14:paraId="18A6B8EE" w14:textId="77777777" w:rsidTr="00042AFE">
        <w:tc>
          <w:tcPr>
            <w:tcW w:w="678" w:type="dxa"/>
            <w:vMerge/>
          </w:tcPr>
          <w:p w14:paraId="30B0C6B2" w14:textId="77777777" w:rsidR="007450A6" w:rsidRPr="00F05FB7" w:rsidRDefault="007450A6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8C3655F" w14:textId="77777777" w:rsidR="007450A6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CBD9B6A" w14:textId="77777777" w:rsidR="007450A6" w:rsidRPr="00FA63E7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5100080D" w14:textId="77777777" w:rsidR="007450A6" w:rsidRPr="00FA63E7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517D60E5" w14:textId="77777777" w:rsidR="00287688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0941ACB3" w14:textId="03A0F901" w:rsidR="007450A6" w:rsidRPr="00FA63E7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B14A4A9" w14:textId="51AA60CA" w:rsidR="007450A6" w:rsidRPr="00FA63E7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71FDB53E" w14:textId="4CE3D5A2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25" w:type="dxa"/>
          </w:tcPr>
          <w:p w14:paraId="2D1F012A" w14:textId="77A6CCE8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229" w:type="dxa"/>
            <w:vMerge/>
          </w:tcPr>
          <w:p w14:paraId="197C62A1" w14:textId="77777777" w:rsidR="007450A6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53E08112" w14:textId="77777777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6C46D6C" w14:textId="77777777" w:rsidR="007450A6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43" w14:paraId="4AF997AE" w14:textId="77777777" w:rsidTr="00042AFE">
        <w:tc>
          <w:tcPr>
            <w:tcW w:w="678" w:type="dxa"/>
            <w:vMerge/>
          </w:tcPr>
          <w:p w14:paraId="49DB80C3" w14:textId="77777777" w:rsidR="00393243" w:rsidRPr="00F05FB7" w:rsidRDefault="00393243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4E79887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3D324CC" w14:textId="4080D908" w:rsidR="00393243" w:rsidRPr="00FA63E7" w:rsidRDefault="007450A6" w:rsidP="007450A6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124" w:type="dxa"/>
          </w:tcPr>
          <w:p w14:paraId="163770F7" w14:textId="2D7E6081" w:rsidR="00393243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5" w:type="dxa"/>
          </w:tcPr>
          <w:p w14:paraId="67F578D0" w14:textId="0D6D02AD" w:rsidR="00393243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229" w:type="dxa"/>
            <w:vMerge/>
          </w:tcPr>
          <w:p w14:paraId="4F28AF89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6E2EACA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A564749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43" w14:paraId="031A167D" w14:textId="77777777" w:rsidTr="00042AFE">
        <w:tc>
          <w:tcPr>
            <w:tcW w:w="678" w:type="dxa"/>
            <w:vMerge w:val="restart"/>
          </w:tcPr>
          <w:p w14:paraId="643CD815" w14:textId="3BE96117" w:rsidR="00393243" w:rsidRPr="00F05FB7" w:rsidRDefault="00393243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3-2</w:t>
            </w:r>
          </w:p>
        </w:tc>
        <w:tc>
          <w:tcPr>
            <w:tcW w:w="1985" w:type="dxa"/>
            <w:vMerge w:val="restart"/>
          </w:tcPr>
          <w:p w14:paraId="0D3A90B9" w14:textId="59EE8253" w:rsidR="00393243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509" w:type="dxa"/>
          </w:tcPr>
          <w:p w14:paraId="1ACEBCAF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24" w:type="dxa"/>
          </w:tcPr>
          <w:p w14:paraId="08295740" w14:textId="6837B6F3" w:rsidR="00393243" w:rsidRPr="00FA63E7" w:rsidRDefault="007450A6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0,15</w:t>
            </w:r>
            <w:r w:rsidR="00042AFE">
              <w:rPr>
                <w:rFonts w:ascii="Arial" w:hAnsi="Arial" w:cs="Arial"/>
                <w:sz w:val="20"/>
                <w:szCs w:val="20"/>
              </w:rPr>
              <w:t>‒</w:t>
            </w: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5" w:type="dxa"/>
          </w:tcPr>
          <w:p w14:paraId="3504E547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229" w:type="dxa"/>
            <w:vMerge w:val="restart"/>
          </w:tcPr>
          <w:p w14:paraId="0666C293" w14:textId="73713976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IEC 61000-4-</w:t>
            </w:r>
            <w:r w:rsidR="00F0314A" w:rsidRPr="00FA63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7" w:type="dxa"/>
            <w:vMerge w:val="restart"/>
          </w:tcPr>
          <w:p w14:paraId="3E3CA556" w14:textId="47D63468" w:rsidR="00393243" w:rsidRPr="00FA63E7" w:rsidRDefault="00393243" w:rsidP="00F0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85" w:type="dxa"/>
            <w:vMerge w:val="restart"/>
          </w:tcPr>
          <w:p w14:paraId="379FA8C3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93243" w14:paraId="597C606E" w14:textId="77777777" w:rsidTr="00042AFE">
        <w:tc>
          <w:tcPr>
            <w:tcW w:w="678" w:type="dxa"/>
            <w:vMerge/>
          </w:tcPr>
          <w:p w14:paraId="1ADD5E21" w14:textId="77777777" w:rsidR="00393243" w:rsidRPr="00FA63E7" w:rsidRDefault="00393243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970CB9E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7403CA6" w14:textId="580D2221" w:rsidR="00393243" w:rsidRPr="00FA63E7" w:rsidRDefault="007450A6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124" w:type="dxa"/>
            <w:vAlign w:val="center"/>
          </w:tcPr>
          <w:p w14:paraId="36637463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  <w:vAlign w:val="center"/>
          </w:tcPr>
          <w:p w14:paraId="2074C9C4" w14:textId="46F2C421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29" w:type="dxa"/>
            <w:vMerge/>
          </w:tcPr>
          <w:p w14:paraId="3B6D28D7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5C48244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3EC65374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43" w14:paraId="45BDF2F6" w14:textId="77777777" w:rsidTr="00042AFE">
        <w:tc>
          <w:tcPr>
            <w:tcW w:w="678" w:type="dxa"/>
            <w:vMerge/>
          </w:tcPr>
          <w:p w14:paraId="138C4D41" w14:textId="77777777" w:rsidR="00393243" w:rsidRPr="00FA63E7" w:rsidRDefault="00393243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87C82AB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5C5114D" w14:textId="77777777" w:rsidR="00042AFE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при частоте модуляции </w:t>
            </w:r>
          </w:p>
          <w:p w14:paraId="2BAD9B9C" w14:textId="59B6681D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 кГц</w:t>
            </w:r>
          </w:p>
        </w:tc>
        <w:tc>
          <w:tcPr>
            <w:tcW w:w="1124" w:type="dxa"/>
            <w:vAlign w:val="center"/>
          </w:tcPr>
          <w:p w14:paraId="3E378012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5" w:type="dxa"/>
            <w:vAlign w:val="center"/>
          </w:tcPr>
          <w:p w14:paraId="7239088E" w14:textId="77777777" w:rsidR="00393243" w:rsidRPr="00FA63E7" w:rsidRDefault="00393243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29" w:type="dxa"/>
            <w:vMerge/>
          </w:tcPr>
          <w:p w14:paraId="110A1D82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4C1AC9AF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3AB82706" w14:textId="77777777" w:rsidR="00393243" w:rsidRPr="00FA63E7" w:rsidRDefault="00393243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43" w14:paraId="4A242E9E" w14:textId="77777777" w:rsidTr="00042AFE">
        <w:tc>
          <w:tcPr>
            <w:tcW w:w="9912" w:type="dxa"/>
            <w:gridSpan w:val="8"/>
          </w:tcPr>
          <w:p w14:paraId="03663D9E" w14:textId="243F59BF" w:rsidR="00393243" w:rsidRPr="00042AFE" w:rsidRDefault="00393243" w:rsidP="00042AF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F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042AF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0314A" w:rsidRPr="00042AFE">
              <w:rPr>
                <w:rFonts w:ascii="Arial" w:hAnsi="Arial" w:cs="Arial"/>
                <w:sz w:val="18"/>
                <w:szCs w:val="18"/>
              </w:rPr>
              <w:t xml:space="preserve">Применяют только для портов, длина подключаемых кабелей которых в соответствии с техническими документами на </w:t>
            </w:r>
            <w:r w:rsidR="00042AFE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042AFE" w:rsidRPr="00042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14A" w:rsidRPr="00042AFE">
              <w:rPr>
                <w:rFonts w:ascii="Arial" w:hAnsi="Arial" w:cs="Arial"/>
                <w:sz w:val="18"/>
                <w:szCs w:val="18"/>
              </w:rPr>
              <w:t>конкретного типа может превышать 3 м.</w:t>
            </w:r>
          </w:p>
          <w:p w14:paraId="599F2A3C" w14:textId="6E3D2E61" w:rsidR="00393243" w:rsidRPr="00FA63E7" w:rsidRDefault="00393243" w:rsidP="00042A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AF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042AF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0314A" w:rsidRPr="00042AFE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769D41F0" w14:textId="458F404B" w:rsidR="00482F7B" w:rsidRDefault="00482F7B" w:rsidP="00C8106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5D7C0E" w14:textId="01C29EFD" w:rsidR="00CA2735" w:rsidRDefault="00CA273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735">
        <w:rPr>
          <w:rFonts w:ascii="Arial" w:eastAsia="Times New Roman" w:hAnsi="Arial" w:cs="Arial"/>
          <w:sz w:val="24"/>
          <w:szCs w:val="24"/>
          <w:lang w:eastAsia="ru-RU"/>
        </w:rPr>
        <w:t>Требования, приведенные в таблице 4, не применяются к</w:t>
      </w:r>
      <w:r w:rsidR="00B75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>порт</w:t>
      </w:r>
      <w:r w:rsidR="00397628">
        <w:rPr>
          <w:rFonts w:ascii="Arial" w:eastAsia="Times New Roman" w:hAnsi="Arial" w:cs="Arial"/>
          <w:sz w:val="24"/>
          <w:szCs w:val="24"/>
          <w:lang w:eastAsia="ru-RU"/>
        </w:rPr>
        <w:t>у входного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 питания постоянного тока, </w:t>
      </w:r>
      <w:r w:rsidR="00B75410" w:rsidRPr="00B75410">
        <w:rPr>
          <w:rFonts w:ascii="Arial" w:eastAsia="Times New Roman" w:hAnsi="Arial" w:cs="Arial"/>
          <w:sz w:val="24"/>
          <w:szCs w:val="24"/>
          <w:lang w:eastAsia="ru-RU"/>
        </w:rPr>
        <w:t>предназначенн</w:t>
      </w:r>
      <w:r w:rsidR="00397628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B75410"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подключения батарей или </w:t>
      </w:r>
      <w:r w:rsidR="00B75410">
        <w:rPr>
          <w:rFonts w:ascii="Arial" w:eastAsia="Times New Roman" w:hAnsi="Arial" w:cs="Arial"/>
          <w:sz w:val="24"/>
          <w:szCs w:val="24"/>
          <w:lang w:eastAsia="ru-RU"/>
        </w:rPr>
        <w:t>аккумуляторных батарей</w:t>
      </w:r>
      <w:r w:rsidR="00B75410"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при заряде 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="00B75410"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 изъят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 xml:space="preserve">ь </w:t>
      </w:r>
      <w:r w:rsidR="00B75410" w:rsidRPr="00B75410">
        <w:rPr>
          <w:rFonts w:ascii="Arial" w:eastAsia="Times New Roman" w:hAnsi="Arial" w:cs="Arial"/>
          <w:sz w:val="24"/>
          <w:szCs w:val="24"/>
          <w:lang w:eastAsia="ru-RU"/>
        </w:rPr>
        <w:t>из корпуса или отсоедин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="00B754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FEC8C9" w14:textId="3384F03E" w:rsidR="00CA2735" w:rsidRDefault="00CA273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</w:t>
      </w:r>
      <w:r w:rsidR="00042AFE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недостаточными для некоторых специальных применений, см. </w:t>
      </w:r>
      <w:r w:rsidR="00FA63E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>риложение D.</w:t>
      </w:r>
    </w:p>
    <w:p w14:paraId="0E5FD17D" w14:textId="4E571744" w:rsidR="00397628" w:rsidRPr="00543D16" w:rsidRDefault="00397628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4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>
        <w:rPr>
          <w:rFonts w:ascii="Arial" w:hAnsi="Arial" w:cs="Arial"/>
          <w:sz w:val="24"/>
          <w:szCs w:val="24"/>
        </w:rPr>
        <w:t xml:space="preserve">входного и выходного питания постоянного тока. </w:t>
      </w:r>
      <w:r w:rsidR="00042AFE" w:rsidRPr="00042AFE">
        <w:rPr>
          <w:rFonts w:ascii="Arial" w:hAnsi="Arial" w:cs="Arial"/>
          <w:sz w:val="24"/>
          <w:szCs w:val="24"/>
        </w:rPr>
        <w:t>Жилые и коммерческие окружающие среды и окружающие среды малых производственных объектов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2032"/>
        <w:gridCol w:w="1734"/>
        <w:gridCol w:w="1209"/>
        <w:gridCol w:w="1128"/>
        <w:gridCol w:w="1175"/>
        <w:gridCol w:w="819"/>
        <w:gridCol w:w="1285"/>
      </w:tblGrid>
      <w:tr w:rsidR="0096748A" w14:paraId="6CBD3063" w14:textId="77777777" w:rsidTr="0096748A">
        <w:tc>
          <w:tcPr>
            <w:tcW w:w="677" w:type="dxa"/>
            <w:tcBorders>
              <w:bottom w:val="double" w:sz="4" w:space="0" w:color="auto"/>
            </w:tcBorders>
          </w:tcPr>
          <w:p w14:paraId="25557125" w14:textId="1019D86A" w:rsidR="0096748A" w:rsidRPr="00FA63E7" w:rsidRDefault="0096748A" w:rsidP="0096748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032" w:type="dxa"/>
            <w:tcBorders>
              <w:bottom w:val="double" w:sz="4" w:space="0" w:color="auto"/>
            </w:tcBorders>
          </w:tcPr>
          <w:p w14:paraId="59E26D55" w14:textId="7B6D8E78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14:paraId="5E894E5D" w14:textId="4D0D1F79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209" w:type="dxa"/>
            <w:tcBorders>
              <w:bottom w:val="double" w:sz="4" w:space="0" w:color="auto"/>
            </w:tcBorders>
          </w:tcPr>
          <w:p w14:paraId="5490229F" w14:textId="5E0193BD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388D09A0" w14:textId="123B01DA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75" w:type="dxa"/>
            <w:tcBorders>
              <w:bottom w:val="double" w:sz="4" w:space="0" w:color="auto"/>
            </w:tcBorders>
          </w:tcPr>
          <w:p w14:paraId="15B70D21" w14:textId="597D9AED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14:paraId="2A7F61D6" w14:textId="4E1FD9A6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73D92714" w14:textId="52FB653E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5B0A0A" w14:paraId="73E01498" w14:textId="77777777" w:rsidTr="0096748A">
        <w:tc>
          <w:tcPr>
            <w:tcW w:w="677" w:type="dxa"/>
            <w:vMerge w:val="restart"/>
            <w:tcBorders>
              <w:top w:val="double" w:sz="4" w:space="0" w:color="auto"/>
            </w:tcBorders>
          </w:tcPr>
          <w:p w14:paraId="30F62533" w14:textId="73C2ED56" w:rsidR="005B0A0A" w:rsidRPr="00F05FB7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2032" w:type="dxa"/>
            <w:vMerge w:val="restart"/>
            <w:tcBorders>
              <w:top w:val="double" w:sz="4" w:space="0" w:color="auto"/>
            </w:tcBorders>
          </w:tcPr>
          <w:p w14:paraId="6DFDEA45" w14:textId="5B778D73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734" w:type="dxa"/>
            <w:tcBorders>
              <w:top w:val="double" w:sz="4" w:space="0" w:color="auto"/>
            </w:tcBorders>
          </w:tcPr>
          <w:p w14:paraId="4111439D" w14:textId="17C50995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209" w:type="dxa"/>
            <w:tcBorders>
              <w:top w:val="double" w:sz="4" w:space="0" w:color="auto"/>
            </w:tcBorders>
          </w:tcPr>
          <w:p w14:paraId="4E5BC343" w14:textId="15DC4CAB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±0,5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14:paraId="315ECA64" w14:textId="5C24DCD2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75" w:type="dxa"/>
            <w:vMerge w:val="restart"/>
            <w:tcBorders>
              <w:top w:val="double" w:sz="4" w:space="0" w:color="auto"/>
            </w:tcBorders>
          </w:tcPr>
          <w:p w14:paraId="4BC1247A" w14:textId="215F707C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IEC 61000</w:t>
            </w:r>
            <w:r w:rsidR="00042AF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88E71CD" w14:textId="58C6650F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4-4)</w:t>
            </w:r>
          </w:p>
        </w:tc>
        <w:tc>
          <w:tcPr>
            <w:tcW w:w="819" w:type="dxa"/>
            <w:vMerge w:val="restart"/>
            <w:tcBorders>
              <w:top w:val="double" w:sz="4" w:space="0" w:color="auto"/>
            </w:tcBorders>
          </w:tcPr>
          <w:p w14:paraId="5BB06CA9" w14:textId="77777777" w:rsidR="005B0A0A" w:rsidRPr="00042AFE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AF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</w:tcPr>
          <w:p w14:paraId="1A456929" w14:textId="77777777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B0A0A" w14:paraId="3C1BEC04" w14:textId="77777777" w:rsidTr="0096748A">
        <w:tc>
          <w:tcPr>
            <w:tcW w:w="677" w:type="dxa"/>
            <w:vMerge/>
          </w:tcPr>
          <w:p w14:paraId="56815092" w14:textId="77777777" w:rsidR="005B0A0A" w:rsidRPr="00F05FB7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14:paraId="39FCCDBA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D0D4B8D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21869CC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5DD9086E" w14:textId="77777777" w:rsidR="00287688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7D9F571A" w14:textId="0D966623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326D267F" w14:textId="5D7E8431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287688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209" w:type="dxa"/>
          </w:tcPr>
          <w:p w14:paraId="206AAC62" w14:textId="3F75E9FA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28" w:type="dxa"/>
          </w:tcPr>
          <w:p w14:paraId="3763E1B3" w14:textId="0D3852A9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175" w:type="dxa"/>
            <w:vMerge/>
          </w:tcPr>
          <w:p w14:paraId="0DD66F6A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767CF1BF" w14:textId="77777777" w:rsidR="005B0A0A" w:rsidRPr="00042AFE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32532E17" w14:textId="77777777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A0A" w14:paraId="3980CF98" w14:textId="77777777" w:rsidTr="0096748A">
        <w:tc>
          <w:tcPr>
            <w:tcW w:w="677" w:type="dxa"/>
            <w:vMerge/>
          </w:tcPr>
          <w:p w14:paraId="76830F17" w14:textId="77777777" w:rsidR="005B0A0A" w:rsidRPr="00F05FB7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14:paraId="1CE6D992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5F358563" w14:textId="612563FA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209" w:type="dxa"/>
          </w:tcPr>
          <w:p w14:paraId="234B0E85" w14:textId="2CD79B34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8" w:type="dxa"/>
          </w:tcPr>
          <w:p w14:paraId="1178B8D8" w14:textId="43D807D3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175" w:type="dxa"/>
            <w:vMerge/>
          </w:tcPr>
          <w:p w14:paraId="5F57F69B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4C9C84BB" w14:textId="77777777" w:rsidR="005B0A0A" w:rsidRPr="00042AFE" w:rsidRDefault="005B0A0A" w:rsidP="005B0A0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2B9CCD68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59B368" w14:textId="77777777" w:rsidR="0096748A" w:rsidRDefault="0096748A" w:rsidP="0096748A">
      <w:pPr>
        <w:rPr>
          <w:rFonts w:ascii="Arial" w:hAnsi="Arial" w:cs="Arial"/>
          <w:i/>
          <w:iCs/>
          <w:sz w:val="24"/>
          <w:szCs w:val="24"/>
        </w:rPr>
      </w:pPr>
    </w:p>
    <w:p w14:paraId="4E73C646" w14:textId="2D3EE812" w:rsidR="0096748A" w:rsidRPr="009E4A36" w:rsidRDefault="0096748A" w:rsidP="0096748A">
      <w:pPr>
        <w:rPr>
          <w:rFonts w:ascii="Arial" w:hAnsi="Arial" w:cs="Arial"/>
          <w:i/>
          <w:iCs/>
          <w:sz w:val="24"/>
          <w:szCs w:val="24"/>
        </w:rPr>
      </w:pPr>
      <w:r w:rsidRPr="009E4A36">
        <w:rPr>
          <w:rFonts w:ascii="Arial" w:hAnsi="Arial" w:cs="Arial"/>
          <w:i/>
          <w:iCs/>
          <w:sz w:val="24"/>
          <w:szCs w:val="24"/>
        </w:rPr>
        <w:lastRenderedPageBreak/>
        <w:t>Окончание таблицы</w:t>
      </w:r>
      <w:r>
        <w:rPr>
          <w:rFonts w:ascii="Arial" w:hAnsi="Arial" w:cs="Arial"/>
          <w:i/>
          <w:iCs/>
          <w:sz w:val="24"/>
          <w:szCs w:val="24"/>
        </w:rPr>
        <w:t xml:space="preserve"> 4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2032"/>
        <w:gridCol w:w="1734"/>
        <w:gridCol w:w="1209"/>
        <w:gridCol w:w="1128"/>
        <w:gridCol w:w="1175"/>
        <w:gridCol w:w="819"/>
        <w:gridCol w:w="1285"/>
      </w:tblGrid>
      <w:tr w:rsidR="0096748A" w:rsidRPr="00FA63E7" w14:paraId="1C4EE455" w14:textId="77777777" w:rsidTr="00A45E14">
        <w:tc>
          <w:tcPr>
            <w:tcW w:w="677" w:type="dxa"/>
            <w:tcBorders>
              <w:bottom w:val="double" w:sz="4" w:space="0" w:color="auto"/>
            </w:tcBorders>
          </w:tcPr>
          <w:p w14:paraId="1770ACEA" w14:textId="77777777" w:rsidR="0096748A" w:rsidRPr="00FA63E7" w:rsidRDefault="0096748A" w:rsidP="00A45E1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032" w:type="dxa"/>
            <w:tcBorders>
              <w:bottom w:val="double" w:sz="4" w:space="0" w:color="auto"/>
            </w:tcBorders>
          </w:tcPr>
          <w:p w14:paraId="58A6432E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14:paraId="7D6C220F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209" w:type="dxa"/>
            <w:tcBorders>
              <w:bottom w:val="double" w:sz="4" w:space="0" w:color="auto"/>
            </w:tcBorders>
          </w:tcPr>
          <w:p w14:paraId="38639E4C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60BCA565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75" w:type="dxa"/>
            <w:tcBorders>
              <w:bottom w:val="double" w:sz="4" w:space="0" w:color="auto"/>
            </w:tcBorders>
          </w:tcPr>
          <w:p w14:paraId="40220116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14:paraId="73908A52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0B176A1F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397628" w14:paraId="57701149" w14:textId="77777777" w:rsidTr="0096748A">
        <w:tc>
          <w:tcPr>
            <w:tcW w:w="677" w:type="dxa"/>
            <w:vMerge w:val="restart"/>
          </w:tcPr>
          <w:p w14:paraId="1DA8D8A1" w14:textId="6A032154" w:rsidR="00397628" w:rsidRPr="00F05FB7" w:rsidRDefault="0039762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4-2</w:t>
            </w:r>
          </w:p>
        </w:tc>
        <w:tc>
          <w:tcPr>
            <w:tcW w:w="2032" w:type="dxa"/>
            <w:vMerge w:val="restart"/>
          </w:tcPr>
          <w:p w14:paraId="27AAC255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718B6D3B" w14:textId="33FE74C6" w:rsidR="00397628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734" w:type="dxa"/>
          </w:tcPr>
          <w:p w14:paraId="32051447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362A6052" w14:textId="77777777" w:rsidR="00287688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07E7B4E6" w14:textId="6A255B3F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CEA5AFC" w14:textId="3F7BF45E" w:rsidR="00397628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287688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209" w:type="dxa"/>
          </w:tcPr>
          <w:p w14:paraId="15B1346A" w14:textId="188FCA92" w:rsidR="00397628" w:rsidRPr="00FA63E7" w:rsidRDefault="005B0A0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1,2/50</w:t>
            </w:r>
          </w:p>
        </w:tc>
        <w:tc>
          <w:tcPr>
            <w:tcW w:w="1128" w:type="dxa"/>
          </w:tcPr>
          <w:p w14:paraId="4A348932" w14:textId="10F51996" w:rsidR="00397628" w:rsidRPr="00FA63E7" w:rsidRDefault="005B0A0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175" w:type="dxa"/>
            <w:vMerge w:val="restart"/>
          </w:tcPr>
          <w:p w14:paraId="37F1578A" w14:textId="27D9F957" w:rsidR="00397628" w:rsidRPr="00FA63E7" w:rsidRDefault="00397628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IEC 61000-4-</w:t>
            </w:r>
            <w:r w:rsidR="005B0A0A" w:rsidRPr="00FA63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9" w:type="dxa"/>
            <w:vMerge w:val="restart"/>
          </w:tcPr>
          <w:p w14:paraId="714B1156" w14:textId="3B5F76EA" w:rsidR="00397628" w:rsidRPr="00042AFE" w:rsidRDefault="0039762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 w:val="restart"/>
          </w:tcPr>
          <w:p w14:paraId="67E5014F" w14:textId="32E81374" w:rsidR="00397628" w:rsidRPr="00FA63E7" w:rsidRDefault="005B0A0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397628" w14:paraId="3A22C48B" w14:textId="77777777" w:rsidTr="0096748A">
        <w:tc>
          <w:tcPr>
            <w:tcW w:w="677" w:type="dxa"/>
            <w:vMerge/>
          </w:tcPr>
          <w:p w14:paraId="0153F258" w14:textId="77777777" w:rsidR="00397628" w:rsidRPr="00F05FB7" w:rsidRDefault="0039762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14:paraId="0C84BEC3" w14:textId="77777777" w:rsidR="00397628" w:rsidRPr="00FA63E7" w:rsidRDefault="0039762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1D4DB84B" w14:textId="49A3DE13" w:rsidR="00287688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5B96F96F" w14:textId="36089DF8" w:rsidR="00397628" w:rsidRPr="00FA63E7" w:rsidRDefault="005B0A0A" w:rsidP="00287688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подача помехи по схеме</w:t>
            </w:r>
            <w:r w:rsidR="002876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3E7">
              <w:rPr>
                <w:rFonts w:ascii="Arial" w:hAnsi="Arial" w:cs="Arial"/>
                <w:sz w:val="20"/>
                <w:szCs w:val="20"/>
              </w:rPr>
              <w:t>«провод-земля»</w:t>
            </w:r>
          </w:p>
        </w:tc>
        <w:tc>
          <w:tcPr>
            <w:tcW w:w="1209" w:type="dxa"/>
          </w:tcPr>
          <w:p w14:paraId="49EBFE50" w14:textId="0E685FFB" w:rsidR="00397628" w:rsidRPr="00FA63E7" w:rsidRDefault="005B0A0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128" w:type="dxa"/>
          </w:tcPr>
          <w:p w14:paraId="7D882344" w14:textId="59826964" w:rsidR="00397628" w:rsidRPr="00FA63E7" w:rsidRDefault="005B0A0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75" w:type="dxa"/>
            <w:vMerge/>
          </w:tcPr>
          <w:p w14:paraId="6ABDF098" w14:textId="77777777" w:rsidR="00397628" w:rsidRPr="00FA63E7" w:rsidRDefault="0039762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13C3F207" w14:textId="77777777" w:rsidR="00397628" w:rsidRPr="00042AFE" w:rsidRDefault="00397628" w:rsidP="00737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5F28C537" w14:textId="77777777" w:rsidR="00397628" w:rsidRPr="00FA63E7" w:rsidRDefault="0039762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A0A" w14:paraId="0C602146" w14:textId="77777777" w:rsidTr="0096748A">
        <w:tc>
          <w:tcPr>
            <w:tcW w:w="677" w:type="dxa"/>
            <w:vMerge/>
          </w:tcPr>
          <w:p w14:paraId="62DAE21C" w14:textId="77777777" w:rsidR="005B0A0A" w:rsidRPr="00F05FB7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14:paraId="02212F4E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09EF8E8" w14:textId="5C418A62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импульсов; подача помехи по схеме</w:t>
            </w:r>
          </w:p>
          <w:p w14:paraId="4E2082BA" w14:textId="1DBFBCDE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209" w:type="dxa"/>
          </w:tcPr>
          <w:p w14:paraId="5043E6AC" w14:textId="38FFCF0E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128" w:type="dxa"/>
          </w:tcPr>
          <w:p w14:paraId="57F541CE" w14:textId="36E5F35F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75" w:type="dxa"/>
            <w:vMerge/>
          </w:tcPr>
          <w:p w14:paraId="76EA5632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16F9BE9E" w14:textId="77777777" w:rsidR="005B0A0A" w:rsidRPr="00042AFE" w:rsidRDefault="005B0A0A" w:rsidP="005B0A0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06127005" w14:textId="77777777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E1" w14:paraId="0A917AA1" w14:textId="77777777" w:rsidTr="0096748A">
        <w:tc>
          <w:tcPr>
            <w:tcW w:w="677" w:type="dxa"/>
            <w:vMerge w:val="restart"/>
          </w:tcPr>
          <w:p w14:paraId="5EE92968" w14:textId="6AE2E781" w:rsidR="00F242E1" w:rsidRPr="00F05FB7" w:rsidRDefault="00F242E1" w:rsidP="00F242E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05F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4-3</w:t>
            </w:r>
          </w:p>
        </w:tc>
        <w:tc>
          <w:tcPr>
            <w:tcW w:w="2032" w:type="dxa"/>
            <w:vMerge w:val="restart"/>
          </w:tcPr>
          <w:p w14:paraId="31E676B7" w14:textId="5E023B31" w:rsidR="00F242E1" w:rsidRPr="00FA63E7" w:rsidRDefault="00F242E1" w:rsidP="00F242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734" w:type="dxa"/>
          </w:tcPr>
          <w:p w14:paraId="71650E96" w14:textId="09D04C4A" w:rsidR="00F242E1" w:rsidRPr="00FA63E7" w:rsidRDefault="00F242E1" w:rsidP="00F242E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209" w:type="dxa"/>
          </w:tcPr>
          <w:p w14:paraId="4CED94F7" w14:textId="4159C923" w:rsidR="00F242E1" w:rsidRPr="00FA63E7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0,15</w:t>
            </w:r>
            <w:r w:rsidR="00F05FB7">
              <w:rPr>
                <w:rFonts w:ascii="Arial" w:hAnsi="Arial" w:cs="Arial"/>
                <w:sz w:val="20"/>
                <w:szCs w:val="20"/>
              </w:rPr>
              <w:t>‒</w:t>
            </w: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8" w:type="dxa"/>
          </w:tcPr>
          <w:p w14:paraId="5178A6F7" w14:textId="23D477C0" w:rsidR="00F242E1" w:rsidRPr="00FA63E7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175" w:type="dxa"/>
            <w:vMerge w:val="restart"/>
          </w:tcPr>
          <w:p w14:paraId="468FFAA2" w14:textId="47707343" w:rsidR="00F242E1" w:rsidRPr="00FA63E7" w:rsidRDefault="00F242E1" w:rsidP="00F242E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IEC 61000-4-6</w:t>
            </w:r>
          </w:p>
        </w:tc>
        <w:tc>
          <w:tcPr>
            <w:tcW w:w="819" w:type="dxa"/>
            <w:vMerge w:val="restart"/>
          </w:tcPr>
          <w:p w14:paraId="566390DA" w14:textId="44B8E48B" w:rsidR="00F242E1" w:rsidRPr="00042AFE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AF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  <w:p w14:paraId="1C8F020E" w14:textId="606323DC" w:rsidR="00F242E1" w:rsidRPr="00042AFE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AFE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354E8776" w14:textId="77777777" w:rsidR="00F242E1" w:rsidRPr="00042AFE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AF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85" w:type="dxa"/>
            <w:vMerge w:val="restart"/>
          </w:tcPr>
          <w:p w14:paraId="20AF926F" w14:textId="77777777" w:rsidR="00F242E1" w:rsidRPr="00FA63E7" w:rsidRDefault="00F242E1" w:rsidP="00F24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B0A0A" w14:paraId="630D7B85" w14:textId="77777777" w:rsidTr="0096748A">
        <w:tc>
          <w:tcPr>
            <w:tcW w:w="677" w:type="dxa"/>
            <w:vMerge/>
            <w:vAlign w:val="center"/>
          </w:tcPr>
          <w:p w14:paraId="6EB9A51D" w14:textId="77777777" w:rsidR="005B0A0A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vMerge/>
          </w:tcPr>
          <w:p w14:paraId="63004A8F" w14:textId="77777777" w:rsidR="005B0A0A" w:rsidRPr="00435857" w:rsidRDefault="005B0A0A" w:rsidP="005B0A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4" w:type="dxa"/>
            <w:vAlign w:val="center"/>
          </w:tcPr>
          <w:p w14:paraId="1D394810" w14:textId="5DFB3DCB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209" w:type="dxa"/>
            <w:vAlign w:val="center"/>
          </w:tcPr>
          <w:p w14:paraId="398E47CF" w14:textId="30B59309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22659A4E" w14:textId="008D3C42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75" w:type="dxa"/>
            <w:vMerge/>
            <w:vAlign w:val="center"/>
          </w:tcPr>
          <w:p w14:paraId="2EDD6E77" w14:textId="77777777" w:rsidR="005B0A0A" w:rsidRPr="00435857" w:rsidRDefault="005B0A0A" w:rsidP="005B0A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FE393AF" w14:textId="77777777" w:rsidR="005B0A0A" w:rsidRPr="00435857" w:rsidRDefault="005B0A0A" w:rsidP="005B0A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14:paraId="58A59337" w14:textId="77777777" w:rsidR="005B0A0A" w:rsidRPr="00435857" w:rsidRDefault="005B0A0A" w:rsidP="005B0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A0A" w14:paraId="7F0ABCB4" w14:textId="77777777" w:rsidTr="0096748A">
        <w:tc>
          <w:tcPr>
            <w:tcW w:w="677" w:type="dxa"/>
            <w:vMerge/>
          </w:tcPr>
          <w:p w14:paraId="1508AABD" w14:textId="77777777" w:rsidR="005B0A0A" w:rsidRPr="00946630" w:rsidRDefault="005B0A0A" w:rsidP="005B0A0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vMerge/>
          </w:tcPr>
          <w:p w14:paraId="088AC4B1" w14:textId="77777777" w:rsidR="005B0A0A" w:rsidRPr="0018366C" w:rsidRDefault="005B0A0A" w:rsidP="005B0A0A"/>
        </w:tc>
        <w:tc>
          <w:tcPr>
            <w:tcW w:w="1734" w:type="dxa"/>
            <w:vAlign w:val="center"/>
          </w:tcPr>
          <w:p w14:paraId="4EA87E56" w14:textId="444F11ED" w:rsidR="005B0A0A" w:rsidRPr="00FA63E7" w:rsidRDefault="005B0A0A" w:rsidP="005B0A0A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209" w:type="dxa"/>
            <w:vAlign w:val="center"/>
          </w:tcPr>
          <w:p w14:paraId="31038063" w14:textId="5B515DED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8" w:type="dxa"/>
            <w:vAlign w:val="center"/>
          </w:tcPr>
          <w:p w14:paraId="6E6112F4" w14:textId="5285C690" w:rsidR="005B0A0A" w:rsidRPr="00FA63E7" w:rsidRDefault="005B0A0A" w:rsidP="005B0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5" w:type="dxa"/>
            <w:vMerge/>
            <w:vAlign w:val="center"/>
          </w:tcPr>
          <w:p w14:paraId="1D21154D" w14:textId="77777777" w:rsidR="005B0A0A" w:rsidRPr="0018366C" w:rsidRDefault="005B0A0A" w:rsidP="005B0A0A"/>
        </w:tc>
        <w:tc>
          <w:tcPr>
            <w:tcW w:w="819" w:type="dxa"/>
            <w:vMerge/>
          </w:tcPr>
          <w:p w14:paraId="193AEBCA" w14:textId="77777777" w:rsidR="005B0A0A" w:rsidRPr="0018366C" w:rsidRDefault="005B0A0A" w:rsidP="005B0A0A"/>
        </w:tc>
        <w:tc>
          <w:tcPr>
            <w:tcW w:w="1285" w:type="dxa"/>
            <w:vMerge/>
          </w:tcPr>
          <w:p w14:paraId="04745C6F" w14:textId="77777777" w:rsidR="005B0A0A" w:rsidRPr="0018366C" w:rsidRDefault="005B0A0A" w:rsidP="005B0A0A"/>
        </w:tc>
      </w:tr>
      <w:tr w:rsidR="00397628" w14:paraId="7268C68E" w14:textId="77777777" w:rsidTr="00042AFE">
        <w:tc>
          <w:tcPr>
            <w:tcW w:w="10059" w:type="dxa"/>
            <w:gridSpan w:val="8"/>
          </w:tcPr>
          <w:p w14:paraId="59F62FF0" w14:textId="4636BFDA" w:rsidR="00397628" w:rsidRPr="00FA63E7" w:rsidRDefault="00397628" w:rsidP="00F05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3E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FA63E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5511B" w:rsidRPr="00FA63E7">
              <w:rPr>
                <w:rFonts w:ascii="Arial" w:hAnsi="Arial" w:cs="Arial"/>
                <w:sz w:val="18"/>
                <w:szCs w:val="18"/>
              </w:rPr>
              <w:t xml:space="preserve">Применяют только для входного порта питания постоянного тока, длина подключаемых кабелей которого в соответствии с техническими документами на </w:t>
            </w:r>
            <w:r w:rsidR="00F05FB7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65511B" w:rsidRPr="00FA63E7">
              <w:rPr>
                <w:rFonts w:ascii="Arial" w:hAnsi="Arial" w:cs="Arial"/>
                <w:sz w:val="18"/>
                <w:szCs w:val="18"/>
              </w:rPr>
              <w:t xml:space="preserve"> конкретного типа может превышать 10 м.</w:t>
            </w:r>
          </w:p>
          <w:p w14:paraId="5499EF6A" w14:textId="46EBC6F0" w:rsidR="00397628" w:rsidRPr="00FA63E7" w:rsidRDefault="00397628" w:rsidP="00F05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3E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FA63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3E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5511B" w:rsidRPr="00FA63E7">
              <w:rPr>
                <w:rFonts w:ascii="Arial" w:hAnsi="Arial" w:cs="Arial"/>
                <w:sz w:val="18"/>
                <w:szCs w:val="18"/>
              </w:rPr>
              <w:t xml:space="preserve">Применяют только для портов, длина подключаемых кабелей которых в соответствии с техническими документами на </w:t>
            </w:r>
            <w:r w:rsidR="00F05FB7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F05FB7" w:rsidRPr="00FA63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11B" w:rsidRPr="00FA63E7">
              <w:rPr>
                <w:rFonts w:ascii="Arial" w:hAnsi="Arial" w:cs="Arial"/>
                <w:sz w:val="18"/>
                <w:szCs w:val="18"/>
              </w:rPr>
              <w:t>конкретного типа может превышать 3 м.</w:t>
            </w:r>
          </w:p>
          <w:p w14:paraId="1E09A0C1" w14:textId="3707CB1A" w:rsidR="00397628" w:rsidRPr="00100306" w:rsidRDefault="00397628" w:rsidP="00F05FB7">
            <w:pPr>
              <w:spacing w:line="360" w:lineRule="auto"/>
              <w:jc w:val="both"/>
            </w:pPr>
            <w:r w:rsidRPr="00FA63E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FA63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3E7">
              <w:rPr>
                <w:rFonts w:ascii="Arial" w:hAnsi="Arial" w:cs="Arial"/>
                <w:sz w:val="18"/>
                <w:szCs w:val="18"/>
              </w:rPr>
              <w:t xml:space="preserve">  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53B07171" w14:textId="77777777" w:rsidR="0096748A" w:rsidRDefault="0096748A" w:rsidP="00C81063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23A245C7" w14:textId="1644424E" w:rsidR="00CA2735" w:rsidRPr="00ED3498" w:rsidRDefault="00ED3498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5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>
        <w:rPr>
          <w:rFonts w:ascii="Arial" w:hAnsi="Arial" w:cs="Arial"/>
          <w:sz w:val="24"/>
          <w:szCs w:val="24"/>
        </w:rPr>
        <w:t xml:space="preserve">входного питания переменного тока. </w:t>
      </w:r>
      <w:r w:rsidR="00F05FB7" w:rsidRPr="00042AFE">
        <w:rPr>
          <w:rFonts w:ascii="Arial" w:hAnsi="Arial" w:cs="Arial"/>
          <w:sz w:val="24"/>
          <w:szCs w:val="24"/>
        </w:rPr>
        <w:t>Жилые и коммерческие окружающие среды и окружающие среды малых производственных объектов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790"/>
        <w:gridCol w:w="1711"/>
        <w:gridCol w:w="1552"/>
        <w:gridCol w:w="1120"/>
        <w:gridCol w:w="1097"/>
        <w:gridCol w:w="827"/>
        <w:gridCol w:w="1285"/>
      </w:tblGrid>
      <w:tr w:rsidR="0096748A" w14:paraId="36148324" w14:textId="77777777" w:rsidTr="0096748A">
        <w:tc>
          <w:tcPr>
            <w:tcW w:w="677" w:type="dxa"/>
            <w:tcBorders>
              <w:bottom w:val="double" w:sz="4" w:space="0" w:color="auto"/>
            </w:tcBorders>
          </w:tcPr>
          <w:p w14:paraId="1A0D7EF5" w14:textId="7B2BDBBF" w:rsidR="0096748A" w:rsidRPr="00FA63E7" w:rsidRDefault="0096748A" w:rsidP="0096748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790" w:type="dxa"/>
            <w:tcBorders>
              <w:bottom w:val="double" w:sz="4" w:space="0" w:color="auto"/>
            </w:tcBorders>
          </w:tcPr>
          <w:p w14:paraId="12CC404B" w14:textId="4C2FD3F2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40CB3511" w14:textId="538912F3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14:paraId="4EBFB361" w14:textId="02B6098D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14:paraId="2B5160CA" w14:textId="2D3AEBE3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97" w:type="dxa"/>
            <w:tcBorders>
              <w:bottom w:val="double" w:sz="4" w:space="0" w:color="auto"/>
            </w:tcBorders>
          </w:tcPr>
          <w:p w14:paraId="6BFAE2F9" w14:textId="4705BFD2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14:paraId="12E25023" w14:textId="1175DDCF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0F2914ED" w14:textId="15BE27FF" w:rsidR="0096748A" w:rsidRPr="00FA63E7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04747C" w14:paraId="19A4ED93" w14:textId="77777777" w:rsidTr="0096748A">
        <w:tc>
          <w:tcPr>
            <w:tcW w:w="677" w:type="dxa"/>
            <w:vMerge w:val="restart"/>
            <w:tcBorders>
              <w:top w:val="double" w:sz="4" w:space="0" w:color="auto"/>
            </w:tcBorders>
          </w:tcPr>
          <w:p w14:paraId="4BF7DB03" w14:textId="73900069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63E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5-1</w:t>
            </w:r>
          </w:p>
        </w:tc>
        <w:tc>
          <w:tcPr>
            <w:tcW w:w="1790" w:type="dxa"/>
            <w:vMerge w:val="restart"/>
            <w:tcBorders>
              <w:top w:val="double" w:sz="4" w:space="0" w:color="auto"/>
            </w:tcBorders>
          </w:tcPr>
          <w:p w14:paraId="7E99E13F" w14:textId="17F3603B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711" w:type="dxa"/>
            <w:tcBorders>
              <w:top w:val="double" w:sz="4" w:space="0" w:color="auto"/>
            </w:tcBorders>
          </w:tcPr>
          <w:p w14:paraId="706321F3" w14:textId="4CFC5A39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552" w:type="dxa"/>
            <w:tcBorders>
              <w:top w:val="double" w:sz="4" w:space="0" w:color="auto"/>
            </w:tcBorders>
          </w:tcPr>
          <w:p w14:paraId="261A4F0E" w14:textId="7A1FA1C7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5A579597" w14:textId="4E85EA8B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97" w:type="dxa"/>
            <w:vMerge w:val="restart"/>
            <w:tcBorders>
              <w:top w:val="double" w:sz="4" w:space="0" w:color="auto"/>
            </w:tcBorders>
          </w:tcPr>
          <w:p w14:paraId="44133EE8" w14:textId="55FE845C" w:rsidR="0004747C" w:rsidRPr="00AA46FA" w:rsidRDefault="0004747C" w:rsidP="0004747C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</w:t>
            </w:r>
          </w:p>
          <w:p w14:paraId="7F02A0CA" w14:textId="202897DD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827" w:type="dxa"/>
            <w:vMerge w:val="restart"/>
            <w:tcBorders>
              <w:top w:val="double" w:sz="4" w:space="0" w:color="auto"/>
            </w:tcBorders>
          </w:tcPr>
          <w:p w14:paraId="22DF551A" w14:textId="770F86CB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</w:tcPr>
          <w:p w14:paraId="6CD099B0" w14:textId="77777777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4747C" w14:paraId="6889292C" w14:textId="77777777" w:rsidTr="0096748A">
        <w:tc>
          <w:tcPr>
            <w:tcW w:w="677" w:type="dxa"/>
            <w:vMerge/>
          </w:tcPr>
          <w:p w14:paraId="2587AACC" w14:textId="77777777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60B00B08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81E0EFB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4317799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7601EF4A" w14:textId="77777777" w:rsidR="00287688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78C5D5D6" w14:textId="5521352D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5CA41137" w14:textId="25E5D9B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287688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552" w:type="dxa"/>
          </w:tcPr>
          <w:p w14:paraId="1D35469F" w14:textId="0283ADF1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20" w:type="dxa"/>
          </w:tcPr>
          <w:p w14:paraId="1FE2FADC" w14:textId="10B4A90E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097" w:type="dxa"/>
            <w:vMerge/>
          </w:tcPr>
          <w:p w14:paraId="61BE8D21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14:paraId="66392891" w14:textId="77777777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39D62D00" w14:textId="77777777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47C" w14:paraId="7A901EF8" w14:textId="77777777" w:rsidTr="0096748A">
        <w:tc>
          <w:tcPr>
            <w:tcW w:w="677" w:type="dxa"/>
            <w:vMerge/>
          </w:tcPr>
          <w:p w14:paraId="673AE4F6" w14:textId="77777777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596E92EC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207549C" w14:textId="48981EEF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552" w:type="dxa"/>
          </w:tcPr>
          <w:p w14:paraId="6E459539" w14:textId="39DAEDCC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0" w:type="dxa"/>
          </w:tcPr>
          <w:p w14:paraId="7E7AA085" w14:textId="48E4DBEB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097" w:type="dxa"/>
            <w:vMerge/>
          </w:tcPr>
          <w:p w14:paraId="416D05FA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14:paraId="0E8B24CF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B0FDCA3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904F2" w14:textId="355F7D87" w:rsidR="0096748A" w:rsidRDefault="0096748A"/>
    <w:p w14:paraId="2B5F64B5" w14:textId="4E7FFCE2" w:rsidR="0096748A" w:rsidRDefault="0096748A"/>
    <w:p w14:paraId="32FCE45A" w14:textId="3473A5CA" w:rsidR="0096748A" w:rsidRPr="009E4A36" w:rsidRDefault="0096748A" w:rsidP="0096748A">
      <w:pPr>
        <w:rPr>
          <w:rFonts w:ascii="Arial" w:hAnsi="Arial" w:cs="Arial"/>
          <w:i/>
          <w:iCs/>
          <w:sz w:val="24"/>
          <w:szCs w:val="24"/>
        </w:rPr>
      </w:pPr>
      <w:r w:rsidRPr="009E4A36">
        <w:rPr>
          <w:rFonts w:ascii="Arial" w:hAnsi="Arial" w:cs="Arial"/>
          <w:i/>
          <w:iCs/>
          <w:sz w:val="24"/>
          <w:szCs w:val="24"/>
        </w:rPr>
        <w:lastRenderedPageBreak/>
        <w:t>Окончание таблицы</w:t>
      </w:r>
      <w:r>
        <w:rPr>
          <w:rFonts w:ascii="Arial" w:hAnsi="Arial" w:cs="Arial"/>
          <w:i/>
          <w:iCs/>
          <w:sz w:val="24"/>
          <w:szCs w:val="24"/>
        </w:rPr>
        <w:t xml:space="preserve"> 5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790"/>
        <w:gridCol w:w="1711"/>
        <w:gridCol w:w="1552"/>
        <w:gridCol w:w="1120"/>
        <w:gridCol w:w="1097"/>
        <w:gridCol w:w="827"/>
        <w:gridCol w:w="1285"/>
      </w:tblGrid>
      <w:tr w:rsidR="0096748A" w:rsidRPr="00FA63E7" w14:paraId="5248AA1D" w14:textId="77777777" w:rsidTr="00A45E14">
        <w:tc>
          <w:tcPr>
            <w:tcW w:w="677" w:type="dxa"/>
            <w:tcBorders>
              <w:bottom w:val="double" w:sz="4" w:space="0" w:color="auto"/>
            </w:tcBorders>
          </w:tcPr>
          <w:p w14:paraId="7B198CFA" w14:textId="77777777" w:rsidR="0096748A" w:rsidRPr="00FA63E7" w:rsidRDefault="0096748A" w:rsidP="00A45E1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790" w:type="dxa"/>
            <w:tcBorders>
              <w:bottom w:val="double" w:sz="4" w:space="0" w:color="auto"/>
            </w:tcBorders>
          </w:tcPr>
          <w:p w14:paraId="1E423A60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6DC6298C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14:paraId="6634D44C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14:paraId="13C14BF1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97" w:type="dxa"/>
            <w:tcBorders>
              <w:bottom w:val="double" w:sz="4" w:space="0" w:color="auto"/>
            </w:tcBorders>
          </w:tcPr>
          <w:p w14:paraId="798B1857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14:paraId="6831BFDC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579A374F" w14:textId="77777777" w:rsidR="0096748A" w:rsidRPr="00FA63E7" w:rsidRDefault="0096748A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04747C" w14:paraId="208A3025" w14:textId="77777777" w:rsidTr="0096748A">
        <w:tc>
          <w:tcPr>
            <w:tcW w:w="677" w:type="dxa"/>
            <w:vMerge w:val="restart"/>
          </w:tcPr>
          <w:p w14:paraId="0601146C" w14:textId="43408290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63E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5-2</w:t>
            </w:r>
          </w:p>
        </w:tc>
        <w:tc>
          <w:tcPr>
            <w:tcW w:w="1790" w:type="dxa"/>
            <w:vMerge w:val="restart"/>
          </w:tcPr>
          <w:p w14:paraId="6E8C9B74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72791E51" w14:textId="2334AEF3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711" w:type="dxa"/>
          </w:tcPr>
          <w:p w14:paraId="7E2ADC28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68948961" w14:textId="77777777" w:rsidR="00287688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4D4CE424" w14:textId="4345D1F5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2B8CF446" w14:textId="1C22D3D1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287688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87688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287688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552" w:type="dxa"/>
          </w:tcPr>
          <w:p w14:paraId="5983FC2B" w14:textId="50212EB3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1,2/50 (8/20</w:t>
            </w:r>
          </w:p>
        </w:tc>
        <w:tc>
          <w:tcPr>
            <w:tcW w:w="1120" w:type="dxa"/>
          </w:tcPr>
          <w:p w14:paraId="376DD630" w14:textId="7D317EFC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097" w:type="dxa"/>
            <w:vMerge w:val="restart"/>
          </w:tcPr>
          <w:p w14:paraId="2F81CE62" w14:textId="3D3A7C59" w:rsidR="0004747C" w:rsidRPr="00AA46FA" w:rsidRDefault="0004747C" w:rsidP="000474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827" w:type="dxa"/>
            <w:vMerge w:val="restart"/>
          </w:tcPr>
          <w:p w14:paraId="5BC362C2" w14:textId="6452A2AB" w:rsidR="0004747C" w:rsidRPr="00F05FB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F05FB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285" w:type="dxa"/>
            <w:vMerge w:val="restart"/>
          </w:tcPr>
          <w:p w14:paraId="71B0A3D6" w14:textId="561DADB0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04747C" w14:paraId="7FD1C1EF" w14:textId="77777777" w:rsidTr="0096748A">
        <w:tc>
          <w:tcPr>
            <w:tcW w:w="677" w:type="dxa"/>
            <w:vMerge/>
          </w:tcPr>
          <w:p w14:paraId="7065C864" w14:textId="77777777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0BC59313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D786A2" w14:textId="77777777" w:rsidR="00287688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35A8055D" w14:textId="29935591" w:rsidR="0004747C" w:rsidRPr="00FA63E7" w:rsidRDefault="0004747C" w:rsidP="00287688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подача помехи по схеме</w:t>
            </w:r>
            <w:r w:rsidR="002876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3E7">
              <w:rPr>
                <w:rFonts w:ascii="Arial" w:hAnsi="Arial" w:cs="Arial"/>
                <w:sz w:val="20"/>
                <w:szCs w:val="20"/>
              </w:rPr>
              <w:t>«провод-земля»</w:t>
            </w:r>
          </w:p>
        </w:tc>
        <w:tc>
          <w:tcPr>
            <w:tcW w:w="1552" w:type="dxa"/>
          </w:tcPr>
          <w:p w14:paraId="09E282E0" w14:textId="23F13A01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20" w:type="dxa"/>
          </w:tcPr>
          <w:p w14:paraId="51C386CB" w14:textId="5F112628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97" w:type="dxa"/>
            <w:vMerge/>
          </w:tcPr>
          <w:p w14:paraId="5516F528" w14:textId="77777777" w:rsidR="0004747C" w:rsidRPr="00AA46FA" w:rsidRDefault="0004747C" w:rsidP="000474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14:paraId="6CC7F072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4D603B5A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47C" w14:paraId="372DA969" w14:textId="77777777" w:rsidTr="0096748A">
        <w:tc>
          <w:tcPr>
            <w:tcW w:w="677" w:type="dxa"/>
            <w:vMerge/>
          </w:tcPr>
          <w:p w14:paraId="2D09F0A7" w14:textId="77777777" w:rsidR="0004747C" w:rsidRPr="00FA63E7" w:rsidRDefault="0004747C" w:rsidP="0004747C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7161EFD6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53AD549" w14:textId="6C622E48" w:rsidR="0004747C" w:rsidRPr="00FA63E7" w:rsidRDefault="0004747C" w:rsidP="00287688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Амплитуда импульсов; подача помехи по схеме</w:t>
            </w:r>
            <w:r w:rsidR="002876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3E7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552" w:type="dxa"/>
          </w:tcPr>
          <w:p w14:paraId="4D1524C4" w14:textId="16E87FA4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120" w:type="dxa"/>
          </w:tcPr>
          <w:p w14:paraId="3F30457A" w14:textId="5259164B" w:rsidR="0004747C" w:rsidRPr="00FA63E7" w:rsidRDefault="0004747C" w:rsidP="000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97" w:type="dxa"/>
            <w:vMerge/>
          </w:tcPr>
          <w:p w14:paraId="39E61DBB" w14:textId="77777777" w:rsidR="0004747C" w:rsidRPr="00AA46FA" w:rsidRDefault="0004747C" w:rsidP="000474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14:paraId="4C0F628E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544B057" w14:textId="77777777" w:rsidR="0004747C" w:rsidRPr="00FA63E7" w:rsidRDefault="0004747C" w:rsidP="00047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498" w14:paraId="3E26010B" w14:textId="77777777" w:rsidTr="0096748A">
        <w:tc>
          <w:tcPr>
            <w:tcW w:w="677" w:type="dxa"/>
            <w:vMerge w:val="restart"/>
          </w:tcPr>
          <w:p w14:paraId="6DC8F6A3" w14:textId="7FB3A463" w:rsidR="00ED3498" w:rsidRPr="00FA63E7" w:rsidRDefault="00ED349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63E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5-3</w:t>
            </w:r>
          </w:p>
        </w:tc>
        <w:tc>
          <w:tcPr>
            <w:tcW w:w="1790" w:type="dxa"/>
            <w:vMerge w:val="restart"/>
          </w:tcPr>
          <w:p w14:paraId="596EE46F" w14:textId="77777777" w:rsidR="000D7311" w:rsidRPr="00FA63E7" w:rsidRDefault="000D7311" w:rsidP="000D731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Провалы</w:t>
            </w:r>
          </w:p>
          <w:p w14:paraId="51AAAEB8" w14:textId="0E3E5556" w:rsidR="00ED3498" w:rsidRPr="00FA63E7" w:rsidRDefault="000D7311" w:rsidP="000D731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напряжения электропитания</w:t>
            </w:r>
          </w:p>
        </w:tc>
        <w:tc>
          <w:tcPr>
            <w:tcW w:w="1711" w:type="dxa"/>
          </w:tcPr>
          <w:p w14:paraId="1BFDAB14" w14:textId="3E136D58" w:rsidR="00ED3498" w:rsidRPr="00FA63E7" w:rsidRDefault="000D7311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552" w:type="dxa"/>
          </w:tcPr>
          <w:p w14:paraId="2A05D4B0" w14:textId="77777777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01687AAB" w14:textId="7748E4F1" w:rsidR="000D7311" w:rsidRPr="00FA63E7" w:rsidRDefault="00287688" w:rsidP="000D73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Start"/>
            <w:r w:rsidR="000D7311" w:rsidRPr="00FA63E7">
              <w:rPr>
                <w:rFonts w:ascii="Arial" w:hAnsi="Arial" w:cs="Arial"/>
                <w:sz w:val="20"/>
                <w:szCs w:val="20"/>
                <w:lang w:val="en-US"/>
              </w:rPr>
              <w:t>лительность</w:t>
            </w:r>
            <w:proofErr w:type="spellEnd"/>
          </w:p>
          <w:p w14:paraId="6D98D6C2" w14:textId="6B4F572D" w:rsidR="000D7311" w:rsidRPr="00FA63E7" w:rsidRDefault="009A5E9F" w:rsidP="000D73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</w:t>
            </w:r>
            <w:proofErr w:type="spellStart"/>
            <w:r w:rsidR="000D7311" w:rsidRPr="00FA63E7">
              <w:rPr>
                <w:rFonts w:ascii="Arial" w:hAnsi="Arial" w:cs="Arial"/>
                <w:sz w:val="20"/>
                <w:szCs w:val="20"/>
                <w:lang w:val="en-US"/>
              </w:rPr>
              <w:t>периода</w:t>
            </w:r>
            <w:proofErr w:type="spellEnd"/>
          </w:p>
        </w:tc>
        <w:tc>
          <w:tcPr>
            <w:tcW w:w="1120" w:type="dxa"/>
          </w:tcPr>
          <w:p w14:paraId="1B73CF08" w14:textId="0FB79777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97" w:type="dxa"/>
            <w:vMerge w:val="restart"/>
          </w:tcPr>
          <w:p w14:paraId="029BA1C5" w14:textId="1D253F07" w:rsidR="00ED3498" w:rsidRPr="00AA46FA" w:rsidRDefault="00ED3498" w:rsidP="000D7311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</w:t>
            </w:r>
            <w:r w:rsidR="000D7311" w:rsidRPr="00AA46FA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827" w:type="dxa"/>
          </w:tcPr>
          <w:p w14:paraId="51117CD7" w14:textId="6826BFF7" w:rsidR="00ED3498" w:rsidRPr="00FA63E7" w:rsidRDefault="00ED3498" w:rsidP="000D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26EF1C86" w14:textId="3D261CAC" w:rsidR="00ED3498" w:rsidRPr="00FA63E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ED3498" w14:paraId="31A20E20" w14:textId="77777777" w:rsidTr="0096748A">
        <w:tc>
          <w:tcPr>
            <w:tcW w:w="677" w:type="dxa"/>
            <w:vMerge/>
          </w:tcPr>
          <w:p w14:paraId="5302DDF5" w14:textId="77777777" w:rsidR="00ED3498" w:rsidRPr="00FA63E7" w:rsidRDefault="00ED349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3009ED7A" w14:textId="77777777" w:rsidR="00ED3498" w:rsidRPr="00FA63E7" w:rsidRDefault="00ED349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7E82343" w14:textId="4ABB7114" w:rsidR="00ED3498" w:rsidRPr="00FA63E7" w:rsidRDefault="000D7311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552" w:type="dxa"/>
          </w:tcPr>
          <w:p w14:paraId="5AE4F459" w14:textId="77777777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4A82164A" w14:textId="77777777" w:rsidR="00287688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длительность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9D6ED2" w14:textId="5DD05607" w:rsidR="000D7311" w:rsidRPr="00F05FB7" w:rsidRDefault="00F05FB7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одного</w:t>
            </w:r>
            <w:r w:rsidR="009A5E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7311" w:rsidRPr="00FA63E7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20" w:type="dxa"/>
          </w:tcPr>
          <w:p w14:paraId="05B151F3" w14:textId="45428A10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97" w:type="dxa"/>
            <w:vMerge/>
          </w:tcPr>
          <w:p w14:paraId="7EA17ADD" w14:textId="77777777" w:rsidR="00ED3498" w:rsidRPr="00AA46FA" w:rsidRDefault="00ED349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13F37B35" w14:textId="77777777" w:rsidR="00ED3498" w:rsidRPr="00FA63E7" w:rsidRDefault="00ED3498" w:rsidP="000D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ECA4ABC" w14:textId="7A26C713" w:rsidR="00ED3498" w:rsidRPr="00FA63E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ED3498" w14:paraId="1FCA3666" w14:textId="77777777" w:rsidTr="0096748A">
        <w:tc>
          <w:tcPr>
            <w:tcW w:w="677" w:type="dxa"/>
            <w:vMerge/>
          </w:tcPr>
          <w:p w14:paraId="3104B6F8" w14:textId="77777777" w:rsidR="00ED3498" w:rsidRPr="00FA63E7" w:rsidRDefault="00ED349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1CEC1DAA" w14:textId="77777777" w:rsidR="00ED3498" w:rsidRPr="00FA63E7" w:rsidRDefault="00ED349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3AC6DF" w14:textId="05DB0D37" w:rsidR="00ED3498" w:rsidRPr="00FA63E7" w:rsidRDefault="000D7311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552" w:type="dxa"/>
          </w:tcPr>
          <w:p w14:paraId="70A89CAB" w14:textId="77777777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3DD75254" w14:textId="77777777" w:rsidR="000D7311" w:rsidRPr="00FA63E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 25/30</w:t>
            </w:r>
          </w:p>
          <w:p w14:paraId="22CD84B9" w14:textId="77777777" w:rsidR="009A5E9F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периодов при частоте </w:t>
            </w:r>
          </w:p>
          <w:p w14:paraId="4EEC10C2" w14:textId="1C812DFA" w:rsidR="000D7311" w:rsidRPr="00FA63E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50/60 Гц</w:t>
            </w:r>
          </w:p>
        </w:tc>
        <w:tc>
          <w:tcPr>
            <w:tcW w:w="1120" w:type="dxa"/>
          </w:tcPr>
          <w:p w14:paraId="514BC1B6" w14:textId="77777777" w:rsidR="00ED3498" w:rsidRPr="00FA63E7" w:rsidRDefault="00ED349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97" w:type="dxa"/>
            <w:vMerge/>
          </w:tcPr>
          <w:p w14:paraId="625337C9" w14:textId="77777777" w:rsidR="00ED3498" w:rsidRPr="00AA46FA" w:rsidRDefault="00ED349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2D8FFD9A" w14:textId="754D9A51" w:rsidR="00ED3498" w:rsidRPr="00F05FB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F05FB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285" w:type="dxa"/>
          </w:tcPr>
          <w:p w14:paraId="0800BFC9" w14:textId="3CB026E1" w:rsidR="00ED3498" w:rsidRPr="00FA63E7" w:rsidRDefault="000D7311" w:rsidP="000D73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ED3498" w14:paraId="0B4C4568" w14:textId="77777777" w:rsidTr="0096748A">
        <w:tc>
          <w:tcPr>
            <w:tcW w:w="677" w:type="dxa"/>
          </w:tcPr>
          <w:p w14:paraId="2B959942" w14:textId="55059186" w:rsidR="00ED3498" w:rsidRPr="00FA63E7" w:rsidRDefault="00ED349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63E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5-4</w:t>
            </w:r>
          </w:p>
        </w:tc>
        <w:tc>
          <w:tcPr>
            <w:tcW w:w="1790" w:type="dxa"/>
          </w:tcPr>
          <w:p w14:paraId="55B3382A" w14:textId="77777777" w:rsidR="000D7311" w:rsidRPr="00FA63E7" w:rsidRDefault="000D7311" w:rsidP="000D731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Прерывания напряжения</w:t>
            </w:r>
          </w:p>
          <w:p w14:paraId="25254747" w14:textId="741AA537" w:rsidR="00ED3498" w:rsidRPr="00FA63E7" w:rsidRDefault="000D7311" w:rsidP="000D7311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электропитания</w:t>
            </w:r>
          </w:p>
        </w:tc>
        <w:tc>
          <w:tcPr>
            <w:tcW w:w="1711" w:type="dxa"/>
          </w:tcPr>
          <w:p w14:paraId="222C4184" w14:textId="29208979" w:rsidR="00ED3498" w:rsidRPr="00FA63E7" w:rsidRDefault="000D7311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552" w:type="dxa"/>
          </w:tcPr>
          <w:p w14:paraId="0758A5F8" w14:textId="77777777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6DB66A1" w14:textId="77777777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длительность 250/300</w:t>
            </w:r>
          </w:p>
          <w:p w14:paraId="67600FC1" w14:textId="6B494996" w:rsidR="009A5E9F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периодов при частоте</w:t>
            </w:r>
          </w:p>
          <w:p w14:paraId="16DA2CD0" w14:textId="19121FF1" w:rsidR="000D7311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 xml:space="preserve"> 50/60 Гц</w:t>
            </w:r>
          </w:p>
        </w:tc>
        <w:tc>
          <w:tcPr>
            <w:tcW w:w="1120" w:type="dxa"/>
          </w:tcPr>
          <w:p w14:paraId="4AF5E275" w14:textId="10519DFB" w:rsidR="00ED3498" w:rsidRPr="00FA63E7" w:rsidRDefault="000D7311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97" w:type="dxa"/>
          </w:tcPr>
          <w:p w14:paraId="7744DCE6" w14:textId="5D649BF1" w:rsidR="00ED3498" w:rsidRPr="00AA46FA" w:rsidRDefault="00ED3498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</w:t>
            </w:r>
            <w:r w:rsidR="00D6788E" w:rsidRPr="00AA46F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27" w:type="dxa"/>
          </w:tcPr>
          <w:p w14:paraId="24A07178" w14:textId="5F8378CC" w:rsidR="00ED3498" w:rsidRPr="00F05FB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F05FB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285" w:type="dxa"/>
          </w:tcPr>
          <w:p w14:paraId="3A2DD4DF" w14:textId="02AD0750" w:rsidR="00ED3498" w:rsidRPr="00FA63E7" w:rsidRDefault="00D6788E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3E7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D6788E" w14:paraId="044E4785" w14:textId="77777777" w:rsidTr="0096748A">
        <w:tc>
          <w:tcPr>
            <w:tcW w:w="677" w:type="dxa"/>
            <w:vMerge w:val="restart"/>
          </w:tcPr>
          <w:p w14:paraId="4838F476" w14:textId="6760DD45" w:rsidR="00D6788E" w:rsidRPr="00FA63E7" w:rsidRDefault="00D6788E" w:rsidP="00D6788E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A63E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5-5</w:t>
            </w:r>
          </w:p>
        </w:tc>
        <w:tc>
          <w:tcPr>
            <w:tcW w:w="1790" w:type="dxa"/>
            <w:vMerge w:val="restart"/>
          </w:tcPr>
          <w:p w14:paraId="4C0740DD" w14:textId="77DC9BFB" w:rsidR="00D6788E" w:rsidRPr="00FA63E7" w:rsidRDefault="00D6788E" w:rsidP="002876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63E7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</w:t>
            </w:r>
            <w:r w:rsidR="002876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87688">
              <w:rPr>
                <w:rFonts w:ascii="Arial" w:hAnsi="Arial" w:cs="Arial"/>
                <w:sz w:val="20"/>
                <w:szCs w:val="20"/>
              </w:rPr>
              <w:t>э</w:t>
            </w:r>
            <w:r w:rsidRPr="00FA63E7">
              <w:rPr>
                <w:rFonts w:ascii="Arial" w:hAnsi="Arial" w:cs="Arial"/>
                <w:sz w:val="20"/>
                <w:szCs w:val="20"/>
              </w:rPr>
              <w:t>лектро</w:t>
            </w:r>
            <w:r w:rsidR="00287688">
              <w:rPr>
                <w:rFonts w:ascii="Arial" w:hAnsi="Arial" w:cs="Arial"/>
                <w:sz w:val="20"/>
                <w:szCs w:val="20"/>
              </w:rPr>
              <w:t>-</w:t>
            </w:r>
            <w:r w:rsidRPr="00FA63E7">
              <w:rPr>
                <w:rFonts w:ascii="Arial" w:hAnsi="Arial" w:cs="Arial"/>
                <w:sz w:val="20"/>
                <w:szCs w:val="20"/>
              </w:rPr>
              <w:t>магнитными</w:t>
            </w:r>
            <w:proofErr w:type="gramEnd"/>
            <w:r w:rsidRPr="00FA63E7">
              <w:rPr>
                <w:rFonts w:ascii="Arial" w:hAnsi="Arial" w:cs="Arial"/>
                <w:sz w:val="20"/>
                <w:szCs w:val="20"/>
              </w:rPr>
              <w:t xml:space="preserve"> полями</w:t>
            </w:r>
          </w:p>
        </w:tc>
        <w:tc>
          <w:tcPr>
            <w:tcW w:w="1711" w:type="dxa"/>
          </w:tcPr>
          <w:p w14:paraId="4D502AA3" w14:textId="25843435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552" w:type="dxa"/>
          </w:tcPr>
          <w:p w14:paraId="17808C94" w14:textId="4F14C686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0,15</w:t>
            </w:r>
            <w:r w:rsidR="00563A14">
              <w:rPr>
                <w:rFonts w:ascii="Arial" w:hAnsi="Arial" w:cs="Arial"/>
                <w:sz w:val="20"/>
                <w:szCs w:val="20"/>
              </w:rPr>
              <w:t>‒</w:t>
            </w: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0" w:type="dxa"/>
          </w:tcPr>
          <w:p w14:paraId="399DC9AE" w14:textId="0CD5F753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97" w:type="dxa"/>
            <w:vMerge w:val="restart"/>
          </w:tcPr>
          <w:p w14:paraId="754EEFB9" w14:textId="59A7D8D3" w:rsidR="00D6788E" w:rsidRPr="00AA46FA" w:rsidRDefault="00D6788E" w:rsidP="00D678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827" w:type="dxa"/>
            <w:vMerge w:val="restart"/>
          </w:tcPr>
          <w:p w14:paraId="704F9267" w14:textId="66A739CB" w:rsidR="00D6788E" w:rsidRPr="00F05FB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F05FB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85" w:type="dxa"/>
            <w:vMerge w:val="restart"/>
          </w:tcPr>
          <w:p w14:paraId="37B05F8C" w14:textId="77777777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D6788E" w14:paraId="3E8BEC26" w14:textId="77777777" w:rsidTr="0096748A">
        <w:tc>
          <w:tcPr>
            <w:tcW w:w="677" w:type="dxa"/>
            <w:vMerge/>
            <w:vAlign w:val="center"/>
          </w:tcPr>
          <w:p w14:paraId="3728ACB3" w14:textId="77777777" w:rsidR="00D6788E" w:rsidRPr="00FA63E7" w:rsidRDefault="00D6788E" w:rsidP="00D6788E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2E7616E3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358BD5D" w14:textId="5BD3AC52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552" w:type="dxa"/>
            <w:vAlign w:val="center"/>
          </w:tcPr>
          <w:p w14:paraId="7E65436A" w14:textId="077DF200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Align w:val="center"/>
          </w:tcPr>
          <w:p w14:paraId="0DD84747" w14:textId="05B9A6BC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097" w:type="dxa"/>
            <w:vMerge/>
            <w:vAlign w:val="center"/>
          </w:tcPr>
          <w:p w14:paraId="3D331562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6BC818FB" w14:textId="77777777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14:paraId="767340DA" w14:textId="77777777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88E" w14:paraId="70EDE863" w14:textId="77777777" w:rsidTr="0096748A">
        <w:tc>
          <w:tcPr>
            <w:tcW w:w="677" w:type="dxa"/>
            <w:vMerge/>
          </w:tcPr>
          <w:p w14:paraId="4A1A5BA2" w14:textId="77777777" w:rsidR="00D6788E" w:rsidRPr="00FA63E7" w:rsidRDefault="00D6788E" w:rsidP="00D6788E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</w:tcPr>
          <w:p w14:paraId="703A3708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45E1E4D" w14:textId="620870C3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552" w:type="dxa"/>
            <w:vAlign w:val="center"/>
          </w:tcPr>
          <w:p w14:paraId="29BD3522" w14:textId="70D25928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0" w:type="dxa"/>
            <w:vAlign w:val="center"/>
          </w:tcPr>
          <w:p w14:paraId="5AAC25ED" w14:textId="0A134B76" w:rsidR="00D6788E" w:rsidRPr="00FA63E7" w:rsidRDefault="00D6788E" w:rsidP="00D67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3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97" w:type="dxa"/>
            <w:vMerge/>
            <w:vAlign w:val="center"/>
          </w:tcPr>
          <w:p w14:paraId="1937E75E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14:paraId="10B3B4B4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9280FAB" w14:textId="77777777" w:rsidR="00D6788E" w:rsidRPr="00FA63E7" w:rsidRDefault="00D6788E" w:rsidP="00D678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498" w14:paraId="5A10A57E" w14:textId="77777777" w:rsidTr="00F05FB7">
        <w:tc>
          <w:tcPr>
            <w:tcW w:w="10059" w:type="dxa"/>
            <w:gridSpan w:val="8"/>
          </w:tcPr>
          <w:p w14:paraId="71F912ED" w14:textId="6C62C89D" w:rsidR="00ED3498" w:rsidRPr="00F05FB7" w:rsidRDefault="00ED3498" w:rsidP="00F05FB7">
            <w:pPr>
              <w:spacing w:line="360" w:lineRule="auto"/>
              <w:ind w:hanging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68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FA63E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>Для оборудования категории I в соответствии с IEC 60664-1, пределы могут быть снижены на 50%</w:t>
            </w:r>
          </w:p>
          <w:p w14:paraId="7B57FCC3" w14:textId="0B78C8D9" w:rsidR="00ED3498" w:rsidRPr="00F05FB7" w:rsidRDefault="00ED3498" w:rsidP="00F05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FB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F05FB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05FB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05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</w:p>
          <w:p w14:paraId="7988CFFA" w14:textId="17D6E04D" w:rsidR="00ED3498" w:rsidRPr="00F05FB7" w:rsidRDefault="00ED3498" w:rsidP="00F05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FB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F05FB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>«25/30</w:t>
            </w:r>
            <w:r w:rsidR="00AF68A1" w:rsidRPr="00F05FB7">
              <w:rPr>
                <w:rFonts w:ascii="Arial" w:hAnsi="Arial" w:cs="Arial"/>
                <w:sz w:val="18"/>
                <w:szCs w:val="18"/>
              </w:rPr>
              <w:t>»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означает </w:t>
            </w:r>
            <w:r w:rsidR="00E36F87" w:rsidRPr="00F05FB7">
              <w:rPr>
                <w:rFonts w:ascii="Arial" w:hAnsi="Arial" w:cs="Arial"/>
                <w:sz w:val="18"/>
                <w:szCs w:val="18"/>
              </w:rPr>
              <w:t>«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AF68A1" w:rsidRPr="00F05FB7">
              <w:rPr>
                <w:rFonts w:ascii="Arial" w:hAnsi="Arial" w:cs="Arial"/>
                <w:sz w:val="18"/>
                <w:szCs w:val="18"/>
              </w:rPr>
              <w:t>периодов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8A1" w:rsidRPr="00F05FB7"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>частот</w:t>
            </w:r>
            <w:r w:rsidR="00AF68A1" w:rsidRPr="00F05FB7">
              <w:rPr>
                <w:rFonts w:ascii="Arial" w:hAnsi="Arial" w:cs="Arial"/>
                <w:sz w:val="18"/>
                <w:szCs w:val="18"/>
              </w:rPr>
              <w:t>е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50 Гц" и "30 </w:t>
            </w:r>
            <w:r w:rsidR="00AF68A1" w:rsidRPr="00F05FB7">
              <w:rPr>
                <w:rFonts w:ascii="Arial" w:hAnsi="Arial" w:cs="Arial"/>
                <w:sz w:val="18"/>
                <w:szCs w:val="18"/>
              </w:rPr>
              <w:t>периодов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F87" w:rsidRPr="00F05FB7">
              <w:rPr>
                <w:rFonts w:ascii="Arial" w:hAnsi="Arial" w:cs="Arial"/>
                <w:sz w:val="18"/>
                <w:szCs w:val="18"/>
              </w:rPr>
              <w:t>при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частот</w:t>
            </w:r>
            <w:r w:rsidR="00E36F87" w:rsidRPr="00F05FB7">
              <w:rPr>
                <w:rFonts w:ascii="Arial" w:hAnsi="Arial" w:cs="Arial"/>
                <w:sz w:val="18"/>
                <w:szCs w:val="18"/>
              </w:rPr>
              <w:t>е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 xml:space="preserve"> 60 Гц</w:t>
            </w:r>
            <w:r w:rsidR="00E36F87" w:rsidRPr="00F05FB7">
              <w:rPr>
                <w:rFonts w:ascii="Arial" w:hAnsi="Arial" w:cs="Arial"/>
                <w:sz w:val="18"/>
                <w:szCs w:val="18"/>
              </w:rPr>
              <w:t>»</w:t>
            </w:r>
            <w:r w:rsidR="00F316D0" w:rsidRPr="00F05F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9FB5DD" w14:textId="3A1A23FB" w:rsidR="00ED3498" w:rsidRPr="00FA63E7" w:rsidRDefault="00E36F87" w:rsidP="00F05F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FB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ED3498" w:rsidRPr="00F05FB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ED3498" w:rsidRPr="00F05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5FB7">
              <w:rPr>
                <w:rFonts w:ascii="Arial" w:hAnsi="Arial" w:cs="Arial"/>
                <w:sz w:val="18"/>
                <w:szCs w:val="18"/>
              </w:rPr>
              <w:t>«</w:t>
            </w:r>
            <w:proofErr w:type="gramEnd"/>
            <w:r w:rsidRPr="00F05FB7">
              <w:rPr>
                <w:rFonts w:ascii="Arial" w:hAnsi="Arial" w:cs="Arial"/>
                <w:sz w:val="18"/>
                <w:szCs w:val="18"/>
              </w:rPr>
              <w:t>250/300» означает «250 периодов при частоте 50 Гц" и "300 периодов при частоте 60 Гц».</w:t>
            </w:r>
          </w:p>
        </w:tc>
      </w:tr>
    </w:tbl>
    <w:p w14:paraId="0E0B6012" w14:textId="77777777" w:rsidR="00CB4946" w:rsidRDefault="00CB4946" w:rsidP="00CB4946">
      <w:pPr>
        <w:spacing w:after="0" w:line="240" w:lineRule="auto"/>
        <w:ind w:left="4"/>
        <w:rPr>
          <w:rFonts w:ascii="Arial" w:eastAsia="Arial" w:hAnsi="Arial" w:cs="Arial"/>
          <w:b/>
          <w:bCs/>
          <w:sz w:val="15"/>
          <w:szCs w:val="15"/>
          <w:lang w:eastAsia="ru-RU"/>
        </w:rPr>
      </w:pPr>
    </w:p>
    <w:p w14:paraId="2446C1B1" w14:textId="00A6ECD6" w:rsidR="00CB4946" w:rsidRPr="00CB4946" w:rsidRDefault="00CB494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9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7.2.3 </w:t>
      </w:r>
      <w:bookmarkStart w:id="94" w:name="_Hlk197806164"/>
      <w:r w:rsidR="00F10B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Устойчивость к электромагнитным помехам </w:t>
      </w:r>
      <w:r w:rsidRPr="00CB49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промышленной </w:t>
      </w:r>
      <w:r w:rsidR="00A86F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окружающей </w:t>
      </w:r>
      <w:r w:rsidRPr="00CB4946">
        <w:rPr>
          <w:rFonts w:ascii="Arial" w:eastAsia="Times New Roman" w:hAnsi="Arial" w:cs="Arial"/>
          <w:b/>
          <w:sz w:val="24"/>
          <w:szCs w:val="24"/>
          <w:lang w:eastAsia="ru-RU"/>
        </w:rPr>
        <w:t>среды</w:t>
      </w:r>
      <w:bookmarkEnd w:id="94"/>
    </w:p>
    <w:p w14:paraId="545897BD" w14:textId="6F5413DB" w:rsidR="00CB4946" w:rsidRPr="00CB4946" w:rsidRDefault="00F05FB7" w:rsidP="00C81063">
      <w:pPr>
        <w:spacing w:after="0" w:line="360" w:lineRule="auto"/>
        <w:ind w:left="20" w:right="24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Испытательные у</w:t>
      </w:r>
      <w:r w:rsidR="00D92153" w:rsidRPr="00D92153">
        <w:rPr>
          <w:rFonts w:ascii="Arial" w:eastAsia="Times New Roman" w:hAnsi="Arial" w:cs="Arial"/>
          <w:sz w:val="24"/>
          <w:szCs w:val="24"/>
          <w:lang w:eastAsia="ru-RU"/>
        </w:rPr>
        <w:t>ровни применяют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2153" w:rsidRPr="00D92153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2F6B95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D92153" w:rsidRPr="00D92153">
        <w:rPr>
          <w:rFonts w:ascii="Arial" w:eastAsia="Times New Roman" w:hAnsi="Arial" w:cs="Arial"/>
          <w:sz w:val="24"/>
          <w:szCs w:val="24"/>
          <w:lang w:eastAsia="ru-RU"/>
        </w:rPr>
        <w:t xml:space="preserve">, предназначенным для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применения в</w:t>
      </w:r>
      <w:r w:rsidR="00CB4946" w:rsidRPr="00CB4946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промышленной среде.</w:t>
      </w:r>
      <w:r w:rsidR="00D92153">
        <w:rPr>
          <w:rFonts w:ascii="Arial" w:eastAsia="Times New Roman" w:hAnsi="Arial" w:cs="Arial"/>
          <w:sz w:val="24"/>
          <w:szCs w:val="24"/>
          <w:lang w:eastAsia="ru-RU"/>
        </w:rPr>
        <w:t xml:space="preserve"> В с</w:t>
      </w:r>
      <w:r w:rsidR="00CB4946" w:rsidRPr="00CB4946">
        <w:rPr>
          <w:rFonts w:ascii="Arial" w:eastAsia="Times New Roman" w:hAnsi="Arial" w:cs="Arial"/>
          <w:sz w:val="24"/>
          <w:szCs w:val="24"/>
          <w:lang w:eastAsia="ru-RU"/>
        </w:rPr>
        <w:t xml:space="preserve">лучае возникновения </w:t>
      </w:r>
      <w:r w:rsidR="00EC6C18">
        <w:rPr>
          <w:rFonts w:ascii="Arial" w:eastAsia="Times New Roman" w:hAnsi="Arial" w:cs="Arial"/>
          <w:sz w:val="24"/>
          <w:szCs w:val="24"/>
          <w:lang w:eastAsia="ru-RU"/>
        </w:rPr>
        <w:t xml:space="preserve">неисправности,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выходящих за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пределы </w:t>
      </w:r>
      <w:r w:rsidR="00EC6C18">
        <w:rPr>
          <w:rFonts w:ascii="Arial" w:eastAsia="Times New Roman" w:hAnsi="Arial" w:cs="Arial"/>
          <w:sz w:val="24"/>
          <w:szCs w:val="24"/>
          <w:lang w:eastAsia="ru-RU"/>
        </w:rPr>
        <w:t>критери</w:t>
      </w:r>
      <w:r>
        <w:rPr>
          <w:rFonts w:ascii="Arial" w:eastAsia="Times New Roman" w:hAnsi="Arial" w:cs="Arial"/>
          <w:sz w:val="24"/>
          <w:szCs w:val="24"/>
          <w:lang w:eastAsia="ru-RU"/>
        </w:rPr>
        <w:t>ев работоспособности</w:t>
      </w:r>
      <w:r w:rsidR="00CB4946" w:rsidRPr="00CB4946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должно быть согласовано между </w:t>
      </w:r>
      <w:r w:rsidR="00EC6C18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пользователем </w:t>
      </w:r>
      <w:r w:rsidR="00CB4946" w:rsidRPr="00CB4946">
        <w:rPr>
          <w:rFonts w:ascii="Arial" w:eastAsia="Times New Roman" w:hAnsi="Arial" w:cs="Arial"/>
          <w:sz w:val="24"/>
          <w:szCs w:val="24"/>
          <w:lang w:eastAsia="ru-RU"/>
        </w:rPr>
        <w:t>и поставщиком.</w:t>
      </w:r>
    </w:p>
    <w:p w14:paraId="38030DA4" w14:textId="4B7DAE06" w:rsidR="00EC6C18" w:rsidRPr="00946630" w:rsidRDefault="00F05FB7" w:rsidP="00F05FB7">
      <w:pPr>
        <w:tabs>
          <w:tab w:val="left" w:pos="34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8768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окружающая среда</w:t>
      </w:r>
      <w:r w:rsidR="00EC6C18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входящая в область применения</w:t>
      </w:r>
      <w:r w:rsidR="00EC6C18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IEC 61000-6-</w:t>
      </w:r>
      <w:r w:rsidR="00EC6C1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C6C18" w:rsidRPr="009466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299F749" w14:textId="02C89BFB" w:rsidR="00EC6C18" w:rsidRDefault="00287688" w:rsidP="00F05FB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F05FB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римеры 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>размещений,</w:t>
      </w:r>
      <w:r w:rsidR="00F05FB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входящих в 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>такую</w:t>
      </w:r>
      <w:r w:rsidR="00F05FB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>окружающую среду</w:t>
      </w:r>
      <w:r w:rsidR="00F05FB7" w:rsidRPr="00946630">
        <w:rPr>
          <w:rFonts w:ascii="Arial" w:eastAsia="Times New Roman" w:hAnsi="Arial" w:cs="Arial"/>
          <w:sz w:val="24"/>
          <w:szCs w:val="24"/>
          <w:lang w:eastAsia="ru-RU"/>
        </w:rPr>
        <w:t xml:space="preserve">, приведены в </w:t>
      </w:r>
      <w:r w:rsidR="00F05FB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05FB7" w:rsidRPr="00946630">
        <w:rPr>
          <w:rFonts w:ascii="Arial" w:eastAsia="Times New Roman" w:hAnsi="Arial" w:cs="Arial"/>
          <w:sz w:val="24"/>
          <w:szCs w:val="24"/>
          <w:lang w:eastAsia="ru-RU"/>
        </w:rPr>
        <w:t>риложении G.</w:t>
      </w:r>
    </w:p>
    <w:p w14:paraId="53272EE0" w14:textId="77F94521" w:rsidR="00EC6C18" w:rsidRDefault="00EC6C18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>Помехоустойчивость. Порт корпуса</w:t>
      </w:r>
      <w:r>
        <w:rPr>
          <w:rFonts w:ascii="Arial" w:hAnsi="Arial" w:cs="Arial"/>
          <w:sz w:val="24"/>
          <w:szCs w:val="24"/>
        </w:rPr>
        <w:t xml:space="preserve">. </w:t>
      </w:r>
      <w:r w:rsidR="00353B24">
        <w:rPr>
          <w:rFonts w:ascii="Arial" w:hAnsi="Arial" w:cs="Arial"/>
          <w:sz w:val="24"/>
          <w:szCs w:val="24"/>
        </w:rPr>
        <w:t>Промышленная</w:t>
      </w:r>
      <w:r w:rsidR="00A86FE9">
        <w:rPr>
          <w:rFonts w:ascii="Arial" w:hAnsi="Arial" w:cs="Arial"/>
          <w:sz w:val="24"/>
          <w:szCs w:val="24"/>
        </w:rPr>
        <w:t xml:space="preserve"> окружающая</w:t>
      </w:r>
      <w:r w:rsidR="00353B24">
        <w:rPr>
          <w:rFonts w:ascii="Arial" w:hAnsi="Arial" w:cs="Arial"/>
          <w:sz w:val="24"/>
          <w:szCs w:val="24"/>
        </w:rPr>
        <w:t xml:space="preserve"> среда</w:t>
      </w:r>
      <w:r w:rsidR="00CF7259" w:rsidRPr="00CF7259">
        <w:rPr>
          <w:rFonts w:ascii="Arial" w:hAnsi="Arial" w:cs="Arial"/>
          <w:i/>
          <w:iCs/>
          <w:sz w:val="24"/>
          <w:szCs w:val="24"/>
        </w:rPr>
        <w:t xml:space="preserve"> </w:t>
      </w:r>
    </w:p>
    <w:tbl>
      <w:tblPr>
        <w:tblStyle w:val="ae"/>
        <w:tblW w:w="9813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2020"/>
        <w:gridCol w:w="1711"/>
        <w:gridCol w:w="1145"/>
        <w:gridCol w:w="1121"/>
        <w:gridCol w:w="1034"/>
        <w:gridCol w:w="819"/>
        <w:gridCol w:w="1285"/>
      </w:tblGrid>
      <w:tr w:rsidR="00CF7259" w14:paraId="52454307" w14:textId="77777777" w:rsidTr="00CF7259">
        <w:tc>
          <w:tcPr>
            <w:tcW w:w="678" w:type="dxa"/>
            <w:tcBorders>
              <w:bottom w:val="double" w:sz="4" w:space="0" w:color="auto"/>
            </w:tcBorders>
          </w:tcPr>
          <w:p w14:paraId="50AA6A9E" w14:textId="77AA8CF1" w:rsidR="0096748A" w:rsidRPr="002B3DF9" w:rsidRDefault="0096748A" w:rsidP="0096748A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95" w:name="_Hlk198207314"/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020" w:type="dxa"/>
            <w:tcBorders>
              <w:bottom w:val="double" w:sz="4" w:space="0" w:color="auto"/>
            </w:tcBorders>
          </w:tcPr>
          <w:p w14:paraId="34C90D82" w14:textId="77F45CB1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20181376" w14:textId="0E876EE0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56AF6A89" w14:textId="5165BA6F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1" w:type="dxa"/>
            <w:tcBorders>
              <w:bottom w:val="double" w:sz="4" w:space="0" w:color="auto"/>
            </w:tcBorders>
          </w:tcPr>
          <w:p w14:paraId="2296ED5A" w14:textId="0CE99E9D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34" w:type="dxa"/>
            <w:tcBorders>
              <w:bottom w:val="double" w:sz="4" w:space="0" w:color="auto"/>
            </w:tcBorders>
          </w:tcPr>
          <w:p w14:paraId="131C5889" w14:textId="3236BA56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14:paraId="417D3425" w14:textId="5E269CCB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7B464801" w14:textId="399B41E3" w:rsidR="0096748A" w:rsidRPr="002B3DF9" w:rsidRDefault="0096748A" w:rsidP="0096748A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bookmarkEnd w:id="95"/>
      <w:tr w:rsidR="00CF7259" w14:paraId="40B468D7" w14:textId="77777777" w:rsidTr="00CF7259">
        <w:tc>
          <w:tcPr>
            <w:tcW w:w="678" w:type="dxa"/>
            <w:vMerge w:val="restart"/>
            <w:tcBorders>
              <w:top w:val="double" w:sz="4" w:space="0" w:color="auto"/>
            </w:tcBorders>
          </w:tcPr>
          <w:p w14:paraId="46293657" w14:textId="6BAB129B" w:rsidR="00EC6C18" w:rsidRPr="00A86FE9" w:rsidRDefault="0080478D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EC6C18"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</w:tcBorders>
          </w:tcPr>
          <w:p w14:paraId="3616766E" w14:textId="05EFBA03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Электростатический разряд</w:t>
            </w:r>
          </w:p>
        </w:tc>
        <w:tc>
          <w:tcPr>
            <w:tcW w:w="1711" w:type="dxa"/>
            <w:tcBorders>
              <w:top w:val="double" w:sz="4" w:space="0" w:color="auto"/>
            </w:tcBorders>
          </w:tcPr>
          <w:p w14:paraId="16CA371A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Испытательное напряжение при контактном разряде</w:t>
            </w:r>
          </w:p>
        </w:tc>
        <w:tc>
          <w:tcPr>
            <w:tcW w:w="1145" w:type="dxa"/>
            <w:tcBorders>
              <w:top w:val="double" w:sz="4" w:space="0" w:color="auto"/>
            </w:tcBorders>
          </w:tcPr>
          <w:p w14:paraId="66B08B7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± 4</w:t>
            </w:r>
          </w:p>
        </w:tc>
        <w:tc>
          <w:tcPr>
            <w:tcW w:w="1121" w:type="dxa"/>
            <w:tcBorders>
              <w:top w:val="double" w:sz="4" w:space="0" w:color="auto"/>
            </w:tcBorders>
          </w:tcPr>
          <w:p w14:paraId="1DE2C506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3DF9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34" w:type="dxa"/>
            <w:vMerge w:val="restart"/>
            <w:tcBorders>
              <w:top w:val="double" w:sz="4" w:space="0" w:color="auto"/>
            </w:tcBorders>
          </w:tcPr>
          <w:p w14:paraId="5205184C" w14:textId="781157AC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61000-4-2</w:t>
            </w:r>
          </w:p>
        </w:tc>
        <w:tc>
          <w:tcPr>
            <w:tcW w:w="819" w:type="dxa"/>
            <w:vMerge w:val="restart"/>
            <w:tcBorders>
              <w:top w:val="double" w:sz="4" w:space="0" w:color="auto"/>
            </w:tcBorders>
          </w:tcPr>
          <w:p w14:paraId="2881F5AD" w14:textId="77777777" w:rsidR="00EC6C18" w:rsidRPr="00A86FE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</w:tcPr>
          <w:p w14:paraId="1CBAAE10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F7259" w14:paraId="72B259EC" w14:textId="77777777" w:rsidTr="00CF7259"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6426CF74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3FF17CB1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2E496D31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Испытательное напряжение при воздушном разряде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51EEB0F0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± 8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4D06D39C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3DF9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14:paraId="19F0DB25" w14:textId="77777777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4813DB41" w14:textId="77777777" w:rsidR="00EC6C18" w:rsidRPr="00A86FE9" w:rsidRDefault="00EC6C18" w:rsidP="00737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3CCF2B06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152799E3" w14:textId="77777777" w:rsidTr="00CF7259">
        <w:tc>
          <w:tcPr>
            <w:tcW w:w="678" w:type="dxa"/>
            <w:vMerge w:val="restart"/>
          </w:tcPr>
          <w:p w14:paraId="3F309D48" w14:textId="182AEDD3" w:rsidR="00EC6C18" w:rsidRPr="00A86FE9" w:rsidRDefault="0080478D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EC6C18"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020" w:type="dxa"/>
            <w:vMerge w:val="restart"/>
          </w:tcPr>
          <w:p w14:paraId="470EB862" w14:textId="58BFB45E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1AC470A7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7D228377" w14:textId="2AB454B4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80</w:t>
            </w:r>
            <w:r w:rsidR="002B3DF9">
              <w:rPr>
                <w:rFonts w:ascii="Arial" w:hAnsi="Arial" w:cs="Arial"/>
                <w:sz w:val="20"/>
                <w:szCs w:val="20"/>
              </w:rPr>
              <w:t>‒</w:t>
            </w:r>
            <w:r w:rsidRPr="002B3DF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21" w:type="dxa"/>
          </w:tcPr>
          <w:p w14:paraId="301A7367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34" w:type="dxa"/>
            <w:vMerge w:val="restart"/>
          </w:tcPr>
          <w:p w14:paraId="3E071ADC" w14:textId="353FF146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819" w:type="dxa"/>
            <w:vMerge w:val="restart"/>
          </w:tcPr>
          <w:p w14:paraId="319E34A1" w14:textId="77777777" w:rsidR="00EC6C18" w:rsidRPr="00A86FE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1D55D2A4" w14:textId="77777777" w:rsidR="00EC6C18" w:rsidRPr="00A86FE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85" w:type="dxa"/>
            <w:vMerge w:val="restart"/>
          </w:tcPr>
          <w:p w14:paraId="007EA25E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F7259" w14:paraId="5395723D" w14:textId="77777777" w:rsidTr="00CF7259">
        <w:tc>
          <w:tcPr>
            <w:tcW w:w="678" w:type="dxa"/>
            <w:vMerge/>
          </w:tcPr>
          <w:p w14:paraId="2B47539D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6A5F6B36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9A0EF83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5E116488" w14:textId="152CFD97" w:rsidR="00EC6C18" w:rsidRPr="002B3DF9" w:rsidRDefault="0080478D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14:paraId="5C4A9D7B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34" w:type="dxa"/>
            <w:vMerge/>
          </w:tcPr>
          <w:p w14:paraId="35885CFD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4B641F90" w14:textId="77777777" w:rsidR="00EC6C18" w:rsidRPr="00A86FE9" w:rsidRDefault="00EC6C18" w:rsidP="00737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5B1BC65B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6A125D92" w14:textId="77777777" w:rsidTr="00CF7259">
        <w:tc>
          <w:tcPr>
            <w:tcW w:w="678" w:type="dxa"/>
            <w:vMerge/>
          </w:tcPr>
          <w:p w14:paraId="274C7E8E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3C9FD2BF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1E5D008" w14:textId="77777777" w:rsidR="00A86FE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при частоте модуляции </w:t>
            </w:r>
          </w:p>
          <w:p w14:paraId="5A64B5F6" w14:textId="7ACD5293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1 кГц</w:t>
            </w:r>
          </w:p>
        </w:tc>
        <w:tc>
          <w:tcPr>
            <w:tcW w:w="1145" w:type="dxa"/>
          </w:tcPr>
          <w:p w14:paraId="64A590A2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1" w:type="dxa"/>
          </w:tcPr>
          <w:p w14:paraId="3EAA70C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34" w:type="dxa"/>
            <w:vMerge/>
          </w:tcPr>
          <w:p w14:paraId="2BB4E7D8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562F1EBC" w14:textId="77777777" w:rsidR="00EC6C18" w:rsidRPr="00A86FE9" w:rsidRDefault="00EC6C18" w:rsidP="00737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  <w:vMerge/>
          </w:tcPr>
          <w:p w14:paraId="68BB0742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715659A4" w14:textId="77777777" w:rsidTr="00CF7259">
        <w:tc>
          <w:tcPr>
            <w:tcW w:w="678" w:type="dxa"/>
            <w:vMerge w:val="restart"/>
          </w:tcPr>
          <w:p w14:paraId="5D9C87C6" w14:textId="0D7D31B9" w:rsidR="00EC6C18" w:rsidRPr="00A86FE9" w:rsidRDefault="0080478D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EC6C18"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020" w:type="dxa"/>
            <w:vMerge w:val="restart"/>
          </w:tcPr>
          <w:p w14:paraId="591199AF" w14:textId="4D776B9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1341B7DA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5B36E18A" w14:textId="2854B755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3DF9">
              <w:rPr>
                <w:rFonts w:ascii="Arial" w:hAnsi="Arial" w:cs="Arial"/>
                <w:sz w:val="20"/>
                <w:szCs w:val="20"/>
                <w:lang w:val="en-US"/>
              </w:rPr>
              <w:t>1,4</w:t>
            </w:r>
            <w:r w:rsidR="002B3DF9">
              <w:rPr>
                <w:rFonts w:ascii="Arial" w:hAnsi="Arial" w:cs="Arial"/>
                <w:sz w:val="20"/>
                <w:szCs w:val="20"/>
              </w:rPr>
              <w:t>‒</w:t>
            </w:r>
            <w:r w:rsidRPr="002B3DF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21" w:type="dxa"/>
          </w:tcPr>
          <w:p w14:paraId="63773F93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34" w:type="dxa"/>
            <w:vMerge w:val="restart"/>
          </w:tcPr>
          <w:p w14:paraId="4B5EC140" w14:textId="179A5C49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819" w:type="dxa"/>
            <w:vMerge w:val="restart"/>
          </w:tcPr>
          <w:p w14:paraId="0D288DF1" w14:textId="77777777" w:rsidR="00EC6C18" w:rsidRPr="00A86FE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67DA1A49" w14:textId="77777777" w:rsidR="00EC6C18" w:rsidRPr="00A86FE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85" w:type="dxa"/>
            <w:vMerge w:val="restart"/>
          </w:tcPr>
          <w:p w14:paraId="352F4427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F7259" w14:paraId="4420A006" w14:textId="77777777" w:rsidTr="00CF7259">
        <w:tc>
          <w:tcPr>
            <w:tcW w:w="678" w:type="dxa"/>
            <w:vMerge/>
          </w:tcPr>
          <w:p w14:paraId="18B9E1BD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2E15DE90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807F80E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04C3FE57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1" w:type="dxa"/>
          </w:tcPr>
          <w:p w14:paraId="6E010D7E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34" w:type="dxa"/>
            <w:vMerge/>
          </w:tcPr>
          <w:p w14:paraId="396F9C53" w14:textId="77777777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14:paraId="09CCF83E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75C1F11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718F62A7" w14:textId="77777777" w:rsidTr="00CF7259">
        <w:tc>
          <w:tcPr>
            <w:tcW w:w="678" w:type="dxa"/>
            <w:vMerge/>
          </w:tcPr>
          <w:p w14:paraId="32A7DFA5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6D3B9222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1621059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4A19F2AF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1" w:type="dxa"/>
          </w:tcPr>
          <w:p w14:paraId="608000EF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34" w:type="dxa"/>
            <w:vMerge/>
          </w:tcPr>
          <w:p w14:paraId="29B0B71A" w14:textId="77777777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14:paraId="7B6D37F5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808B83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5E3A19EB" w14:textId="77777777" w:rsidTr="00CF7259">
        <w:tc>
          <w:tcPr>
            <w:tcW w:w="678" w:type="dxa"/>
            <w:vMerge w:val="restart"/>
          </w:tcPr>
          <w:p w14:paraId="24C8909D" w14:textId="0BDB25D0" w:rsidR="00EC6C18" w:rsidRPr="00A86FE9" w:rsidRDefault="0080478D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EC6C18"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020" w:type="dxa"/>
            <w:vMerge w:val="restart"/>
          </w:tcPr>
          <w:p w14:paraId="3D6098E6" w14:textId="796759D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3DD67C6E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68706FBC" w14:textId="4762DF91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2</w:t>
            </w:r>
            <w:r w:rsidR="002B3DF9">
              <w:rPr>
                <w:rFonts w:ascii="Arial" w:hAnsi="Arial" w:cs="Arial"/>
                <w:sz w:val="20"/>
                <w:szCs w:val="20"/>
              </w:rPr>
              <w:t>‒</w:t>
            </w:r>
            <w:r w:rsidRPr="002B3DF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B3DF9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1121" w:type="dxa"/>
          </w:tcPr>
          <w:p w14:paraId="3C7B6F17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34" w:type="dxa"/>
            <w:vMerge w:val="restart"/>
          </w:tcPr>
          <w:p w14:paraId="4A309251" w14:textId="19CE3C25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819" w:type="dxa"/>
            <w:vMerge w:val="restart"/>
          </w:tcPr>
          <w:p w14:paraId="446A1CB2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35DBA86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85" w:type="dxa"/>
            <w:vMerge w:val="restart"/>
          </w:tcPr>
          <w:p w14:paraId="46D7C1FE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F7259" w14:paraId="736F3B67" w14:textId="77777777" w:rsidTr="00CF7259">
        <w:tc>
          <w:tcPr>
            <w:tcW w:w="678" w:type="dxa"/>
            <w:vMerge/>
          </w:tcPr>
          <w:p w14:paraId="760134BE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27515E34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797AA0F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1063F1FF" w14:textId="50B369D7" w:rsidR="00EC6C18" w:rsidRPr="002B3DF9" w:rsidRDefault="0080478D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1" w:type="dxa"/>
          </w:tcPr>
          <w:p w14:paraId="6547708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34" w:type="dxa"/>
            <w:vMerge/>
          </w:tcPr>
          <w:p w14:paraId="00B47098" w14:textId="77777777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14:paraId="25501544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C4CA554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676C3396" w14:textId="77777777" w:rsidTr="00CF7259">
        <w:tc>
          <w:tcPr>
            <w:tcW w:w="678" w:type="dxa"/>
            <w:vMerge/>
          </w:tcPr>
          <w:p w14:paraId="0D46C33D" w14:textId="77777777" w:rsidR="00EC6C18" w:rsidRPr="00A86FE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6EBCAABD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6EEFB9C" w14:textId="2C920D01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при частоте модуляции </w:t>
            </w:r>
            <w:r w:rsidR="00A86FE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B3DF9">
              <w:rPr>
                <w:rFonts w:ascii="Arial" w:hAnsi="Arial" w:cs="Arial"/>
                <w:sz w:val="20"/>
                <w:szCs w:val="20"/>
              </w:rPr>
              <w:t>1 кГц</w:t>
            </w:r>
          </w:p>
        </w:tc>
        <w:tc>
          <w:tcPr>
            <w:tcW w:w="1145" w:type="dxa"/>
          </w:tcPr>
          <w:p w14:paraId="29377FB1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1" w:type="dxa"/>
          </w:tcPr>
          <w:p w14:paraId="512A71FB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34" w:type="dxa"/>
            <w:vMerge/>
          </w:tcPr>
          <w:p w14:paraId="64638B5D" w14:textId="77777777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14:paraId="59E65F2D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5DE2CDE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511ADA92" w14:textId="77777777" w:rsidTr="00CF7259">
        <w:tc>
          <w:tcPr>
            <w:tcW w:w="678" w:type="dxa"/>
            <w:vMerge w:val="restart"/>
          </w:tcPr>
          <w:p w14:paraId="3D03F3E8" w14:textId="1BAFE7DD" w:rsidR="00EC6C18" w:rsidRPr="00A86FE9" w:rsidRDefault="0080478D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EC6C18" w:rsidRPr="00A86FE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020" w:type="dxa"/>
            <w:vMerge w:val="restart"/>
          </w:tcPr>
          <w:p w14:paraId="5BB0F321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Магнитное поле промышленной частоты</w:t>
            </w:r>
          </w:p>
        </w:tc>
        <w:tc>
          <w:tcPr>
            <w:tcW w:w="1711" w:type="dxa"/>
          </w:tcPr>
          <w:p w14:paraId="2E6C2FC0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0770AEC5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50, 60</w:t>
            </w:r>
          </w:p>
        </w:tc>
        <w:tc>
          <w:tcPr>
            <w:tcW w:w="1121" w:type="dxa"/>
          </w:tcPr>
          <w:p w14:paraId="08ED8320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1034" w:type="dxa"/>
            <w:vMerge w:val="restart"/>
          </w:tcPr>
          <w:p w14:paraId="1ACC2803" w14:textId="05E96940" w:rsidR="00EC6C18" w:rsidRPr="00AA46FA" w:rsidRDefault="00EC6C18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</w:t>
            </w:r>
            <w:r w:rsidR="002B3DF9" w:rsidRPr="00AA46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9" w:type="dxa"/>
            <w:vMerge w:val="restart"/>
          </w:tcPr>
          <w:p w14:paraId="2527B636" w14:textId="284FA5EC" w:rsidR="00EC6C18" w:rsidRPr="002B3DF9" w:rsidRDefault="0080478D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3DF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285" w:type="dxa"/>
            <w:vMerge w:val="restart"/>
          </w:tcPr>
          <w:p w14:paraId="7F85F527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CF7259" w14:paraId="14B98D78" w14:textId="77777777" w:rsidTr="00CF7259">
        <w:tc>
          <w:tcPr>
            <w:tcW w:w="678" w:type="dxa"/>
            <w:vMerge/>
          </w:tcPr>
          <w:p w14:paraId="0E3FE131" w14:textId="77777777" w:rsidR="00EC6C18" w:rsidRPr="002B3DF9" w:rsidRDefault="00EC6C18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</w:tcPr>
          <w:p w14:paraId="43AED996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5DE1F98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Напряженность магнитного поля</w:t>
            </w:r>
          </w:p>
        </w:tc>
        <w:tc>
          <w:tcPr>
            <w:tcW w:w="1145" w:type="dxa"/>
          </w:tcPr>
          <w:p w14:paraId="556EC45D" w14:textId="0DF04E0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3</w:t>
            </w:r>
            <w:r w:rsidR="0080478D" w:rsidRPr="002B3D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14:paraId="156FFBD4" w14:textId="77777777" w:rsidR="00EC6C18" w:rsidRPr="002B3DF9" w:rsidRDefault="00EC6C18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F9">
              <w:rPr>
                <w:rFonts w:ascii="Arial" w:hAnsi="Arial" w:cs="Arial"/>
                <w:sz w:val="20"/>
                <w:szCs w:val="20"/>
              </w:rPr>
              <w:t>А/м</w:t>
            </w:r>
          </w:p>
        </w:tc>
        <w:tc>
          <w:tcPr>
            <w:tcW w:w="1034" w:type="dxa"/>
            <w:vMerge/>
          </w:tcPr>
          <w:p w14:paraId="041CB7E8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5CC7E21F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B3AAADB" w14:textId="77777777" w:rsidR="00EC6C18" w:rsidRPr="002B3DF9" w:rsidRDefault="00EC6C18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52E85" w14:textId="61ACC0DB" w:rsidR="00CF7259" w:rsidRDefault="00CF7259"/>
    <w:p w14:paraId="023D6DFF" w14:textId="77777777" w:rsidR="00CF7259" w:rsidRDefault="00CF7259" w:rsidP="00CF7259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40888AE9" w14:textId="5145EA61" w:rsidR="00CF7259" w:rsidRDefault="00CF7259" w:rsidP="00CF72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4A36">
        <w:rPr>
          <w:rFonts w:ascii="Arial" w:hAnsi="Arial" w:cs="Arial"/>
          <w:i/>
          <w:iCs/>
          <w:sz w:val="24"/>
          <w:szCs w:val="24"/>
        </w:rPr>
        <w:lastRenderedPageBreak/>
        <w:t xml:space="preserve">Окончание таблицы </w:t>
      </w:r>
      <w:r>
        <w:rPr>
          <w:rFonts w:ascii="Arial" w:hAnsi="Arial" w:cs="Arial"/>
          <w:i/>
          <w:iCs/>
          <w:sz w:val="24"/>
          <w:szCs w:val="24"/>
        </w:rPr>
        <w:t>6</w:t>
      </w:r>
    </w:p>
    <w:tbl>
      <w:tblPr>
        <w:tblStyle w:val="ae"/>
        <w:tblW w:w="9813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3"/>
      </w:tblGrid>
      <w:tr w:rsidR="00EC6C18" w14:paraId="0C4CB7A3" w14:textId="77777777" w:rsidTr="00CF7259">
        <w:tc>
          <w:tcPr>
            <w:tcW w:w="9813" w:type="dxa"/>
          </w:tcPr>
          <w:p w14:paraId="2D74FC74" w14:textId="3AB5FF70" w:rsidR="00EC6C18" w:rsidRPr="00A86FE9" w:rsidRDefault="00EC6C18" w:rsidP="00A86FE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86FE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A86FE9">
              <w:rPr>
                <w:rFonts w:ascii="Arial" w:hAnsi="Arial" w:cs="Arial"/>
                <w:sz w:val="18"/>
                <w:szCs w:val="18"/>
              </w:rPr>
              <w:t xml:space="preserve">  В</w:t>
            </w:r>
            <w:proofErr w:type="gramEnd"/>
            <w:r w:rsidRPr="00A86FE9">
              <w:rPr>
                <w:rFonts w:ascii="Arial" w:hAnsi="Arial" w:cs="Arial"/>
                <w:sz w:val="18"/>
                <w:szCs w:val="18"/>
              </w:rPr>
              <w:t xml:space="preserve"> случае </w:t>
            </w:r>
            <w:r w:rsidR="00A86FE9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A86FE9" w:rsidRPr="00042AFE">
              <w:rPr>
                <w:rFonts w:ascii="Arial" w:hAnsi="Arial" w:cs="Arial"/>
                <w:sz w:val="18"/>
                <w:szCs w:val="18"/>
              </w:rPr>
              <w:t xml:space="preserve"> с открытым каркасом</w:t>
            </w:r>
            <w:r w:rsidRPr="00A86FE9">
              <w:rPr>
                <w:rFonts w:ascii="Arial" w:hAnsi="Arial" w:cs="Arial"/>
                <w:sz w:val="18"/>
                <w:szCs w:val="18"/>
              </w:rPr>
              <w:t>, испытание на электростатический разряд нецелесообразен и нет необходимости проводить данное испытание</w:t>
            </w:r>
          </w:p>
          <w:p w14:paraId="7C05A908" w14:textId="4AD361AA" w:rsidR="00EC6C18" w:rsidRPr="00A86FE9" w:rsidRDefault="00EC6C18" w:rsidP="00A86FE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FE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A86FE9">
              <w:rPr>
                <w:rFonts w:ascii="Arial" w:hAnsi="Arial" w:cs="Arial"/>
                <w:sz w:val="18"/>
                <w:szCs w:val="18"/>
              </w:rPr>
              <w:t xml:space="preserve">    Уровень не соответствует полю, излучаемому приемопередатчиком в непосредственной близости от </w:t>
            </w:r>
            <w:r w:rsidR="00A86FE9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A86FE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86F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328F45" w14:textId="4CD5195F" w:rsidR="00EC6C18" w:rsidRPr="00A86FE9" w:rsidRDefault="00EC6C18" w:rsidP="00A86FE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86FE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A86FE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A86FE9">
              <w:rPr>
                <w:rFonts w:ascii="Arial" w:hAnsi="Arial" w:cs="Arial"/>
                <w:sz w:val="18"/>
                <w:szCs w:val="18"/>
              </w:rPr>
              <w:t xml:space="preserve"> Установленный</w:t>
            </w:r>
            <w:proofErr w:type="gramEnd"/>
            <w:r w:rsidRPr="00A86FE9">
              <w:rPr>
                <w:rFonts w:ascii="Arial" w:hAnsi="Arial" w:cs="Arial"/>
                <w:sz w:val="18"/>
                <w:szCs w:val="18"/>
              </w:rPr>
              <w:t xml:space="preserve"> испытательный уровень</w:t>
            </w:r>
            <w:r w:rsidR="00CF7259">
              <w:rPr>
                <w:rFonts w:ascii="Arial" w:hAnsi="Arial" w:cs="Arial"/>
                <w:sz w:val="18"/>
                <w:szCs w:val="18"/>
              </w:rPr>
              <w:t>,</w:t>
            </w:r>
            <w:r w:rsidRPr="00A86FE9">
              <w:rPr>
                <w:rFonts w:ascii="Arial" w:hAnsi="Arial" w:cs="Arial"/>
                <w:sz w:val="18"/>
                <w:szCs w:val="18"/>
              </w:rPr>
              <w:t xml:space="preserve"> соответствует среднеквадратичному значению немодулированной несущей</w:t>
            </w:r>
          </w:p>
          <w:p w14:paraId="2EAF0B2E" w14:textId="6C9D1F33" w:rsidR="00EC6C18" w:rsidRPr="002B3DF9" w:rsidRDefault="0075185F" w:rsidP="00A86FE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FE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EC6C18" w:rsidRPr="00A86FE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EC6C18" w:rsidRPr="00A86FE9">
              <w:rPr>
                <w:rFonts w:ascii="Arial" w:hAnsi="Arial" w:cs="Arial"/>
                <w:sz w:val="18"/>
                <w:szCs w:val="18"/>
              </w:rPr>
              <w:t xml:space="preserve">    Испытание необходимо только в том случае, если используются компоненты, чувствительные к магнитному полю</w:t>
            </w:r>
          </w:p>
        </w:tc>
      </w:tr>
    </w:tbl>
    <w:p w14:paraId="54BF9D38" w14:textId="77777777" w:rsidR="00A86FE9" w:rsidRDefault="00A86FE9" w:rsidP="00C81063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2682B43D" w14:textId="77777777" w:rsidR="00112E16" w:rsidRDefault="0075185F" w:rsidP="00112E1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 w:rsidRPr="0075185F">
        <w:rPr>
          <w:rFonts w:ascii="Arial" w:hAnsi="Arial" w:cs="Arial"/>
          <w:sz w:val="24"/>
          <w:szCs w:val="24"/>
        </w:rPr>
        <w:t>7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>
        <w:rPr>
          <w:rFonts w:ascii="Arial" w:hAnsi="Arial" w:cs="Arial"/>
          <w:sz w:val="24"/>
          <w:szCs w:val="24"/>
        </w:rPr>
        <w:t xml:space="preserve">информационный. </w:t>
      </w:r>
      <w:r w:rsidR="00112E16">
        <w:rPr>
          <w:rFonts w:ascii="Arial" w:hAnsi="Arial" w:cs="Arial"/>
          <w:sz w:val="24"/>
          <w:szCs w:val="24"/>
        </w:rPr>
        <w:t>Промышленная окружающая среда</w:t>
      </w:r>
    </w:p>
    <w:tbl>
      <w:tblPr>
        <w:tblStyle w:val="ae"/>
        <w:tblW w:w="99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985"/>
        <w:gridCol w:w="6"/>
        <w:gridCol w:w="1711"/>
        <w:gridCol w:w="1155"/>
        <w:gridCol w:w="1120"/>
        <w:gridCol w:w="1031"/>
        <w:gridCol w:w="941"/>
        <w:gridCol w:w="1285"/>
      </w:tblGrid>
      <w:tr w:rsidR="00CF7259" w14:paraId="6A5DBAF0" w14:textId="77777777" w:rsidTr="00CF7259">
        <w:tc>
          <w:tcPr>
            <w:tcW w:w="665" w:type="dxa"/>
            <w:tcBorders>
              <w:bottom w:val="double" w:sz="4" w:space="0" w:color="auto"/>
            </w:tcBorders>
          </w:tcPr>
          <w:p w14:paraId="0628C0FF" w14:textId="557E8577" w:rsidR="00CF7259" w:rsidRPr="00C81063" w:rsidRDefault="00CF7259" w:rsidP="00CF725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952" w:type="dxa"/>
            <w:gridSpan w:val="2"/>
            <w:tcBorders>
              <w:bottom w:val="double" w:sz="4" w:space="0" w:color="auto"/>
            </w:tcBorders>
          </w:tcPr>
          <w:p w14:paraId="7AB9E14B" w14:textId="77777777" w:rsidR="00CF7259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</w:t>
            </w:r>
          </w:p>
          <w:p w14:paraId="6480A9F6" w14:textId="4F1F3179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среды</w:t>
            </w:r>
          </w:p>
        </w:tc>
        <w:tc>
          <w:tcPr>
            <w:tcW w:w="1631" w:type="dxa"/>
            <w:tcBorders>
              <w:bottom w:val="double" w:sz="4" w:space="0" w:color="auto"/>
            </w:tcBorders>
          </w:tcPr>
          <w:p w14:paraId="37052C77" w14:textId="477E5590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5C87B2DC" w14:textId="645902A8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14:paraId="5CE595C2" w14:textId="5456E396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11" w:type="dxa"/>
            <w:tcBorders>
              <w:bottom w:val="double" w:sz="4" w:space="0" w:color="auto"/>
            </w:tcBorders>
          </w:tcPr>
          <w:p w14:paraId="6EAF2CA2" w14:textId="71ABFCBC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14:paraId="5150380A" w14:textId="52D456B2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D82B4C6" w14:textId="4BE8E24B" w:rsidR="00CF7259" w:rsidRPr="00C81063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112E16" w14:paraId="33E748E1" w14:textId="77777777" w:rsidTr="00CF7259">
        <w:tc>
          <w:tcPr>
            <w:tcW w:w="665" w:type="dxa"/>
            <w:vMerge w:val="restart"/>
            <w:tcBorders>
              <w:top w:val="double" w:sz="4" w:space="0" w:color="auto"/>
            </w:tcBorders>
          </w:tcPr>
          <w:p w14:paraId="28D96D12" w14:textId="7510D1F8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E1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7-1</w:t>
            </w:r>
          </w:p>
        </w:tc>
        <w:tc>
          <w:tcPr>
            <w:tcW w:w="1952" w:type="dxa"/>
            <w:gridSpan w:val="2"/>
            <w:vMerge w:val="restart"/>
            <w:tcBorders>
              <w:top w:val="double" w:sz="4" w:space="0" w:color="auto"/>
            </w:tcBorders>
          </w:tcPr>
          <w:p w14:paraId="383A03E3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631" w:type="dxa"/>
            <w:tcBorders>
              <w:top w:val="double" w:sz="4" w:space="0" w:color="auto"/>
            </w:tcBorders>
          </w:tcPr>
          <w:p w14:paraId="24B3E5B9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171" w:type="dxa"/>
            <w:tcBorders>
              <w:top w:val="double" w:sz="4" w:space="0" w:color="auto"/>
            </w:tcBorders>
          </w:tcPr>
          <w:p w14:paraId="24809DE9" w14:textId="2C2B36E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±</w:t>
            </w:r>
            <w:r w:rsidRPr="00C8106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8" w:type="dxa"/>
            <w:tcBorders>
              <w:top w:val="double" w:sz="4" w:space="0" w:color="auto"/>
            </w:tcBorders>
          </w:tcPr>
          <w:p w14:paraId="7536B3DB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06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11" w:type="dxa"/>
            <w:vMerge w:val="restart"/>
            <w:tcBorders>
              <w:top w:val="double" w:sz="4" w:space="0" w:color="auto"/>
            </w:tcBorders>
          </w:tcPr>
          <w:p w14:paraId="4E9ECBF3" w14:textId="1EC76385" w:rsidR="0075185F" w:rsidRPr="00AA46FA" w:rsidRDefault="0075185F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</w:t>
            </w:r>
          </w:p>
          <w:p w14:paraId="3D02F8A0" w14:textId="62419BCA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</w:tcBorders>
          </w:tcPr>
          <w:p w14:paraId="3608F9AD" w14:textId="77777777" w:rsidR="0075185F" w:rsidRPr="00A86FE9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86FE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115F3CBD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9DECD" w14:textId="3EAE2657" w:rsidR="0075185F" w:rsidRPr="00CF7259" w:rsidRDefault="0075185F" w:rsidP="0073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259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F7259">
              <w:rPr>
                <w:rFonts w:ascii="Arial" w:hAnsi="Arial" w:cs="Arial"/>
                <w:sz w:val="16"/>
                <w:szCs w:val="16"/>
              </w:rPr>
              <w:t>исполь</w:t>
            </w:r>
            <w:r w:rsidR="00CF7259" w:rsidRPr="00CF7259">
              <w:rPr>
                <w:rFonts w:ascii="Arial" w:hAnsi="Arial" w:cs="Arial"/>
                <w:sz w:val="16"/>
                <w:szCs w:val="16"/>
              </w:rPr>
              <w:t>-</w:t>
            </w:r>
            <w:r w:rsidRPr="00CF7259">
              <w:rPr>
                <w:rFonts w:ascii="Arial" w:hAnsi="Arial" w:cs="Arial"/>
                <w:sz w:val="16"/>
                <w:szCs w:val="16"/>
              </w:rPr>
              <w:t>зуют</w:t>
            </w:r>
            <w:proofErr w:type="spellEnd"/>
            <w:r w:rsidRPr="00CF72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7259">
              <w:rPr>
                <w:rFonts w:ascii="Arial" w:hAnsi="Arial" w:cs="Arial"/>
                <w:sz w:val="16"/>
                <w:szCs w:val="16"/>
              </w:rPr>
              <w:t>емкост</w:t>
            </w:r>
            <w:r w:rsidR="00CF7259" w:rsidRPr="00CF7259">
              <w:rPr>
                <w:rFonts w:ascii="Arial" w:hAnsi="Arial" w:cs="Arial"/>
                <w:sz w:val="16"/>
                <w:szCs w:val="16"/>
              </w:rPr>
              <w:t>-</w:t>
            </w:r>
            <w:r w:rsidRPr="00CF7259">
              <w:rPr>
                <w:rFonts w:ascii="Arial" w:hAnsi="Arial" w:cs="Arial"/>
                <w:sz w:val="16"/>
                <w:szCs w:val="16"/>
              </w:rPr>
              <w:t>ные</w:t>
            </w:r>
            <w:proofErr w:type="spellEnd"/>
            <w:r w:rsidRPr="00CF7259">
              <w:rPr>
                <w:rFonts w:ascii="Arial" w:hAnsi="Arial" w:cs="Arial"/>
                <w:sz w:val="16"/>
                <w:szCs w:val="16"/>
              </w:rPr>
              <w:t xml:space="preserve"> клещи связи)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48D52488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112E16" w14:paraId="5565C9C6" w14:textId="77777777" w:rsidTr="00CF7259">
        <w:tc>
          <w:tcPr>
            <w:tcW w:w="665" w:type="dxa"/>
            <w:vMerge/>
            <w:vAlign w:val="center"/>
          </w:tcPr>
          <w:p w14:paraId="4AE3A08D" w14:textId="77777777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19931FA3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C315E99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D06D7C4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02BFBCCB" w14:textId="77777777" w:rsidR="00112E16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1A905F49" w14:textId="20DABE35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317135F" w14:textId="77777777" w:rsidR="00CF7259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импульса</w:t>
            </w:r>
          </w:p>
          <w:p w14:paraId="2FA42845" w14:textId="274ED9C3" w:rsidR="0075185F" w:rsidRPr="00C81063" w:rsidRDefault="00563A14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171" w:type="dxa"/>
            <w:vAlign w:val="center"/>
          </w:tcPr>
          <w:p w14:paraId="47A9B41C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098" w:type="dxa"/>
            <w:vAlign w:val="center"/>
          </w:tcPr>
          <w:p w14:paraId="546F763B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06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011" w:type="dxa"/>
            <w:vMerge/>
            <w:vAlign w:val="center"/>
          </w:tcPr>
          <w:p w14:paraId="53178A07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49170B27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413C47E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16" w14:paraId="70194A87" w14:textId="77777777" w:rsidTr="00CF7259">
        <w:tc>
          <w:tcPr>
            <w:tcW w:w="665" w:type="dxa"/>
            <w:vMerge/>
          </w:tcPr>
          <w:p w14:paraId="3CFA8D04" w14:textId="77777777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7300B55B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D3A5B44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171" w:type="dxa"/>
            <w:vAlign w:val="center"/>
          </w:tcPr>
          <w:p w14:paraId="42CC3F9B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98" w:type="dxa"/>
            <w:vAlign w:val="center"/>
          </w:tcPr>
          <w:p w14:paraId="30B0F98C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011" w:type="dxa"/>
            <w:vMerge/>
            <w:vAlign w:val="center"/>
          </w:tcPr>
          <w:p w14:paraId="10623A57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2364E437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093C5D4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16" w14:paraId="5C365DD1" w14:textId="77777777" w:rsidTr="00CF7259">
        <w:tc>
          <w:tcPr>
            <w:tcW w:w="665" w:type="dxa"/>
            <w:vMerge w:val="restart"/>
          </w:tcPr>
          <w:p w14:paraId="154D0845" w14:textId="3267AC6C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E1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7-2</w:t>
            </w:r>
          </w:p>
        </w:tc>
        <w:tc>
          <w:tcPr>
            <w:tcW w:w="1945" w:type="dxa"/>
            <w:vMerge w:val="restart"/>
          </w:tcPr>
          <w:p w14:paraId="4742EFD8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063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C81063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638" w:type="dxa"/>
            <w:gridSpan w:val="2"/>
          </w:tcPr>
          <w:p w14:paraId="6DF814D2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71" w:type="dxa"/>
          </w:tcPr>
          <w:p w14:paraId="6143B6F2" w14:textId="6812BF3E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0,15</w:t>
            </w:r>
            <w:r w:rsidR="002B3DF9">
              <w:rPr>
                <w:rFonts w:ascii="Arial" w:hAnsi="Arial" w:cs="Arial"/>
                <w:sz w:val="20"/>
                <w:szCs w:val="20"/>
              </w:rPr>
              <w:t>‒</w:t>
            </w:r>
            <w:r w:rsidRPr="00C8106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98" w:type="dxa"/>
          </w:tcPr>
          <w:p w14:paraId="7DCE4916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11" w:type="dxa"/>
            <w:vMerge w:val="restart"/>
          </w:tcPr>
          <w:p w14:paraId="6DD6D5C3" w14:textId="1704D4CD" w:rsidR="0075185F" w:rsidRPr="00AA46FA" w:rsidRDefault="0075185F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IEC61000-4-6</w:t>
            </w:r>
          </w:p>
        </w:tc>
        <w:tc>
          <w:tcPr>
            <w:tcW w:w="1123" w:type="dxa"/>
            <w:vMerge w:val="restart"/>
          </w:tcPr>
          <w:p w14:paraId="6B3D63E5" w14:textId="2D2E26D4" w:rsidR="0075185F" w:rsidRPr="00112E16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65D394F2" w14:textId="494806E5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0" w:type="dxa"/>
            <w:vMerge w:val="restart"/>
          </w:tcPr>
          <w:p w14:paraId="0105F28B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112E16" w14:paraId="083B50B0" w14:textId="77777777" w:rsidTr="00CF7259">
        <w:tc>
          <w:tcPr>
            <w:tcW w:w="665" w:type="dxa"/>
            <w:vMerge/>
          </w:tcPr>
          <w:p w14:paraId="2CB9F1EC" w14:textId="77777777" w:rsidR="0075185F" w:rsidRPr="00C81063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</w:tcPr>
          <w:p w14:paraId="7482A540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30A8322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171" w:type="dxa"/>
            <w:vAlign w:val="center"/>
          </w:tcPr>
          <w:p w14:paraId="555584FE" w14:textId="5B724182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106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8" w:type="dxa"/>
            <w:vAlign w:val="center"/>
          </w:tcPr>
          <w:p w14:paraId="4CDBF5B7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011" w:type="dxa"/>
            <w:vMerge/>
          </w:tcPr>
          <w:p w14:paraId="2D6E4779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14:paraId="7AB8A633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8CCEA0A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16" w14:paraId="3FB9D24D" w14:textId="77777777" w:rsidTr="00CF7259">
        <w:tc>
          <w:tcPr>
            <w:tcW w:w="665" w:type="dxa"/>
            <w:vMerge/>
          </w:tcPr>
          <w:p w14:paraId="66931540" w14:textId="77777777" w:rsidR="0075185F" w:rsidRPr="00C81063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</w:tcPr>
          <w:p w14:paraId="33A323A0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14:paraId="56400E79" w14:textId="77777777" w:rsidR="00CF7259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</w:t>
            </w:r>
          </w:p>
          <w:p w14:paraId="149A6FC5" w14:textId="2EADA282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 xml:space="preserve">при частоте модуляции </w:t>
            </w:r>
            <w:r w:rsidR="00563A1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C81063">
              <w:rPr>
                <w:rFonts w:ascii="Arial" w:hAnsi="Arial" w:cs="Arial"/>
                <w:sz w:val="20"/>
                <w:szCs w:val="20"/>
              </w:rPr>
              <w:t>1 кГц</w:t>
            </w:r>
          </w:p>
        </w:tc>
        <w:tc>
          <w:tcPr>
            <w:tcW w:w="1171" w:type="dxa"/>
            <w:vAlign w:val="center"/>
          </w:tcPr>
          <w:p w14:paraId="03BE865A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98" w:type="dxa"/>
            <w:vAlign w:val="center"/>
          </w:tcPr>
          <w:p w14:paraId="3F34DD7F" w14:textId="77777777" w:rsidR="0075185F" w:rsidRPr="00C81063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0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11" w:type="dxa"/>
            <w:vMerge/>
          </w:tcPr>
          <w:p w14:paraId="6A2230D1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14:paraId="3CB7C068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05D20A2" w14:textId="77777777" w:rsidR="0075185F" w:rsidRPr="00C81063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34D5BA7D" w14:textId="77777777" w:rsidTr="00A86FE9">
        <w:tc>
          <w:tcPr>
            <w:tcW w:w="9911" w:type="dxa"/>
            <w:gridSpan w:val="9"/>
          </w:tcPr>
          <w:p w14:paraId="56C599BB" w14:textId="77777777" w:rsidR="0075185F" w:rsidRPr="00112E16" w:rsidRDefault="0075185F" w:rsidP="00112E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112E1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  Применяют только для портов, длина подключаемых кабелей которых в соответствии с техническими документами на блок питания конкретного типа может превышать 3 м.</w:t>
            </w:r>
          </w:p>
          <w:p w14:paraId="75A778E4" w14:textId="320693CC" w:rsidR="0075185F" w:rsidRPr="00C81063" w:rsidRDefault="0075185F" w:rsidP="00112E16">
            <w:pPr>
              <w:spacing w:line="360" w:lineRule="auto"/>
              <w:jc w:val="both"/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2A9D0C2D" w14:textId="77777777" w:rsidR="00112E16" w:rsidRDefault="00112E16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9C9C9F" w14:textId="7C32795E" w:rsidR="0075185F" w:rsidRDefault="0075185F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Требования, приведенные в таблице </w:t>
      </w:r>
      <w:r w:rsidRPr="0075185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>, не применяются 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>порт</w:t>
      </w:r>
      <w:r>
        <w:rPr>
          <w:rFonts w:ascii="Arial" w:eastAsia="Times New Roman" w:hAnsi="Arial" w:cs="Arial"/>
          <w:sz w:val="24"/>
          <w:szCs w:val="24"/>
          <w:lang w:eastAsia="ru-RU"/>
        </w:rPr>
        <w:t>у входного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 питания постоянного тока, </w:t>
      </w:r>
      <w:r w:rsidRPr="00B75410">
        <w:rPr>
          <w:rFonts w:ascii="Arial" w:eastAsia="Times New Roman" w:hAnsi="Arial" w:cs="Arial"/>
          <w:sz w:val="24"/>
          <w:szCs w:val="24"/>
          <w:lang w:eastAsia="ru-RU"/>
        </w:rPr>
        <w:t>предназначенн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подключения батарей или </w:t>
      </w:r>
      <w:r>
        <w:rPr>
          <w:rFonts w:ascii="Arial" w:eastAsia="Times New Roman" w:hAnsi="Arial" w:cs="Arial"/>
          <w:sz w:val="24"/>
          <w:szCs w:val="24"/>
          <w:lang w:eastAsia="ru-RU"/>
        </w:rPr>
        <w:t>аккумуляторных батарей</w:t>
      </w:r>
      <w:r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при заряде 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 изъят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B75410">
        <w:rPr>
          <w:rFonts w:ascii="Arial" w:eastAsia="Times New Roman" w:hAnsi="Arial" w:cs="Arial"/>
          <w:sz w:val="24"/>
          <w:szCs w:val="24"/>
          <w:lang w:eastAsia="ru-RU"/>
        </w:rPr>
        <w:t xml:space="preserve"> из корпуса или отсоедин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331771F" w14:textId="04703365" w:rsidR="0075185F" w:rsidRPr="00CA2735" w:rsidRDefault="0075185F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</w:t>
      </w:r>
      <w:r w:rsidR="00112E16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недостаточными для некоторых специальных применений, см. </w:t>
      </w:r>
      <w:r w:rsidR="00563A1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A2735">
        <w:rPr>
          <w:rFonts w:ascii="Arial" w:eastAsia="Times New Roman" w:hAnsi="Arial" w:cs="Arial"/>
          <w:sz w:val="24"/>
          <w:szCs w:val="24"/>
          <w:lang w:eastAsia="ru-RU"/>
        </w:rPr>
        <w:t>риложение D.</w:t>
      </w:r>
    </w:p>
    <w:p w14:paraId="02021FCA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1D025CCF" w14:textId="7EAF3E39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23F3066C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09CE21E3" w14:textId="268A26E1" w:rsidR="0075185F" w:rsidRPr="00543D16" w:rsidRDefault="0075185F" w:rsidP="00563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 w:rsidRPr="00541202">
        <w:rPr>
          <w:rFonts w:ascii="Arial" w:hAnsi="Arial" w:cs="Arial"/>
          <w:spacing w:val="20"/>
          <w:sz w:val="24"/>
          <w:szCs w:val="24"/>
        </w:rPr>
        <w:t>8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>
        <w:rPr>
          <w:rFonts w:ascii="Arial" w:hAnsi="Arial" w:cs="Arial"/>
          <w:sz w:val="24"/>
          <w:szCs w:val="24"/>
        </w:rPr>
        <w:t xml:space="preserve">входного и выходного питания постоянного тока. </w:t>
      </w:r>
      <w:r w:rsidR="00112E16">
        <w:rPr>
          <w:rFonts w:ascii="Arial" w:hAnsi="Arial" w:cs="Arial"/>
          <w:sz w:val="24"/>
          <w:szCs w:val="24"/>
        </w:rPr>
        <w:t>Промышленная окружающая среда</w:t>
      </w:r>
    </w:p>
    <w:tbl>
      <w:tblPr>
        <w:tblStyle w:val="ae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1985"/>
        <w:gridCol w:w="1759"/>
        <w:gridCol w:w="1238"/>
        <w:gridCol w:w="1244"/>
        <w:gridCol w:w="1214"/>
        <w:gridCol w:w="819"/>
        <w:gridCol w:w="1386"/>
      </w:tblGrid>
      <w:tr w:rsidR="00CF7259" w14:paraId="5E3C0CFA" w14:textId="77777777" w:rsidTr="009A5E9F">
        <w:tc>
          <w:tcPr>
            <w:tcW w:w="698" w:type="dxa"/>
            <w:tcBorders>
              <w:bottom w:val="double" w:sz="4" w:space="0" w:color="auto"/>
            </w:tcBorders>
          </w:tcPr>
          <w:p w14:paraId="43F6B70A" w14:textId="06B81458" w:rsidR="00CF7259" w:rsidRPr="00563A14" w:rsidRDefault="00CF7259" w:rsidP="00CF725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914FCDA" w14:textId="77777777" w:rsidR="00CF7259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</w:t>
            </w:r>
          </w:p>
          <w:p w14:paraId="6AD8CF99" w14:textId="25350A38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среды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1AA1200A" w14:textId="69C1EDE3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14:paraId="3256D210" w14:textId="7CFB0734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47C56CA7" w14:textId="17257C54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7BE62F63" w14:textId="139FA704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14:paraId="48B4D84F" w14:textId="46B6055C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386" w:type="dxa"/>
            <w:tcBorders>
              <w:bottom w:val="double" w:sz="4" w:space="0" w:color="auto"/>
            </w:tcBorders>
          </w:tcPr>
          <w:p w14:paraId="5CDB258A" w14:textId="08718CF3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75185F" w14:paraId="25F6989B" w14:textId="77777777" w:rsidTr="009A5E9F">
        <w:tc>
          <w:tcPr>
            <w:tcW w:w="698" w:type="dxa"/>
            <w:vMerge w:val="restart"/>
            <w:tcBorders>
              <w:top w:val="double" w:sz="4" w:space="0" w:color="auto"/>
            </w:tcBorders>
          </w:tcPr>
          <w:p w14:paraId="40CAB799" w14:textId="270D53C6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E1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3BF24E2F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59AE469A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14:paraId="0DD76082" w14:textId="453F1E70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</w:t>
            </w:r>
            <w:r w:rsidR="00932B0B" w:rsidRPr="00563A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double" w:sz="4" w:space="0" w:color="auto"/>
            </w:tcBorders>
          </w:tcPr>
          <w:p w14:paraId="1A9E178C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</w:tcPr>
          <w:p w14:paraId="3D89CB4D" w14:textId="6F59DD48" w:rsidR="0075185F" w:rsidRPr="00112E16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IEC 61000-4</w:t>
            </w:r>
            <w:r w:rsidR="00112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A14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819" w:type="dxa"/>
            <w:vMerge w:val="restart"/>
            <w:tcBorders>
              <w:top w:val="double" w:sz="4" w:space="0" w:color="auto"/>
            </w:tcBorders>
          </w:tcPr>
          <w:p w14:paraId="6A491D0A" w14:textId="77777777" w:rsidR="0075185F" w:rsidRPr="00112E16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86" w:type="dxa"/>
            <w:vMerge w:val="restart"/>
            <w:tcBorders>
              <w:top w:val="double" w:sz="4" w:space="0" w:color="auto"/>
            </w:tcBorders>
          </w:tcPr>
          <w:p w14:paraId="11EC0132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75185F" w14:paraId="46806CEC" w14:textId="77777777" w:rsidTr="009A5E9F">
        <w:tc>
          <w:tcPr>
            <w:tcW w:w="698" w:type="dxa"/>
            <w:vMerge/>
          </w:tcPr>
          <w:p w14:paraId="00494A0E" w14:textId="77777777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6AAA31A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B3FCFC6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A12B108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5FB5D42C" w14:textId="77777777" w:rsid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4A1E649C" w14:textId="73A6C3E3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B06934F" w14:textId="6F6B38D3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563A1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563A1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563A14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63A1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563A1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238" w:type="dxa"/>
          </w:tcPr>
          <w:p w14:paraId="164E00FD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244" w:type="dxa"/>
          </w:tcPr>
          <w:p w14:paraId="4988A1BB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214" w:type="dxa"/>
            <w:vMerge/>
          </w:tcPr>
          <w:p w14:paraId="19B16923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461B3443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1CB0D24C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588CFF88" w14:textId="77777777" w:rsidTr="009A5E9F">
        <w:tc>
          <w:tcPr>
            <w:tcW w:w="698" w:type="dxa"/>
            <w:vMerge/>
          </w:tcPr>
          <w:p w14:paraId="47DF863B" w14:textId="77777777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52D5FDF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109B828" w14:textId="77777777" w:rsidR="00112E16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Частота </w:t>
            </w:r>
          </w:p>
          <w:p w14:paraId="18C3D112" w14:textId="73D0EC64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импульсов</w:t>
            </w:r>
          </w:p>
        </w:tc>
        <w:tc>
          <w:tcPr>
            <w:tcW w:w="1238" w:type="dxa"/>
          </w:tcPr>
          <w:p w14:paraId="2B3857F6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44" w:type="dxa"/>
          </w:tcPr>
          <w:p w14:paraId="2B934997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214" w:type="dxa"/>
            <w:vMerge/>
          </w:tcPr>
          <w:p w14:paraId="4C7AFBCC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251AA810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0AAE3752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3C68C173" w14:textId="77777777" w:rsidTr="009A5E9F">
        <w:tc>
          <w:tcPr>
            <w:tcW w:w="698" w:type="dxa"/>
            <w:vMerge w:val="restart"/>
          </w:tcPr>
          <w:p w14:paraId="3433EDD5" w14:textId="33773180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E1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8-2</w:t>
            </w:r>
          </w:p>
        </w:tc>
        <w:tc>
          <w:tcPr>
            <w:tcW w:w="1985" w:type="dxa"/>
            <w:vMerge w:val="restart"/>
          </w:tcPr>
          <w:p w14:paraId="4737CDA9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42D99899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759" w:type="dxa"/>
          </w:tcPr>
          <w:p w14:paraId="30BFF502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66E1C7F0" w14:textId="77777777" w:rsid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4F2715E2" w14:textId="5D998DCD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297F55DF" w14:textId="76BB08E4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563A1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563A1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563A14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63A1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563A1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238" w:type="dxa"/>
          </w:tcPr>
          <w:p w14:paraId="150E0C87" w14:textId="7213BFD0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1,2/50</w:t>
            </w:r>
            <w:r w:rsidR="00932B0B" w:rsidRPr="00563A14">
              <w:rPr>
                <w:rFonts w:ascii="Arial" w:hAnsi="Arial" w:cs="Arial"/>
                <w:sz w:val="20"/>
                <w:szCs w:val="20"/>
              </w:rPr>
              <w:t xml:space="preserve"> (8/20)</w:t>
            </w:r>
          </w:p>
        </w:tc>
        <w:tc>
          <w:tcPr>
            <w:tcW w:w="1244" w:type="dxa"/>
          </w:tcPr>
          <w:p w14:paraId="57035994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214" w:type="dxa"/>
            <w:vMerge w:val="restart"/>
          </w:tcPr>
          <w:p w14:paraId="369067FF" w14:textId="687DA25D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IEC 61000-4-5</w:t>
            </w:r>
          </w:p>
        </w:tc>
        <w:tc>
          <w:tcPr>
            <w:tcW w:w="819" w:type="dxa"/>
            <w:vMerge w:val="restart"/>
          </w:tcPr>
          <w:p w14:paraId="5CF26452" w14:textId="112057BA" w:rsidR="0075185F" w:rsidRPr="00112E16" w:rsidRDefault="00932B0B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Merge w:val="restart"/>
          </w:tcPr>
          <w:p w14:paraId="59FF90F4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75185F" w14:paraId="7C278DBD" w14:textId="77777777" w:rsidTr="009A5E9F">
        <w:tc>
          <w:tcPr>
            <w:tcW w:w="698" w:type="dxa"/>
            <w:vMerge/>
          </w:tcPr>
          <w:p w14:paraId="19D22655" w14:textId="77777777" w:rsidR="0075185F" w:rsidRPr="00563A14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E153E48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E86A19C" w14:textId="77777777" w:rsid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122A476F" w14:textId="341A2B6E" w:rsidR="0075185F" w:rsidRPr="00563A14" w:rsidRDefault="0075185F" w:rsidP="00563A14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подача помехи по схеме</w:t>
            </w:r>
            <w:r w:rsidR="00563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A14">
              <w:rPr>
                <w:rFonts w:ascii="Arial" w:hAnsi="Arial" w:cs="Arial"/>
                <w:sz w:val="20"/>
                <w:szCs w:val="20"/>
              </w:rPr>
              <w:t>«провод-земля»</w:t>
            </w:r>
          </w:p>
        </w:tc>
        <w:tc>
          <w:tcPr>
            <w:tcW w:w="1238" w:type="dxa"/>
          </w:tcPr>
          <w:p w14:paraId="7B033B2C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244" w:type="dxa"/>
          </w:tcPr>
          <w:p w14:paraId="46020A72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14" w:type="dxa"/>
            <w:vMerge/>
          </w:tcPr>
          <w:p w14:paraId="57579898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5685EF9C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6B461F31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7B93345E" w14:textId="77777777" w:rsidTr="009A5E9F">
        <w:tc>
          <w:tcPr>
            <w:tcW w:w="698" w:type="dxa"/>
            <w:vMerge/>
          </w:tcPr>
          <w:p w14:paraId="14757E14" w14:textId="77777777" w:rsidR="0075185F" w:rsidRPr="00563A14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7A7286D3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1D085F2" w14:textId="77777777" w:rsidR="00112E16" w:rsidRDefault="0075185F" w:rsidP="00563A14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Амплитуда импульсов; </w:t>
            </w:r>
          </w:p>
          <w:p w14:paraId="445163A6" w14:textId="5CEAABE0" w:rsidR="0075185F" w:rsidRPr="00563A14" w:rsidRDefault="0075185F" w:rsidP="00563A14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подача помехи по схеме</w:t>
            </w:r>
            <w:r w:rsidR="00563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A14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238" w:type="dxa"/>
          </w:tcPr>
          <w:p w14:paraId="0168AD2D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244" w:type="dxa"/>
          </w:tcPr>
          <w:p w14:paraId="27C850F8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14" w:type="dxa"/>
            <w:vMerge/>
          </w:tcPr>
          <w:p w14:paraId="4AD707B8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36500A14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79F7689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2E737666" w14:textId="77777777" w:rsidTr="009A5E9F">
        <w:tc>
          <w:tcPr>
            <w:tcW w:w="698" w:type="dxa"/>
            <w:vMerge w:val="restart"/>
          </w:tcPr>
          <w:p w14:paraId="594CE8BE" w14:textId="2E673400" w:rsidR="0075185F" w:rsidRPr="00112E16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E1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8-3</w:t>
            </w:r>
          </w:p>
        </w:tc>
        <w:tc>
          <w:tcPr>
            <w:tcW w:w="1985" w:type="dxa"/>
            <w:vMerge w:val="restart"/>
          </w:tcPr>
          <w:p w14:paraId="76899EC1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563A14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759" w:type="dxa"/>
          </w:tcPr>
          <w:p w14:paraId="189C5B3C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238" w:type="dxa"/>
          </w:tcPr>
          <w:p w14:paraId="4164CFDC" w14:textId="3DECF2C4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0,15</w:t>
            </w:r>
            <w:r w:rsidR="00563A14">
              <w:rPr>
                <w:rFonts w:ascii="Arial" w:hAnsi="Arial" w:cs="Arial"/>
                <w:sz w:val="20"/>
                <w:szCs w:val="20"/>
              </w:rPr>
              <w:t>‒</w:t>
            </w:r>
            <w:r w:rsidRPr="00563A1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44" w:type="dxa"/>
          </w:tcPr>
          <w:p w14:paraId="5386F433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214" w:type="dxa"/>
            <w:vMerge w:val="restart"/>
          </w:tcPr>
          <w:p w14:paraId="430ED725" w14:textId="1A1E9E54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IEC 61000-4-6</w:t>
            </w:r>
          </w:p>
        </w:tc>
        <w:tc>
          <w:tcPr>
            <w:tcW w:w="819" w:type="dxa"/>
            <w:vMerge w:val="restart"/>
          </w:tcPr>
          <w:p w14:paraId="2B606E99" w14:textId="77777777" w:rsidR="0075185F" w:rsidRPr="00112E16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  <w:p w14:paraId="6CB53A75" w14:textId="77777777" w:rsidR="0075185F" w:rsidRPr="00112E16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  <w:p w14:paraId="181CCF36" w14:textId="7F90887F" w:rsidR="00932B0B" w:rsidRPr="00563A14" w:rsidRDefault="00932B0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E1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386" w:type="dxa"/>
            <w:vMerge w:val="restart"/>
          </w:tcPr>
          <w:p w14:paraId="24460D28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5185F" w14:paraId="01B2CD53" w14:textId="77777777" w:rsidTr="009A5E9F">
        <w:tc>
          <w:tcPr>
            <w:tcW w:w="698" w:type="dxa"/>
            <w:vMerge/>
            <w:vAlign w:val="center"/>
          </w:tcPr>
          <w:p w14:paraId="1E91E9BE" w14:textId="77777777" w:rsidR="0075185F" w:rsidRPr="00563A14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EC0EAD3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29FD8176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238" w:type="dxa"/>
            <w:vAlign w:val="center"/>
          </w:tcPr>
          <w:p w14:paraId="7D5C596A" w14:textId="61BA7587" w:rsidR="0075185F" w:rsidRPr="00563A14" w:rsidRDefault="00932B0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4" w:type="dxa"/>
            <w:vAlign w:val="center"/>
          </w:tcPr>
          <w:p w14:paraId="5ADF37A2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14" w:type="dxa"/>
            <w:vMerge/>
            <w:vAlign w:val="center"/>
          </w:tcPr>
          <w:p w14:paraId="40663312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2BC1FEA0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4C5205BC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5657F5E7" w14:textId="77777777" w:rsidTr="009A5E9F">
        <w:tc>
          <w:tcPr>
            <w:tcW w:w="698" w:type="dxa"/>
            <w:vMerge/>
          </w:tcPr>
          <w:p w14:paraId="437B9C54" w14:textId="77777777" w:rsidR="0075185F" w:rsidRPr="00563A14" w:rsidRDefault="0075185F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78291EAD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5C8AD3B9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238" w:type="dxa"/>
            <w:vAlign w:val="center"/>
          </w:tcPr>
          <w:p w14:paraId="54E94A3B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44" w:type="dxa"/>
            <w:vAlign w:val="center"/>
          </w:tcPr>
          <w:p w14:paraId="14D1941A" w14:textId="77777777" w:rsidR="0075185F" w:rsidRPr="00563A14" w:rsidRDefault="0075185F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14" w:type="dxa"/>
            <w:vMerge/>
            <w:vAlign w:val="center"/>
          </w:tcPr>
          <w:p w14:paraId="472B54AE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645C69A1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484D3E33" w14:textId="77777777" w:rsidR="0075185F" w:rsidRPr="00563A14" w:rsidRDefault="0075185F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14:paraId="136F533A" w14:textId="77777777" w:rsidTr="00112E16">
        <w:tc>
          <w:tcPr>
            <w:tcW w:w="10343" w:type="dxa"/>
            <w:gridSpan w:val="8"/>
          </w:tcPr>
          <w:p w14:paraId="078194C9" w14:textId="51FD73B5" w:rsidR="0075185F" w:rsidRPr="00112E16" w:rsidRDefault="0075185F" w:rsidP="00112E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1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Применяют только для входного порта питания постоянного тока, длина подключаемых кабелей которого в соответствии с техническими документами на </w:t>
            </w:r>
            <w:r w:rsidR="00112E16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112E16" w:rsidRPr="00112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>конкретного типа может превышать 10 м.</w:t>
            </w:r>
          </w:p>
          <w:p w14:paraId="11358BC9" w14:textId="425469D8" w:rsidR="0075185F" w:rsidRPr="00112E16" w:rsidRDefault="0075185F" w:rsidP="00112E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112E1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  Применяют только для портов, длина подключаемых кабелей которых в соответствии с техническими документами на </w:t>
            </w:r>
            <w:r w:rsidR="00112E16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112E16" w:rsidRPr="00112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>конкретного типа может превышать 3</w:t>
            </w:r>
            <w:r w:rsidR="00932B0B" w:rsidRPr="00112E16">
              <w:rPr>
                <w:rFonts w:ascii="Arial" w:hAnsi="Arial" w:cs="Arial"/>
                <w:sz w:val="18"/>
                <w:szCs w:val="18"/>
              </w:rPr>
              <w:t>0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м.</w:t>
            </w:r>
          </w:p>
          <w:p w14:paraId="405B6AB1" w14:textId="598238FB" w:rsidR="00932B0B" w:rsidRPr="00112E16" w:rsidRDefault="00932B0B" w:rsidP="00112E1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112E16">
              <w:rPr>
                <w:rFonts w:ascii="Arial" w:hAnsi="Arial" w:cs="Arial"/>
                <w:sz w:val="18"/>
                <w:szCs w:val="18"/>
              </w:rPr>
              <w:t xml:space="preserve">    Применяют только для портов, длина подключаемых кабелей которых в соответствии с техническими документами на </w:t>
            </w:r>
            <w:r w:rsidR="00112E16" w:rsidRPr="00042A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PSU</w:t>
            </w:r>
            <w:r w:rsidR="00112E16" w:rsidRPr="00112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E16">
              <w:rPr>
                <w:rFonts w:ascii="Arial" w:hAnsi="Arial" w:cs="Arial"/>
                <w:sz w:val="18"/>
                <w:szCs w:val="18"/>
              </w:rPr>
              <w:t>конкретного типа может превышать 3 м.</w:t>
            </w:r>
          </w:p>
          <w:p w14:paraId="4E404A4D" w14:textId="54C335DB" w:rsidR="0075185F" w:rsidRPr="00563A14" w:rsidRDefault="00932B0B" w:rsidP="00112E16">
            <w:pPr>
              <w:spacing w:line="360" w:lineRule="auto"/>
              <w:jc w:val="both"/>
            </w:pPr>
            <w:r w:rsidRPr="00112E1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75185F" w:rsidRPr="00112E1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75185F" w:rsidRPr="00112E16">
              <w:rPr>
                <w:rFonts w:ascii="Arial" w:hAnsi="Arial" w:cs="Arial"/>
                <w:sz w:val="18"/>
                <w:szCs w:val="18"/>
              </w:rPr>
              <w:t xml:space="preserve">    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20DB1FF9" w14:textId="77777777" w:rsidR="009A5E9F" w:rsidRDefault="009A5E9F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37BE548D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73F8532F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386A6056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37283F78" w14:textId="77777777" w:rsidR="00CF7259" w:rsidRDefault="00CF7259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2337237C" w14:textId="63FE8B06" w:rsidR="00A37F09" w:rsidRPr="00A37F09" w:rsidRDefault="00A37F09" w:rsidP="00563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84C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 w:rsidRPr="00A37F09">
        <w:rPr>
          <w:rFonts w:ascii="Arial" w:hAnsi="Arial" w:cs="Arial"/>
          <w:spacing w:val="20"/>
          <w:sz w:val="24"/>
          <w:szCs w:val="24"/>
        </w:rPr>
        <w:t>9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 xml:space="preserve">Помехоустойчивость. Порт </w:t>
      </w:r>
      <w:r>
        <w:rPr>
          <w:rFonts w:ascii="Arial" w:hAnsi="Arial" w:cs="Arial"/>
          <w:sz w:val="24"/>
          <w:szCs w:val="24"/>
        </w:rPr>
        <w:t xml:space="preserve">входного питания переменного тока. </w:t>
      </w:r>
      <w:r w:rsidR="009A5E9F">
        <w:rPr>
          <w:rFonts w:ascii="Arial" w:hAnsi="Arial" w:cs="Arial"/>
          <w:sz w:val="24"/>
          <w:szCs w:val="24"/>
        </w:rPr>
        <w:t>Промышленная окружающая среда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e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985"/>
        <w:gridCol w:w="1868"/>
        <w:gridCol w:w="1281"/>
        <w:gridCol w:w="23"/>
        <w:gridCol w:w="1104"/>
        <w:gridCol w:w="22"/>
        <w:gridCol w:w="1059"/>
        <w:gridCol w:w="834"/>
        <w:gridCol w:w="11"/>
        <w:gridCol w:w="1336"/>
      </w:tblGrid>
      <w:tr w:rsidR="00CF7259" w14:paraId="3A6A1F04" w14:textId="77777777" w:rsidTr="00CF7259">
        <w:tc>
          <w:tcPr>
            <w:tcW w:w="678" w:type="dxa"/>
            <w:tcBorders>
              <w:bottom w:val="double" w:sz="4" w:space="0" w:color="auto"/>
            </w:tcBorders>
          </w:tcPr>
          <w:p w14:paraId="15591554" w14:textId="2F2EE1C9" w:rsidR="00CF7259" w:rsidRPr="00563A14" w:rsidRDefault="00CF7259" w:rsidP="00CF725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96" w:name="_Hlk198208974"/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E0AC0A9" w14:textId="77777777" w:rsidR="00CF7259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</w:t>
            </w:r>
          </w:p>
          <w:p w14:paraId="159403B8" w14:textId="5D8DF15A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среды</w:t>
            </w:r>
          </w:p>
        </w:tc>
        <w:tc>
          <w:tcPr>
            <w:tcW w:w="1868" w:type="dxa"/>
            <w:tcBorders>
              <w:bottom w:val="double" w:sz="4" w:space="0" w:color="auto"/>
            </w:tcBorders>
          </w:tcPr>
          <w:p w14:paraId="6A5F7944" w14:textId="6F4DDCF8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304" w:type="dxa"/>
            <w:gridSpan w:val="2"/>
            <w:tcBorders>
              <w:bottom w:val="double" w:sz="4" w:space="0" w:color="auto"/>
            </w:tcBorders>
          </w:tcPr>
          <w:p w14:paraId="6BBC1438" w14:textId="6DB4660D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6" w:type="dxa"/>
            <w:gridSpan w:val="2"/>
            <w:tcBorders>
              <w:bottom w:val="double" w:sz="4" w:space="0" w:color="auto"/>
            </w:tcBorders>
          </w:tcPr>
          <w:p w14:paraId="2960A57A" w14:textId="4E53F61E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59" w:type="dxa"/>
            <w:tcBorders>
              <w:bottom w:val="double" w:sz="4" w:space="0" w:color="auto"/>
            </w:tcBorders>
          </w:tcPr>
          <w:p w14:paraId="7BB8F9FB" w14:textId="09162D96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45" w:type="dxa"/>
            <w:gridSpan w:val="2"/>
            <w:tcBorders>
              <w:bottom w:val="double" w:sz="4" w:space="0" w:color="auto"/>
            </w:tcBorders>
          </w:tcPr>
          <w:p w14:paraId="025B0906" w14:textId="463533A7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14:paraId="7975E1F3" w14:textId="085E311F" w:rsidR="00CF7259" w:rsidRPr="00563A14" w:rsidRDefault="00CF7259" w:rsidP="00CF725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bookmarkEnd w:id="96"/>
      <w:tr w:rsidR="00CF7259" w14:paraId="50228647" w14:textId="77777777" w:rsidTr="00CF7259">
        <w:tc>
          <w:tcPr>
            <w:tcW w:w="678" w:type="dxa"/>
            <w:vMerge w:val="restart"/>
            <w:tcBorders>
              <w:top w:val="double" w:sz="4" w:space="0" w:color="auto"/>
            </w:tcBorders>
          </w:tcPr>
          <w:p w14:paraId="1434B10D" w14:textId="1A75DECC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A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9-1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4478F5F9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868" w:type="dxa"/>
            <w:tcBorders>
              <w:top w:val="double" w:sz="4" w:space="0" w:color="auto"/>
            </w:tcBorders>
          </w:tcPr>
          <w:p w14:paraId="310C208C" w14:textId="77777777" w:rsidR="00E22523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6537DF04" w14:textId="77777777" w:rsidR="009A5E9F" w:rsidRDefault="00E22523" w:rsidP="00E22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37F09" w:rsidRPr="00563A14">
              <w:rPr>
                <w:rFonts w:ascii="Arial" w:hAnsi="Arial" w:cs="Arial"/>
                <w:sz w:val="20"/>
                <w:szCs w:val="20"/>
              </w:rPr>
              <w:t>одача</w:t>
            </w:r>
          </w:p>
          <w:p w14:paraId="6F811869" w14:textId="4BE72E6B" w:rsidR="00A37F09" w:rsidRPr="00563A14" w:rsidRDefault="00A37F09" w:rsidP="00E22523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помехи по схеме</w:t>
            </w:r>
            <w:r w:rsidR="00E22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E9F">
              <w:rPr>
                <w:rFonts w:ascii="Arial" w:hAnsi="Arial" w:cs="Arial"/>
                <w:sz w:val="20"/>
                <w:szCs w:val="20"/>
              </w:rPr>
              <w:t>«</w:t>
            </w:r>
            <w:r w:rsidRPr="00563A14">
              <w:rPr>
                <w:rFonts w:ascii="Arial" w:hAnsi="Arial" w:cs="Arial"/>
                <w:sz w:val="20"/>
                <w:szCs w:val="20"/>
              </w:rPr>
              <w:t>провод-земля»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</w:tcBorders>
          </w:tcPr>
          <w:p w14:paraId="469274DF" w14:textId="4BB5C886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</w:tcBorders>
          </w:tcPr>
          <w:p w14:paraId="7B9A6B3F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</w:tcPr>
          <w:p w14:paraId="6E1140BA" w14:textId="7EF95375" w:rsidR="00A37F09" w:rsidRPr="00AA46FA" w:rsidRDefault="00A37F09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 xml:space="preserve"> IEC 61000</w:t>
            </w:r>
          </w:p>
          <w:p w14:paraId="26ED0EB1" w14:textId="3E03B6C0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845" w:type="dxa"/>
            <w:gridSpan w:val="2"/>
            <w:vMerge w:val="restart"/>
            <w:tcBorders>
              <w:top w:val="double" w:sz="4" w:space="0" w:color="auto"/>
            </w:tcBorders>
          </w:tcPr>
          <w:p w14:paraId="6F595E29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double" w:sz="4" w:space="0" w:color="auto"/>
            </w:tcBorders>
          </w:tcPr>
          <w:p w14:paraId="527E3E22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F7259" w14:paraId="189FCC9B" w14:textId="77777777" w:rsidTr="00CF7259">
        <w:tc>
          <w:tcPr>
            <w:tcW w:w="678" w:type="dxa"/>
            <w:vMerge/>
          </w:tcPr>
          <w:p w14:paraId="57862929" w14:textId="77777777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0E5DBCA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D2DC2AE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7F924F12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675FB542" w14:textId="77777777" w:rsidR="00E22523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2AF058C8" w14:textId="3315D380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618AB237" w14:textId="0B568A15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E22523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E22523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E22523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E22523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E22523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304" w:type="dxa"/>
            <w:gridSpan w:val="2"/>
          </w:tcPr>
          <w:p w14:paraId="20E3E5B6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26" w:type="dxa"/>
            <w:gridSpan w:val="2"/>
          </w:tcPr>
          <w:p w14:paraId="61F04903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059" w:type="dxa"/>
            <w:vMerge/>
          </w:tcPr>
          <w:p w14:paraId="5A2DE662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</w:tcPr>
          <w:p w14:paraId="2DEC25D4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577402E4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9" w14:paraId="5F9F86AC" w14:textId="77777777" w:rsidTr="00CF7259">
        <w:tc>
          <w:tcPr>
            <w:tcW w:w="678" w:type="dxa"/>
            <w:vMerge/>
          </w:tcPr>
          <w:p w14:paraId="45791FBD" w14:textId="77777777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C36FCC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EA4D2A8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304" w:type="dxa"/>
            <w:gridSpan w:val="2"/>
          </w:tcPr>
          <w:p w14:paraId="04323FF1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2"/>
          </w:tcPr>
          <w:p w14:paraId="16CBA9EA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059" w:type="dxa"/>
            <w:vMerge/>
          </w:tcPr>
          <w:p w14:paraId="1E4233AD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</w:tcPr>
          <w:p w14:paraId="6CC53A21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6553EC5D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09" w14:paraId="7D20F046" w14:textId="77777777" w:rsidTr="00CF7259">
        <w:tc>
          <w:tcPr>
            <w:tcW w:w="678" w:type="dxa"/>
            <w:vMerge w:val="restart"/>
          </w:tcPr>
          <w:p w14:paraId="05FE5AFD" w14:textId="55E92FE0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A5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9-2</w:t>
            </w:r>
          </w:p>
        </w:tc>
        <w:tc>
          <w:tcPr>
            <w:tcW w:w="1985" w:type="dxa"/>
            <w:vMerge w:val="restart"/>
          </w:tcPr>
          <w:p w14:paraId="09F561F9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25BC3A91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868" w:type="dxa"/>
          </w:tcPr>
          <w:p w14:paraId="411F8D7D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203BC578" w14:textId="77777777" w:rsidR="00E22523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7283D2D1" w14:textId="6A3C23F1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63B9708" w14:textId="0B500750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E22523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E22523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E22523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E22523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E22523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281" w:type="dxa"/>
          </w:tcPr>
          <w:p w14:paraId="771DF887" w14:textId="7EEC8A2C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1,2/50 (8/20</w:t>
            </w:r>
            <w:r w:rsidR="009A5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7" w:type="dxa"/>
            <w:gridSpan w:val="2"/>
          </w:tcPr>
          <w:p w14:paraId="53D43F17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081" w:type="dxa"/>
            <w:gridSpan w:val="2"/>
            <w:vMerge w:val="restart"/>
          </w:tcPr>
          <w:p w14:paraId="10852C80" w14:textId="7883F95A" w:rsidR="00A37F09" w:rsidRPr="00AA46FA" w:rsidRDefault="00A37F09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834" w:type="dxa"/>
            <w:vMerge w:val="restart"/>
          </w:tcPr>
          <w:p w14:paraId="6008E77D" w14:textId="77777777" w:rsidR="00A37F09" w:rsidRPr="009A5E9F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9A5E9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347" w:type="dxa"/>
            <w:gridSpan w:val="2"/>
            <w:vMerge w:val="restart"/>
          </w:tcPr>
          <w:p w14:paraId="50A5A111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A37F09" w14:paraId="0AEA504A" w14:textId="77777777" w:rsidTr="00CF7259">
        <w:tc>
          <w:tcPr>
            <w:tcW w:w="678" w:type="dxa"/>
            <w:vMerge/>
          </w:tcPr>
          <w:p w14:paraId="73AEAB3B" w14:textId="77777777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EEBF5BD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B73C33D" w14:textId="77777777" w:rsidR="00E22523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0D3F1E84" w14:textId="7BD24201" w:rsidR="00A37F09" w:rsidRPr="00563A14" w:rsidRDefault="00E22523" w:rsidP="00737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37F09" w:rsidRPr="00563A14">
              <w:rPr>
                <w:rFonts w:ascii="Arial" w:hAnsi="Arial" w:cs="Arial"/>
                <w:sz w:val="20"/>
                <w:szCs w:val="20"/>
              </w:rPr>
              <w:t>одача помехи по схеме</w:t>
            </w:r>
          </w:p>
          <w:p w14:paraId="49827309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«провод-земля»</w:t>
            </w:r>
          </w:p>
        </w:tc>
        <w:tc>
          <w:tcPr>
            <w:tcW w:w="1281" w:type="dxa"/>
          </w:tcPr>
          <w:p w14:paraId="2C840C3E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27" w:type="dxa"/>
            <w:gridSpan w:val="2"/>
          </w:tcPr>
          <w:p w14:paraId="60D6768C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81" w:type="dxa"/>
            <w:gridSpan w:val="2"/>
            <w:vMerge/>
          </w:tcPr>
          <w:p w14:paraId="1E8EB267" w14:textId="77777777" w:rsidR="00A37F09" w:rsidRPr="00AA46FA" w:rsidRDefault="00A37F09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14:paraId="635ECF37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</w:tcPr>
          <w:p w14:paraId="47405ADB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09" w14:paraId="667A3400" w14:textId="77777777" w:rsidTr="00CF7259">
        <w:tc>
          <w:tcPr>
            <w:tcW w:w="678" w:type="dxa"/>
            <w:vMerge/>
          </w:tcPr>
          <w:p w14:paraId="5A16DA5B" w14:textId="77777777" w:rsidR="00A37F09" w:rsidRPr="00563A14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9C3CD18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C8CDD0" w14:textId="77777777" w:rsidR="00E22523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Амплитуда импульсов; </w:t>
            </w:r>
          </w:p>
          <w:p w14:paraId="3D0B5F66" w14:textId="2A55C9AE" w:rsidR="00A37F09" w:rsidRPr="00563A14" w:rsidRDefault="00E22523" w:rsidP="00E22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37F09" w:rsidRPr="00563A14">
              <w:rPr>
                <w:rFonts w:ascii="Arial" w:hAnsi="Arial" w:cs="Arial"/>
                <w:sz w:val="20"/>
                <w:szCs w:val="20"/>
              </w:rPr>
              <w:t>одача помехи по схеме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F09" w:rsidRPr="00563A14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281" w:type="dxa"/>
          </w:tcPr>
          <w:p w14:paraId="785797CE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127" w:type="dxa"/>
            <w:gridSpan w:val="2"/>
          </w:tcPr>
          <w:p w14:paraId="5367AC2D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081" w:type="dxa"/>
            <w:gridSpan w:val="2"/>
            <w:vMerge/>
          </w:tcPr>
          <w:p w14:paraId="4B451B61" w14:textId="77777777" w:rsidR="00A37F09" w:rsidRPr="00AA46FA" w:rsidRDefault="00A37F09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14:paraId="35383AB2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</w:tcPr>
          <w:p w14:paraId="49308C11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09" w14:paraId="3791378E" w14:textId="77777777" w:rsidTr="00CF7259">
        <w:tc>
          <w:tcPr>
            <w:tcW w:w="678" w:type="dxa"/>
            <w:vMerge w:val="restart"/>
          </w:tcPr>
          <w:p w14:paraId="7929DD4E" w14:textId="0D772051" w:rsidR="00A37F09" w:rsidRPr="009A5E9F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A5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9-3</w:t>
            </w:r>
          </w:p>
        </w:tc>
        <w:tc>
          <w:tcPr>
            <w:tcW w:w="1985" w:type="dxa"/>
            <w:vMerge w:val="restart"/>
          </w:tcPr>
          <w:p w14:paraId="561BFC76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Провалы</w:t>
            </w:r>
          </w:p>
          <w:p w14:paraId="0AB10FEA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напряжения электропитания</w:t>
            </w:r>
          </w:p>
        </w:tc>
        <w:tc>
          <w:tcPr>
            <w:tcW w:w="1868" w:type="dxa"/>
          </w:tcPr>
          <w:p w14:paraId="45BC3DB4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6197F6FC" w14:textId="77777777" w:rsidR="00A37F09" w:rsidRPr="009A5E9F" w:rsidRDefault="00A37F09" w:rsidP="007371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5E9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1DEAFE29" w14:textId="084F015A" w:rsidR="00A37F09" w:rsidRPr="009A5E9F" w:rsidRDefault="009A5E9F" w:rsidP="009A5E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proofErr w:type="spellStart"/>
            <w:r w:rsidR="00A37F09" w:rsidRPr="009A5E9F">
              <w:rPr>
                <w:rFonts w:ascii="Arial" w:hAnsi="Arial" w:cs="Arial"/>
                <w:sz w:val="18"/>
                <w:szCs w:val="18"/>
                <w:lang w:val="en-US"/>
              </w:rPr>
              <w:t>лительность</w:t>
            </w:r>
            <w:proofErr w:type="spellEnd"/>
          </w:p>
          <w:p w14:paraId="5B2531DA" w14:textId="70556998" w:rsidR="00A37F09" w:rsidRPr="009A5E9F" w:rsidRDefault="009A5E9F" w:rsidP="007371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0,5 </w:t>
            </w:r>
            <w:proofErr w:type="spellStart"/>
            <w:r w:rsidR="00A37F09" w:rsidRPr="009A5E9F">
              <w:rPr>
                <w:rFonts w:ascii="Arial" w:hAnsi="Arial" w:cs="Arial"/>
                <w:sz w:val="18"/>
                <w:szCs w:val="18"/>
                <w:lang w:val="en-US"/>
              </w:rPr>
              <w:t>периода</w:t>
            </w:r>
            <w:proofErr w:type="spellEnd"/>
          </w:p>
        </w:tc>
        <w:tc>
          <w:tcPr>
            <w:tcW w:w="1127" w:type="dxa"/>
            <w:gridSpan w:val="2"/>
          </w:tcPr>
          <w:p w14:paraId="3CF6528F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81" w:type="dxa"/>
            <w:gridSpan w:val="2"/>
            <w:vMerge w:val="restart"/>
          </w:tcPr>
          <w:p w14:paraId="736F802C" w14:textId="36FF54F0" w:rsidR="00A37F09" w:rsidRPr="00AA46FA" w:rsidRDefault="00A37F09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</w:t>
            </w:r>
            <w:r w:rsidRPr="00AA46FA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834" w:type="dxa"/>
          </w:tcPr>
          <w:p w14:paraId="17950F33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14:paraId="4C74CAB4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A37F09" w14:paraId="03F8E84E" w14:textId="77777777" w:rsidTr="00CF7259">
        <w:tc>
          <w:tcPr>
            <w:tcW w:w="678" w:type="dxa"/>
            <w:vMerge/>
          </w:tcPr>
          <w:p w14:paraId="590D0618" w14:textId="77777777" w:rsidR="00A37F09" w:rsidRPr="009A5E9F" w:rsidRDefault="00A37F09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3AFB9CF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7781409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04A5954F" w14:textId="77777777" w:rsidR="00A37F09" w:rsidRPr="009A5E9F" w:rsidRDefault="00A37F09" w:rsidP="007371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5E9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5F5DAAB9" w14:textId="497D5D89" w:rsidR="00A37F09" w:rsidRPr="009A5E9F" w:rsidRDefault="009A5E9F" w:rsidP="00737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proofErr w:type="spellStart"/>
            <w:r w:rsidR="00A37F09" w:rsidRPr="009A5E9F">
              <w:rPr>
                <w:rFonts w:ascii="Arial" w:hAnsi="Arial" w:cs="Arial"/>
                <w:sz w:val="18"/>
                <w:szCs w:val="18"/>
                <w:lang w:val="en-US"/>
              </w:rPr>
              <w:t>лительность</w:t>
            </w:r>
            <w:proofErr w:type="spellEnd"/>
            <w:r w:rsidR="00A37F09" w:rsidRPr="009A5E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A5E9F">
              <w:rPr>
                <w:rFonts w:ascii="Arial" w:hAnsi="Arial" w:cs="Arial"/>
                <w:sz w:val="18"/>
                <w:szCs w:val="18"/>
              </w:rPr>
              <w:t xml:space="preserve">одного </w:t>
            </w:r>
            <w:proofErr w:type="spellStart"/>
            <w:r w:rsidR="00A37F09" w:rsidRPr="009A5E9F">
              <w:rPr>
                <w:rFonts w:ascii="Arial" w:hAnsi="Arial" w:cs="Arial"/>
                <w:sz w:val="18"/>
                <w:szCs w:val="18"/>
                <w:lang w:val="en-US"/>
              </w:rPr>
              <w:t>период</w:t>
            </w:r>
            <w:proofErr w:type="spellEnd"/>
            <w:r w:rsidRPr="009A5E9F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127" w:type="dxa"/>
            <w:gridSpan w:val="2"/>
          </w:tcPr>
          <w:p w14:paraId="276B6FCC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81" w:type="dxa"/>
            <w:gridSpan w:val="2"/>
            <w:vMerge/>
          </w:tcPr>
          <w:p w14:paraId="5FACB0DC" w14:textId="77777777" w:rsidR="00A37F09" w:rsidRPr="00563A14" w:rsidRDefault="00A37F09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</w:tcPr>
          <w:p w14:paraId="7F09DA42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14:paraId="38071D39" w14:textId="77777777" w:rsidR="00A37F09" w:rsidRPr="00563A14" w:rsidRDefault="00A37F09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A37F09" w14:paraId="5780DF9F" w14:textId="77777777" w:rsidTr="00CF7259">
        <w:tc>
          <w:tcPr>
            <w:tcW w:w="678" w:type="dxa"/>
            <w:vMerge/>
          </w:tcPr>
          <w:p w14:paraId="20509E42" w14:textId="77777777" w:rsidR="00A37F09" w:rsidRPr="009A5E9F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FD41235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5CB58FE" w14:textId="59AFD325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49440862" w14:textId="168A9C8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52027E8D" w14:textId="72586E58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длительность 10/12</w:t>
            </w:r>
          </w:p>
          <w:p w14:paraId="60526A9C" w14:textId="77777777" w:rsid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периодов </w:t>
            </w:r>
          </w:p>
          <w:p w14:paraId="18D64D05" w14:textId="61E66F8D" w:rsidR="009A5E9F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при частоте</w:t>
            </w:r>
          </w:p>
          <w:p w14:paraId="3521C4AB" w14:textId="22BBC73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 50/60 Гц</w:t>
            </w:r>
          </w:p>
        </w:tc>
        <w:tc>
          <w:tcPr>
            <w:tcW w:w="1127" w:type="dxa"/>
            <w:gridSpan w:val="2"/>
          </w:tcPr>
          <w:p w14:paraId="6B829708" w14:textId="41F16E76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1" w:type="dxa"/>
            <w:gridSpan w:val="2"/>
            <w:vMerge/>
          </w:tcPr>
          <w:p w14:paraId="0BE8EF9E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</w:tcPr>
          <w:p w14:paraId="023D2E7C" w14:textId="458E1217" w:rsidR="00A37F09" w:rsidRPr="009A5E9F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A5E9F">
              <w:rPr>
                <w:rFonts w:ascii="Arial" w:hAnsi="Arial" w:cs="Arial"/>
                <w:sz w:val="20"/>
                <w:szCs w:val="20"/>
                <w:vertAlign w:val="superscript"/>
              </w:rPr>
              <w:t>с</w:t>
            </w:r>
          </w:p>
        </w:tc>
        <w:tc>
          <w:tcPr>
            <w:tcW w:w="1347" w:type="dxa"/>
            <w:gridSpan w:val="2"/>
          </w:tcPr>
          <w:p w14:paraId="002CF35D" w14:textId="7658DA63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A37F09" w14:paraId="723BC349" w14:textId="77777777" w:rsidTr="00CF7259">
        <w:tc>
          <w:tcPr>
            <w:tcW w:w="678" w:type="dxa"/>
            <w:vMerge/>
          </w:tcPr>
          <w:p w14:paraId="3C2C7688" w14:textId="77777777" w:rsidR="00A37F09" w:rsidRPr="009A5E9F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0CC179A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0B21A68" w14:textId="726859D6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284B521E" w14:textId="7777777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6C9A079C" w14:textId="7777777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длительность 25/30</w:t>
            </w:r>
          </w:p>
          <w:p w14:paraId="5E6BA003" w14:textId="77777777" w:rsid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периодов </w:t>
            </w:r>
          </w:p>
          <w:p w14:paraId="2E48D098" w14:textId="030B2A8A" w:rsidR="009A5E9F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при частоте </w:t>
            </w:r>
          </w:p>
          <w:p w14:paraId="4BABC8BE" w14:textId="208F2345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  <w:tc>
          <w:tcPr>
            <w:tcW w:w="1127" w:type="dxa"/>
            <w:gridSpan w:val="2"/>
          </w:tcPr>
          <w:p w14:paraId="18410D60" w14:textId="12F09FDA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1" w:type="dxa"/>
            <w:gridSpan w:val="2"/>
            <w:vMerge/>
          </w:tcPr>
          <w:p w14:paraId="12AACD7B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</w:tcPr>
          <w:p w14:paraId="3D99A49A" w14:textId="207CD691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347" w:type="dxa"/>
            <w:gridSpan w:val="2"/>
          </w:tcPr>
          <w:p w14:paraId="4A4C7545" w14:textId="70402C00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A37F09" w14:paraId="245CF62D" w14:textId="77777777" w:rsidTr="00CF7259">
        <w:tc>
          <w:tcPr>
            <w:tcW w:w="678" w:type="dxa"/>
            <w:vMerge/>
          </w:tcPr>
          <w:p w14:paraId="7EF4AE95" w14:textId="77777777" w:rsidR="00A37F09" w:rsidRPr="009A5E9F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BDA7774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7255137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4DA98E09" w14:textId="499A5CCD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80</w:t>
            </w:r>
          </w:p>
          <w:p w14:paraId="7CBACE0D" w14:textId="541087BF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длительность 250/300</w:t>
            </w:r>
          </w:p>
          <w:p w14:paraId="72535C5C" w14:textId="77777777" w:rsid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периодов </w:t>
            </w:r>
          </w:p>
          <w:p w14:paraId="090DD4C9" w14:textId="338AE3D6" w:rsidR="009A5E9F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при частоте </w:t>
            </w:r>
            <w:r w:rsidR="00E22523" w:rsidRPr="009A5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7FC04F" w14:textId="3A772D33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  <w:tc>
          <w:tcPr>
            <w:tcW w:w="1127" w:type="dxa"/>
            <w:gridSpan w:val="2"/>
          </w:tcPr>
          <w:p w14:paraId="31016CA5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1" w:type="dxa"/>
            <w:gridSpan w:val="2"/>
            <w:vMerge/>
          </w:tcPr>
          <w:p w14:paraId="1EB1B688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B448EA" w14:textId="305C2EB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1347" w:type="dxa"/>
            <w:gridSpan w:val="2"/>
          </w:tcPr>
          <w:p w14:paraId="795DF3C0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</w:tbl>
    <w:p w14:paraId="7685984C" w14:textId="77777777" w:rsidR="00CF7259" w:rsidRDefault="00CF7259" w:rsidP="00CF7259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6443570" w14:textId="77777777" w:rsidR="00CF7259" w:rsidRDefault="00CF7259" w:rsidP="00CF7259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FC373E3" w14:textId="7E3083FB" w:rsidR="00CF7259" w:rsidRDefault="00CF7259" w:rsidP="00CF72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4A36">
        <w:rPr>
          <w:rFonts w:ascii="Arial" w:hAnsi="Arial" w:cs="Arial"/>
          <w:i/>
          <w:iCs/>
          <w:sz w:val="24"/>
          <w:szCs w:val="24"/>
        </w:rPr>
        <w:lastRenderedPageBreak/>
        <w:t xml:space="preserve">Окончание таблицы </w:t>
      </w:r>
      <w:r>
        <w:rPr>
          <w:rFonts w:ascii="Arial" w:hAnsi="Arial" w:cs="Arial"/>
          <w:i/>
          <w:iCs/>
          <w:sz w:val="24"/>
          <w:szCs w:val="24"/>
        </w:rPr>
        <w:t>9</w:t>
      </w:r>
    </w:p>
    <w:tbl>
      <w:tblPr>
        <w:tblStyle w:val="ae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985"/>
        <w:gridCol w:w="1868"/>
        <w:gridCol w:w="1281"/>
        <w:gridCol w:w="23"/>
        <w:gridCol w:w="1104"/>
        <w:gridCol w:w="22"/>
        <w:gridCol w:w="1059"/>
        <w:gridCol w:w="834"/>
        <w:gridCol w:w="11"/>
        <w:gridCol w:w="1336"/>
      </w:tblGrid>
      <w:tr w:rsidR="00CF7259" w:rsidRPr="00563A14" w14:paraId="4693B8A0" w14:textId="77777777" w:rsidTr="00CF7259">
        <w:tc>
          <w:tcPr>
            <w:tcW w:w="678" w:type="dxa"/>
            <w:tcBorders>
              <w:bottom w:val="double" w:sz="4" w:space="0" w:color="auto"/>
            </w:tcBorders>
          </w:tcPr>
          <w:p w14:paraId="50ADDB3F" w14:textId="77777777" w:rsidR="00CF7259" w:rsidRPr="00563A14" w:rsidRDefault="00CF7259" w:rsidP="00A45E1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195E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38C0DC59" w14:textId="77777777" w:rsidR="00CF7259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</w:t>
            </w:r>
          </w:p>
          <w:p w14:paraId="59D221B7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среды</w:t>
            </w:r>
          </w:p>
        </w:tc>
        <w:tc>
          <w:tcPr>
            <w:tcW w:w="1868" w:type="dxa"/>
            <w:tcBorders>
              <w:bottom w:val="double" w:sz="4" w:space="0" w:color="auto"/>
            </w:tcBorders>
          </w:tcPr>
          <w:p w14:paraId="6D644C15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304" w:type="dxa"/>
            <w:gridSpan w:val="2"/>
            <w:tcBorders>
              <w:bottom w:val="double" w:sz="4" w:space="0" w:color="auto"/>
            </w:tcBorders>
          </w:tcPr>
          <w:p w14:paraId="3BC7C355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6" w:type="dxa"/>
            <w:gridSpan w:val="2"/>
            <w:tcBorders>
              <w:bottom w:val="double" w:sz="4" w:space="0" w:color="auto"/>
            </w:tcBorders>
          </w:tcPr>
          <w:p w14:paraId="799D5789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59" w:type="dxa"/>
            <w:tcBorders>
              <w:bottom w:val="double" w:sz="4" w:space="0" w:color="auto"/>
            </w:tcBorders>
          </w:tcPr>
          <w:p w14:paraId="243423CC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45" w:type="dxa"/>
            <w:gridSpan w:val="2"/>
            <w:tcBorders>
              <w:bottom w:val="double" w:sz="4" w:space="0" w:color="auto"/>
            </w:tcBorders>
          </w:tcPr>
          <w:p w14:paraId="7F4E1ADA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14:paraId="726923EA" w14:textId="77777777" w:rsidR="00CF7259" w:rsidRPr="00563A14" w:rsidRDefault="00CF7259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A37F09" w14:paraId="249F9BA5" w14:textId="77777777" w:rsidTr="00CF7259">
        <w:tc>
          <w:tcPr>
            <w:tcW w:w="678" w:type="dxa"/>
          </w:tcPr>
          <w:p w14:paraId="1D5CE5B4" w14:textId="09A83C01" w:rsidR="00A37F09" w:rsidRPr="009A5E9F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A5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9-4</w:t>
            </w:r>
          </w:p>
        </w:tc>
        <w:tc>
          <w:tcPr>
            <w:tcW w:w="1985" w:type="dxa"/>
          </w:tcPr>
          <w:p w14:paraId="0FE4FD90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Прерывания напряжения</w:t>
            </w:r>
          </w:p>
          <w:p w14:paraId="5EE0489D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электропитания</w:t>
            </w:r>
          </w:p>
        </w:tc>
        <w:tc>
          <w:tcPr>
            <w:tcW w:w="1868" w:type="dxa"/>
          </w:tcPr>
          <w:p w14:paraId="5D4E9DED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Испытательное напряжение</w:t>
            </w:r>
          </w:p>
        </w:tc>
        <w:tc>
          <w:tcPr>
            <w:tcW w:w="1281" w:type="dxa"/>
          </w:tcPr>
          <w:p w14:paraId="2C0D86B5" w14:textId="7777777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DF5A007" w14:textId="77777777" w:rsidR="00A37F09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>длительность 250/300</w:t>
            </w:r>
          </w:p>
          <w:p w14:paraId="66D13FC7" w14:textId="77777777" w:rsid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периодов </w:t>
            </w:r>
          </w:p>
          <w:p w14:paraId="52593663" w14:textId="54D0BC36" w:rsidR="009A5E9F" w:rsidRPr="009A5E9F" w:rsidRDefault="00A37F09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при частоте </w:t>
            </w:r>
          </w:p>
          <w:p w14:paraId="7308F0F3" w14:textId="72A8D751" w:rsidR="00A37F09" w:rsidRPr="009A5E9F" w:rsidRDefault="00E22523" w:rsidP="00A37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E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7F09" w:rsidRPr="009A5E9F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  <w:tc>
          <w:tcPr>
            <w:tcW w:w="1127" w:type="dxa"/>
            <w:gridSpan w:val="2"/>
          </w:tcPr>
          <w:p w14:paraId="39109443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1" w:type="dxa"/>
            <w:gridSpan w:val="2"/>
          </w:tcPr>
          <w:p w14:paraId="4DDB5186" w14:textId="150ACDB4" w:rsidR="00A37F09" w:rsidRPr="00AA46FA" w:rsidRDefault="00A37F09" w:rsidP="00A37F09">
            <w:pPr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61000-4-11</w:t>
            </w:r>
          </w:p>
        </w:tc>
        <w:tc>
          <w:tcPr>
            <w:tcW w:w="834" w:type="dxa"/>
          </w:tcPr>
          <w:p w14:paraId="71D3572C" w14:textId="0D7CA55C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1347" w:type="dxa"/>
            <w:gridSpan w:val="2"/>
          </w:tcPr>
          <w:p w14:paraId="53C4167D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A37F09" w14:paraId="335546A8" w14:textId="77777777" w:rsidTr="00CF7259">
        <w:tc>
          <w:tcPr>
            <w:tcW w:w="678" w:type="dxa"/>
            <w:vMerge w:val="restart"/>
          </w:tcPr>
          <w:p w14:paraId="1A22C171" w14:textId="669EA1B0" w:rsidR="00A37F09" w:rsidRPr="009A5E9F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A5E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985" w:type="dxa"/>
            <w:vMerge w:val="restart"/>
          </w:tcPr>
          <w:p w14:paraId="4263BDE1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A14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563A14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</w:t>
            </w:r>
          </w:p>
          <w:p w14:paraId="07783290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электромагнитными полями</w:t>
            </w:r>
          </w:p>
        </w:tc>
        <w:tc>
          <w:tcPr>
            <w:tcW w:w="1868" w:type="dxa"/>
          </w:tcPr>
          <w:p w14:paraId="29387F47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281" w:type="dxa"/>
          </w:tcPr>
          <w:p w14:paraId="77778CC6" w14:textId="77120FCC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0,15</w:t>
            </w:r>
            <w:r w:rsidR="00E22523">
              <w:rPr>
                <w:rFonts w:ascii="Arial" w:hAnsi="Arial" w:cs="Arial"/>
                <w:sz w:val="20"/>
                <w:szCs w:val="20"/>
              </w:rPr>
              <w:t>‒</w:t>
            </w:r>
            <w:r w:rsidRPr="00563A1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7" w:type="dxa"/>
            <w:gridSpan w:val="2"/>
          </w:tcPr>
          <w:p w14:paraId="40607ACC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81" w:type="dxa"/>
            <w:gridSpan w:val="2"/>
            <w:vMerge w:val="restart"/>
          </w:tcPr>
          <w:p w14:paraId="348BC8E7" w14:textId="4E1605C5" w:rsidR="00A37F09" w:rsidRPr="00AA46FA" w:rsidRDefault="00A37F09" w:rsidP="00A37F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46FA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834" w:type="dxa"/>
            <w:vMerge w:val="restart"/>
          </w:tcPr>
          <w:p w14:paraId="71A71A0F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347" w:type="dxa"/>
            <w:gridSpan w:val="2"/>
            <w:vMerge w:val="restart"/>
          </w:tcPr>
          <w:p w14:paraId="329FB0FA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A37F09" w14:paraId="671C8F1E" w14:textId="77777777" w:rsidTr="00CF7259">
        <w:tc>
          <w:tcPr>
            <w:tcW w:w="678" w:type="dxa"/>
            <w:vMerge/>
          </w:tcPr>
          <w:p w14:paraId="69845AB8" w14:textId="77777777" w:rsidR="00A37F09" w:rsidRPr="00563A14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992DD2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07F9720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281" w:type="dxa"/>
          </w:tcPr>
          <w:p w14:paraId="29D56531" w14:textId="7CA8875A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A1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7" w:type="dxa"/>
            <w:gridSpan w:val="2"/>
          </w:tcPr>
          <w:p w14:paraId="7A97D5F9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081" w:type="dxa"/>
            <w:gridSpan w:val="2"/>
            <w:vMerge/>
          </w:tcPr>
          <w:p w14:paraId="2DF8B51C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14:paraId="3948AC31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</w:tcPr>
          <w:p w14:paraId="3402B668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09" w14:paraId="7C66DCD1" w14:textId="77777777" w:rsidTr="00CF7259">
        <w:tc>
          <w:tcPr>
            <w:tcW w:w="678" w:type="dxa"/>
            <w:vMerge/>
          </w:tcPr>
          <w:p w14:paraId="4DAB5BD9" w14:textId="77777777" w:rsidR="00A37F09" w:rsidRPr="00563A14" w:rsidRDefault="00A37F09" w:rsidP="00A37F0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1EF6787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50D3D57" w14:textId="77777777" w:rsidR="00E22523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при частоте </w:t>
            </w:r>
          </w:p>
          <w:p w14:paraId="18637BC4" w14:textId="3826D6DA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модуляции 1 кГц</w:t>
            </w:r>
          </w:p>
        </w:tc>
        <w:tc>
          <w:tcPr>
            <w:tcW w:w="1281" w:type="dxa"/>
          </w:tcPr>
          <w:p w14:paraId="3B8FB9E3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7" w:type="dxa"/>
            <w:gridSpan w:val="2"/>
          </w:tcPr>
          <w:p w14:paraId="13DB0F56" w14:textId="77777777" w:rsidR="00A37F09" w:rsidRPr="00563A14" w:rsidRDefault="00A37F09" w:rsidP="00A37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1" w:type="dxa"/>
            <w:gridSpan w:val="2"/>
            <w:vMerge/>
          </w:tcPr>
          <w:p w14:paraId="55E80FDC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14:paraId="42B55EE9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</w:tcPr>
          <w:p w14:paraId="4306F161" w14:textId="77777777" w:rsidR="00A37F09" w:rsidRPr="00563A14" w:rsidRDefault="00A37F09" w:rsidP="00A37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09" w14:paraId="37320CC5" w14:textId="77777777" w:rsidTr="009A5E9F">
        <w:tc>
          <w:tcPr>
            <w:tcW w:w="10201" w:type="dxa"/>
            <w:gridSpan w:val="11"/>
          </w:tcPr>
          <w:p w14:paraId="1132422D" w14:textId="4E685B08" w:rsidR="00A37F09" w:rsidRPr="00AA46FA" w:rsidRDefault="00A37F09" w:rsidP="00E2252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AA46F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AA46FA">
              <w:rPr>
                <w:rFonts w:ascii="Arial" w:hAnsi="Arial" w:cs="Arial"/>
                <w:sz w:val="18"/>
                <w:szCs w:val="18"/>
              </w:rPr>
              <w:t xml:space="preserve">   В некоторых промышленных средах могут потребоваться более высокие предельные значения.</w:t>
            </w:r>
          </w:p>
          <w:p w14:paraId="502182C0" w14:textId="353CA9BB" w:rsidR="00A37F09" w:rsidRPr="00AA46FA" w:rsidRDefault="00A37F09" w:rsidP="00E2252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AA46FA">
              <w:rPr>
                <w:rFonts w:ascii="Arial" w:hAnsi="Arial" w:cs="Arial"/>
                <w:sz w:val="18"/>
                <w:szCs w:val="18"/>
              </w:rPr>
              <w:t xml:space="preserve">    Установленный испытательный уровень соответствует среднеквадратичному значению немодулированной несущей</w:t>
            </w:r>
          </w:p>
          <w:p w14:paraId="323EE2BF" w14:textId="0EF3EA87" w:rsidR="007A5397" w:rsidRPr="00AA46FA" w:rsidRDefault="007A5397" w:rsidP="00E2252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AA46FA">
              <w:rPr>
                <w:rFonts w:ascii="Arial" w:hAnsi="Arial" w:cs="Arial"/>
                <w:sz w:val="18"/>
                <w:szCs w:val="18"/>
              </w:rPr>
              <w:t xml:space="preserve">     «10/12» означает «10 периодов при частоте 50 Гц" и "12 периодов при частоте 60 Гц».</w:t>
            </w:r>
          </w:p>
          <w:p w14:paraId="30A1E7C0" w14:textId="71488299" w:rsidR="00A37F09" w:rsidRPr="00AA46FA" w:rsidRDefault="007A5397" w:rsidP="00E2252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46F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A37F09" w:rsidRPr="00AA46F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A37F09" w:rsidRPr="00AA46FA">
              <w:rPr>
                <w:rFonts w:ascii="Arial" w:hAnsi="Arial" w:cs="Arial"/>
                <w:sz w:val="18"/>
                <w:szCs w:val="18"/>
              </w:rPr>
              <w:t xml:space="preserve">    «25/30» означает «25 периодов при частоте 50 Гц" и "30 периодов при частоте 60 Гц».</w:t>
            </w:r>
          </w:p>
          <w:p w14:paraId="4E448F16" w14:textId="449E9825" w:rsidR="00A37F09" w:rsidRPr="00563A14" w:rsidRDefault="007A5397" w:rsidP="00E22523">
            <w:pPr>
              <w:spacing w:line="360" w:lineRule="auto"/>
              <w:jc w:val="both"/>
            </w:pPr>
            <w:r w:rsidRPr="00AA46F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e</w:t>
            </w:r>
            <w:r w:rsidR="00A37F09" w:rsidRPr="00AA46FA">
              <w:rPr>
                <w:rFonts w:ascii="Arial" w:hAnsi="Arial" w:cs="Arial"/>
                <w:sz w:val="18"/>
                <w:szCs w:val="18"/>
              </w:rPr>
              <w:t xml:space="preserve">     «250/300» означает «250 периодов при частоте 50 Гц" и "300 периодов при частоте 60 Гц».</w:t>
            </w:r>
          </w:p>
        </w:tc>
      </w:tr>
    </w:tbl>
    <w:p w14:paraId="1620A9E0" w14:textId="77777777" w:rsidR="00A37F09" w:rsidRDefault="00A37F09" w:rsidP="00563A14">
      <w:pPr>
        <w:rPr>
          <w:rFonts w:eastAsia="Arial"/>
          <w:b/>
          <w:bCs/>
          <w:sz w:val="15"/>
          <w:szCs w:val="15"/>
          <w:lang w:eastAsia="ru-RU"/>
        </w:rPr>
      </w:pPr>
    </w:p>
    <w:p w14:paraId="1E17D596" w14:textId="291B1F2B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8</w:t>
      </w:r>
      <w:r w:rsidR="00E22523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97" w:name="_Hlk197806195"/>
      <w:r w:rsidR="00ED47FF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спекты </w:t>
      </w:r>
      <w:r w:rsidR="008C11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оценки соответствия </w:t>
      </w:r>
      <w:r w:rsidR="00C4111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групп </w:t>
      </w:r>
      <w:r w:rsidR="008C114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однородных </w:t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источников питания</w:t>
      </w:r>
    </w:p>
    <w:bookmarkEnd w:id="97"/>
    <w:p w14:paraId="347349BC" w14:textId="77777777" w:rsidR="00776447" w:rsidRDefault="00776447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D1A166" w14:textId="348A307F" w:rsidR="0051535A" w:rsidRPr="00E22523" w:rsidRDefault="00C4111D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Группы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 xml:space="preserve">однородных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включают </w:t>
      </w:r>
      <w:r w:rsidR="008C114F" w:rsidRPr="008C114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, имеющих сходство между собой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5092FAF" w14:textId="22047264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Измерять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характеристики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ЭМС всех </w:t>
      </w:r>
      <w:r w:rsidR="008C114F" w:rsidRPr="008C114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входящих в группу однородных </w:t>
      </w:r>
      <w:r w:rsidR="008C114F" w:rsidRPr="008C114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E35AA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неэкономично и нецелесообразно.</w:t>
      </w:r>
    </w:p>
    <w:p w14:paraId="6720D032" w14:textId="45156C85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Изготовитель несет ответственность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 xml:space="preserve">принятие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за решени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, какие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из типовых представителей групп однородной продукции (</w:t>
      </w:r>
      <w:bookmarkStart w:id="98" w:name="_Hlk198211148"/>
      <w:r w:rsidR="008C114F" w:rsidRPr="008C114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bookmarkEnd w:id="98"/>
      <w:r w:rsidR="008C114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подвергать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испытан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 xml:space="preserve">иям в качестве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репрезентативны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все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й группы.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>
        <w:rPr>
          <w:rFonts w:ascii="Arial" w:eastAsia="Times New Roman" w:hAnsi="Arial" w:cs="Arial"/>
          <w:sz w:val="24"/>
          <w:szCs w:val="24"/>
          <w:lang w:eastAsia="ru-RU"/>
        </w:rPr>
        <w:t>Протокол испытаний должен содержать обоснование вы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 xml:space="preserve">бора </w:t>
      </w:r>
      <w:r w:rsidR="00826AE1" w:rsidRPr="008C114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PSU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типового представителя группы однородной продукци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0E006DF" w14:textId="0E4ECCBF" w:rsidR="0051535A" w:rsidRPr="00E2252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Дополнительная информация приведена в </w:t>
      </w:r>
      <w:r w:rsidR="00E2252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F.</w:t>
      </w:r>
    </w:p>
    <w:p w14:paraId="6BF363C5" w14:textId="77777777" w:rsidR="00E22523" w:rsidRDefault="00E22523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B775EE8" w14:textId="570EC048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9</w:t>
      </w:r>
      <w:r w:rsidR="00E22523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99" w:name="_Hlk197806207"/>
      <w:r w:rsidR="00F43828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Статистические аспекты</w:t>
      </w:r>
    </w:p>
    <w:bookmarkEnd w:id="99"/>
    <w:p w14:paraId="741714E9" w14:textId="77777777" w:rsidR="00776447" w:rsidRDefault="00776447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5D6EB8" w14:textId="1EF33A7A" w:rsidR="0051535A" w:rsidRPr="00E2252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Нормы,</w:t>
      </w:r>
      <w:r w:rsidR="00F43828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указанные в настоящем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стандарте,</w:t>
      </w:r>
      <w:r w:rsidR="00F43828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установлены с учетом </w:t>
      </w:r>
      <w:r w:rsidR="00F532B3" w:rsidRPr="00E22523">
        <w:rPr>
          <w:rFonts w:ascii="Arial" w:eastAsia="Times New Roman" w:hAnsi="Arial" w:cs="Arial"/>
          <w:sz w:val="24"/>
          <w:szCs w:val="24"/>
          <w:lang w:eastAsia="ru-RU"/>
        </w:rPr>
        <w:t>неопределенности</w:t>
      </w:r>
      <w:r w:rsidR="00F43828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измерений.</w:t>
      </w:r>
    </w:p>
    <w:p w14:paraId="49A0DA11" w14:textId="0C89E6E1" w:rsidR="0051535A" w:rsidRPr="00E2252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соответствии с этим</w:t>
      </w:r>
      <w:r w:rsidR="00F43828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, измеренное значение для одного образца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продукции, должно быть </w:t>
      </w:r>
      <w:r w:rsidR="00F43828" w:rsidRPr="00E22523">
        <w:rPr>
          <w:rFonts w:ascii="Arial" w:eastAsia="Times New Roman" w:hAnsi="Arial" w:cs="Arial"/>
          <w:sz w:val="24"/>
          <w:szCs w:val="24"/>
          <w:lang w:eastAsia="ru-RU"/>
        </w:rPr>
        <w:t>непосредственно сопостав</w:t>
      </w:r>
      <w:r>
        <w:rPr>
          <w:rFonts w:ascii="Arial" w:eastAsia="Times New Roman" w:hAnsi="Arial" w:cs="Arial"/>
          <w:sz w:val="24"/>
          <w:szCs w:val="24"/>
          <w:lang w:eastAsia="ru-RU"/>
        </w:rPr>
        <w:t>лено со значениями норм:</w:t>
      </w:r>
    </w:p>
    <w:p w14:paraId="167736A5" w14:textId="76D0F73F" w:rsidR="00F5688F" w:rsidRPr="00E22523" w:rsidRDefault="00E22523" w:rsidP="00E2252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дин образец 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 xml:space="preserve">изделия 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>оборудования означает одн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>у штуку;</w:t>
      </w:r>
    </w:p>
    <w:p w14:paraId="59977913" w14:textId="3DC613EE" w:rsidR="00F5688F" w:rsidRPr="00E22523" w:rsidRDefault="00E22523" w:rsidP="00E22523">
      <w:pPr>
        <w:pStyle w:val="a7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в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испытаний 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>серийно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производств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для обеспечения соответствия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применять</w:t>
      </w:r>
      <w:r w:rsidR="00826A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правило 80/80 %, 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>установленное в</w:t>
      </w:r>
      <w:r w:rsidR="00F5688F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CISPR 16-1.</w:t>
      </w:r>
    </w:p>
    <w:p w14:paraId="168E59ED" w14:textId="2ED2C595" w:rsidR="0051535A" w:rsidRPr="00E22523" w:rsidRDefault="00776447" w:rsidP="00776447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bookmarkStart w:id="100" w:name="_Hlk198212392"/>
      <w:r w:rsidRPr="00694B5A">
        <w:rPr>
          <w:rFonts w:ascii="Arial" w:eastAsia="Calibri" w:hAnsi="Arial" w:cs="Arial"/>
          <w:spacing w:val="40"/>
        </w:rPr>
        <w:t>Примечание</w:t>
      </w:r>
      <w:r w:rsidRPr="00694B5A">
        <w:rPr>
          <w:rFonts w:ascii="Arial" w:eastAsia="Calibri" w:hAnsi="Arial" w:cs="Arial"/>
        </w:rPr>
        <w:t xml:space="preserve"> </w:t>
      </w:r>
      <w:r w:rsidRPr="00694B5A">
        <w:rPr>
          <w:rFonts w:ascii="Arial" w:hAnsi="Arial" w:cs="Arial"/>
          <w:lang w:eastAsia="ru-RU"/>
        </w:rPr>
        <w:t>–</w:t>
      </w:r>
      <w:bookmarkEnd w:id="100"/>
      <w:r w:rsidRPr="00FA63E7">
        <w:rPr>
          <w:rFonts w:ascii="Arial" w:hAnsi="Arial" w:cs="Arial"/>
          <w:bCs/>
          <w:snapToGrid w:val="0"/>
          <w:lang w:eastAsia="ru-RU"/>
        </w:rPr>
        <w:t xml:space="preserve"> </w:t>
      </w:r>
      <w:r w:rsidR="00F532B3" w:rsidRPr="00E22523">
        <w:rPr>
          <w:rFonts w:ascii="Arial" w:hAnsi="Arial" w:cs="Arial"/>
          <w:snapToGrid w:val="0"/>
          <w:lang w:eastAsia="ru-RU"/>
        </w:rPr>
        <w:t>Неопределенность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измерения</w:t>
      </w:r>
      <w:r>
        <w:rPr>
          <w:rFonts w:ascii="Arial" w:hAnsi="Arial" w:cs="Arial"/>
          <w:snapToGrid w:val="0"/>
          <w:lang w:eastAsia="ru-RU"/>
        </w:rPr>
        <w:t xml:space="preserve"> представляет собой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параметр, связанный с результатом измерения, который характеризует дисперсию значений, которые </w:t>
      </w:r>
      <w:r w:rsidR="00F532B3" w:rsidRPr="00E22523">
        <w:rPr>
          <w:rFonts w:ascii="Arial" w:hAnsi="Arial" w:cs="Arial"/>
          <w:snapToGrid w:val="0"/>
          <w:lang w:eastAsia="ru-RU"/>
        </w:rPr>
        <w:t>могут быть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обоснованно отнесены к </w:t>
      </w:r>
      <w:r w:rsidR="00F532B3" w:rsidRPr="00E22523">
        <w:rPr>
          <w:rFonts w:ascii="Arial" w:hAnsi="Arial" w:cs="Arial"/>
          <w:snapToGrid w:val="0"/>
          <w:lang w:eastAsia="ru-RU"/>
        </w:rPr>
        <w:t>измерению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и в соответствии с</w:t>
      </w:r>
      <w:r w:rsidR="00F532B3" w:rsidRPr="00E22523">
        <w:rPr>
          <w:rFonts w:ascii="Arial" w:hAnsi="Arial" w:cs="Arial"/>
          <w:snapToGrid w:val="0"/>
          <w:lang w:eastAsia="ru-RU"/>
        </w:rPr>
        <w:t xml:space="preserve"> ГОСТ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ISO/IEC 17025 к выражению неопределенности измерения. Неопределенность измерения возникает из-за случайных эффектов и из-за несовершенной коррек</w:t>
      </w:r>
      <w:r>
        <w:rPr>
          <w:rFonts w:ascii="Arial" w:hAnsi="Arial" w:cs="Arial"/>
          <w:snapToGrid w:val="0"/>
          <w:lang w:eastAsia="ru-RU"/>
        </w:rPr>
        <w:t>тировки</w:t>
      </w:r>
      <w:r w:rsidR="0051535A" w:rsidRPr="00E22523">
        <w:rPr>
          <w:rFonts w:ascii="Arial" w:hAnsi="Arial" w:cs="Arial"/>
          <w:snapToGrid w:val="0"/>
          <w:lang w:eastAsia="ru-RU"/>
        </w:rPr>
        <w:t xml:space="preserve"> систематических эффектов.</w:t>
      </w:r>
    </w:p>
    <w:p w14:paraId="6E1C976F" w14:textId="72F75CE9" w:rsidR="0051535A" w:rsidRDefault="0051535A" w:rsidP="00E2252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16B4537A" w14:textId="77777777" w:rsidR="00776447" w:rsidRPr="00E22523" w:rsidRDefault="00776447" w:rsidP="00E2252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59EA8252" w14:textId="18E77A69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r w:rsidR="00E2252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101" w:name="_Hlk197806223"/>
      <w:r w:rsidR="00ED47FF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спект</w:t>
      </w:r>
      <w:r w:rsidR="00E22523">
        <w:rPr>
          <w:rFonts w:ascii="Arial" w:eastAsia="Times New Roman" w:hAnsi="Arial" w:cs="Arial"/>
          <w:b/>
          <w:sz w:val="28"/>
          <w:szCs w:val="28"/>
          <w:lang w:eastAsia="ru-RU"/>
        </w:rPr>
        <w:t>ы</w:t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безопасности</w:t>
      </w:r>
      <w:bookmarkEnd w:id="101"/>
    </w:p>
    <w:p w14:paraId="5129FC30" w14:textId="77777777" w:rsidR="00776447" w:rsidRDefault="00776447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F41FBE" w14:textId="0966799C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Меры по снижению 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>воздействия электромагнитных полей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не должны 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 xml:space="preserve">приводить к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наруш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 xml:space="preserve">ению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треб</w:t>
      </w:r>
      <w:r w:rsidR="00776447">
        <w:rPr>
          <w:rFonts w:ascii="Arial" w:eastAsia="Times New Roman" w:hAnsi="Arial" w:cs="Arial"/>
          <w:sz w:val="24"/>
          <w:szCs w:val="24"/>
          <w:lang w:eastAsia="ru-RU"/>
        </w:rPr>
        <w:t xml:space="preserve">ований, предъявляемых к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электробезопасности; например, сетевые фильтры влияют на ток прикосновения, а </w:t>
      </w:r>
      <w:r w:rsidR="00856570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электромагнитные экраны 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могут влиять на зазоры или пути утечки.</w:t>
      </w:r>
    </w:p>
    <w:p w14:paraId="0894E05F" w14:textId="2DBCD062" w:rsidR="0051535A" w:rsidRPr="00E22523" w:rsidRDefault="0051535A" w:rsidP="00DE4B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2523">
        <w:rPr>
          <w:rFonts w:ascii="Arial" w:hAnsi="Arial" w:cs="Arial"/>
          <w:sz w:val="24"/>
          <w:szCs w:val="24"/>
          <w:lang w:eastAsia="ru-RU"/>
        </w:rPr>
        <w:t xml:space="preserve">После проведения испытаний на ЭМС необходимо убедиться, что оборудование продолжает соответствовать требованиям </w:t>
      </w:r>
      <w:r w:rsidR="00776447">
        <w:rPr>
          <w:rFonts w:ascii="Arial" w:hAnsi="Arial" w:cs="Arial"/>
          <w:sz w:val="24"/>
          <w:szCs w:val="24"/>
          <w:lang w:eastAsia="ru-RU"/>
        </w:rPr>
        <w:t xml:space="preserve">соответствующего </w:t>
      </w:r>
      <w:r w:rsidRPr="00E22523">
        <w:rPr>
          <w:rFonts w:ascii="Arial" w:hAnsi="Arial" w:cs="Arial"/>
          <w:sz w:val="24"/>
          <w:szCs w:val="24"/>
          <w:lang w:eastAsia="ru-RU"/>
        </w:rPr>
        <w:t>стандарта</w:t>
      </w:r>
      <w:r w:rsidR="00DE4B1B">
        <w:rPr>
          <w:rFonts w:ascii="Arial" w:hAnsi="Arial" w:cs="Arial"/>
          <w:sz w:val="24"/>
          <w:szCs w:val="24"/>
          <w:lang w:eastAsia="ru-RU"/>
        </w:rPr>
        <w:t>, устанавливающего требования к безопасности к данному оборудованию</w:t>
      </w:r>
      <w:r w:rsidRPr="00E22523">
        <w:rPr>
          <w:rFonts w:ascii="Arial" w:hAnsi="Arial" w:cs="Arial"/>
          <w:sz w:val="24"/>
          <w:szCs w:val="24"/>
          <w:lang w:eastAsia="ru-RU"/>
        </w:rPr>
        <w:t>.</w:t>
      </w:r>
    </w:p>
    <w:p w14:paraId="52704738" w14:textId="502AB5D4" w:rsidR="0051535A" w:rsidRPr="00E22523" w:rsidRDefault="00DE4B1B" w:rsidP="00E2252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694B5A">
        <w:rPr>
          <w:rFonts w:ascii="Arial" w:eastAsia="Calibri" w:hAnsi="Arial" w:cs="Arial"/>
          <w:spacing w:val="40"/>
        </w:rPr>
        <w:t>Примечание</w:t>
      </w:r>
      <w:r w:rsidRPr="00694B5A">
        <w:rPr>
          <w:rFonts w:ascii="Arial" w:eastAsia="Calibri" w:hAnsi="Arial" w:cs="Arial"/>
        </w:rPr>
        <w:t xml:space="preserve"> </w:t>
      </w:r>
      <w:r w:rsidRPr="00694B5A">
        <w:rPr>
          <w:rFonts w:ascii="Arial" w:hAnsi="Arial" w:cs="Arial"/>
          <w:lang w:eastAsia="ru-RU"/>
        </w:rPr>
        <w:t>–</w:t>
      </w:r>
      <w:r>
        <w:rPr>
          <w:rFonts w:ascii="Arial" w:hAnsi="Arial" w:cs="Arial"/>
          <w:lang w:eastAsia="ru-RU"/>
        </w:rPr>
        <w:t xml:space="preserve"> </w:t>
      </w:r>
      <w:r w:rsidR="0051535A" w:rsidRPr="00E22523">
        <w:rPr>
          <w:rFonts w:ascii="Arial" w:hAnsi="Arial" w:cs="Arial"/>
          <w:bCs/>
          <w:snapToGrid w:val="0"/>
          <w:lang w:eastAsia="ru-RU"/>
        </w:rPr>
        <w:t xml:space="preserve">В настоящем </w:t>
      </w:r>
      <w:r>
        <w:rPr>
          <w:rFonts w:ascii="Arial" w:hAnsi="Arial" w:cs="Arial"/>
          <w:bCs/>
          <w:snapToGrid w:val="0"/>
          <w:lang w:eastAsia="ru-RU"/>
        </w:rPr>
        <w:t xml:space="preserve">стандарте </w:t>
      </w:r>
      <w:r w:rsidR="0051535A" w:rsidRPr="00E22523">
        <w:rPr>
          <w:rFonts w:ascii="Arial" w:hAnsi="Arial" w:cs="Arial"/>
          <w:bCs/>
          <w:snapToGrid w:val="0"/>
          <w:lang w:eastAsia="ru-RU"/>
        </w:rPr>
        <w:t>не рассматривают аспекты функциональной безопасности. Такие требования рассматривают</w:t>
      </w:r>
      <w:r>
        <w:rPr>
          <w:rFonts w:ascii="Arial" w:hAnsi="Arial" w:cs="Arial"/>
          <w:bCs/>
          <w:snapToGrid w:val="0"/>
          <w:lang w:eastAsia="ru-RU"/>
        </w:rPr>
        <w:t xml:space="preserve"> согласно </w:t>
      </w:r>
      <w:r w:rsidR="0051535A" w:rsidRPr="00E22523">
        <w:rPr>
          <w:rFonts w:ascii="Arial" w:hAnsi="Arial" w:cs="Arial"/>
          <w:bCs/>
          <w:snapToGrid w:val="0"/>
          <w:lang w:eastAsia="ru-RU"/>
        </w:rPr>
        <w:t>IEC</w:t>
      </w:r>
      <w:r w:rsidR="00856570" w:rsidRPr="00E22523">
        <w:rPr>
          <w:rFonts w:ascii="Arial" w:hAnsi="Arial" w:cs="Arial"/>
          <w:bCs/>
          <w:snapToGrid w:val="0"/>
          <w:lang w:eastAsia="ru-RU"/>
        </w:rPr>
        <w:t>/</w:t>
      </w:r>
      <w:r w:rsidR="00856570" w:rsidRPr="00E22523">
        <w:rPr>
          <w:rFonts w:ascii="Arial" w:hAnsi="Arial" w:cs="Arial"/>
          <w:bCs/>
          <w:snapToGrid w:val="0"/>
          <w:lang w:val="en-US" w:eastAsia="ru-RU"/>
        </w:rPr>
        <w:t>TS</w:t>
      </w:r>
      <w:r w:rsidR="0051535A" w:rsidRPr="00E22523">
        <w:rPr>
          <w:rFonts w:ascii="Arial" w:hAnsi="Arial" w:cs="Arial"/>
          <w:bCs/>
          <w:snapToGrid w:val="0"/>
          <w:lang w:eastAsia="ru-RU"/>
        </w:rPr>
        <w:t xml:space="preserve"> 61000-1-2.</w:t>
      </w:r>
    </w:p>
    <w:p w14:paraId="22ADCE6F" w14:textId="77777777" w:rsidR="00856570" w:rsidRPr="00E22523" w:rsidRDefault="00856570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2446A3" w14:textId="7300B237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11</w:t>
      </w:r>
      <w:r w:rsidR="00E2252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102" w:name="_Hlk197806236"/>
      <w:r w:rsidR="00856570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Протокол</w:t>
      </w:r>
      <w:r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DF4926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испытаний</w:t>
      </w:r>
      <w:bookmarkEnd w:id="102"/>
      <w:r w:rsidR="00DE4B1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28B6B2BC" w14:textId="77777777" w:rsidR="0051535A" w:rsidRPr="00E22523" w:rsidRDefault="0051535A" w:rsidP="00E2252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3F38FC5" w14:textId="2CCED2DB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испытаний 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задокументирова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>в протоколе испытаний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 xml:space="preserve"> (отчете об испытаниях)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9CACB1" w14:textId="59A65294" w:rsidR="0051535A" w:rsidRPr="00E22523" w:rsidRDefault="00DE4B1B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Протокол испытаний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долж</w:t>
      </w:r>
      <w:r>
        <w:rPr>
          <w:rFonts w:ascii="Arial" w:eastAsia="Times New Roman" w:hAnsi="Arial" w:cs="Arial"/>
          <w:sz w:val="24"/>
          <w:szCs w:val="24"/>
          <w:lang w:eastAsia="ru-RU"/>
        </w:rPr>
        <w:t>ен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содержать достаточные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данные, относящиеся к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идентификации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sz w:val="24"/>
          <w:szCs w:val="24"/>
          <w:lang w:eastAsia="ru-RU"/>
        </w:rPr>
        <w:t>данные результатов испытаний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.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протоколе </w:t>
      </w:r>
      <w:r w:rsidR="00DF4926" w:rsidRPr="00E22523">
        <w:rPr>
          <w:rFonts w:ascii="Arial" w:eastAsia="Times New Roman" w:hAnsi="Arial" w:cs="Arial"/>
          <w:sz w:val="24"/>
          <w:szCs w:val="24"/>
          <w:lang w:eastAsia="ru-RU"/>
        </w:rPr>
        <w:t>должна быть четко, недвусмысленно и объективно представлена вся относящаяся к испытаниям информация, такая как условия нагрузки, длина кабеля, заземление и т.д.</w:t>
      </w:r>
    </w:p>
    <w:p w14:paraId="1499C0DE" w14:textId="22ED101C" w:rsidR="0051535A" w:rsidRPr="00E2252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Должно быть 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приведено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функциональное описание испытательной установки, включая испытательное оборудование, схему ра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змещения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кабелей и режимы работы 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при проведении испытаний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EE98F8A" w14:textId="235A6BE7" w:rsidR="0051535A" w:rsidRPr="00E22523" w:rsidRDefault="00DF4926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Подробное определение и обоснование выбранных критериев 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работоспособности</w:t>
      </w:r>
      <w:r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предоставлены изготовителем и указаны в протоколе испытания. 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протоколе испытаний следует 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>указа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 xml:space="preserve"> фактические измеренные значения для каждого испытания и их соотношение с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>значениями</w:t>
      </w:r>
      <w:r w:rsidR="00DE4B1B">
        <w:rPr>
          <w:rFonts w:ascii="Arial" w:eastAsia="Times New Roman" w:hAnsi="Arial" w:cs="Arial"/>
          <w:sz w:val="24"/>
          <w:szCs w:val="24"/>
          <w:lang w:eastAsia="ru-RU"/>
        </w:rPr>
        <w:t xml:space="preserve"> норм</w:t>
      </w:r>
      <w:r w:rsidR="0051535A" w:rsidRPr="00E225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B7835C" w14:textId="77777777" w:rsidR="00A37F09" w:rsidRPr="00E22523" w:rsidRDefault="00A37F09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63D5D8" w14:textId="77777777" w:rsidR="0075185F" w:rsidRPr="00E22523" w:rsidRDefault="0075185F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48172" w14:textId="77777777" w:rsidR="00CB4946" w:rsidRPr="00E22523" w:rsidRDefault="00CB4946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7A40DE" w14:textId="48C86FF2" w:rsidR="00147DE6" w:rsidRDefault="00147DE6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7B6643" w14:textId="350EFFE4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7BA8B8" w14:textId="72045AFB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33B9B" w14:textId="5EB27CDA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06CA558" w14:textId="630FD4E4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1672A4F" w14:textId="1DCF0B31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AED1F42" w14:textId="65D4F340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84DB02" w14:textId="44D29FC3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47D2FB" w14:textId="6175CA89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E7E46C" w14:textId="213310B4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147A78" w14:textId="0FAB2676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3EF40AE" w14:textId="7C911572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4F0A621" w14:textId="7F223998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0874DA" w14:textId="6277BA1E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62BF275" w14:textId="7F013902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CF4FF01" w14:textId="0DE7BE2E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77A515" w14:textId="1F04DD37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A73E81" w14:textId="6315A531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6F29D5" w14:textId="53A4B2D5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6D8924" w14:textId="35331C45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D05604" w14:textId="47808DDA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CEB917" w14:textId="7A9F7979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3041A28" w14:textId="5F6C4C77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8BE6C90" w14:textId="1C57A968" w:rsidR="00CF7259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A0AAD21" w14:textId="77777777" w:rsidR="00CF7259" w:rsidRPr="00E22523" w:rsidRDefault="00CF7259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232DC69" w14:textId="043E7E04" w:rsidR="00147DE6" w:rsidRPr="00E22523" w:rsidRDefault="00147DE6" w:rsidP="00E2252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5BB91CF" w14:textId="77777777" w:rsidR="00460CA6" w:rsidRPr="00E22523" w:rsidRDefault="00460CA6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9EB745" w14:textId="3FEEDB41" w:rsidR="00541202" w:rsidRPr="0087761D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7761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Приложение А</w:t>
      </w:r>
    </w:p>
    <w:p w14:paraId="32E9980D" w14:textId="7267FE1D" w:rsidR="00541202" w:rsidRPr="0087761D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87761D"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обязательное</w:t>
      </w: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467AF739" w14:textId="304B8AFC" w:rsidR="00541202" w:rsidRPr="0087761D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03" w:name="_Hlk197806265"/>
      <w:r w:rsidRPr="0087761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Руководство по классификации </w:t>
      </w:r>
      <w:r w:rsidR="00B76968" w:rsidRPr="00B76968">
        <w:rPr>
          <w:rFonts w:ascii="Arial" w:eastAsia="Times New Roman" w:hAnsi="Arial" w:cs="Arial"/>
          <w:b/>
          <w:i/>
          <w:iCs/>
          <w:sz w:val="28"/>
          <w:szCs w:val="28"/>
          <w:lang w:val="en-US" w:eastAsia="ru-RU"/>
        </w:rPr>
        <w:t>PSU</w:t>
      </w:r>
    </w:p>
    <w:bookmarkEnd w:id="103"/>
    <w:p w14:paraId="237CA20A" w14:textId="77777777" w:rsidR="00541202" w:rsidRPr="006B33A9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9E1B59A" w14:textId="30BE0867" w:rsidR="00541202" w:rsidRPr="00E22523" w:rsidRDefault="00541202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А.1 </w:t>
      </w:r>
      <w:bookmarkStart w:id="104" w:name="_Hlk197806277"/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104"/>
    </w:p>
    <w:p w14:paraId="05553562" w14:textId="0411017F" w:rsidR="00541202" w:rsidRPr="00E22523" w:rsidRDefault="00B76968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 связи с тем, что многие</w:t>
      </w:r>
      <w:r w:rsidR="00541202" w:rsidRPr="00E22523">
        <w:rPr>
          <w:rFonts w:ascii="Arial" w:eastAsia="Times New Roman" w:hAnsi="Arial" w:cs="Arial"/>
          <w:lang w:eastAsia="ru-RU"/>
        </w:rPr>
        <w:t xml:space="preserve"> </w:t>
      </w:r>
      <w:bookmarkStart w:id="105" w:name="_Hlk198213679"/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541202" w:rsidRPr="00E22523">
        <w:rPr>
          <w:rFonts w:ascii="Arial" w:eastAsia="Times New Roman" w:hAnsi="Arial" w:cs="Arial"/>
          <w:lang w:eastAsia="ru-RU"/>
        </w:rPr>
        <w:t xml:space="preserve"> </w:t>
      </w:r>
      <w:bookmarkEnd w:id="105"/>
      <w:r>
        <w:rPr>
          <w:rFonts w:ascii="Arial" w:eastAsia="Times New Roman" w:hAnsi="Arial" w:cs="Arial"/>
          <w:lang w:eastAsia="ru-RU"/>
        </w:rPr>
        <w:t>применяют, как часть</w:t>
      </w:r>
      <w:r w:rsidR="00541202" w:rsidRPr="00E22523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более </w:t>
      </w:r>
      <w:r w:rsidR="00541202" w:rsidRPr="00E22523">
        <w:rPr>
          <w:rFonts w:ascii="Arial" w:eastAsia="Times New Roman" w:hAnsi="Arial" w:cs="Arial"/>
          <w:lang w:eastAsia="ru-RU"/>
        </w:rPr>
        <w:t xml:space="preserve">крупных </w:t>
      </w:r>
      <w:r>
        <w:rPr>
          <w:rFonts w:ascii="Arial" w:eastAsia="Times New Roman" w:hAnsi="Arial" w:cs="Arial"/>
          <w:lang w:eastAsia="ru-RU"/>
        </w:rPr>
        <w:t xml:space="preserve">блоков, которые входят в область применения </w:t>
      </w:r>
      <w:r w:rsidR="00541202" w:rsidRPr="00E22523">
        <w:rPr>
          <w:rFonts w:ascii="Arial" w:eastAsia="Times New Roman" w:hAnsi="Arial" w:cs="Arial"/>
          <w:lang w:eastAsia="ru-RU"/>
        </w:rPr>
        <w:t>различны</w:t>
      </w:r>
      <w:r>
        <w:rPr>
          <w:rFonts w:ascii="Arial" w:eastAsia="Times New Roman" w:hAnsi="Arial" w:cs="Arial"/>
          <w:lang w:eastAsia="ru-RU"/>
        </w:rPr>
        <w:t>х</w:t>
      </w:r>
      <w:r w:rsidR="00541202" w:rsidRPr="00E22523">
        <w:rPr>
          <w:rFonts w:ascii="Arial" w:eastAsia="Times New Roman" w:hAnsi="Arial" w:cs="Arial"/>
          <w:lang w:eastAsia="ru-RU"/>
        </w:rPr>
        <w:t xml:space="preserve"> стандарт</w:t>
      </w:r>
      <w:r>
        <w:rPr>
          <w:rFonts w:ascii="Arial" w:eastAsia="Times New Roman" w:hAnsi="Arial" w:cs="Arial"/>
          <w:lang w:eastAsia="ru-RU"/>
        </w:rPr>
        <w:t>ов</w:t>
      </w:r>
      <w:r w:rsidR="00541202" w:rsidRPr="00E22523">
        <w:rPr>
          <w:rFonts w:ascii="Arial" w:eastAsia="Times New Roman" w:hAnsi="Arial" w:cs="Arial"/>
          <w:lang w:eastAsia="ru-RU"/>
        </w:rPr>
        <w:t xml:space="preserve"> ЭМС, необходима </w:t>
      </w:r>
      <w:r>
        <w:rPr>
          <w:rFonts w:ascii="Arial" w:eastAsia="Times New Roman" w:hAnsi="Arial" w:cs="Arial"/>
          <w:lang w:eastAsia="ru-RU"/>
        </w:rPr>
        <w:t xml:space="preserve">их </w:t>
      </w:r>
      <w:r w:rsidR="00541202" w:rsidRPr="00E22523">
        <w:rPr>
          <w:rFonts w:ascii="Arial" w:eastAsia="Times New Roman" w:hAnsi="Arial" w:cs="Arial"/>
          <w:lang w:eastAsia="ru-RU"/>
        </w:rPr>
        <w:t xml:space="preserve">классификация. В </w:t>
      </w:r>
      <w:r>
        <w:rPr>
          <w:rFonts w:ascii="Arial" w:eastAsia="Times New Roman" w:hAnsi="Arial" w:cs="Arial"/>
          <w:lang w:eastAsia="ru-RU"/>
        </w:rPr>
        <w:t>настоящем приложении</w:t>
      </w:r>
      <w:r w:rsidR="00541202" w:rsidRPr="00E22523">
        <w:rPr>
          <w:rFonts w:ascii="Arial" w:eastAsia="Times New Roman" w:hAnsi="Arial" w:cs="Arial"/>
          <w:lang w:eastAsia="ru-RU"/>
        </w:rPr>
        <w:t xml:space="preserve"> приведены примеры классификации</w:t>
      </w:r>
      <w:r w:rsidR="007C349D">
        <w:rPr>
          <w:rFonts w:ascii="Arial" w:eastAsia="Times New Roman" w:hAnsi="Arial" w:cs="Arial"/>
          <w:lang w:eastAsia="ru-RU"/>
        </w:rPr>
        <w:t xml:space="preserve"> изделий</w:t>
      </w:r>
      <w:r w:rsidR="00541202" w:rsidRPr="00E22523">
        <w:rPr>
          <w:rFonts w:ascii="Arial" w:eastAsia="Times New Roman" w:hAnsi="Arial" w:cs="Arial"/>
          <w:lang w:eastAsia="ru-RU"/>
        </w:rPr>
        <w:t xml:space="preserve">, </w:t>
      </w:r>
      <w:r w:rsidR="007C349D">
        <w:rPr>
          <w:rFonts w:ascii="Arial" w:eastAsia="Times New Roman" w:hAnsi="Arial" w:cs="Arial"/>
          <w:lang w:eastAsia="ru-RU"/>
        </w:rPr>
        <w:t xml:space="preserve">однако </w:t>
      </w:r>
      <w:r w:rsidR="00541202" w:rsidRPr="00E22523">
        <w:rPr>
          <w:rFonts w:ascii="Arial" w:eastAsia="Times New Roman" w:hAnsi="Arial" w:cs="Arial"/>
          <w:lang w:eastAsia="ru-RU"/>
        </w:rPr>
        <w:t xml:space="preserve">ответственность за </w:t>
      </w:r>
      <w:r w:rsidR="007C349D">
        <w:rPr>
          <w:rFonts w:ascii="Arial" w:eastAsia="Times New Roman" w:hAnsi="Arial" w:cs="Arial"/>
          <w:lang w:eastAsia="ru-RU"/>
        </w:rPr>
        <w:t>опр</w:t>
      </w:r>
      <w:r w:rsidR="00541202" w:rsidRPr="00E22523">
        <w:rPr>
          <w:rFonts w:ascii="Arial" w:eastAsia="Times New Roman" w:hAnsi="Arial" w:cs="Arial"/>
          <w:lang w:eastAsia="ru-RU"/>
        </w:rPr>
        <w:t xml:space="preserve">еделение классификации лежит на </w:t>
      </w:r>
      <w:r w:rsidR="000B4CB1">
        <w:rPr>
          <w:rFonts w:ascii="Arial" w:eastAsia="Times New Roman" w:hAnsi="Arial" w:cs="Arial"/>
          <w:lang w:eastAsia="ru-RU"/>
        </w:rPr>
        <w:t>изготовителе</w:t>
      </w:r>
      <w:r w:rsidR="00541202" w:rsidRPr="00E22523">
        <w:rPr>
          <w:rFonts w:ascii="Arial" w:eastAsia="Times New Roman" w:hAnsi="Arial" w:cs="Arial"/>
          <w:lang w:eastAsia="ru-RU"/>
        </w:rPr>
        <w:t>.</w:t>
      </w:r>
    </w:p>
    <w:p w14:paraId="5FDB4EE1" w14:textId="12544F61" w:rsidR="00BB12AE" w:rsidRPr="00E22523" w:rsidRDefault="00BB12AE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А.2 </w:t>
      </w:r>
      <w:bookmarkStart w:id="106" w:name="_Hlk197806287"/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Автономные </w:t>
      </w:r>
      <w:r w:rsidR="00E22523">
        <w:rPr>
          <w:rFonts w:ascii="Arial" w:eastAsia="Times New Roman" w:hAnsi="Arial" w:cs="Arial"/>
          <w:b/>
          <w:sz w:val="24"/>
          <w:szCs w:val="24"/>
          <w:lang w:eastAsia="ru-RU"/>
        </w:rPr>
        <w:t>источники</w:t>
      </w:r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питания</w:t>
      </w:r>
    </w:p>
    <w:bookmarkEnd w:id="106"/>
    <w:p w14:paraId="05C4D3B1" w14:textId="540599A4" w:rsidR="00BB12AE" w:rsidRPr="00E2252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Изготовитель</w:t>
      </w:r>
      <w:r w:rsidR="00BB12AE" w:rsidRPr="00E22523">
        <w:rPr>
          <w:rFonts w:ascii="Arial" w:eastAsia="Times New Roman" w:hAnsi="Arial" w:cs="Arial"/>
          <w:lang w:eastAsia="ru-RU"/>
        </w:rPr>
        <w:t xml:space="preserve"> несет ответственность за проведение всех необходимых испытаний на электромагнитную совместимость автономных </w:t>
      </w:r>
      <w:r w:rsidR="007C349D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BB12AE" w:rsidRPr="00E22523">
        <w:rPr>
          <w:rFonts w:ascii="Arial" w:eastAsia="Times New Roman" w:hAnsi="Arial" w:cs="Arial"/>
          <w:lang w:eastAsia="ru-RU"/>
        </w:rPr>
        <w:t xml:space="preserve">. </w:t>
      </w:r>
      <w:r w:rsidR="007C349D">
        <w:rPr>
          <w:rFonts w:ascii="Arial" w:eastAsia="Times New Roman" w:hAnsi="Arial" w:cs="Arial"/>
          <w:lang w:eastAsia="ru-RU"/>
        </w:rPr>
        <w:t>К данно</w:t>
      </w:r>
      <w:r w:rsidR="00AF731F">
        <w:rPr>
          <w:rFonts w:ascii="Arial" w:eastAsia="Times New Roman" w:hAnsi="Arial" w:cs="Arial"/>
          <w:lang w:eastAsia="ru-RU"/>
        </w:rPr>
        <w:t>му классу</w:t>
      </w:r>
      <w:r w:rsidR="00BB12AE" w:rsidRPr="00E22523">
        <w:rPr>
          <w:rFonts w:ascii="Arial" w:eastAsia="Times New Roman" w:hAnsi="Arial" w:cs="Arial"/>
          <w:lang w:eastAsia="ru-RU"/>
        </w:rPr>
        <w:t xml:space="preserve"> относят</w:t>
      </w:r>
      <w:r w:rsidR="007C349D">
        <w:rPr>
          <w:rFonts w:ascii="Arial" w:eastAsia="Times New Roman" w:hAnsi="Arial" w:cs="Arial"/>
          <w:lang w:eastAsia="ru-RU"/>
        </w:rPr>
        <w:t>, например</w:t>
      </w:r>
      <w:r w:rsidR="00BB12AE" w:rsidRPr="00E22523">
        <w:rPr>
          <w:rFonts w:ascii="Arial" w:eastAsia="Times New Roman" w:hAnsi="Arial" w:cs="Arial"/>
          <w:lang w:eastAsia="ru-RU"/>
        </w:rPr>
        <w:t>:</w:t>
      </w:r>
    </w:p>
    <w:p w14:paraId="04A3CD41" w14:textId="274C59E2" w:rsidR="00BB12AE" w:rsidRPr="00E22523" w:rsidRDefault="00E22523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BB12AE" w:rsidRPr="00E22523">
        <w:rPr>
          <w:rFonts w:ascii="Arial" w:eastAsia="Times New Roman" w:hAnsi="Arial" w:cs="Arial"/>
          <w:lang w:eastAsia="ru-RU"/>
        </w:rPr>
        <w:t xml:space="preserve">настольные </w:t>
      </w:r>
      <w:r w:rsidR="007C349D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7C349D" w:rsidRPr="00E22523">
        <w:rPr>
          <w:rFonts w:ascii="Arial" w:eastAsia="Times New Roman" w:hAnsi="Arial" w:cs="Arial"/>
          <w:lang w:eastAsia="ru-RU"/>
        </w:rPr>
        <w:t xml:space="preserve"> </w:t>
      </w:r>
      <w:r w:rsidR="00BB12AE" w:rsidRPr="00E22523">
        <w:rPr>
          <w:rFonts w:ascii="Arial" w:eastAsia="Times New Roman" w:hAnsi="Arial" w:cs="Arial"/>
          <w:lang w:eastAsia="ru-RU"/>
        </w:rPr>
        <w:t>для лабораторного или аналогичного использования;</w:t>
      </w:r>
    </w:p>
    <w:p w14:paraId="116773C9" w14:textId="1416F8B5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BB12AE" w:rsidRPr="00E22523">
        <w:rPr>
          <w:rFonts w:ascii="Arial" w:eastAsia="Times New Roman" w:hAnsi="Arial" w:cs="Arial"/>
          <w:lang w:eastAsia="ru-RU"/>
        </w:rPr>
        <w:t xml:space="preserve">автономные </w:t>
      </w:r>
      <w:r w:rsidR="007C349D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7C349D" w:rsidRPr="00E22523">
        <w:rPr>
          <w:rFonts w:ascii="Arial" w:eastAsia="Times New Roman" w:hAnsi="Arial" w:cs="Arial"/>
          <w:lang w:eastAsia="ru-RU"/>
        </w:rPr>
        <w:t xml:space="preserve"> </w:t>
      </w:r>
      <w:r w:rsidR="00BB12AE" w:rsidRPr="00E22523">
        <w:rPr>
          <w:rFonts w:ascii="Arial" w:eastAsia="Times New Roman" w:hAnsi="Arial" w:cs="Arial"/>
          <w:lang w:eastAsia="ru-RU"/>
        </w:rPr>
        <w:t>для промышленного применения;</w:t>
      </w:r>
    </w:p>
    <w:p w14:paraId="6DDE3D7A" w14:textId="5EAADBD1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7C349D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>
        <w:rPr>
          <w:rFonts w:ascii="Arial" w:eastAsia="Times New Roman" w:hAnsi="Arial" w:cs="Arial"/>
          <w:lang w:eastAsia="ru-RU"/>
        </w:rPr>
        <w:t xml:space="preserve">, встроенный </w:t>
      </w:r>
      <w:r w:rsidR="00464E96" w:rsidRPr="00E22523">
        <w:rPr>
          <w:rFonts w:ascii="Arial" w:eastAsia="Times New Roman" w:hAnsi="Arial" w:cs="Arial"/>
          <w:lang w:eastAsia="ru-RU"/>
        </w:rPr>
        <w:t xml:space="preserve">в корпус </w:t>
      </w:r>
      <w:r>
        <w:rPr>
          <w:rFonts w:ascii="Arial" w:eastAsia="Times New Roman" w:hAnsi="Arial" w:cs="Arial"/>
          <w:lang w:eastAsia="ru-RU"/>
        </w:rPr>
        <w:t>сетевой</w:t>
      </w:r>
      <w:r w:rsidR="00464E96" w:rsidRPr="00E22523">
        <w:rPr>
          <w:rFonts w:ascii="Arial" w:eastAsia="Times New Roman" w:hAnsi="Arial" w:cs="Arial"/>
          <w:lang w:eastAsia="ru-RU"/>
        </w:rPr>
        <w:t xml:space="preserve"> вилки со встроенным выключателем</w:t>
      </w:r>
      <w:r w:rsidR="00A932A6" w:rsidRPr="00E22523">
        <w:rPr>
          <w:rFonts w:ascii="Arial" w:eastAsia="Times New Roman" w:hAnsi="Arial" w:cs="Arial"/>
          <w:lang w:eastAsia="ru-RU"/>
        </w:rPr>
        <w:t xml:space="preserve"> (адаптер)</w:t>
      </w:r>
      <w:r w:rsidR="00BB12AE" w:rsidRPr="00E22523">
        <w:rPr>
          <w:rFonts w:ascii="Arial" w:eastAsia="Times New Roman" w:hAnsi="Arial" w:cs="Arial"/>
          <w:lang w:eastAsia="ru-RU"/>
        </w:rPr>
        <w:t>;</w:t>
      </w:r>
    </w:p>
    <w:p w14:paraId="7136D022" w14:textId="2FFA5D0D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BB12AE" w:rsidRPr="00E22523">
        <w:rPr>
          <w:rFonts w:ascii="Arial" w:eastAsia="Times New Roman" w:hAnsi="Arial" w:cs="Arial"/>
          <w:lang w:eastAsia="ru-RU"/>
        </w:rPr>
        <w:t>промышленные зарядные устройства для аккумуляторных батарей;</w:t>
      </w:r>
    </w:p>
    <w:p w14:paraId="5080D3A8" w14:textId="26CBF36A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7C349D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>
        <w:rPr>
          <w:rFonts w:ascii="Arial" w:eastAsia="Times New Roman" w:hAnsi="Arial" w:cs="Arial"/>
          <w:lang w:eastAsia="ru-RU"/>
        </w:rPr>
        <w:t>, вс</w:t>
      </w:r>
      <w:r w:rsidR="00464E96" w:rsidRPr="00E22523">
        <w:rPr>
          <w:rFonts w:ascii="Arial" w:eastAsia="Times New Roman" w:hAnsi="Arial" w:cs="Arial"/>
          <w:lang w:eastAsia="ru-RU"/>
        </w:rPr>
        <w:t>троенный в корпус вилки без встроенного высокочастотного генератора</w:t>
      </w:r>
      <w:r w:rsidR="00BB12AE" w:rsidRPr="00E22523">
        <w:rPr>
          <w:rFonts w:ascii="Arial" w:eastAsia="Times New Roman" w:hAnsi="Arial" w:cs="Arial"/>
          <w:lang w:eastAsia="ru-RU"/>
        </w:rPr>
        <w:t>;</w:t>
      </w:r>
    </w:p>
    <w:p w14:paraId="602E7C03" w14:textId="7945FBB3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BB12AE" w:rsidRPr="00E22523">
        <w:rPr>
          <w:rFonts w:ascii="Arial" w:eastAsia="Times New Roman" w:hAnsi="Arial" w:cs="Arial"/>
          <w:lang w:eastAsia="ru-RU"/>
        </w:rPr>
        <w:t>бытовые зарядные устройства;</w:t>
      </w:r>
    </w:p>
    <w:p w14:paraId="15BB8E7F" w14:textId="39A09282" w:rsidR="00BB12AE" w:rsidRPr="00E2252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464E96" w:rsidRPr="00E22523">
        <w:rPr>
          <w:rFonts w:ascii="Arial" w:eastAsia="Times New Roman" w:hAnsi="Arial" w:cs="Arial"/>
          <w:lang w:eastAsia="ru-RU"/>
        </w:rPr>
        <w:t xml:space="preserve"> коммуникационн</w:t>
      </w:r>
      <w:r w:rsidR="007C349D">
        <w:rPr>
          <w:rFonts w:ascii="Arial" w:eastAsia="Times New Roman" w:hAnsi="Arial" w:cs="Arial"/>
          <w:lang w:eastAsia="ru-RU"/>
        </w:rPr>
        <w:t>ые системы электроснабжения</w:t>
      </w:r>
      <w:r w:rsidR="00BB12AE" w:rsidRPr="00E22523">
        <w:rPr>
          <w:rFonts w:ascii="Arial" w:eastAsia="Times New Roman" w:hAnsi="Arial" w:cs="Arial"/>
          <w:lang w:eastAsia="ru-RU"/>
        </w:rPr>
        <w:t>.</w:t>
      </w:r>
    </w:p>
    <w:p w14:paraId="1636CFE1" w14:textId="19593AEC" w:rsidR="00A932A6" w:rsidRPr="00E22523" w:rsidRDefault="00A932A6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А.3 </w:t>
      </w:r>
      <w:bookmarkStart w:id="107" w:name="_Hlk197806300"/>
      <w:r w:rsidRPr="00E225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Компонентные </w:t>
      </w:r>
      <w:r w:rsidR="007C349D">
        <w:rPr>
          <w:rFonts w:ascii="Arial" w:eastAsia="Times New Roman" w:hAnsi="Arial" w:cs="Arial"/>
          <w:b/>
          <w:sz w:val="24"/>
          <w:szCs w:val="24"/>
          <w:lang w:eastAsia="ru-RU"/>
        </w:rPr>
        <w:t>источники питания</w:t>
      </w:r>
      <w:bookmarkEnd w:id="107"/>
    </w:p>
    <w:p w14:paraId="5DFA67A9" w14:textId="0860EF43" w:rsidR="00A932A6" w:rsidRPr="002D445F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2D445F">
        <w:rPr>
          <w:rFonts w:ascii="Arial" w:eastAsia="Times New Roman" w:hAnsi="Arial" w:cs="Arial"/>
          <w:b/>
          <w:lang w:val="en-US" w:eastAsia="ru-RU"/>
        </w:rPr>
        <w:t>a</w:t>
      </w:r>
      <w:r w:rsidR="00A932A6" w:rsidRPr="002D445F">
        <w:rPr>
          <w:rFonts w:ascii="Arial" w:eastAsia="Times New Roman" w:hAnsi="Arial" w:cs="Arial"/>
          <w:b/>
          <w:lang w:eastAsia="ru-RU"/>
        </w:rPr>
        <w:t xml:space="preserve">)  Компонентные </w:t>
      </w:r>
      <w:r w:rsidR="00E22523" w:rsidRPr="002D445F">
        <w:rPr>
          <w:rFonts w:ascii="Arial" w:eastAsia="Times New Roman" w:hAnsi="Arial" w:cs="Arial"/>
          <w:b/>
          <w:lang w:eastAsia="ru-RU"/>
        </w:rPr>
        <w:t>источники</w:t>
      </w:r>
      <w:r w:rsidR="00A932A6" w:rsidRPr="002D445F">
        <w:rPr>
          <w:rFonts w:ascii="Arial" w:eastAsia="Times New Roman" w:hAnsi="Arial" w:cs="Arial"/>
          <w:b/>
          <w:lang w:eastAsia="ru-RU"/>
        </w:rPr>
        <w:t xml:space="preserve"> питания, </w:t>
      </w:r>
      <w:r w:rsidR="007C349D" w:rsidRPr="002D445F">
        <w:rPr>
          <w:rFonts w:ascii="Arial" w:eastAsia="Times New Roman" w:hAnsi="Arial" w:cs="Arial"/>
          <w:b/>
          <w:lang w:eastAsia="ru-RU"/>
        </w:rPr>
        <w:t xml:space="preserve">рассматриваемые в качестве </w:t>
      </w:r>
      <w:r w:rsidR="00A932A6" w:rsidRPr="002D445F">
        <w:rPr>
          <w:rFonts w:ascii="Arial" w:eastAsia="Times New Roman" w:hAnsi="Arial" w:cs="Arial"/>
          <w:b/>
          <w:lang w:eastAsia="ru-RU"/>
        </w:rPr>
        <w:t>эквивалент</w:t>
      </w:r>
      <w:r w:rsidR="007C349D" w:rsidRPr="002D445F">
        <w:rPr>
          <w:rFonts w:ascii="Arial" w:eastAsia="Times New Roman" w:hAnsi="Arial" w:cs="Arial"/>
          <w:b/>
          <w:lang w:eastAsia="ru-RU"/>
        </w:rPr>
        <w:t>а</w:t>
      </w:r>
      <w:r w:rsidR="00A932A6" w:rsidRPr="002D445F">
        <w:rPr>
          <w:rFonts w:ascii="Arial" w:eastAsia="Times New Roman" w:hAnsi="Arial" w:cs="Arial"/>
          <w:b/>
          <w:lang w:eastAsia="ru-RU"/>
        </w:rPr>
        <w:t xml:space="preserve"> </w:t>
      </w:r>
      <w:r w:rsidR="007C349D" w:rsidRPr="002D445F">
        <w:rPr>
          <w:rFonts w:ascii="Arial" w:eastAsia="Times New Roman" w:hAnsi="Arial" w:cs="Arial"/>
          <w:b/>
          <w:lang w:eastAsia="ru-RU"/>
        </w:rPr>
        <w:t>«</w:t>
      </w:r>
      <w:r w:rsidR="00A932A6" w:rsidRPr="002D445F">
        <w:rPr>
          <w:rFonts w:ascii="Arial" w:eastAsia="Times New Roman" w:hAnsi="Arial" w:cs="Arial"/>
          <w:b/>
          <w:lang w:eastAsia="ru-RU"/>
        </w:rPr>
        <w:t xml:space="preserve">автономным </w:t>
      </w:r>
      <w:r w:rsidR="00E22523" w:rsidRPr="002D445F">
        <w:rPr>
          <w:rFonts w:ascii="Arial" w:eastAsia="Times New Roman" w:hAnsi="Arial" w:cs="Arial"/>
          <w:b/>
          <w:lang w:eastAsia="ru-RU"/>
        </w:rPr>
        <w:t>источник</w:t>
      </w:r>
      <w:r w:rsidR="007C349D" w:rsidRPr="002D445F">
        <w:rPr>
          <w:rFonts w:ascii="Arial" w:eastAsia="Times New Roman" w:hAnsi="Arial" w:cs="Arial"/>
          <w:b/>
          <w:lang w:eastAsia="ru-RU"/>
        </w:rPr>
        <w:t>ам питания»</w:t>
      </w:r>
      <w:r w:rsidR="00A932A6" w:rsidRPr="002D445F">
        <w:rPr>
          <w:rFonts w:ascii="Arial" w:eastAsia="Times New Roman" w:hAnsi="Arial" w:cs="Arial"/>
          <w:b/>
          <w:lang w:eastAsia="ru-RU"/>
        </w:rPr>
        <w:t xml:space="preserve"> (</w:t>
      </w:r>
      <w:r w:rsidR="00E22523" w:rsidRPr="002D445F">
        <w:rPr>
          <w:rFonts w:ascii="Arial" w:eastAsia="Times New Roman" w:hAnsi="Arial" w:cs="Arial"/>
          <w:b/>
          <w:lang w:eastAsia="ru-RU"/>
        </w:rPr>
        <w:t>устройствам</w:t>
      </w:r>
      <w:r w:rsidR="00A932A6" w:rsidRPr="002D445F">
        <w:rPr>
          <w:rFonts w:ascii="Arial" w:eastAsia="Times New Roman" w:hAnsi="Arial" w:cs="Arial"/>
          <w:b/>
          <w:lang w:eastAsia="ru-RU"/>
        </w:rPr>
        <w:t>)</w:t>
      </w:r>
    </w:p>
    <w:p w14:paraId="755934DC" w14:textId="26A5FBC0" w:rsidR="00A932A6" w:rsidRPr="00E22523" w:rsidRDefault="007C349D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Такие</w:t>
      </w:r>
      <w:r w:rsidR="00A932A6" w:rsidRPr="00E22523">
        <w:rPr>
          <w:rFonts w:ascii="Arial" w:eastAsia="Times New Roman" w:hAnsi="Arial" w:cs="Arial"/>
          <w:lang w:eastAsia="ru-RU"/>
        </w:rPr>
        <w:t xml:space="preserve">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>
        <w:rPr>
          <w:rFonts w:ascii="Arial" w:eastAsia="Times New Roman" w:hAnsi="Arial" w:cs="Arial"/>
          <w:lang w:eastAsia="ru-RU"/>
        </w:rPr>
        <w:t xml:space="preserve"> </w:t>
      </w:r>
      <w:r w:rsidR="00A932A6" w:rsidRPr="00E22523">
        <w:rPr>
          <w:rFonts w:ascii="Arial" w:eastAsia="Times New Roman" w:hAnsi="Arial" w:cs="Arial"/>
          <w:lang w:eastAsia="ru-RU"/>
        </w:rPr>
        <w:t xml:space="preserve">предназначены для продажи конечному пользователю или </w:t>
      </w:r>
      <w:r>
        <w:rPr>
          <w:rFonts w:ascii="Arial" w:eastAsia="Times New Roman" w:hAnsi="Arial" w:cs="Arial"/>
          <w:lang w:eastAsia="ru-RU"/>
        </w:rPr>
        <w:t>установщику (сборщику)</w:t>
      </w:r>
      <w:r w:rsidR="00A932A6" w:rsidRPr="00E22523">
        <w:rPr>
          <w:rFonts w:ascii="Arial" w:eastAsia="Times New Roman" w:hAnsi="Arial" w:cs="Arial"/>
          <w:lang w:eastAsia="ru-RU"/>
        </w:rPr>
        <w:t xml:space="preserve"> </w:t>
      </w:r>
      <w:r w:rsidR="000B4CB1">
        <w:rPr>
          <w:rFonts w:ascii="Arial" w:eastAsia="Times New Roman" w:hAnsi="Arial" w:cs="Arial"/>
          <w:lang w:eastAsia="ru-RU"/>
        </w:rPr>
        <w:t>Изготовитель</w:t>
      </w:r>
      <w:r w:rsidR="00A932A6" w:rsidRPr="00E22523">
        <w:rPr>
          <w:rFonts w:ascii="Arial" w:eastAsia="Times New Roman" w:hAnsi="Arial" w:cs="Arial"/>
          <w:lang w:eastAsia="ru-RU"/>
        </w:rPr>
        <w:t xml:space="preserve"> несет ответственность за </w:t>
      </w:r>
      <w:r>
        <w:rPr>
          <w:rFonts w:ascii="Arial" w:eastAsia="Times New Roman" w:hAnsi="Arial" w:cs="Arial"/>
          <w:lang w:eastAsia="ru-RU"/>
        </w:rPr>
        <w:t>проведение всех</w:t>
      </w:r>
      <w:r w:rsidR="00A932A6" w:rsidRPr="00E22523">
        <w:rPr>
          <w:rFonts w:ascii="Arial" w:eastAsia="Times New Roman" w:hAnsi="Arial" w:cs="Arial"/>
          <w:lang w:eastAsia="ru-RU"/>
        </w:rPr>
        <w:t xml:space="preserve"> необходимы</w:t>
      </w:r>
      <w:r>
        <w:rPr>
          <w:rFonts w:ascii="Arial" w:eastAsia="Times New Roman" w:hAnsi="Arial" w:cs="Arial"/>
          <w:lang w:eastAsia="ru-RU"/>
        </w:rPr>
        <w:t>х</w:t>
      </w:r>
      <w:r w:rsidR="00A932A6" w:rsidRPr="00E22523">
        <w:rPr>
          <w:rFonts w:ascii="Arial" w:eastAsia="Times New Roman" w:hAnsi="Arial" w:cs="Arial"/>
          <w:lang w:eastAsia="ru-RU"/>
        </w:rPr>
        <w:t xml:space="preserve"> испытани</w:t>
      </w:r>
      <w:r>
        <w:rPr>
          <w:rFonts w:ascii="Arial" w:eastAsia="Times New Roman" w:hAnsi="Arial" w:cs="Arial"/>
          <w:lang w:eastAsia="ru-RU"/>
        </w:rPr>
        <w:t>й</w:t>
      </w:r>
      <w:r w:rsidR="00A932A6" w:rsidRPr="00E22523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на </w:t>
      </w:r>
      <w:r w:rsidR="00A932A6" w:rsidRPr="00E22523">
        <w:rPr>
          <w:rFonts w:ascii="Arial" w:eastAsia="Times New Roman" w:hAnsi="Arial" w:cs="Arial"/>
          <w:lang w:eastAsia="ru-RU"/>
        </w:rPr>
        <w:t xml:space="preserve">ЭМС, которые </w:t>
      </w:r>
      <w:r>
        <w:rPr>
          <w:rFonts w:ascii="Arial" w:eastAsia="Times New Roman" w:hAnsi="Arial" w:cs="Arial"/>
          <w:lang w:eastAsia="ru-RU"/>
        </w:rPr>
        <w:t xml:space="preserve">следует </w:t>
      </w:r>
      <w:r w:rsidR="00A932A6" w:rsidRPr="00E22523">
        <w:rPr>
          <w:rFonts w:ascii="Arial" w:eastAsia="Times New Roman" w:hAnsi="Arial" w:cs="Arial"/>
          <w:lang w:eastAsia="ru-RU"/>
        </w:rPr>
        <w:t xml:space="preserve">применять к этим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A932A6" w:rsidRPr="00E22523">
        <w:rPr>
          <w:rFonts w:ascii="Arial" w:eastAsia="Times New Roman" w:hAnsi="Arial" w:cs="Arial"/>
          <w:lang w:eastAsia="ru-RU"/>
        </w:rPr>
        <w:t xml:space="preserve">. К </w:t>
      </w:r>
      <w:r>
        <w:rPr>
          <w:rFonts w:ascii="Arial" w:eastAsia="Times New Roman" w:hAnsi="Arial" w:cs="Arial"/>
          <w:lang w:eastAsia="ru-RU"/>
        </w:rPr>
        <w:t>данно</w:t>
      </w:r>
      <w:r w:rsidR="00AF731F">
        <w:rPr>
          <w:rFonts w:ascii="Arial" w:eastAsia="Times New Roman" w:hAnsi="Arial" w:cs="Arial"/>
          <w:lang w:eastAsia="ru-RU"/>
        </w:rPr>
        <w:t>му классу</w:t>
      </w:r>
      <w:r w:rsidR="00A932A6" w:rsidRPr="00E22523">
        <w:rPr>
          <w:rFonts w:ascii="Arial" w:eastAsia="Times New Roman" w:hAnsi="Arial" w:cs="Arial"/>
          <w:lang w:eastAsia="ru-RU"/>
        </w:rPr>
        <w:t xml:space="preserve"> относят, например:</w:t>
      </w:r>
    </w:p>
    <w:p w14:paraId="63F41530" w14:textId="03BED645" w:rsidR="00A932A6" w:rsidRPr="00E2252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2D445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2D445F" w:rsidRPr="00E22523">
        <w:rPr>
          <w:rFonts w:ascii="Arial" w:eastAsia="Times New Roman" w:hAnsi="Arial" w:cs="Arial"/>
          <w:lang w:eastAsia="ru-RU"/>
        </w:rPr>
        <w:t xml:space="preserve"> </w:t>
      </w:r>
      <w:r w:rsidR="00A932A6" w:rsidRPr="00E22523">
        <w:rPr>
          <w:rFonts w:ascii="Arial" w:eastAsia="Times New Roman" w:hAnsi="Arial" w:cs="Arial"/>
          <w:lang w:eastAsia="ru-RU"/>
        </w:rPr>
        <w:t xml:space="preserve">со встроенными </w:t>
      </w:r>
      <w:r w:rsidR="002D445F">
        <w:rPr>
          <w:rFonts w:ascii="Arial" w:eastAsia="Times New Roman" w:hAnsi="Arial" w:cs="Arial"/>
          <w:lang w:eastAsia="ru-RU"/>
        </w:rPr>
        <w:t>соединителями</w:t>
      </w:r>
      <w:r w:rsidR="00A932A6" w:rsidRPr="00E22523">
        <w:rPr>
          <w:rFonts w:ascii="Arial" w:eastAsia="Times New Roman" w:hAnsi="Arial" w:cs="Arial"/>
          <w:lang w:eastAsia="ru-RU"/>
        </w:rPr>
        <w:t xml:space="preserve"> для подключения к сети и/или </w:t>
      </w:r>
      <w:r w:rsidRPr="000B4CB1">
        <w:rPr>
          <w:rFonts w:ascii="Arial" w:eastAsia="Times New Roman" w:hAnsi="Arial" w:cs="Arial"/>
          <w:i/>
          <w:iCs/>
          <w:lang w:val="en-US" w:eastAsia="ru-RU"/>
        </w:rPr>
        <w:t>IT</w:t>
      </w:r>
      <w:r w:rsidR="00A932A6" w:rsidRPr="00E22523">
        <w:rPr>
          <w:rFonts w:ascii="Arial" w:eastAsia="Times New Roman" w:hAnsi="Arial" w:cs="Arial"/>
          <w:lang w:eastAsia="ru-RU"/>
        </w:rPr>
        <w:t>-оборудованию, котор</w:t>
      </w:r>
      <w:r w:rsidR="002D445F">
        <w:rPr>
          <w:rFonts w:ascii="Arial" w:eastAsia="Times New Roman" w:hAnsi="Arial" w:cs="Arial"/>
          <w:lang w:eastAsia="ru-RU"/>
        </w:rPr>
        <w:t>ые</w:t>
      </w:r>
      <w:r w:rsidR="00A932A6" w:rsidRPr="00E22523">
        <w:rPr>
          <w:rFonts w:ascii="Arial" w:eastAsia="Times New Roman" w:hAnsi="Arial" w:cs="Arial"/>
          <w:lang w:eastAsia="ru-RU"/>
        </w:rPr>
        <w:t xml:space="preserve"> продают </w:t>
      </w:r>
      <w:r w:rsidR="007520D1" w:rsidRPr="00E22523">
        <w:rPr>
          <w:rFonts w:ascii="Arial" w:eastAsia="Times New Roman" w:hAnsi="Arial" w:cs="Arial"/>
          <w:lang w:eastAsia="ru-RU"/>
        </w:rPr>
        <w:t>конечному пользователю</w:t>
      </w:r>
      <w:r w:rsidR="00A932A6" w:rsidRPr="00E22523">
        <w:rPr>
          <w:rFonts w:ascii="Arial" w:eastAsia="Times New Roman" w:hAnsi="Arial" w:cs="Arial"/>
          <w:lang w:eastAsia="ru-RU"/>
        </w:rPr>
        <w:t xml:space="preserve"> для модернизации ПК, использования с принтерами и т. д.;</w:t>
      </w:r>
    </w:p>
    <w:p w14:paraId="6DAA8676" w14:textId="58DBD9E8" w:rsidR="00A932A6" w:rsidRPr="00E2252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2D445F" w:rsidRPr="002D445F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2D445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A932A6" w:rsidRPr="00E22523">
        <w:rPr>
          <w:rFonts w:ascii="Arial" w:eastAsia="Times New Roman" w:hAnsi="Arial" w:cs="Arial"/>
          <w:lang w:eastAsia="ru-RU"/>
        </w:rPr>
        <w:t xml:space="preserve">, предназначенные для </w:t>
      </w:r>
      <w:r w:rsidR="002D445F">
        <w:rPr>
          <w:rFonts w:ascii="Arial" w:eastAsia="Times New Roman" w:hAnsi="Arial" w:cs="Arial"/>
          <w:lang w:eastAsia="ru-RU"/>
        </w:rPr>
        <w:t>применения</w:t>
      </w:r>
      <w:r w:rsidR="00A932A6" w:rsidRPr="00E22523">
        <w:rPr>
          <w:rFonts w:ascii="Arial" w:eastAsia="Times New Roman" w:hAnsi="Arial" w:cs="Arial"/>
          <w:lang w:eastAsia="ru-RU"/>
        </w:rPr>
        <w:t xml:space="preserve"> (с добавлением соответствующего корпуса, проводки</w:t>
      </w:r>
      <w:r w:rsidR="007520D1" w:rsidRPr="00E22523">
        <w:rPr>
          <w:rFonts w:ascii="Arial" w:eastAsia="Times New Roman" w:hAnsi="Arial" w:cs="Arial"/>
          <w:lang w:eastAsia="ru-RU"/>
        </w:rPr>
        <w:t xml:space="preserve"> и </w:t>
      </w:r>
      <w:r w:rsidR="00A932A6" w:rsidRPr="00E22523">
        <w:rPr>
          <w:rFonts w:ascii="Arial" w:eastAsia="Times New Roman" w:hAnsi="Arial" w:cs="Arial"/>
          <w:lang w:eastAsia="ru-RU"/>
        </w:rPr>
        <w:t xml:space="preserve">т. д.) в </w:t>
      </w:r>
      <w:r w:rsidR="002D445F">
        <w:rPr>
          <w:rFonts w:ascii="Arial" w:eastAsia="Times New Roman" w:hAnsi="Arial" w:cs="Arial"/>
          <w:lang w:eastAsia="ru-RU"/>
        </w:rPr>
        <w:t>установках</w:t>
      </w:r>
      <w:r w:rsidR="00A932A6" w:rsidRPr="00E22523">
        <w:rPr>
          <w:rFonts w:ascii="Arial" w:eastAsia="Times New Roman" w:hAnsi="Arial" w:cs="Arial"/>
          <w:lang w:eastAsia="ru-RU"/>
        </w:rPr>
        <w:t xml:space="preserve">, где характеристики ЭМС не </w:t>
      </w:r>
      <w:r w:rsidR="002D445F">
        <w:rPr>
          <w:rFonts w:ascii="Arial" w:eastAsia="Times New Roman" w:hAnsi="Arial" w:cs="Arial"/>
          <w:lang w:eastAsia="ru-RU"/>
        </w:rPr>
        <w:t>могут быть измерены установщиком (сборщиком);</w:t>
      </w:r>
    </w:p>
    <w:p w14:paraId="7823A55B" w14:textId="0DF64C68" w:rsidR="00A932A6" w:rsidRPr="00E2252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2D445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2D445F" w:rsidRPr="00E22523">
        <w:rPr>
          <w:rFonts w:ascii="Arial" w:eastAsia="Times New Roman" w:hAnsi="Arial" w:cs="Arial"/>
          <w:lang w:eastAsia="ru-RU"/>
        </w:rPr>
        <w:t xml:space="preserve"> </w:t>
      </w:r>
      <w:r w:rsidR="00A932A6" w:rsidRPr="00E22523">
        <w:rPr>
          <w:rFonts w:ascii="Arial" w:eastAsia="Times New Roman" w:hAnsi="Arial" w:cs="Arial"/>
          <w:lang w:eastAsia="ru-RU"/>
        </w:rPr>
        <w:t xml:space="preserve">с выходным напряжением 24 В, в </w:t>
      </w:r>
      <w:r w:rsidR="0030487F" w:rsidRPr="00E22523">
        <w:rPr>
          <w:rFonts w:ascii="Arial" w:eastAsia="Times New Roman" w:hAnsi="Arial" w:cs="Arial"/>
          <w:lang w:eastAsia="ru-RU"/>
        </w:rPr>
        <w:t>защищенном</w:t>
      </w:r>
      <w:r w:rsidR="00A932A6" w:rsidRPr="00E22523">
        <w:rPr>
          <w:rFonts w:ascii="Arial" w:eastAsia="Times New Roman" w:hAnsi="Arial" w:cs="Arial"/>
          <w:lang w:eastAsia="ru-RU"/>
        </w:rPr>
        <w:t xml:space="preserve"> корпусе</w:t>
      </w:r>
      <w:r w:rsidR="002D445F">
        <w:rPr>
          <w:rFonts w:ascii="Arial" w:eastAsia="Times New Roman" w:hAnsi="Arial" w:cs="Arial"/>
          <w:lang w:eastAsia="ru-RU"/>
        </w:rPr>
        <w:t xml:space="preserve"> (сейфе)</w:t>
      </w:r>
      <w:r w:rsidR="00A932A6" w:rsidRPr="00E22523">
        <w:rPr>
          <w:rFonts w:ascii="Arial" w:eastAsia="Times New Roman" w:hAnsi="Arial" w:cs="Arial"/>
          <w:lang w:eastAsia="ru-RU"/>
        </w:rPr>
        <w:t>, предназначенном для</w:t>
      </w:r>
      <w:r w:rsidR="0030487F" w:rsidRPr="00E22523">
        <w:rPr>
          <w:rFonts w:ascii="Arial" w:eastAsia="Times New Roman" w:hAnsi="Arial" w:cs="Arial"/>
          <w:lang w:eastAsia="ru-RU"/>
        </w:rPr>
        <w:t xml:space="preserve"> </w:t>
      </w:r>
      <w:r w:rsidR="00A932A6" w:rsidRPr="00E22523">
        <w:rPr>
          <w:rFonts w:ascii="Arial" w:eastAsia="Times New Roman" w:hAnsi="Arial" w:cs="Arial"/>
          <w:lang w:eastAsia="ru-RU"/>
        </w:rPr>
        <w:t>установки;</w:t>
      </w:r>
    </w:p>
    <w:p w14:paraId="26FD4916" w14:textId="2A6D6112" w:rsidR="00A932A6" w:rsidRPr="00E2252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2D445F" w:rsidRPr="002D445F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2D445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2D445F" w:rsidRPr="00E22523">
        <w:rPr>
          <w:rFonts w:ascii="Arial" w:eastAsia="Times New Roman" w:hAnsi="Arial" w:cs="Arial"/>
          <w:lang w:eastAsia="ru-RU"/>
        </w:rPr>
        <w:t xml:space="preserve"> </w:t>
      </w:r>
      <w:r w:rsidR="00A932A6" w:rsidRPr="00E22523">
        <w:rPr>
          <w:rFonts w:ascii="Arial" w:eastAsia="Times New Roman" w:hAnsi="Arial" w:cs="Arial"/>
          <w:lang w:eastAsia="ru-RU"/>
        </w:rPr>
        <w:t>для любительской электроники.</w:t>
      </w:r>
    </w:p>
    <w:p w14:paraId="2580584F" w14:textId="2C8F2600" w:rsidR="00A932A6" w:rsidRPr="00E2252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2523">
        <w:rPr>
          <w:rFonts w:ascii="Arial" w:eastAsia="Times New Roman" w:hAnsi="Arial" w:cs="Arial"/>
          <w:lang w:eastAsia="ru-RU"/>
        </w:rPr>
        <w:t xml:space="preserve">В эту категорию не входят </w:t>
      </w:r>
      <w:r w:rsidR="002D445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E22523">
        <w:rPr>
          <w:rFonts w:ascii="Arial" w:eastAsia="Times New Roman" w:hAnsi="Arial" w:cs="Arial"/>
          <w:lang w:eastAsia="ru-RU"/>
        </w:rPr>
        <w:t xml:space="preserve">, </w:t>
      </w:r>
      <w:r w:rsidR="002D445F">
        <w:rPr>
          <w:rFonts w:ascii="Arial" w:eastAsia="Times New Roman" w:hAnsi="Arial" w:cs="Arial"/>
          <w:lang w:eastAsia="ru-RU"/>
        </w:rPr>
        <w:t xml:space="preserve">предназначенные для широкой продажи </w:t>
      </w:r>
      <w:r w:rsidRPr="00E22523">
        <w:rPr>
          <w:rFonts w:ascii="Arial" w:eastAsia="Times New Roman" w:hAnsi="Arial" w:cs="Arial"/>
          <w:lang w:eastAsia="ru-RU"/>
        </w:rPr>
        <w:t xml:space="preserve">или предназначенные для использования в </w:t>
      </w:r>
      <w:r w:rsidR="002D445F">
        <w:rPr>
          <w:rFonts w:ascii="Arial" w:eastAsia="Times New Roman" w:hAnsi="Arial" w:cs="Arial"/>
          <w:lang w:eastAsia="ru-RU"/>
        </w:rPr>
        <w:t>установках,</w:t>
      </w:r>
      <w:r w:rsidRPr="00E22523">
        <w:rPr>
          <w:rFonts w:ascii="Arial" w:eastAsia="Times New Roman" w:hAnsi="Arial" w:cs="Arial"/>
          <w:lang w:eastAsia="ru-RU"/>
        </w:rPr>
        <w:t xml:space="preserve"> </w:t>
      </w:r>
      <w:r w:rsidR="002D445F">
        <w:rPr>
          <w:rFonts w:ascii="Arial" w:eastAsia="Times New Roman" w:hAnsi="Arial" w:cs="Arial"/>
          <w:lang w:eastAsia="ru-RU"/>
        </w:rPr>
        <w:t xml:space="preserve">если они </w:t>
      </w:r>
      <w:r w:rsidRPr="00E22523">
        <w:rPr>
          <w:rFonts w:ascii="Arial" w:eastAsia="Times New Roman" w:hAnsi="Arial" w:cs="Arial"/>
          <w:lang w:eastAsia="ru-RU"/>
        </w:rPr>
        <w:t xml:space="preserve">являются запасными частями для ремонта и были </w:t>
      </w:r>
      <w:r w:rsidR="000B4CB1">
        <w:rPr>
          <w:rFonts w:ascii="Arial" w:eastAsia="Times New Roman" w:hAnsi="Arial" w:cs="Arial"/>
          <w:lang w:eastAsia="ru-RU"/>
        </w:rPr>
        <w:t xml:space="preserve">испытаны </w:t>
      </w:r>
      <w:r w:rsidRPr="00E22523">
        <w:rPr>
          <w:rFonts w:ascii="Arial" w:eastAsia="Times New Roman" w:hAnsi="Arial" w:cs="Arial"/>
          <w:lang w:eastAsia="ru-RU"/>
        </w:rPr>
        <w:t>как часть общего оборудования.</w:t>
      </w:r>
    </w:p>
    <w:p w14:paraId="5C45BAFA" w14:textId="45F5CB73" w:rsidR="0030487F" w:rsidRPr="002D445F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2D445F">
        <w:rPr>
          <w:rFonts w:ascii="Arial" w:eastAsia="Times New Roman" w:hAnsi="Arial" w:cs="Arial"/>
          <w:b/>
          <w:bCs/>
          <w:lang w:val="en-US" w:eastAsia="ru-RU"/>
        </w:rPr>
        <w:lastRenderedPageBreak/>
        <w:t>b</w:t>
      </w:r>
      <w:r w:rsidR="0030487F" w:rsidRPr="002D445F">
        <w:rPr>
          <w:rFonts w:ascii="Arial" w:eastAsia="Times New Roman" w:hAnsi="Arial" w:cs="Arial"/>
          <w:b/>
          <w:bCs/>
          <w:lang w:eastAsia="ru-RU"/>
        </w:rPr>
        <w:t xml:space="preserve">) Компонентные </w:t>
      </w:r>
      <w:r w:rsidR="002D445F" w:rsidRPr="002D445F">
        <w:rPr>
          <w:rFonts w:ascii="Arial" w:eastAsia="Times New Roman" w:hAnsi="Arial" w:cs="Arial"/>
          <w:b/>
          <w:bCs/>
          <w:lang w:eastAsia="ru-RU"/>
        </w:rPr>
        <w:t xml:space="preserve">источники </w:t>
      </w:r>
      <w:r w:rsidR="0030487F" w:rsidRPr="002D445F">
        <w:rPr>
          <w:rFonts w:ascii="Arial" w:eastAsia="Times New Roman" w:hAnsi="Arial" w:cs="Arial"/>
          <w:b/>
          <w:bCs/>
          <w:lang w:eastAsia="ru-RU"/>
        </w:rPr>
        <w:t>питания</w:t>
      </w:r>
      <w:r w:rsidR="002D445F" w:rsidRPr="002D445F">
        <w:rPr>
          <w:rFonts w:ascii="Arial" w:eastAsia="Times New Roman" w:hAnsi="Arial" w:cs="Arial"/>
          <w:b/>
          <w:bCs/>
          <w:lang w:eastAsia="ru-RU"/>
        </w:rPr>
        <w:t xml:space="preserve">, </w:t>
      </w:r>
      <w:r w:rsidR="0030487F" w:rsidRPr="002D445F">
        <w:rPr>
          <w:rFonts w:ascii="Arial" w:eastAsia="Times New Roman" w:hAnsi="Arial" w:cs="Arial"/>
          <w:b/>
          <w:bCs/>
          <w:lang w:eastAsia="ru-RU"/>
        </w:rPr>
        <w:t xml:space="preserve">предназначенные для </w:t>
      </w:r>
      <w:r w:rsidR="002D445F" w:rsidRPr="002D445F">
        <w:rPr>
          <w:rFonts w:ascii="Arial" w:eastAsia="Times New Roman" w:hAnsi="Arial" w:cs="Arial"/>
          <w:b/>
          <w:bCs/>
          <w:lang w:eastAsia="ru-RU"/>
        </w:rPr>
        <w:t>професси</w:t>
      </w:r>
      <w:r w:rsidR="00FD0248">
        <w:rPr>
          <w:rFonts w:ascii="Arial" w:eastAsia="Times New Roman" w:hAnsi="Arial" w:cs="Arial"/>
          <w:b/>
          <w:bCs/>
          <w:lang w:eastAsia="ru-RU"/>
        </w:rPr>
        <w:t>о</w:t>
      </w:r>
      <w:r w:rsidR="002D445F" w:rsidRPr="002D445F">
        <w:rPr>
          <w:rFonts w:ascii="Arial" w:eastAsia="Times New Roman" w:hAnsi="Arial" w:cs="Arial"/>
          <w:b/>
          <w:bCs/>
          <w:lang w:eastAsia="ru-RU"/>
        </w:rPr>
        <w:t>нальн</w:t>
      </w:r>
      <w:r w:rsidR="0030487F" w:rsidRPr="002D445F">
        <w:rPr>
          <w:rFonts w:ascii="Arial" w:eastAsia="Times New Roman" w:hAnsi="Arial" w:cs="Arial"/>
          <w:b/>
          <w:bCs/>
          <w:lang w:eastAsia="ru-RU"/>
        </w:rPr>
        <w:t>о</w:t>
      </w:r>
      <w:r w:rsidR="002D445F" w:rsidRPr="002D445F">
        <w:rPr>
          <w:rFonts w:ascii="Arial" w:eastAsia="Times New Roman" w:hAnsi="Arial" w:cs="Arial"/>
          <w:b/>
          <w:bCs/>
          <w:lang w:eastAsia="ru-RU"/>
        </w:rPr>
        <w:t>го сборщика/ установщика</w:t>
      </w:r>
    </w:p>
    <w:p w14:paraId="5C98A2F3" w14:textId="764189BF" w:rsidR="0030487F" w:rsidRPr="00E2252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2523">
        <w:rPr>
          <w:rFonts w:ascii="Arial" w:eastAsia="Times New Roman" w:hAnsi="Arial" w:cs="Arial"/>
          <w:lang w:eastAsia="ru-RU"/>
        </w:rPr>
        <w:t>К данно</w:t>
      </w:r>
      <w:r w:rsidR="00AF731F">
        <w:rPr>
          <w:rFonts w:ascii="Arial" w:eastAsia="Times New Roman" w:hAnsi="Arial" w:cs="Arial"/>
          <w:lang w:eastAsia="ru-RU"/>
        </w:rPr>
        <w:t xml:space="preserve">му классу </w:t>
      </w:r>
      <w:r w:rsidRPr="00E22523">
        <w:rPr>
          <w:rFonts w:ascii="Arial" w:eastAsia="Times New Roman" w:hAnsi="Arial" w:cs="Arial"/>
          <w:lang w:eastAsia="ru-RU"/>
        </w:rPr>
        <w:t>относят, например:</w:t>
      </w:r>
    </w:p>
    <w:p w14:paraId="48B15AEB" w14:textId="23260567" w:rsidR="0030487F" w:rsidRPr="000B4CB1" w:rsidRDefault="000B4CB1" w:rsidP="000B4CB1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87761D">
        <w:rPr>
          <w:rFonts w:ascii="Arial" w:eastAsia="Times New Roman" w:hAnsi="Arial" w:cs="Arial"/>
          <w:lang w:eastAsia="ru-RU"/>
        </w:rPr>
        <w:t xml:space="preserve"> </w:t>
      </w:r>
      <w:r w:rsidR="0030487F" w:rsidRPr="000B4CB1">
        <w:rPr>
          <w:rFonts w:ascii="Arial" w:eastAsia="Times New Roman" w:hAnsi="Arial" w:cs="Arial"/>
          <w:lang w:eastAsia="ru-RU"/>
        </w:rPr>
        <w:t xml:space="preserve">большинство </w:t>
      </w:r>
      <w:bookmarkStart w:id="108" w:name="_Hlk198215364"/>
      <w:r w:rsidR="00FD0248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FD0248">
        <w:rPr>
          <w:rFonts w:ascii="Arial" w:eastAsia="Times New Roman" w:hAnsi="Arial" w:cs="Arial"/>
          <w:lang w:eastAsia="ru-RU"/>
        </w:rPr>
        <w:t xml:space="preserve"> </w:t>
      </w:r>
      <w:bookmarkEnd w:id="108"/>
      <w:r w:rsidR="009345F3" w:rsidRPr="000B4CB1">
        <w:rPr>
          <w:rFonts w:ascii="Arial" w:eastAsia="Times New Roman" w:hAnsi="Arial" w:cs="Arial"/>
          <w:lang w:eastAsia="ru-RU"/>
        </w:rPr>
        <w:t>в виде печатных</w:t>
      </w:r>
      <w:r w:rsidR="0030487F" w:rsidRPr="000B4CB1">
        <w:rPr>
          <w:rFonts w:ascii="Arial" w:eastAsia="Times New Roman" w:hAnsi="Arial" w:cs="Arial"/>
          <w:lang w:eastAsia="ru-RU"/>
        </w:rPr>
        <w:t xml:space="preserve"> плат</w:t>
      </w:r>
      <w:r w:rsidR="009345F3" w:rsidRPr="000B4CB1">
        <w:rPr>
          <w:rFonts w:ascii="Arial" w:eastAsia="Times New Roman" w:hAnsi="Arial" w:cs="Arial"/>
          <w:lang w:eastAsia="ru-RU"/>
        </w:rPr>
        <w:t xml:space="preserve">, </w:t>
      </w:r>
      <w:r w:rsidR="00FD0248">
        <w:rPr>
          <w:rFonts w:ascii="Arial" w:eastAsia="Times New Roman" w:hAnsi="Arial" w:cs="Arial"/>
          <w:lang w:eastAsia="ru-RU"/>
        </w:rPr>
        <w:t xml:space="preserve">с открытым каркасом и </w:t>
      </w:r>
      <w:r w:rsidR="00FD0248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FD0248">
        <w:rPr>
          <w:rFonts w:ascii="Arial" w:eastAsia="Times New Roman" w:hAnsi="Arial" w:cs="Arial"/>
          <w:lang w:eastAsia="ru-RU"/>
        </w:rPr>
        <w:t xml:space="preserve"> монтируемых на печатной плате </w:t>
      </w:r>
      <w:r w:rsidR="009345F3" w:rsidRPr="000B4CB1">
        <w:rPr>
          <w:rFonts w:ascii="Arial" w:eastAsia="Times New Roman" w:hAnsi="Arial" w:cs="Arial"/>
          <w:lang w:eastAsia="ru-RU"/>
        </w:rPr>
        <w:t>для крепления к шасси</w:t>
      </w:r>
      <w:r w:rsidR="0030487F" w:rsidRPr="000B4CB1">
        <w:rPr>
          <w:rFonts w:ascii="Arial" w:eastAsia="Times New Roman" w:hAnsi="Arial" w:cs="Arial"/>
          <w:lang w:eastAsia="ru-RU"/>
        </w:rPr>
        <w:t xml:space="preserve"> (как подключаемых, так и проводных);</w:t>
      </w:r>
    </w:p>
    <w:p w14:paraId="353F58F5" w14:textId="77777777" w:rsidR="00FD0248" w:rsidRDefault="000B4CB1" w:rsidP="0087761D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30487F" w:rsidRPr="000B4CB1">
        <w:rPr>
          <w:rFonts w:ascii="Arial" w:eastAsia="Times New Roman" w:hAnsi="Arial" w:cs="Arial"/>
          <w:lang w:eastAsia="ru-RU"/>
        </w:rPr>
        <w:t xml:space="preserve"> </w:t>
      </w:r>
      <w:r w:rsidR="00FD0248">
        <w:rPr>
          <w:rFonts w:ascii="Arial" w:eastAsia="Times New Roman" w:hAnsi="Arial" w:cs="Arial"/>
          <w:lang w:eastAsia="ru-RU"/>
        </w:rPr>
        <w:t xml:space="preserve">подсборки </w:t>
      </w:r>
      <w:bookmarkStart w:id="109" w:name="_Hlk198216758"/>
      <w:r w:rsidR="00FD0248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bookmarkEnd w:id="109"/>
      <w:r w:rsidR="00FD0248">
        <w:rPr>
          <w:rFonts w:ascii="Arial" w:eastAsia="Times New Roman" w:hAnsi="Arial" w:cs="Arial"/>
          <w:lang w:eastAsia="ru-RU"/>
        </w:rPr>
        <w:t xml:space="preserve"> </w:t>
      </w:r>
      <w:r w:rsidR="0030487F" w:rsidRPr="000B4CB1">
        <w:rPr>
          <w:rFonts w:ascii="Arial" w:eastAsia="Times New Roman" w:hAnsi="Arial" w:cs="Arial"/>
          <w:lang w:eastAsia="ru-RU"/>
        </w:rPr>
        <w:t xml:space="preserve">для монтажа в стойку, предназначенные для </w:t>
      </w:r>
      <w:r w:rsidR="00FD0248">
        <w:rPr>
          <w:rFonts w:ascii="Arial" w:eastAsia="Times New Roman" w:hAnsi="Arial" w:cs="Arial"/>
          <w:lang w:eastAsia="ru-RU"/>
        </w:rPr>
        <w:t xml:space="preserve">применения только </w:t>
      </w:r>
      <w:bookmarkStart w:id="110" w:name="_Hlk198215405"/>
      <w:r w:rsidR="00FD0248">
        <w:rPr>
          <w:rFonts w:ascii="Arial" w:eastAsia="Times New Roman" w:hAnsi="Arial" w:cs="Arial"/>
          <w:lang w:eastAsia="ru-RU"/>
        </w:rPr>
        <w:t>профессиональными сборщиками</w:t>
      </w:r>
      <w:bookmarkEnd w:id="110"/>
      <w:r w:rsidR="0030487F" w:rsidRPr="000B4CB1">
        <w:rPr>
          <w:rFonts w:ascii="Arial" w:eastAsia="Times New Roman" w:hAnsi="Arial" w:cs="Arial"/>
          <w:lang w:eastAsia="ru-RU"/>
        </w:rPr>
        <w:t>;</w:t>
      </w:r>
    </w:p>
    <w:p w14:paraId="7CBB5E5B" w14:textId="6E6C8175" w:rsidR="0030487F" w:rsidRPr="000B4CB1" w:rsidRDefault="00FD0248" w:rsidP="0087761D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87761D">
        <w:rPr>
          <w:rFonts w:ascii="Arial" w:eastAsia="Times New Roman" w:hAnsi="Arial" w:cs="Arial"/>
          <w:lang w:eastAsia="ru-RU"/>
        </w:rPr>
        <w:t xml:space="preserve">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9345F3" w:rsidRPr="000B4CB1">
        <w:rPr>
          <w:rFonts w:ascii="Arial" w:eastAsia="Times New Roman" w:hAnsi="Arial" w:cs="Arial"/>
          <w:lang w:eastAsia="ru-RU"/>
        </w:rPr>
        <w:t xml:space="preserve">, </w:t>
      </w:r>
      <w:r w:rsidR="0030487F" w:rsidRPr="000B4CB1">
        <w:rPr>
          <w:rFonts w:ascii="Arial" w:eastAsia="Times New Roman" w:hAnsi="Arial" w:cs="Arial"/>
          <w:lang w:eastAsia="ru-RU"/>
        </w:rPr>
        <w:t>прода</w:t>
      </w:r>
      <w:r>
        <w:rPr>
          <w:rFonts w:ascii="Arial" w:eastAsia="Times New Roman" w:hAnsi="Arial" w:cs="Arial"/>
          <w:lang w:eastAsia="ru-RU"/>
        </w:rPr>
        <w:t>ваемые</w:t>
      </w:r>
      <w:r w:rsidR="0030487F" w:rsidRPr="000B4CB1">
        <w:rPr>
          <w:rFonts w:ascii="Arial" w:eastAsia="Times New Roman" w:hAnsi="Arial" w:cs="Arial"/>
          <w:lang w:eastAsia="ru-RU"/>
        </w:rPr>
        <w:t xml:space="preserve"> в качестве запасных частей для ремонта, если </w:t>
      </w:r>
      <w:r w:rsidR="009345F3" w:rsidRPr="000B4CB1">
        <w:rPr>
          <w:rFonts w:ascii="Arial" w:eastAsia="Times New Roman" w:hAnsi="Arial" w:cs="Arial"/>
          <w:lang w:eastAsia="ru-RU"/>
        </w:rPr>
        <w:t>данные</w:t>
      </w:r>
      <w:r w:rsidR="0030487F" w:rsidRPr="000B4CB1">
        <w:rPr>
          <w:rFonts w:ascii="Arial" w:eastAsia="Times New Roman" w:hAnsi="Arial" w:cs="Arial"/>
          <w:lang w:eastAsia="ru-RU"/>
        </w:rPr>
        <w:t xml:space="preserve"> </w:t>
      </w:r>
      <w:r w:rsidR="00AF731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30487F" w:rsidRPr="000B4CB1">
        <w:rPr>
          <w:rFonts w:ascii="Arial" w:eastAsia="Times New Roman" w:hAnsi="Arial" w:cs="Arial"/>
          <w:lang w:eastAsia="ru-RU"/>
        </w:rPr>
        <w:t xml:space="preserve"> был</w:t>
      </w:r>
      <w:r w:rsidR="00AF731F">
        <w:rPr>
          <w:rFonts w:ascii="Arial" w:eastAsia="Times New Roman" w:hAnsi="Arial" w:cs="Arial"/>
          <w:lang w:eastAsia="ru-RU"/>
        </w:rPr>
        <w:t>и</w:t>
      </w:r>
      <w:r w:rsidR="0030487F" w:rsidRPr="000B4CB1">
        <w:rPr>
          <w:rFonts w:ascii="Arial" w:eastAsia="Times New Roman" w:hAnsi="Arial" w:cs="Arial"/>
          <w:lang w:eastAsia="ru-RU"/>
        </w:rPr>
        <w:t xml:space="preserve"> </w:t>
      </w:r>
      <w:r w:rsidR="00AF731F">
        <w:rPr>
          <w:rFonts w:ascii="Arial" w:eastAsia="Times New Roman" w:hAnsi="Arial" w:cs="Arial"/>
          <w:lang w:eastAsia="ru-RU"/>
        </w:rPr>
        <w:t>испытаны в</w:t>
      </w:r>
      <w:r w:rsidR="001A7C28" w:rsidRPr="000B4CB1">
        <w:rPr>
          <w:rFonts w:ascii="Arial" w:eastAsia="Times New Roman" w:hAnsi="Arial" w:cs="Arial"/>
          <w:lang w:eastAsia="ru-RU"/>
        </w:rPr>
        <w:t xml:space="preserve"> составе</w:t>
      </w:r>
      <w:r w:rsidR="0030487F" w:rsidRPr="000B4CB1">
        <w:rPr>
          <w:rFonts w:ascii="Arial" w:eastAsia="Times New Roman" w:hAnsi="Arial" w:cs="Arial"/>
          <w:lang w:eastAsia="ru-RU"/>
        </w:rPr>
        <w:t xml:space="preserve"> конечного </w:t>
      </w:r>
      <w:r w:rsidR="009345F3" w:rsidRPr="000B4CB1">
        <w:rPr>
          <w:rFonts w:ascii="Arial" w:eastAsia="Times New Roman" w:hAnsi="Arial" w:cs="Arial"/>
          <w:lang w:eastAsia="ru-RU"/>
        </w:rPr>
        <w:t>оборудования</w:t>
      </w:r>
      <w:r w:rsidR="00AF731F" w:rsidRPr="00AF731F">
        <w:rPr>
          <w:rFonts w:ascii="Arial" w:eastAsia="Times New Roman" w:hAnsi="Arial" w:cs="Arial"/>
          <w:lang w:eastAsia="ru-RU"/>
        </w:rPr>
        <w:t xml:space="preserve"> </w:t>
      </w:r>
      <w:r w:rsidR="00AF731F">
        <w:rPr>
          <w:rFonts w:ascii="Arial" w:eastAsia="Times New Roman" w:hAnsi="Arial" w:cs="Arial"/>
          <w:lang w:eastAsia="ru-RU"/>
        </w:rPr>
        <w:t>профессиональными сборщиками.</w:t>
      </w:r>
    </w:p>
    <w:p w14:paraId="17C08BBD" w14:textId="5C33FF9E" w:rsidR="0030487F" w:rsidRPr="00E2252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2523">
        <w:rPr>
          <w:rFonts w:ascii="Arial" w:eastAsia="Times New Roman" w:hAnsi="Arial" w:cs="Arial"/>
          <w:lang w:eastAsia="ru-RU"/>
        </w:rPr>
        <w:t>В таблице A.1 пр</w:t>
      </w:r>
      <w:r w:rsidR="00AF731F">
        <w:rPr>
          <w:rFonts w:ascii="Arial" w:eastAsia="Times New Roman" w:hAnsi="Arial" w:cs="Arial"/>
          <w:lang w:eastAsia="ru-RU"/>
        </w:rPr>
        <w:t>иведен</w:t>
      </w:r>
      <w:r w:rsidRPr="00E22523">
        <w:rPr>
          <w:rFonts w:ascii="Arial" w:eastAsia="Times New Roman" w:hAnsi="Arial" w:cs="Arial"/>
          <w:lang w:eastAsia="ru-RU"/>
        </w:rPr>
        <w:t xml:space="preserve"> обзор применения стандартов электромагнитной совместимости к </w:t>
      </w:r>
      <w:r w:rsidR="00AF731F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E22523">
        <w:rPr>
          <w:rFonts w:ascii="Arial" w:eastAsia="Times New Roman" w:hAnsi="Arial" w:cs="Arial"/>
          <w:lang w:eastAsia="ru-RU"/>
        </w:rPr>
        <w:t>, классифицированным</w:t>
      </w:r>
      <w:r w:rsidR="00AF731F">
        <w:rPr>
          <w:rFonts w:ascii="Arial" w:eastAsia="Times New Roman" w:hAnsi="Arial" w:cs="Arial"/>
          <w:lang w:eastAsia="ru-RU"/>
        </w:rPr>
        <w:t>и</w:t>
      </w:r>
      <w:r w:rsidRPr="00E22523">
        <w:rPr>
          <w:rFonts w:ascii="Arial" w:eastAsia="Times New Roman" w:hAnsi="Arial" w:cs="Arial"/>
          <w:lang w:eastAsia="ru-RU"/>
        </w:rPr>
        <w:t xml:space="preserve"> в соответствии </w:t>
      </w:r>
      <w:proofErr w:type="gramStart"/>
      <w:r w:rsidRPr="00E22523">
        <w:rPr>
          <w:rFonts w:ascii="Arial" w:eastAsia="Times New Roman" w:hAnsi="Arial" w:cs="Arial"/>
          <w:lang w:eastAsia="ru-RU"/>
        </w:rPr>
        <w:t>с  A.2</w:t>
      </w:r>
      <w:proofErr w:type="gramEnd"/>
      <w:r w:rsidRPr="00E22523">
        <w:rPr>
          <w:rFonts w:ascii="Arial" w:eastAsia="Times New Roman" w:hAnsi="Arial" w:cs="Arial"/>
          <w:lang w:eastAsia="ru-RU"/>
        </w:rPr>
        <w:t xml:space="preserve"> и A.3.</w:t>
      </w:r>
    </w:p>
    <w:p w14:paraId="6437D670" w14:textId="57A951B8" w:rsidR="00C12592" w:rsidRPr="00E22523" w:rsidRDefault="00C12592" w:rsidP="000B4CB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22523">
        <w:rPr>
          <w:rFonts w:ascii="Arial" w:hAnsi="Arial" w:cs="Arial"/>
          <w:spacing w:val="40"/>
        </w:rPr>
        <w:t>Таблица</w:t>
      </w:r>
      <w:r w:rsidRPr="00E22523">
        <w:rPr>
          <w:rFonts w:ascii="Arial" w:hAnsi="Arial" w:cs="Arial"/>
          <w:spacing w:val="20"/>
        </w:rPr>
        <w:t xml:space="preserve"> А.1</w:t>
      </w:r>
      <w:r w:rsidRPr="00E22523">
        <w:rPr>
          <w:rFonts w:ascii="Arial" w:hAnsi="Arial" w:cs="Arial"/>
        </w:rPr>
        <w:t xml:space="preserve"> – </w:t>
      </w:r>
      <w:r w:rsidR="00AF731F" w:rsidRPr="00AF731F">
        <w:rPr>
          <w:rFonts w:ascii="Arial" w:hAnsi="Arial" w:cs="Arial"/>
        </w:rPr>
        <w:t xml:space="preserve">Классификация источников питания и соответствующие стандарты ЭМС </w:t>
      </w:r>
    </w:p>
    <w:tbl>
      <w:tblPr>
        <w:tblStyle w:val="ae"/>
        <w:tblW w:w="0" w:type="auto"/>
        <w:tblInd w:w="20" w:type="dxa"/>
        <w:tblLook w:val="04A0" w:firstRow="1" w:lastRow="0" w:firstColumn="1" w:lastColumn="0" w:noHBand="0" w:noVBand="1"/>
      </w:tblPr>
      <w:tblGrid>
        <w:gridCol w:w="4946"/>
        <w:gridCol w:w="4945"/>
      </w:tblGrid>
      <w:tr w:rsidR="009345F3" w14:paraId="37A2CDBD" w14:textId="77777777" w:rsidTr="000B4CB1">
        <w:tc>
          <w:tcPr>
            <w:tcW w:w="4947" w:type="dxa"/>
            <w:tcBorders>
              <w:bottom w:val="double" w:sz="4" w:space="0" w:color="auto"/>
            </w:tcBorders>
          </w:tcPr>
          <w:p w14:paraId="344855DF" w14:textId="2CCC0B45" w:rsidR="009345F3" w:rsidRPr="000B4CB1" w:rsidRDefault="000B4CB1" w:rsidP="000B4CB1">
            <w:pPr>
              <w:spacing w:line="468" w:lineRule="auto"/>
              <w:ind w:right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="009345F3" w:rsidRPr="000B4C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4945" w:type="dxa"/>
            <w:tcBorders>
              <w:bottom w:val="double" w:sz="4" w:space="0" w:color="auto"/>
            </w:tcBorders>
          </w:tcPr>
          <w:p w14:paraId="561325ED" w14:textId="02FD7103" w:rsidR="009345F3" w:rsidRPr="000B4CB1" w:rsidRDefault="009345F3" w:rsidP="000B4CB1">
            <w:pPr>
              <w:spacing w:line="468" w:lineRule="auto"/>
              <w:ind w:right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C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Стандарт ЭМС</w:t>
            </w:r>
          </w:p>
        </w:tc>
      </w:tr>
      <w:tr w:rsidR="009345F3" w14:paraId="3911C31E" w14:textId="77777777" w:rsidTr="000B4CB1">
        <w:tc>
          <w:tcPr>
            <w:tcW w:w="4947" w:type="dxa"/>
            <w:tcBorders>
              <w:top w:val="double" w:sz="4" w:space="0" w:color="auto"/>
            </w:tcBorders>
          </w:tcPr>
          <w:p w14:paraId="7BBBA0ED" w14:textId="3DBDBAA5" w:rsidR="009345F3" w:rsidRPr="000B4CB1" w:rsidRDefault="009345F3" w:rsidP="0030487F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 xml:space="preserve">А.2 Автономные </w:t>
            </w:r>
            <w:r w:rsidR="000B4CB1" w:rsidRPr="000B4CB1">
              <w:rPr>
                <w:rFonts w:ascii="Arial" w:eastAsia="Times New Roman" w:hAnsi="Arial" w:cs="Arial"/>
                <w:lang w:eastAsia="ru-RU"/>
              </w:rPr>
              <w:t>источники питания</w:t>
            </w:r>
          </w:p>
        </w:tc>
        <w:tc>
          <w:tcPr>
            <w:tcW w:w="4945" w:type="dxa"/>
            <w:tcBorders>
              <w:top w:val="double" w:sz="4" w:space="0" w:color="auto"/>
            </w:tcBorders>
          </w:tcPr>
          <w:p w14:paraId="6819990F" w14:textId="6FE38335" w:rsidR="009345F3" w:rsidRPr="000B4CB1" w:rsidRDefault="009345F3" w:rsidP="0030487F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>ГОСТ 61204-3</w:t>
            </w:r>
          </w:p>
        </w:tc>
      </w:tr>
      <w:tr w:rsidR="001A7C28" w14:paraId="778C8B7D" w14:textId="77777777" w:rsidTr="001A7C28">
        <w:tc>
          <w:tcPr>
            <w:tcW w:w="4947" w:type="dxa"/>
          </w:tcPr>
          <w:p w14:paraId="2584C015" w14:textId="5E650CE6" w:rsidR="001A7C28" w:rsidRPr="000B4CB1" w:rsidRDefault="001A7C28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 xml:space="preserve">А.3 Компонентные </w:t>
            </w:r>
            <w:r w:rsidR="000B4CB1" w:rsidRPr="000B4CB1">
              <w:rPr>
                <w:rFonts w:ascii="Arial" w:eastAsia="Times New Roman" w:hAnsi="Arial" w:cs="Arial"/>
                <w:lang w:eastAsia="ru-RU"/>
              </w:rPr>
              <w:t>источники питания</w:t>
            </w:r>
          </w:p>
          <w:p w14:paraId="65D3BC39" w14:textId="4C435760" w:rsidR="001A7C28" w:rsidRPr="000B4CB1" w:rsidRDefault="00AF731F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1A7C28" w:rsidRPr="000B4CB1">
              <w:rPr>
                <w:rFonts w:ascii="Arial" w:eastAsia="Times New Roman" w:hAnsi="Arial" w:cs="Arial"/>
                <w:lang w:eastAsia="ru-RU"/>
              </w:rPr>
              <w:t xml:space="preserve">) Компонентные </w:t>
            </w:r>
            <w:r w:rsidR="000B4CB1" w:rsidRPr="000B4CB1">
              <w:rPr>
                <w:rFonts w:ascii="Arial" w:eastAsia="Times New Roman" w:hAnsi="Arial" w:cs="Arial"/>
                <w:lang w:eastAsia="ru-RU"/>
              </w:rPr>
              <w:t>источники питания</w:t>
            </w:r>
            <w:r w:rsidR="001A7C28" w:rsidRPr="000B4CB1">
              <w:rPr>
                <w:rFonts w:ascii="Arial" w:eastAsia="Times New Roman" w:hAnsi="Arial" w:cs="Arial"/>
                <w:lang w:eastAsia="ru-RU"/>
              </w:rPr>
              <w:t xml:space="preserve">, которые эквивалентны </w:t>
            </w:r>
            <w:r>
              <w:rPr>
                <w:rFonts w:ascii="Arial" w:eastAsia="Times New Roman" w:hAnsi="Arial" w:cs="Arial"/>
                <w:lang w:eastAsia="ru-RU"/>
              </w:rPr>
              <w:t>«</w:t>
            </w:r>
            <w:r w:rsidR="001A7C28" w:rsidRPr="000B4CB1">
              <w:rPr>
                <w:rFonts w:ascii="Arial" w:eastAsia="Times New Roman" w:hAnsi="Arial" w:cs="Arial"/>
                <w:lang w:eastAsia="ru-RU"/>
              </w:rPr>
              <w:t xml:space="preserve">автономным </w:t>
            </w:r>
            <w:r>
              <w:rPr>
                <w:rFonts w:ascii="Arial" w:eastAsia="Times New Roman" w:hAnsi="Arial" w:cs="Arial"/>
                <w:lang w:eastAsia="ru-RU"/>
              </w:rPr>
              <w:t>источникам питания» (устройствам)</w:t>
            </w:r>
          </w:p>
          <w:p w14:paraId="79773A99" w14:textId="016849A3" w:rsidR="001A7C28" w:rsidRPr="000B4CB1" w:rsidRDefault="00AF731F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A7C28" w:rsidRPr="000B4CB1">
              <w:rPr>
                <w:rFonts w:ascii="Arial" w:eastAsia="Times New Roman" w:hAnsi="Arial" w:cs="Arial"/>
                <w:lang w:eastAsia="ru-RU"/>
              </w:rPr>
              <w:t xml:space="preserve">) </w:t>
            </w:r>
            <w:proofErr w:type="gramStart"/>
            <w:r w:rsidR="001A7C28" w:rsidRPr="000B4CB1">
              <w:rPr>
                <w:rFonts w:ascii="Arial" w:eastAsia="Times New Roman" w:hAnsi="Arial" w:cs="Arial"/>
                <w:lang w:eastAsia="ru-RU"/>
              </w:rPr>
              <w:t xml:space="preserve">Компонентные </w:t>
            </w:r>
            <w:r w:rsidR="000B4CB1" w:rsidRPr="000B4CB1">
              <w:rPr>
                <w:rFonts w:ascii="Arial" w:eastAsia="Times New Roman" w:hAnsi="Arial" w:cs="Arial"/>
                <w:lang w:eastAsia="ru-RU"/>
              </w:rPr>
              <w:t>источники питания</w:t>
            </w:r>
            <w:proofErr w:type="gramEnd"/>
            <w:r w:rsidR="000B4CB1" w:rsidRPr="000B4CB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A7C28" w:rsidRPr="000B4CB1">
              <w:rPr>
                <w:rFonts w:ascii="Arial" w:eastAsia="Times New Roman" w:hAnsi="Arial" w:cs="Arial"/>
                <w:lang w:eastAsia="ru-RU"/>
              </w:rPr>
              <w:t>предназначенные для организаций которые производит или собирают из компонентов конечное оборудование.</w:t>
            </w:r>
          </w:p>
        </w:tc>
        <w:tc>
          <w:tcPr>
            <w:tcW w:w="4945" w:type="dxa"/>
          </w:tcPr>
          <w:p w14:paraId="5CE896B0" w14:textId="77777777" w:rsidR="001A7C28" w:rsidRPr="000B4CB1" w:rsidRDefault="001A7C28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>ГОСТ 61204-3</w:t>
            </w:r>
          </w:p>
          <w:p w14:paraId="0637FC1D" w14:textId="1AEF339D" w:rsidR="001A7C28" w:rsidRPr="000B4CB1" w:rsidRDefault="001A7C28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>ГОСТ 61204-3 используется в качестве вспомогательного</w:t>
            </w:r>
          </w:p>
          <w:p w14:paraId="65FFFD0F" w14:textId="77777777" w:rsidR="001A7C28" w:rsidRPr="000B4CB1" w:rsidRDefault="001A7C28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</w:p>
          <w:p w14:paraId="6E100494" w14:textId="0E73C3BB" w:rsidR="001A7C28" w:rsidRPr="000B4CB1" w:rsidRDefault="001A7C28" w:rsidP="001A7C28">
            <w:pPr>
              <w:spacing w:line="468" w:lineRule="auto"/>
              <w:ind w:right="240"/>
              <w:rPr>
                <w:rFonts w:ascii="Arial" w:eastAsia="Times New Roman" w:hAnsi="Arial" w:cs="Arial"/>
                <w:lang w:eastAsia="ru-RU"/>
              </w:rPr>
            </w:pPr>
            <w:r w:rsidRPr="000B4CB1">
              <w:rPr>
                <w:rFonts w:ascii="Arial" w:eastAsia="Times New Roman" w:hAnsi="Arial" w:cs="Arial"/>
                <w:lang w:eastAsia="ru-RU"/>
              </w:rPr>
              <w:t xml:space="preserve">ГОСТ 61204-3 может быть заменен стандартом </w:t>
            </w:r>
            <w:r w:rsidR="00AF731F">
              <w:rPr>
                <w:rFonts w:ascii="Arial" w:eastAsia="Times New Roman" w:hAnsi="Arial" w:cs="Arial"/>
                <w:lang w:eastAsia="ru-RU"/>
              </w:rPr>
              <w:t xml:space="preserve">ЭМС, распространяющимся </w:t>
            </w:r>
            <w:proofErr w:type="gramStart"/>
            <w:r w:rsidR="00AF731F">
              <w:rPr>
                <w:rFonts w:ascii="Arial" w:eastAsia="Times New Roman" w:hAnsi="Arial" w:cs="Arial"/>
                <w:lang w:eastAsia="ru-RU"/>
              </w:rPr>
              <w:t xml:space="preserve">на </w:t>
            </w:r>
            <w:r w:rsidRPr="000B4CB1">
              <w:rPr>
                <w:rFonts w:ascii="Arial" w:eastAsia="Times New Roman" w:hAnsi="Arial" w:cs="Arial"/>
                <w:lang w:eastAsia="ru-RU"/>
              </w:rPr>
              <w:t xml:space="preserve"> конечно</w:t>
            </w:r>
            <w:r w:rsidR="00AF731F">
              <w:rPr>
                <w:rFonts w:ascii="Arial" w:eastAsia="Times New Roman" w:hAnsi="Arial" w:cs="Arial"/>
                <w:lang w:eastAsia="ru-RU"/>
              </w:rPr>
              <w:t>е</w:t>
            </w:r>
            <w:proofErr w:type="gramEnd"/>
            <w:r w:rsidR="00AF731F">
              <w:rPr>
                <w:rFonts w:ascii="Arial" w:eastAsia="Times New Roman" w:hAnsi="Arial" w:cs="Arial"/>
                <w:lang w:eastAsia="ru-RU"/>
              </w:rPr>
              <w:t xml:space="preserve"> изделие</w:t>
            </w:r>
          </w:p>
        </w:tc>
      </w:tr>
    </w:tbl>
    <w:p w14:paraId="75E13FCD" w14:textId="77777777" w:rsidR="009345F3" w:rsidRDefault="009345F3" w:rsidP="0030487F">
      <w:pPr>
        <w:spacing w:line="468" w:lineRule="auto"/>
        <w:ind w:left="2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AEF450" w14:textId="5A788524" w:rsidR="0030487F" w:rsidRPr="0030487F" w:rsidRDefault="0030487F" w:rsidP="0030487F">
      <w:pPr>
        <w:spacing w:line="468" w:lineRule="auto"/>
        <w:ind w:left="2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</w:p>
    <w:p w14:paraId="03524CAC" w14:textId="3B76791A" w:rsidR="0030487F" w:rsidRDefault="0030487F" w:rsidP="0030487F">
      <w:pPr>
        <w:pStyle w:val="a7"/>
        <w:spacing w:line="468" w:lineRule="auto"/>
        <w:ind w:left="38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4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4B10C0F2" w14:textId="5CC6F055" w:rsidR="00CE6AB4" w:rsidRDefault="00CE6AB4" w:rsidP="0030487F">
      <w:pPr>
        <w:pStyle w:val="a7"/>
        <w:spacing w:line="468" w:lineRule="auto"/>
        <w:ind w:left="38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6FEE6B6" w14:textId="7E58A3C6" w:rsidR="00CE6AB4" w:rsidRDefault="00CE6AB4" w:rsidP="0030487F">
      <w:pPr>
        <w:pStyle w:val="a7"/>
        <w:spacing w:line="468" w:lineRule="auto"/>
        <w:ind w:left="38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98FCD7B" w14:textId="7FDB8471" w:rsidR="00CE6AB4" w:rsidRDefault="00CE6AB4" w:rsidP="0030487F">
      <w:pPr>
        <w:pStyle w:val="a7"/>
        <w:spacing w:line="468" w:lineRule="auto"/>
        <w:ind w:left="38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374EA39" w14:textId="664C96BA" w:rsidR="00CE6AB4" w:rsidRDefault="00CE6AB4" w:rsidP="0030487F">
      <w:pPr>
        <w:pStyle w:val="a7"/>
        <w:spacing w:line="468" w:lineRule="auto"/>
        <w:ind w:left="380" w:right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602B66E" w14:textId="569EA734" w:rsidR="00D848F2" w:rsidRPr="0087761D" w:rsidRDefault="00D848F2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11" w:name="_Hlk197806325"/>
      <w:r w:rsidRPr="0087761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="00FA0946" w:rsidRPr="0087761D">
        <w:rPr>
          <w:rFonts w:ascii="Arial" w:eastAsia="Times New Roman" w:hAnsi="Arial" w:cs="Arial"/>
          <w:b/>
          <w:sz w:val="28"/>
          <w:szCs w:val="28"/>
          <w:lang w:val="en-US" w:eastAsia="ru-RU"/>
        </w:rPr>
        <w:t>B</w:t>
      </w:r>
    </w:p>
    <w:p w14:paraId="011D50AA" w14:textId="58FA02AA" w:rsidR="00D848F2" w:rsidRPr="0087761D" w:rsidRDefault="00D848F2" w:rsidP="00D848F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87761D"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справочное</w:t>
      </w: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5CAC2DCC" w14:textId="36D00CD5" w:rsidR="00D848F2" w:rsidRPr="0087761D" w:rsidRDefault="003F27B0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7761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Коммуникационные </w:t>
      </w:r>
      <w:r w:rsidR="00CE6AB4">
        <w:rPr>
          <w:rFonts w:ascii="Arial" w:eastAsia="Times New Roman" w:hAnsi="Arial" w:cs="Arial"/>
          <w:b/>
          <w:sz w:val="28"/>
          <w:szCs w:val="28"/>
          <w:lang w:eastAsia="ru-RU"/>
        </w:rPr>
        <w:t>провалы</w:t>
      </w:r>
    </w:p>
    <w:bookmarkEnd w:id="111"/>
    <w:p w14:paraId="3A68EBF1" w14:textId="77777777" w:rsidR="003F27B0" w:rsidRDefault="003F27B0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803B6D1" w14:textId="47745B64" w:rsidR="00CE6AB4" w:rsidRPr="00CE6AB4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E6AB4">
        <w:rPr>
          <w:rFonts w:ascii="Arial" w:eastAsia="Times New Roman" w:hAnsi="Arial" w:cs="Arial"/>
          <w:lang w:eastAsia="ru-RU"/>
        </w:rPr>
        <w:t xml:space="preserve">Проблема коммутационных провалов существует только для очень небольшого процента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CE6AB4">
        <w:rPr>
          <w:rFonts w:ascii="Arial" w:eastAsia="Times New Roman" w:hAnsi="Arial" w:cs="Arial"/>
          <w:lang w:eastAsia="ru-RU"/>
        </w:rPr>
        <w:t xml:space="preserve">, поэтому никакие измерения или расчеты не являются обязательными. В соответствующих случаях </w:t>
      </w:r>
      <w:r w:rsidR="00B24439">
        <w:rPr>
          <w:rFonts w:ascii="Arial" w:eastAsia="Times New Roman" w:hAnsi="Arial" w:cs="Arial"/>
          <w:lang w:eastAsia="ru-RU"/>
        </w:rPr>
        <w:t>изготовитель</w:t>
      </w:r>
      <w:r w:rsidRPr="00CE6AB4">
        <w:rPr>
          <w:rFonts w:ascii="Arial" w:eastAsia="Times New Roman" w:hAnsi="Arial" w:cs="Arial"/>
          <w:lang w:eastAsia="ru-RU"/>
        </w:rPr>
        <w:t xml:space="preserve"> и пользователь должны согласовать предел провалов</w:t>
      </w:r>
      <w:r w:rsidR="00B24439">
        <w:rPr>
          <w:rFonts w:ascii="Arial" w:eastAsia="Times New Roman" w:hAnsi="Arial" w:cs="Arial"/>
          <w:lang w:eastAsia="ru-RU"/>
        </w:rPr>
        <w:t>. В настоящем</w:t>
      </w:r>
      <w:r w:rsidRPr="00CE6AB4">
        <w:rPr>
          <w:rFonts w:ascii="Arial" w:eastAsia="Times New Roman" w:hAnsi="Arial" w:cs="Arial"/>
          <w:lang w:eastAsia="ru-RU"/>
        </w:rPr>
        <w:t xml:space="preserve"> приложении приведены некоторые общие объяснения проблемы.</w:t>
      </w:r>
    </w:p>
    <w:p w14:paraId="67649DF7" w14:textId="3187697D" w:rsidR="00CE6AB4" w:rsidRPr="00CE6AB4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E6AB4">
        <w:rPr>
          <w:rFonts w:ascii="Arial" w:eastAsia="Times New Roman" w:hAnsi="Arial" w:cs="Arial"/>
          <w:lang w:eastAsia="ru-RU"/>
        </w:rPr>
        <w:t xml:space="preserve">Эффект коммутационных провалов хорошо известен </w:t>
      </w:r>
      <w:r w:rsidR="00B24439">
        <w:rPr>
          <w:rFonts w:ascii="Arial" w:eastAsia="Times New Roman" w:hAnsi="Arial" w:cs="Arial"/>
          <w:lang w:eastAsia="ru-RU"/>
        </w:rPr>
        <w:t>по линейно-коммутируемым</w:t>
      </w:r>
      <w:r w:rsidRPr="00CE6AB4">
        <w:rPr>
          <w:rFonts w:ascii="Arial" w:eastAsia="Times New Roman" w:hAnsi="Arial" w:cs="Arial"/>
          <w:lang w:eastAsia="ru-RU"/>
        </w:rPr>
        <w:t xml:space="preserve"> преобразовател</w:t>
      </w:r>
      <w:r w:rsidR="00B24439">
        <w:rPr>
          <w:rFonts w:ascii="Arial" w:eastAsia="Times New Roman" w:hAnsi="Arial" w:cs="Arial"/>
          <w:lang w:eastAsia="ru-RU"/>
        </w:rPr>
        <w:t>ям</w:t>
      </w:r>
      <w:r w:rsidRPr="00CE6AB4">
        <w:rPr>
          <w:rFonts w:ascii="Arial" w:eastAsia="Times New Roman" w:hAnsi="Arial" w:cs="Arial"/>
          <w:lang w:eastAsia="ru-RU"/>
        </w:rPr>
        <w:t xml:space="preserve"> большой мощности, особенно если они подключены к источникам напряжения с высоким импедансом. </w:t>
      </w:r>
      <w:r w:rsidR="00B24439">
        <w:rPr>
          <w:rFonts w:ascii="Arial" w:eastAsia="Times New Roman" w:hAnsi="Arial" w:cs="Arial"/>
          <w:lang w:eastAsia="ru-RU"/>
        </w:rPr>
        <w:t>Такой</w:t>
      </w:r>
      <w:r w:rsidRPr="00CE6AB4">
        <w:rPr>
          <w:rFonts w:ascii="Arial" w:eastAsia="Times New Roman" w:hAnsi="Arial" w:cs="Arial"/>
          <w:lang w:eastAsia="ru-RU"/>
        </w:rPr>
        <w:t xml:space="preserve"> системный эффект зависит как от внутреннего импеданса линии, так и от характеристик преобразователя. Высокомощные </w:t>
      </w:r>
      <w:r w:rsidR="00B24439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B24439">
        <w:rPr>
          <w:rFonts w:ascii="Arial" w:eastAsia="Times New Roman" w:hAnsi="Arial" w:cs="Arial"/>
          <w:lang w:eastAsia="ru-RU"/>
        </w:rPr>
        <w:t>, входящие в область применения настоящего стандарта</w:t>
      </w:r>
      <w:r w:rsidRPr="00CE6AB4">
        <w:rPr>
          <w:rFonts w:ascii="Arial" w:eastAsia="Times New Roman" w:hAnsi="Arial" w:cs="Arial"/>
          <w:lang w:eastAsia="ru-RU"/>
        </w:rPr>
        <w:t xml:space="preserve"> могут быть спроектированы как преобразователи с </w:t>
      </w:r>
      <w:r w:rsidR="00B24439">
        <w:rPr>
          <w:rFonts w:ascii="Arial" w:eastAsia="Times New Roman" w:hAnsi="Arial" w:cs="Arial"/>
          <w:lang w:eastAsia="ru-RU"/>
        </w:rPr>
        <w:t xml:space="preserve">линейной </w:t>
      </w:r>
      <w:r w:rsidRPr="00CE6AB4">
        <w:rPr>
          <w:rFonts w:ascii="Arial" w:eastAsia="Times New Roman" w:hAnsi="Arial" w:cs="Arial"/>
          <w:lang w:eastAsia="ru-RU"/>
        </w:rPr>
        <w:t xml:space="preserve">коммутацией. Проблема провалов гораздо менее серьезна из-за относительно низкой мощности по сравнению с преобразователями для приводов или высокомощных </w:t>
      </w:r>
      <w:r w:rsidR="00B24439" w:rsidRPr="00B24439">
        <w:rPr>
          <w:rFonts w:ascii="Arial" w:eastAsia="Times New Roman" w:hAnsi="Arial" w:cs="Arial"/>
          <w:i/>
          <w:iCs/>
          <w:lang w:val="en-US" w:eastAsia="ru-RU"/>
        </w:rPr>
        <w:t>UPS</w:t>
      </w:r>
      <w:r w:rsidRPr="00CE6AB4">
        <w:rPr>
          <w:rFonts w:ascii="Arial" w:eastAsia="Times New Roman" w:hAnsi="Arial" w:cs="Arial"/>
          <w:lang w:eastAsia="ru-RU"/>
        </w:rPr>
        <w:t>.</w:t>
      </w:r>
    </w:p>
    <w:p w14:paraId="7D9FAD91" w14:textId="74BBD69B" w:rsidR="00CE6AB4" w:rsidRPr="00CE6AB4" w:rsidRDefault="00B24439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Определение термина «провал» установлено</w:t>
      </w:r>
      <w:r w:rsidR="00CE6AB4" w:rsidRPr="00CE6AB4">
        <w:rPr>
          <w:rFonts w:ascii="Arial" w:eastAsia="Times New Roman" w:hAnsi="Arial" w:cs="Arial"/>
          <w:lang w:eastAsia="ru-RU"/>
        </w:rPr>
        <w:t xml:space="preserve"> в IEC 60146-1-1. </w:t>
      </w:r>
      <w:r>
        <w:rPr>
          <w:rFonts w:ascii="Arial" w:eastAsia="Times New Roman" w:hAnsi="Arial" w:cs="Arial"/>
          <w:lang w:eastAsia="ru-RU"/>
        </w:rPr>
        <w:t xml:space="preserve">Провалы </w:t>
      </w:r>
      <w:r w:rsidR="00CE6AB4" w:rsidRPr="00CE6AB4">
        <w:rPr>
          <w:rFonts w:ascii="Arial" w:eastAsia="Times New Roman" w:hAnsi="Arial" w:cs="Arial"/>
          <w:lang w:eastAsia="ru-RU"/>
        </w:rPr>
        <w:t xml:space="preserve">можно </w:t>
      </w:r>
      <w:r>
        <w:rPr>
          <w:rFonts w:ascii="Arial" w:eastAsia="Times New Roman" w:hAnsi="Arial" w:cs="Arial"/>
          <w:lang w:eastAsia="ru-RU"/>
        </w:rPr>
        <w:t xml:space="preserve">уменьшить с </w:t>
      </w:r>
      <w:r w:rsidR="00CE6AB4" w:rsidRPr="00CE6AB4">
        <w:rPr>
          <w:rFonts w:ascii="Arial" w:eastAsia="Times New Roman" w:hAnsi="Arial" w:cs="Arial"/>
          <w:lang w:eastAsia="ru-RU"/>
        </w:rPr>
        <w:t xml:space="preserve">помощью коммутационных </w:t>
      </w:r>
      <w:proofErr w:type="spellStart"/>
      <w:r w:rsidR="00570FE2">
        <w:rPr>
          <w:rFonts w:ascii="Arial" w:eastAsia="Times New Roman" w:hAnsi="Arial" w:cs="Arial"/>
          <w:lang w:eastAsia="ru-RU"/>
        </w:rPr>
        <w:t>импедансов</w:t>
      </w:r>
      <w:proofErr w:type="spellEnd"/>
      <w:r>
        <w:rPr>
          <w:rFonts w:ascii="Arial" w:eastAsia="Times New Roman" w:hAnsi="Arial" w:cs="Arial"/>
          <w:lang w:eastAsia="ru-RU"/>
        </w:rPr>
        <w:t xml:space="preserve">, подключенных </w:t>
      </w:r>
      <w:r w:rsidR="00CE6AB4" w:rsidRPr="00CE6AB4">
        <w:rPr>
          <w:rFonts w:ascii="Arial" w:eastAsia="Times New Roman" w:hAnsi="Arial" w:cs="Arial"/>
          <w:lang w:eastAsia="ru-RU"/>
        </w:rPr>
        <w:t xml:space="preserve">последовательно с </w:t>
      </w:r>
      <w:r>
        <w:rPr>
          <w:rFonts w:ascii="Arial" w:eastAsia="Times New Roman" w:hAnsi="Arial" w:cs="Arial"/>
          <w:lang w:eastAsia="ru-RU"/>
        </w:rPr>
        <w:t>соединителем</w:t>
      </w:r>
      <w:r w:rsidR="00CE6AB4" w:rsidRPr="00CE6AB4">
        <w:rPr>
          <w:rFonts w:ascii="Arial" w:eastAsia="Times New Roman" w:hAnsi="Arial" w:cs="Arial"/>
          <w:lang w:eastAsia="ru-RU"/>
        </w:rPr>
        <w:t xml:space="preserve"> источника преобразователя. Необходим</w:t>
      </w:r>
      <w:r w:rsidR="00570FE2">
        <w:rPr>
          <w:rFonts w:ascii="Arial" w:eastAsia="Times New Roman" w:hAnsi="Arial" w:cs="Arial"/>
          <w:lang w:eastAsia="ru-RU"/>
        </w:rPr>
        <w:t>ый импеданс</w:t>
      </w:r>
      <w:r w:rsidR="00CE6AB4" w:rsidRPr="00CE6AB4">
        <w:rPr>
          <w:rFonts w:ascii="Arial" w:eastAsia="Times New Roman" w:hAnsi="Arial" w:cs="Arial"/>
          <w:lang w:eastAsia="ru-RU"/>
        </w:rPr>
        <w:t xml:space="preserve"> зависит от внутреннего </w:t>
      </w:r>
      <w:r w:rsidR="00570FE2">
        <w:rPr>
          <w:rFonts w:ascii="Arial" w:eastAsia="Times New Roman" w:hAnsi="Arial" w:cs="Arial"/>
          <w:lang w:eastAsia="ru-RU"/>
        </w:rPr>
        <w:t>импеданса</w:t>
      </w:r>
      <w:r w:rsidR="00CE6AB4" w:rsidRPr="00CE6AB4">
        <w:rPr>
          <w:rFonts w:ascii="Arial" w:eastAsia="Times New Roman" w:hAnsi="Arial" w:cs="Arial"/>
          <w:lang w:eastAsia="ru-RU"/>
        </w:rPr>
        <w:t xml:space="preserve"> </w:t>
      </w:r>
      <w:r w:rsidR="00570FE2">
        <w:rPr>
          <w:rFonts w:ascii="Arial" w:eastAsia="Times New Roman" w:hAnsi="Arial" w:cs="Arial"/>
          <w:lang w:eastAsia="ru-RU"/>
        </w:rPr>
        <w:t>источника электроснабжения,</w:t>
      </w:r>
      <w:r w:rsidR="00CE6AB4" w:rsidRPr="00CE6AB4">
        <w:rPr>
          <w:rFonts w:ascii="Arial" w:eastAsia="Times New Roman" w:hAnsi="Arial" w:cs="Arial"/>
          <w:lang w:eastAsia="ru-RU"/>
        </w:rPr>
        <w:t xml:space="preserve"> входного </w:t>
      </w:r>
      <w:r w:rsidR="00570FE2">
        <w:rPr>
          <w:rFonts w:ascii="Arial" w:eastAsia="Times New Roman" w:hAnsi="Arial" w:cs="Arial"/>
          <w:lang w:eastAsia="ru-RU"/>
        </w:rPr>
        <w:t xml:space="preserve">импеданса </w:t>
      </w:r>
      <w:bookmarkStart w:id="112" w:name="_Hlk198217963"/>
      <w:r w:rsidR="00570FE2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bookmarkEnd w:id="112"/>
      <w:r w:rsidR="00570FE2" w:rsidRPr="00CE6AB4">
        <w:rPr>
          <w:rFonts w:ascii="Arial" w:eastAsia="Times New Roman" w:hAnsi="Arial" w:cs="Arial"/>
          <w:lang w:eastAsia="ru-RU"/>
        </w:rPr>
        <w:t xml:space="preserve"> </w:t>
      </w:r>
      <w:r w:rsidR="00CE6AB4" w:rsidRPr="00CE6AB4">
        <w:rPr>
          <w:rFonts w:ascii="Arial" w:eastAsia="Times New Roman" w:hAnsi="Arial" w:cs="Arial"/>
          <w:lang w:eastAsia="ru-RU"/>
        </w:rPr>
        <w:t xml:space="preserve">и </w:t>
      </w:r>
      <w:r w:rsidR="00570FE2">
        <w:rPr>
          <w:rFonts w:ascii="Arial" w:eastAsia="Times New Roman" w:hAnsi="Arial" w:cs="Arial"/>
          <w:lang w:eastAsia="ru-RU"/>
        </w:rPr>
        <w:t>норм провалов</w:t>
      </w:r>
      <w:r w:rsidR="00CE6AB4" w:rsidRPr="00CE6AB4">
        <w:rPr>
          <w:rFonts w:ascii="Arial" w:eastAsia="Times New Roman" w:hAnsi="Arial" w:cs="Arial"/>
          <w:lang w:eastAsia="ru-RU"/>
        </w:rPr>
        <w:t xml:space="preserve"> на </w:t>
      </w:r>
      <w:r w:rsidR="00570FE2">
        <w:rPr>
          <w:rFonts w:ascii="Arial" w:eastAsia="Times New Roman" w:hAnsi="Arial" w:cs="Arial"/>
          <w:lang w:eastAsia="ru-RU"/>
        </w:rPr>
        <w:t>соединителях</w:t>
      </w:r>
      <w:r w:rsidR="00CE6AB4" w:rsidRPr="00CE6AB4">
        <w:rPr>
          <w:rFonts w:ascii="Arial" w:eastAsia="Times New Roman" w:hAnsi="Arial" w:cs="Arial"/>
          <w:lang w:eastAsia="ru-RU"/>
        </w:rPr>
        <w:t xml:space="preserve"> источника.</w:t>
      </w:r>
    </w:p>
    <w:p w14:paraId="37042A89" w14:textId="4067E6DB" w:rsidR="00CE6AB4" w:rsidRPr="00CE6AB4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E6AB4">
        <w:rPr>
          <w:rFonts w:ascii="Arial" w:eastAsia="Times New Roman" w:hAnsi="Arial" w:cs="Arial"/>
          <w:lang w:eastAsia="ru-RU"/>
        </w:rPr>
        <w:t xml:space="preserve">Как правило, </w:t>
      </w:r>
      <w:r w:rsidR="00570FE2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570FE2" w:rsidRPr="00CE6AB4">
        <w:rPr>
          <w:rFonts w:ascii="Arial" w:eastAsia="Times New Roman" w:hAnsi="Arial" w:cs="Arial"/>
          <w:lang w:eastAsia="ru-RU"/>
        </w:rPr>
        <w:t xml:space="preserve"> </w:t>
      </w:r>
      <w:r w:rsidRPr="00CE6AB4">
        <w:rPr>
          <w:rFonts w:ascii="Arial" w:eastAsia="Times New Roman" w:hAnsi="Arial" w:cs="Arial"/>
          <w:lang w:eastAsia="ru-RU"/>
        </w:rPr>
        <w:t xml:space="preserve">с </w:t>
      </w:r>
      <w:r w:rsidR="00570FE2">
        <w:rPr>
          <w:rFonts w:ascii="Arial" w:eastAsia="Times New Roman" w:hAnsi="Arial" w:cs="Arial"/>
          <w:lang w:eastAsia="ru-RU"/>
        </w:rPr>
        <w:t>линейной коммутацией</w:t>
      </w:r>
      <w:r w:rsidRPr="00CE6AB4">
        <w:rPr>
          <w:rFonts w:ascii="Arial" w:eastAsia="Times New Roman" w:hAnsi="Arial" w:cs="Arial"/>
          <w:lang w:eastAsia="ru-RU"/>
        </w:rPr>
        <w:t xml:space="preserve"> подключаются к промышленно</w:t>
      </w:r>
      <w:r w:rsidR="003C6103">
        <w:rPr>
          <w:rFonts w:ascii="Arial" w:eastAsia="Times New Roman" w:hAnsi="Arial" w:cs="Arial"/>
          <w:lang w:eastAsia="ru-RU"/>
        </w:rPr>
        <w:t xml:space="preserve">й сети </w:t>
      </w:r>
      <w:r w:rsidRPr="00CE6AB4">
        <w:rPr>
          <w:rFonts w:ascii="Arial" w:eastAsia="Times New Roman" w:hAnsi="Arial" w:cs="Arial"/>
          <w:lang w:eastAsia="ru-RU"/>
        </w:rPr>
        <w:t>электро</w:t>
      </w:r>
      <w:r w:rsidR="00570FE2">
        <w:rPr>
          <w:rFonts w:ascii="Arial" w:eastAsia="Times New Roman" w:hAnsi="Arial" w:cs="Arial"/>
          <w:lang w:eastAsia="ru-RU"/>
        </w:rPr>
        <w:t>снабжения</w:t>
      </w:r>
      <w:r w:rsidRPr="00CE6AB4">
        <w:rPr>
          <w:rFonts w:ascii="Arial" w:eastAsia="Times New Roman" w:hAnsi="Arial" w:cs="Arial"/>
          <w:lang w:eastAsia="ru-RU"/>
        </w:rPr>
        <w:t xml:space="preserve">, где </w:t>
      </w:r>
      <w:r w:rsidR="00570FE2">
        <w:rPr>
          <w:rFonts w:ascii="Arial" w:eastAsia="Times New Roman" w:hAnsi="Arial" w:cs="Arial"/>
          <w:lang w:eastAsia="ru-RU"/>
        </w:rPr>
        <w:t>провалы</w:t>
      </w:r>
      <w:r w:rsidRPr="00CE6AB4">
        <w:rPr>
          <w:rFonts w:ascii="Arial" w:eastAsia="Times New Roman" w:hAnsi="Arial" w:cs="Arial"/>
          <w:lang w:eastAsia="ru-RU"/>
        </w:rPr>
        <w:t xml:space="preserve"> коммутации составляют до 40 %, что является обычным явлением. </w:t>
      </w:r>
      <w:r w:rsidR="00570FE2">
        <w:rPr>
          <w:rFonts w:ascii="Arial" w:eastAsia="Times New Roman" w:hAnsi="Arial" w:cs="Arial"/>
          <w:lang w:eastAsia="ru-RU"/>
        </w:rPr>
        <w:t>Нормы</w:t>
      </w:r>
      <w:r w:rsidRPr="00CE6AB4">
        <w:rPr>
          <w:rFonts w:ascii="Arial" w:eastAsia="Times New Roman" w:hAnsi="Arial" w:cs="Arial"/>
          <w:lang w:eastAsia="ru-RU"/>
        </w:rPr>
        <w:t xml:space="preserve"> </w:t>
      </w:r>
      <w:r w:rsidR="00570FE2">
        <w:rPr>
          <w:rFonts w:ascii="Arial" w:eastAsia="Times New Roman" w:hAnsi="Arial" w:cs="Arial"/>
          <w:lang w:eastAsia="ru-RU"/>
        </w:rPr>
        <w:t xml:space="preserve">провалов </w:t>
      </w:r>
      <w:r w:rsidRPr="00CE6AB4">
        <w:rPr>
          <w:rFonts w:ascii="Arial" w:eastAsia="Times New Roman" w:hAnsi="Arial" w:cs="Arial"/>
          <w:lang w:eastAsia="ru-RU"/>
        </w:rPr>
        <w:t xml:space="preserve">в </w:t>
      </w:r>
      <w:r w:rsidR="00570FE2">
        <w:rPr>
          <w:rFonts w:ascii="Arial" w:eastAsia="Times New Roman" w:hAnsi="Arial" w:cs="Arial"/>
          <w:lang w:eastAsia="ru-RU"/>
        </w:rPr>
        <w:t xml:space="preserve">сети </w:t>
      </w:r>
      <w:r w:rsidRPr="00CE6AB4">
        <w:rPr>
          <w:rFonts w:ascii="Arial" w:eastAsia="Times New Roman" w:hAnsi="Arial" w:cs="Arial"/>
          <w:lang w:eastAsia="ru-RU"/>
        </w:rPr>
        <w:t>электро</w:t>
      </w:r>
      <w:r w:rsidR="00570FE2">
        <w:rPr>
          <w:rFonts w:ascii="Arial" w:eastAsia="Times New Roman" w:hAnsi="Arial" w:cs="Arial"/>
          <w:lang w:eastAsia="ru-RU"/>
        </w:rPr>
        <w:t>снабжения</w:t>
      </w:r>
      <w:r w:rsidRPr="00CE6AB4">
        <w:rPr>
          <w:rFonts w:ascii="Arial" w:eastAsia="Times New Roman" w:hAnsi="Arial" w:cs="Arial"/>
          <w:lang w:eastAsia="ru-RU"/>
        </w:rPr>
        <w:t xml:space="preserve"> </w:t>
      </w:r>
      <w:r w:rsidR="003C6103">
        <w:rPr>
          <w:rFonts w:ascii="Arial" w:eastAsia="Times New Roman" w:hAnsi="Arial" w:cs="Arial"/>
          <w:lang w:eastAsia="ru-RU"/>
        </w:rPr>
        <w:t xml:space="preserve">общего пользования </w:t>
      </w:r>
      <w:r w:rsidRPr="00CE6AB4">
        <w:rPr>
          <w:rFonts w:ascii="Arial" w:eastAsia="Times New Roman" w:hAnsi="Arial" w:cs="Arial"/>
          <w:lang w:eastAsia="ru-RU"/>
        </w:rPr>
        <w:t xml:space="preserve">должны соответствовать </w:t>
      </w:r>
      <w:r w:rsidR="00570FE2">
        <w:rPr>
          <w:rFonts w:ascii="Arial" w:eastAsia="Times New Roman" w:hAnsi="Arial" w:cs="Arial"/>
          <w:lang w:eastAsia="ru-RU"/>
        </w:rPr>
        <w:t xml:space="preserve">нормам, установленным </w:t>
      </w:r>
      <w:r w:rsidRPr="00CE6AB4">
        <w:rPr>
          <w:rFonts w:ascii="Arial" w:eastAsia="Times New Roman" w:hAnsi="Arial" w:cs="Arial"/>
          <w:lang w:eastAsia="ru-RU"/>
        </w:rPr>
        <w:t>местн</w:t>
      </w:r>
      <w:r w:rsidR="00570FE2">
        <w:rPr>
          <w:rFonts w:ascii="Arial" w:eastAsia="Times New Roman" w:hAnsi="Arial" w:cs="Arial"/>
          <w:lang w:eastAsia="ru-RU"/>
        </w:rPr>
        <w:t>ым</w:t>
      </w:r>
      <w:r w:rsidRPr="00CE6AB4">
        <w:rPr>
          <w:rFonts w:ascii="Arial" w:eastAsia="Times New Roman" w:hAnsi="Arial" w:cs="Arial"/>
          <w:lang w:eastAsia="ru-RU"/>
        </w:rPr>
        <w:t xml:space="preserve"> орган</w:t>
      </w:r>
      <w:r w:rsidR="00570FE2">
        <w:rPr>
          <w:rFonts w:ascii="Arial" w:eastAsia="Times New Roman" w:hAnsi="Arial" w:cs="Arial"/>
          <w:lang w:eastAsia="ru-RU"/>
        </w:rPr>
        <w:t>ом</w:t>
      </w:r>
      <w:r w:rsidRPr="00CE6AB4">
        <w:rPr>
          <w:rFonts w:ascii="Arial" w:eastAsia="Times New Roman" w:hAnsi="Arial" w:cs="Arial"/>
          <w:lang w:eastAsia="ru-RU"/>
        </w:rPr>
        <w:t xml:space="preserve"> электроснабжения.</w:t>
      </w:r>
    </w:p>
    <w:p w14:paraId="525506A8" w14:textId="19D038AF" w:rsidR="003F27B0" w:rsidRDefault="003F27B0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Расчет коммутационных </w:t>
      </w:r>
      <w:proofErr w:type="spellStart"/>
      <w:r w:rsidR="003C6103">
        <w:rPr>
          <w:rFonts w:ascii="Arial" w:eastAsia="Times New Roman" w:hAnsi="Arial" w:cs="Arial"/>
          <w:lang w:eastAsia="ru-RU"/>
        </w:rPr>
        <w:t>импедансов</w:t>
      </w:r>
      <w:proofErr w:type="spellEnd"/>
      <w:r w:rsidRPr="0087761D">
        <w:rPr>
          <w:rFonts w:ascii="Arial" w:eastAsia="Times New Roman" w:hAnsi="Arial" w:cs="Arial"/>
          <w:lang w:eastAsia="ru-RU"/>
        </w:rPr>
        <w:t xml:space="preserve"> хорошо известен и не </w:t>
      </w:r>
      <w:r w:rsidR="003C6103">
        <w:rPr>
          <w:rFonts w:ascii="Arial" w:eastAsia="Times New Roman" w:hAnsi="Arial" w:cs="Arial"/>
          <w:lang w:eastAsia="ru-RU"/>
        </w:rPr>
        <w:t>требует</w:t>
      </w:r>
      <w:r w:rsidRPr="0087761D">
        <w:rPr>
          <w:rFonts w:ascii="Arial" w:eastAsia="Times New Roman" w:hAnsi="Arial" w:cs="Arial"/>
          <w:lang w:eastAsia="ru-RU"/>
        </w:rPr>
        <w:t xml:space="preserve"> дополнительной информации</w:t>
      </w:r>
      <w:r w:rsidRPr="003F2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65D305" w14:textId="77777777" w:rsidR="003C6103" w:rsidRDefault="003C6103" w:rsidP="003F27B0">
      <w:pPr>
        <w:spacing w:line="468" w:lineRule="auto"/>
        <w:ind w:left="20" w:right="24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35EEE6" w14:textId="10E056EC" w:rsidR="0087761D" w:rsidRDefault="0087761D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13" w:name="_Hlk197806349"/>
    </w:p>
    <w:p w14:paraId="097363AB" w14:textId="71337F02" w:rsidR="00FD2B23" w:rsidRDefault="00FD2B23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F9C5F85" w14:textId="0D094B75" w:rsidR="00FD2B23" w:rsidRDefault="00FD2B23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8A08EB0" w14:textId="77777777" w:rsidR="00FD2B23" w:rsidRDefault="00FD2B23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277C0DB" w14:textId="772E8A7D" w:rsidR="0087761D" w:rsidRDefault="0087761D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F83E435" w14:textId="77777777" w:rsidR="0087761D" w:rsidRDefault="0087761D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682C8A1" w14:textId="77777777" w:rsidR="00460CA6" w:rsidRDefault="00460CA6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65E1A1D" w14:textId="641B554F" w:rsidR="005D17E7" w:rsidRPr="006B33A9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B33A9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="006F3948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</w:p>
    <w:p w14:paraId="131CBC6E" w14:textId="0886E4E6" w:rsidR="005D17E7" w:rsidRPr="00CF2FBA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F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r w:rsidR="008776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справочное</w:t>
      </w:r>
      <w:r w:rsidRPr="00CF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14:paraId="50757F08" w14:textId="51E9EF96" w:rsidR="005D17E7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Расчет</w:t>
      </w:r>
      <w:r w:rsidRPr="005D17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 моделирование </w:t>
      </w:r>
      <w:r w:rsidRPr="005D17E7">
        <w:rPr>
          <w:rFonts w:ascii="Arial" w:eastAsia="Times New Roman" w:hAnsi="Arial" w:cs="Arial"/>
          <w:b/>
          <w:sz w:val="28"/>
          <w:szCs w:val="28"/>
          <w:lang w:eastAsia="ru-RU"/>
        </w:rPr>
        <w:t>гармони</w:t>
      </w:r>
      <w:r w:rsidR="003C6103">
        <w:rPr>
          <w:rFonts w:ascii="Arial" w:eastAsia="Times New Roman" w:hAnsi="Arial" w:cs="Arial"/>
          <w:b/>
          <w:sz w:val="28"/>
          <w:szCs w:val="28"/>
          <w:lang w:eastAsia="ru-RU"/>
        </w:rPr>
        <w:t>к входного тока</w:t>
      </w:r>
    </w:p>
    <w:bookmarkEnd w:id="113"/>
    <w:p w14:paraId="03B24271" w14:textId="77777777" w:rsidR="005D17E7" w:rsidRPr="0087761D" w:rsidRDefault="005D17E7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4E6C92D3" w14:textId="1959FA6C" w:rsidR="006F3948" w:rsidRPr="0087761D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Как правило,</w:t>
      </w:r>
      <w:r w:rsidR="003C6103">
        <w:rPr>
          <w:rFonts w:ascii="Arial" w:eastAsia="Times New Roman" w:hAnsi="Arial" w:cs="Arial"/>
          <w:lang w:eastAsia="ru-RU"/>
        </w:rPr>
        <w:t xml:space="preserve"> сети электроснабжения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3C6103">
        <w:rPr>
          <w:rFonts w:ascii="Arial" w:eastAsia="Times New Roman" w:hAnsi="Arial" w:cs="Arial"/>
          <w:lang w:eastAsia="ru-RU"/>
        </w:rPr>
        <w:t xml:space="preserve">общего пользования </w:t>
      </w:r>
      <w:r w:rsidRPr="0087761D">
        <w:rPr>
          <w:rFonts w:ascii="Arial" w:eastAsia="Times New Roman" w:hAnsi="Arial" w:cs="Arial"/>
          <w:lang w:eastAsia="ru-RU"/>
        </w:rPr>
        <w:t xml:space="preserve">не соответствуют требованиям для </w:t>
      </w:r>
      <w:r w:rsidR="00535DEB" w:rsidRPr="0087761D">
        <w:rPr>
          <w:rFonts w:ascii="Arial" w:eastAsia="Times New Roman" w:hAnsi="Arial" w:cs="Arial"/>
          <w:lang w:eastAsia="ru-RU"/>
        </w:rPr>
        <w:t>испытаний</w:t>
      </w:r>
      <w:r w:rsidRPr="0087761D">
        <w:rPr>
          <w:rFonts w:ascii="Arial" w:eastAsia="Times New Roman" w:hAnsi="Arial" w:cs="Arial"/>
          <w:lang w:eastAsia="ru-RU"/>
        </w:rPr>
        <w:t xml:space="preserve"> оборудования </w:t>
      </w:r>
      <w:r w:rsidR="003C6103">
        <w:rPr>
          <w:rFonts w:ascii="Arial" w:eastAsia="Times New Roman" w:hAnsi="Arial" w:cs="Arial"/>
          <w:lang w:eastAsia="ru-RU"/>
        </w:rPr>
        <w:t>по</w:t>
      </w:r>
      <w:r w:rsidRPr="0087761D">
        <w:rPr>
          <w:rFonts w:ascii="Arial" w:eastAsia="Times New Roman" w:hAnsi="Arial" w:cs="Arial"/>
          <w:lang w:eastAsia="ru-RU"/>
        </w:rPr>
        <w:t xml:space="preserve"> IEC 61000-3-2, </w:t>
      </w:r>
      <w:r w:rsidR="0087761D" w:rsidRPr="0087761D">
        <w:rPr>
          <w:rFonts w:ascii="Arial" w:eastAsia="Times New Roman" w:hAnsi="Arial" w:cs="Arial"/>
          <w:lang w:eastAsia="ru-RU"/>
        </w:rPr>
        <w:t>п</w:t>
      </w:r>
      <w:r w:rsidRPr="0087761D">
        <w:rPr>
          <w:rFonts w:ascii="Arial" w:eastAsia="Times New Roman" w:hAnsi="Arial" w:cs="Arial"/>
          <w:lang w:eastAsia="ru-RU"/>
        </w:rPr>
        <w:t>риложение A. В таких случаях для измерения гармоник входного тока необходимы</w:t>
      </w:r>
      <w:r w:rsidR="003C6103">
        <w:rPr>
          <w:rFonts w:ascii="Arial" w:eastAsia="Times New Roman" w:hAnsi="Arial" w:cs="Arial"/>
          <w:lang w:eastAsia="ru-RU"/>
        </w:rPr>
        <w:t xml:space="preserve"> искусственные источники напряжения</w:t>
      </w:r>
      <w:r w:rsidRPr="0087761D">
        <w:rPr>
          <w:rFonts w:ascii="Arial" w:eastAsia="Times New Roman" w:hAnsi="Arial" w:cs="Arial"/>
          <w:lang w:eastAsia="ru-RU"/>
        </w:rPr>
        <w:t xml:space="preserve">, номинальная мощность которых может </w:t>
      </w:r>
      <w:r w:rsidR="003C6103">
        <w:rPr>
          <w:rFonts w:ascii="Arial" w:eastAsia="Times New Roman" w:hAnsi="Arial" w:cs="Arial"/>
          <w:lang w:eastAsia="ru-RU"/>
        </w:rPr>
        <w:t>быть з</w:t>
      </w:r>
      <w:r w:rsidRPr="0087761D">
        <w:rPr>
          <w:rFonts w:ascii="Arial" w:eastAsia="Times New Roman" w:hAnsi="Arial" w:cs="Arial"/>
          <w:lang w:eastAsia="ru-RU"/>
        </w:rPr>
        <w:t xml:space="preserve">начительно </w:t>
      </w:r>
      <w:r w:rsidR="003C6103">
        <w:rPr>
          <w:rFonts w:ascii="Arial" w:eastAsia="Times New Roman" w:hAnsi="Arial" w:cs="Arial"/>
          <w:lang w:eastAsia="ru-RU"/>
        </w:rPr>
        <w:t>выше</w:t>
      </w:r>
      <w:r w:rsidRPr="0087761D">
        <w:rPr>
          <w:rFonts w:ascii="Arial" w:eastAsia="Times New Roman" w:hAnsi="Arial" w:cs="Arial"/>
          <w:lang w:eastAsia="ru-RU"/>
        </w:rPr>
        <w:t xml:space="preserve"> номинальн</w:t>
      </w:r>
      <w:r w:rsidR="003C6103">
        <w:rPr>
          <w:rFonts w:ascii="Arial" w:eastAsia="Times New Roman" w:hAnsi="Arial" w:cs="Arial"/>
          <w:lang w:eastAsia="ru-RU"/>
        </w:rPr>
        <w:t>ой</w:t>
      </w:r>
      <w:r w:rsidRPr="0087761D">
        <w:rPr>
          <w:rFonts w:ascii="Arial" w:eastAsia="Times New Roman" w:hAnsi="Arial" w:cs="Arial"/>
          <w:lang w:eastAsia="ru-RU"/>
        </w:rPr>
        <w:t xml:space="preserve"> мощност</w:t>
      </w:r>
      <w:r w:rsidR="003C6103">
        <w:rPr>
          <w:rFonts w:ascii="Arial" w:eastAsia="Times New Roman" w:hAnsi="Arial" w:cs="Arial"/>
          <w:lang w:eastAsia="ru-RU"/>
        </w:rPr>
        <w:t>и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3C6103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3C6103" w:rsidRPr="0087761D">
        <w:rPr>
          <w:rFonts w:ascii="Arial" w:eastAsia="Times New Roman" w:hAnsi="Arial" w:cs="Arial"/>
          <w:lang w:eastAsia="ru-RU"/>
        </w:rPr>
        <w:t xml:space="preserve"> </w:t>
      </w:r>
      <w:r w:rsidRPr="0087761D">
        <w:rPr>
          <w:rFonts w:ascii="Arial" w:eastAsia="Times New Roman" w:hAnsi="Arial" w:cs="Arial"/>
          <w:lang w:eastAsia="ru-RU"/>
        </w:rPr>
        <w:t>из-за высоких пиковых значений входного тока и требования</w:t>
      </w:r>
      <w:r w:rsidR="0004535B">
        <w:rPr>
          <w:rFonts w:ascii="Arial" w:eastAsia="Times New Roman" w:hAnsi="Arial" w:cs="Arial"/>
          <w:lang w:eastAsia="ru-RU"/>
        </w:rPr>
        <w:t>,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04535B">
        <w:rPr>
          <w:rFonts w:ascii="Arial" w:eastAsia="Times New Roman" w:hAnsi="Arial" w:cs="Arial"/>
          <w:lang w:eastAsia="ru-RU"/>
        </w:rPr>
        <w:t xml:space="preserve">чтобы нормы гармонических токов соблюдались при работе </w:t>
      </w:r>
      <w:r w:rsidR="0004535B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04535B">
        <w:rPr>
          <w:rFonts w:ascii="Arial" w:eastAsia="Times New Roman" w:hAnsi="Arial" w:cs="Arial"/>
          <w:lang w:eastAsia="ru-RU"/>
        </w:rPr>
        <w:t>с</w:t>
      </w:r>
      <w:r w:rsidRPr="0087761D">
        <w:rPr>
          <w:rFonts w:ascii="Arial" w:eastAsia="Times New Roman" w:hAnsi="Arial" w:cs="Arial"/>
          <w:lang w:eastAsia="ru-RU"/>
        </w:rPr>
        <w:t xml:space="preserve"> полной номинальной нагрузк</w:t>
      </w:r>
      <w:r w:rsidR="0004535B">
        <w:rPr>
          <w:rFonts w:ascii="Arial" w:eastAsia="Times New Roman" w:hAnsi="Arial" w:cs="Arial"/>
          <w:lang w:eastAsia="ru-RU"/>
        </w:rPr>
        <w:t>ой</w:t>
      </w:r>
      <w:r w:rsidRPr="0087761D">
        <w:rPr>
          <w:rFonts w:ascii="Arial" w:eastAsia="Times New Roman" w:hAnsi="Arial" w:cs="Arial"/>
          <w:lang w:eastAsia="ru-RU"/>
        </w:rPr>
        <w:t>.</w:t>
      </w:r>
    </w:p>
    <w:p w14:paraId="3CB04635" w14:textId="4872E64F" w:rsidR="00A932A6" w:rsidRPr="0087761D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 Поэтому для устройств большой мощности с входным током &gt;16 А и ≤75 А на фазу обычно использу</w:t>
      </w:r>
      <w:r w:rsidR="0004535B">
        <w:rPr>
          <w:rFonts w:ascii="Arial" w:eastAsia="Times New Roman" w:hAnsi="Arial" w:cs="Arial"/>
          <w:lang w:eastAsia="ru-RU"/>
        </w:rPr>
        <w:t>ют</w:t>
      </w:r>
      <w:r w:rsidRPr="0087761D">
        <w:rPr>
          <w:rFonts w:ascii="Arial" w:eastAsia="Times New Roman" w:hAnsi="Arial" w:cs="Arial"/>
          <w:lang w:eastAsia="ru-RU"/>
        </w:rPr>
        <w:t xml:space="preserve"> метод расчета или моделирования </w:t>
      </w:r>
      <w:r w:rsidR="0004535B">
        <w:rPr>
          <w:rFonts w:ascii="Arial" w:eastAsia="Times New Roman" w:hAnsi="Arial" w:cs="Arial"/>
          <w:lang w:eastAsia="ru-RU"/>
        </w:rPr>
        <w:t>согласно</w:t>
      </w:r>
      <w:r w:rsidRPr="0087761D">
        <w:rPr>
          <w:rFonts w:ascii="Arial" w:eastAsia="Times New Roman" w:hAnsi="Arial" w:cs="Arial"/>
          <w:lang w:eastAsia="ru-RU"/>
        </w:rPr>
        <w:t xml:space="preserve"> IEC 61000-3-12.</w:t>
      </w:r>
    </w:p>
    <w:p w14:paraId="3B3837BC" w14:textId="3B139919" w:rsidR="00BB12AE" w:rsidRPr="0087761D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Если извест</w:t>
      </w:r>
      <w:r w:rsidR="00BB4613">
        <w:rPr>
          <w:rFonts w:ascii="Arial" w:eastAsia="Times New Roman" w:hAnsi="Arial" w:cs="Arial"/>
          <w:lang w:eastAsia="ru-RU"/>
        </w:rPr>
        <w:t>ен</w:t>
      </w:r>
      <w:r w:rsidRPr="0087761D">
        <w:rPr>
          <w:rFonts w:ascii="Arial" w:eastAsia="Times New Roman" w:hAnsi="Arial" w:cs="Arial"/>
          <w:lang w:eastAsia="ru-RU"/>
        </w:rPr>
        <w:t xml:space="preserve"> внутренни</w:t>
      </w:r>
      <w:r w:rsidR="00BB4613">
        <w:rPr>
          <w:rFonts w:ascii="Arial" w:eastAsia="Times New Roman" w:hAnsi="Arial" w:cs="Arial"/>
          <w:lang w:eastAsia="ru-RU"/>
        </w:rPr>
        <w:t>й</w:t>
      </w:r>
      <w:r w:rsidRPr="0087761D">
        <w:rPr>
          <w:rFonts w:ascii="Arial" w:eastAsia="Times New Roman" w:hAnsi="Arial" w:cs="Arial"/>
          <w:lang w:eastAsia="ru-RU"/>
        </w:rPr>
        <w:t xml:space="preserve"> входн</w:t>
      </w:r>
      <w:r w:rsidR="00BB4613">
        <w:rPr>
          <w:rFonts w:ascii="Arial" w:eastAsia="Times New Roman" w:hAnsi="Arial" w:cs="Arial"/>
          <w:lang w:eastAsia="ru-RU"/>
        </w:rPr>
        <w:t>ой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04535B">
        <w:rPr>
          <w:rFonts w:ascii="Arial" w:eastAsia="Times New Roman" w:hAnsi="Arial" w:cs="Arial"/>
          <w:lang w:eastAsia="ru-RU"/>
        </w:rPr>
        <w:t xml:space="preserve">импеданс </w:t>
      </w:r>
      <w:bookmarkStart w:id="114" w:name="_Hlk198222036"/>
      <w:r w:rsidR="0004535B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bookmarkEnd w:id="114"/>
      <w:r w:rsidR="0004535B" w:rsidRPr="0087761D">
        <w:rPr>
          <w:rFonts w:ascii="Arial" w:eastAsia="Times New Roman" w:hAnsi="Arial" w:cs="Arial"/>
          <w:lang w:eastAsia="ru-RU"/>
        </w:rPr>
        <w:t xml:space="preserve"> </w:t>
      </w:r>
      <w:r w:rsidRPr="0087761D">
        <w:rPr>
          <w:rFonts w:ascii="Arial" w:eastAsia="Times New Roman" w:hAnsi="Arial" w:cs="Arial"/>
          <w:lang w:eastAsia="ru-RU"/>
        </w:rPr>
        <w:t xml:space="preserve">вплоть до 40-й гармоники, моделирование может быть разумным решением для оценки гармоник даже для </w:t>
      </w:r>
      <w:r w:rsidR="0004535B">
        <w:rPr>
          <w:rFonts w:ascii="Arial" w:eastAsia="Times New Roman" w:hAnsi="Arial" w:cs="Arial"/>
          <w:lang w:eastAsia="ru-RU"/>
        </w:rPr>
        <w:t xml:space="preserve">маломощных </w:t>
      </w:r>
      <w:r w:rsidR="0004535B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87761D">
        <w:rPr>
          <w:rFonts w:ascii="Arial" w:eastAsia="Times New Roman" w:hAnsi="Arial" w:cs="Arial"/>
          <w:lang w:eastAsia="ru-RU"/>
        </w:rPr>
        <w:t>.</w:t>
      </w:r>
    </w:p>
    <w:p w14:paraId="4ED3C7FE" w14:textId="0AF4E1E7" w:rsidR="00186721" w:rsidRPr="0087761D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Если </w:t>
      </w:r>
      <w:r w:rsidR="0004535B">
        <w:rPr>
          <w:rFonts w:ascii="Arial" w:eastAsia="Times New Roman" w:hAnsi="Arial" w:cs="Arial"/>
          <w:lang w:eastAsia="ru-RU"/>
        </w:rPr>
        <w:t>импеданс</w:t>
      </w:r>
      <w:r w:rsidRPr="0087761D">
        <w:rPr>
          <w:rFonts w:ascii="Arial" w:eastAsia="Times New Roman" w:hAnsi="Arial" w:cs="Arial"/>
          <w:lang w:eastAsia="ru-RU"/>
        </w:rPr>
        <w:t xml:space="preserve"> неизвест</w:t>
      </w:r>
      <w:r w:rsidR="00BB4613">
        <w:rPr>
          <w:rFonts w:ascii="Arial" w:eastAsia="Times New Roman" w:hAnsi="Arial" w:cs="Arial"/>
          <w:lang w:eastAsia="ru-RU"/>
        </w:rPr>
        <w:t>ен</w:t>
      </w:r>
      <w:r w:rsidRPr="0087761D">
        <w:rPr>
          <w:rFonts w:ascii="Arial" w:eastAsia="Times New Roman" w:hAnsi="Arial" w:cs="Arial"/>
          <w:lang w:eastAsia="ru-RU"/>
        </w:rPr>
        <w:t>,</w:t>
      </w:r>
      <w:r w:rsidR="00535DEB" w:rsidRPr="0087761D">
        <w:rPr>
          <w:rFonts w:ascii="Arial" w:eastAsia="Times New Roman" w:hAnsi="Arial" w:cs="Arial"/>
          <w:lang w:eastAsia="ru-RU"/>
        </w:rPr>
        <w:t xml:space="preserve"> то</w:t>
      </w:r>
      <w:r w:rsidRPr="0087761D">
        <w:rPr>
          <w:rFonts w:ascii="Arial" w:eastAsia="Times New Roman" w:hAnsi="Arial" w:cs="Arial"/>
          <w:lang w:eastAsia="ru-RU"/>
        </w:rPr>
        <w:t xml:space="preserve"> следует использовать </w:t>
      </w:r>
      <w:r w:rsidR="0004535B">
        <w:rPr>
          <w:rFonts w:ascii="Arial" w:eastAsia="Times New Roman" w:hAnsi="Arial" w:cs="Arial"/>
          <w:lang w:eastAsia="ru-RU"/>
        </w:rPr>
        <w:t xml:space="preserve">значение для </w:t>
      </w:r>
      <w:r w:rsidRPr="0087761D">
        <w:rPr>
          <w:rFonts w:ascii="Arial" w:eastAsia="Times New Roman" w:hAnsi="Arial" w:cs="Arial"/>
          <w:lang w:eastAsia="ru-RU"/>
        </w:rPr>
        <w:t>наихудше</w:t>
      </w:r>
      <w:r w:rsidR="0004535B">
        <w:rPr>
          <w:rFonts w:ascii="Arial" w:eastAsia="Times New Roman" w:hAnsi="Arial" w:cs="Arial"/>
          <w:lang w:eastAsia="ru-RU"/>
        </w:rPr>
        <w:t>го случая.</w:t>
      </w:r>
      <w:r w:rsidR="00535DEB" w:rsidRPr="0087761D">
        <w:rPr>
          <w:rFonts w:ascii="Arial" w:eastAsia="Times New Roman" w:hAnsi="Arial" w:cs="Arial"/>
          <w:lang w:eastAsia="ru-RU"/>
        </w:rPr>
        <w:t xml:space="preserve"> Р</w:t>
      </w:r>
      <w:r w:rsidRPr="0087761D">
        <w:rPr>
          <w:rFonts w:ascii="Arial" w:eastAsia="Times New Roman" w:hAnsi="Arial" w:cs="Arial"/>
          <w:lang w:eastAsia="ru-RU"/>
        </w:rPr>
        <w:t xml:space="preserve">екомендуется выполнить пакетное </w:t>
      </w:r>
      <w:r w:rsidR="00535DEB" w:rsidRPr="0087761D">
        <w:rPr>
          <w:rFonts w:ascii="Arial" w:eastAsia="Times New Roman" w:hAnsi="Arial" w:cs="Arial"/>
          <w:lang w:eastAsia="ru-RU"/>
        </w:rPr>
        <w:t>испытание</w:t>
      </w:r>
      <w:r w:rsidRPr="0087761D">
        <w:rPr>
          <w:rFonts w:ascii="Arial" w:eastAsia="Times New Roman" w:hAnsi="Arial" w:cs="Arial"/>
          <w:lang w:eastAsia="ru-RU"/>
        </w:rPr>
        <w:t xml:space="preserve"> тип</w:t>
      </w:r>
      <w:r w:rsidR="00535DEB" w:rsidRPr="0087761D">
        <w:rPr>
          <w:rFonts w:ascii="Arial" w:eastAsia="Times New Roman" w:hAnsi="Arial" w:cs="Arial"/>
          <w:lang w:eastAsia="ru-RU"/>
        </w:rPr>
        <w:t>овых</w:t>
      </w:r>
      <w:r w:rsidRPr="0087761D">
        <w:rPr>
          <w:rFonts w:ascii="Arial" w:eastAsia="Times New Roman" w:hAnsi="Arial" w:cs="Arial"/>
          <w:lang w:eastAsia="ru-RU"/>
        </w:rPr>
        <w:t xml:space="preserve"> </w:t>
      </w:r>
      <w:r w:rsidR="0004535B">
        <w:rPr>
          <w:rFonts w:ascii="Arial" w:eastAsia="Times New Roman" w:hAnsi="Arial" w:cs="Arial"/>
          <w:lang w:eastAsia="ru-RU"/>
        </w:rPr>
        <w:t>представителей</w:t>
      </w:r>
      <w:r w:rsidR="00443AE8">
        <w:rPr>
          <w:rFonts w:ascii="Arial" w:eastAsia="Times New Roman" w:hAnsi="Arial" w:cs="Arial"/>
          <w:lang w:eastAsia="ru-RU"/>
        </w:rPr>
        <w:t xml:space="preserve"> групп</w:t>
      </w:r>
      <w:r w:rsidR="0004535B">
        <w:rPr>
          <w:rFonts w:ascii="Arial" w:eastAsia="Times New Roman" w:hAnsi="Arial" w:cs="Arial"/>
          <w:lang w:eastAsia="ru-RU"/>
        </w:rPr>
        <w:t xml:space="preserve"> </w:t>
      </w:r>
      <w:r w:rsidR="0004535B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04535B" w:rsidRPr="0087761D">
        <w:rPr>
          <w:rFonts w:ascii="Arial" w:eastAsia="Times New Roman" w:hAnsi="Arial" w:cs="Arial"/>
          <w:lang w:eastAsia="ru-RU"/>
        </w:rPr>
        <w:t xml:space="preserve"> </w:t>
      </w:r>
      <w:r w:rsidRPr="0087761D">
        <w:rPr>
          <w:rFonts w:ascii="Arial" w:eastAsia="Times New Roman" w:hAnsi="Arial" w:cs="Arial"/>
          <w:lang w:eastAsia="ru-RU"/>
        </w:rPr>
        <w:t>и сравнить результаты измерений с результатами моделирования</w:t>
      </w:r>
      <w:r w:rsidR="00535DEB" w:rsidRPr="0087761D">
        <w:rPr>
          <w:rFonts w:ascii="Arial" w:eastAsia="Times New Roman" w:hAnsi="Arial" w:cs="Arial"/>
          <w:lang w:eastAsia="ru-RU"/>
        </w:rPr>
        <w:t>, чтобы избежать ошибок моделирования,</w:t>
      </w:r>
    </w:p>
    <w:p w14:paraId="3135C23C" w14:textId="5601BCA3" w:rsidR="004504FB" w:rsidRPr="002A38C9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В случае сомнений предпочтительнее </w:t>
      </w:r>
      <w:r w:rsidR="00443AE8">
        <w:rPr>
          <w:rFonts w:ascii="Arial" w:eastAsia="Times New Roman" w:hAnsi="Arial" w:cs="Arial"/>
          <w:lang w:eastAsia="ru-RU"/>
        </w:rPr>
        <w:t xml:space="preserve">проведение </w:t>
      </w:r>
      <w:r w:rsidR="00535DEB" w:rsidRPr="0087761D">
        <w:rPr>
          <w:rFonts w:ascii="Arial" w:eastAsia="Times New Roman" w:hAnsi="Arial" w:cs="Arial"/>
          <w:lang w:eastAsia="ru-RU"/>
        </w:rPr>
        <w:t>испытани</w:t>
      </w:r>
      <w:r w:rsidR="00443AE8">
        <w:rPr>
          <w:rFonts w:ascii="Arial" w:eastAsia="Times New Roman" w:hAnsi="Arial" w:cs="Arial"/>
          <w:lang w:eastAsia="ru-RU"/>
        </w:rPr>
        <w:t>я</w:t>
      </w:r>
      <w:r w:rsidRPr="006F39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00C1BCB" w14:textId="77777777" w:rsidR="004504FB" w:rsidRPr="002A38C9" w:rsidRDefault="004504FB" w:rsidP="006F3948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1296E8" w14:textId="71AB3AB1" w:rsidR="001B02FA" w:rsidRDefault="001B02FA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0F79F52" w14:textId="46A7F2EB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41EEAF4" w14:textId="58DC57A7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81B90B7" w14:textId="50B6DE85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2838742" w14:textId="5CA2964F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46D29F7" w14:textId="2339D7EE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D1D81ED" w14:textId="47D77070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F0142A5" w14:textId="5B5AF37B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B3B97D7" w14:textId="58007FB9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630C70F" w14:textId="265681FD" w:rsidR="0087761D" w:rsidRDefault="0087761D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FC58639" w14:textId="37BB2534" w:rsidR="00443AE8" w:rsidRDefault="00443AE8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18F1655" w14:textId="77777777" w:rsidR="00443AE8" w:rsidRDefault="00443AE8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538AA64" w14:textId="691D8F87" w:rsidR="006D0B95" w:rsidRPr="0087761D" w:rsidRDefault="006D0B95" w:rsidP="006D0B9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15" w:name="_Hlk197806370"/>
      <w:r w:rsidRPr="0087761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="001B02FA" w:rsidRPr="0087761D">
        <w:rPr>
          <w:rFonts w:ascii="Arial" w:eastAsia="Times New Roman" w:hAnsi="Arial" w:cs="Arial"/>
          <w:b/>
          <w:sz w:val="28"/>
          <w:szCs w:val="28"/>
          <w:lang w:val="en-US" w:eastAsia="ru-RU"/>
        </w:rPr>
        <w:t>D</w:t>
      </w:r>
    </w:p>
    <w:p w14:paraId="29ED94F2" w14:textId="366E41C3" w:rsidR="006D0B95" w:rsidRPr="0087761D" w:rsidRDefault="006D0B95" w:rsidP="006D0B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87761D"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справочное</w:t>
      </w:r>
      <w:r w:rsidRPr="008776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1965D1A4" w14:textId="23A20658" w:rsidR="00F8560C" w:rsidRPr="00443AE8" w:rsidRDefault="00443AE8" w:rsidP="00443AE8">
      <w:pPr>
        <w:widowControl w:val="0"/>
        <w:spacing w:after="0" w:line="360" w:lineRule="auto"/>
        <w:ind w:firstLine="709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43AE8">
        <w:rPr>
          <w:rFonts w:ascii="Arial" w:eastAsia="Times New Roman" w:hAnsi="Arial" w:cs="Arial"/>
          <w:b/>
          <w:sz w:val="28"/>
          <w:szCs w:val="28"/>
          <w:lang w:eastAsia="ru-RU"/>
        </w:rPr>
        <w:t>Специальные требования к преобразовател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ям</w:t>
      </w:r>
      <w:r w:rsidRPr="00443AE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постоянного тока в постоянный ток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(</w:t>
      </w:r>
      <w:r w:rsidRPr="00443AE8">
        <w:rPr>
          <w:rFonts w:ascii="Arial" w:eastAsia="Times New Roman" w:hAnsi="Arial" w:cs="Arial"/>
          <w:b/>
          <w:i/>
          <w:iCs/>
          <w:sz w:val="28"/>
          <w:szCs w:val="28"/>
          <w:lang w:eastAsia="ar-SA"/>
        </w:rPr>
        <w:t>DC</w:t>
      </w:r>
      <w:r w:rsidRPr="00443AE8">
        <w:rPr>
          <w:rFonts w:ascii="Arial" w:eastAsia="Times New Roman" w:hAnsi="Arial" w:cs="Arial"/>
          <w:b/>
          <w:sz w:val="28"/>
          <w:szCs w:val="28"/>
          <w:lang w:eastAsia="ar-SA"/>
        </w:rPr>
        <w:t>/</w:t>
      </w:r>
      <w:r w:rsidRPr="00443AE8">
        <w:rPr>
          <w:rFonts w:ascii="Arial" w:eastAsia="Times New Roman" w:hAnsi="Arial" w:cs="Arial"/>
          <w:b/>
          <w:i/>
          <w:iCs/>
          <w:sz w:val="28"/>
          <w:szCs w:val="28"/>
          <w:lang w:eastAsia="ar-SA"/>
        </w:rPr>
        <w:t>DC</w:t>
      </w:r>
      <w:r w:rsidRPr="00443AE8">
        <w:rPr>
          <w:rFonts w:ascii="Arial" w:eastAsia="Times New Roman" w:hAnsi="Arial" w:cs="Arial"/>
          <w:b/>
          <w:sz w:val="28"/>
          <w:szCs w:val="28"/>
          <w:lang w:eastAsia="ar-SA"/>
        </w:rPr>
        <w:t>-преобразователям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>)</w:t>
      </w:r>
    </w:p>
    <w:bookmarkEnd w:id="115"/>
    <w:p w14:paraId="6BCE4D71" w14:textId="674E2FBD" w:rsidR="006D0B95" w:rsidRPr="0087761D" w:rsidRDefault="006D0B95" w:rsidP="0087761D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lang w:eastAsia="ru-RU"/>
        </w:rPr>
      </w:pPr>
    </w:p>
    <w:p w14:paraId="013363CE" w14:textId="33B9C34F" w:rsidR="006D0B95" w:rsidRPr="0087761D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761D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6D0B95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.1 </w:t>
      </w:r>
      <w:bookmarkStart w:id="116" w:name="_Hlk197806395"/>
      <w:r w:rsidR="006D0B95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116"/>
    </w:p>
    <w:p w14:paraId="3D8A6437" w14:textId="1C93605C" w:rsidR="006D0B95" w:rsidRPr="0087761D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Для н</w:t>
      </w:r>
      <w:r w:rsidR="006D0B95" w:rsidRPr="0087761D">
        <w:rPr>
          <w:rFonts w:ascii="Arial" w:eastAsia="Times New Roman" w:hAnsi="Arial" w:cs="Arial"/>
          <w:lang w:eastAsia="ru-RU"/>
        </w:rPr>
        <w:t>екоторы</w:t>
      </w:r>
      <w:r w:rsidRPr="0087761D">
        <w:rPr>
          <w:rFonts w:ascii="Arial" w:eastAsia="Times New Roman" w:hAnsi="Arial" w:cs="Arial"/>
          <w:lang w:eastAsia="ru-RU"/>
        </w:rPr>
        <w:t>х</w:t>
      </w:r>
      <w:r w:rsidR="006D0B95" w:rsidRPr="0087761D">
        <w:rPr>
          <w:rFonts w:ascii="Arial" w:eastAsia="Times New Roman" w:hAnsi="Arial" w:cs="Arial"/>
          <w:lang w:eastAsia="ru-RU"/>
        </w:rPr>
        <w:t xml:space="preserve"> </w:t>
      </w:r>
      <w:r w:rsidR="00443AE8">
        <w:rPr>
          <w:rFonts w:ascii="Arial" w:eastAsia="Times New Roman" w:hAnsi="Arial" w:cs="Arial"/>
          <w:lang w:eastAsia="ru-RU"/>
        </w:rPr>
        <w:t xml:space="preserve">применений </w:t>
      </w:r>
      <w:bookmarkStart w:id="117" w:name="_Hlk198219043"/>
      <w:r w:rsidR="00443AE8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443AE8" w:rsidRPr="00443AE8">
        <w:rPr>
          <w:rFonts w:ascii="Arial" w:eastAsia="Times New Roman" w:hAnsi="Arial" w:cs="Arial"/>
          <w:lang w:eastAsia="ru-RU"/>
        </w:rPr>
        <w:t>/</w:t>
      </w:r>
      <w:r w:rsidR="00443AE8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443AE8" w:rsidRPr="00443AE8">
        <w:rPr>
          <w:rFonts w:ascii="Arial" w:eastAsia="Times New Roman" w:hAnsi="Arial" w:cs="Arial"/>
          <w:lang w:eastAsia="ru-RU"/>
        </w:rPr>
        <w:t>-преобразовател</w:t>
      </w:r>
      <w:r w:rsidR="00443AE8">
        <w:rPr>
          <w:rFonts w:ascii="Arial" w:eastAsia="Times New Roman" w:hAnsi="Arial" w:cs="Arial"/>
          <w:lang w:eastAsia="ru-RU"/>
        </w:rPr>
        <w:t>ей</w:t>
      </w:r>
      <w:r w:rsidR="006D0B95" w:rsidRPr="0087761D">
        <w:rPr>
          <w:rFonts w:ascii="Arial" w:eastAsia="Times New Roman" w:hAnsi="Arial" w:cs="Arial"/>
          <w:lang w:eastAsia="ru-RU"/>
        </w:rPr>
        <w:t xml:space="preserve"> </w:t>
      </w:r>
      <w:bookmarkEnd w:id="117"/>
      <w:r w:rsidR="006D0B95" w:rsidRPr="0087761D">
        <w:rPr>
          <w:rFonts w:ascii="Arial" w:eastAsia="Times New Roman" w:hAnsi="Arial" w:cs="Arial"/>
          <w:lang w:eastAsia="ru-RU"/>
        </w:rPr>
        <w:t>используемые</w:t>
      </w:r>
      <w:r w:rsidR="000569F0" w:rsidRPr="0087761D">
        <w:rPr>
          <w:rFonts w:ascii="Arial" w:eastAsia="Times New Roman" w:hAnsi="Arial" w:cs="Arial"/>
          <w:lang w:eastAsia="ru-RU"/>
        </w:rPr>
        <w:t xml:space="preserve"> </w:t>
      </w:r>
      <w:r w:rsidR="0087761D">
        <w:rPr>
          <w:rFonts w:ascii="Arial" w:eastAsia="Times New Roman" w:hAnsi="Arial" w:cs="Arial"/>
          <w:lang w:eastAsia="ru-RU"/>
        </w:rPr>
        <w:t xml:space="preserve">в настоящем стандарте </w:t>
      </w:r>
      <w:r w:rsidR="000569F0" w:rsidRPr="0087761D">
        <w:rPr>
          <w:rFonts w:ascii="Arial" w:eastAsia="Times New Roman" w:hAnsi="Arial" w:cs="Arial"/>
          <w:lang w:eastAsia="ru-RU"/>
        </w:rPr>
        <w:t xml:space="preserve">определения </w:t>
      </w:r>
      <w:r w:rsidR="00443AE8">
        <w:rPr>
          <w:rFonts w:ascii="Arial" w:eastAsia="Times New Roman" w:hAnsi="Arial" w:cs="Arial"/>
          <w:lang w:eastAsia="ru-RU"/>
        </w:rPr>
        <w:t xml:space="preserve">окружающей </w:t>
      </w:r>
      <w:r w:rsidR="000569F0" w:rsidRPr="0087761D">
        <w:rPr>
          <w:rFonts w:ascii="Arial" w:eastAsia="Times New Roman" w:hAnsi="Arial" w:cs="Arial"/>
          <w:lang w:eastAsia="ru-RU"/>
        </w:rPr>
        <w:t xml:space="preserve">среды </w:t>
      </w:r>
      <w:r w:rsidR="0087761D">
        <w:rPr>
          <w:rFonts w:ascii="Arial" w:eastAsia="Times New Roman" w:hAnsi="Arial" w:cs="Arial"/>
          <w:lang w:eastAsia="ru-RU"/>
        </w:rPr>
        <w:t>«</w:t>
      </w:r>
      <w:r w:rsidR="000569F0" w:rsidRPr="0087761D">
        <w:rPr>
          <w:rFonts w:ascii="Arial" w:eastAsia="Times New Roman" w:hAnsi="Arial" w:cs="Arial"/>
          <w:lang w:eastAsia="ru-RU"/>
        </w:rPr>
        <w:t xml:space="preserve">жилая, коммерческая </w:t>
      </w:r>
      <w:r w:rsidR="00443AE8">
        <w:rPr>
          <w:rFonts w:ascii="Arial" w:eastAsia="Times New Roman" w:hAnsi="Arial" w:cs="Arial"/>
          <w:lang w:eastAsia="ru-RU"/>
        </w:rPr>
        <w:t xml:space="preserve">окружающая среда </w:t>
      </w:r>
      <w:r w:rsidR="000569F0" w:rsidRPr="0087761D">
        <w:rPr>
          <w:rFonts w:ascii="Arial" w:eastAsia="Times New Roman" w:hAnsi="Arial" w:cs="Arial"/>
          <w:lang w:eastAsia="ru-RU"/>
        </w:rPr>
        <w:t>и</w:t>
      </w:r>
      <w:r w:rsidR="00DE7203">
        <w:rPr>
          <w:rFonts w:ascii="Arial" w:eastAsia="Times New Roman" w:hAnsi="Arial" w:cs="Arial"/>
          <w:lang w:eastAsia="ru-RU"/>
        </w:rPr>
        <w:t xml:space="preserve"> </w:t>
      </w:r>
      <w:r w:rsidR="00443AE8">
        <w:rPr>
          <w:rFonts w:ascii="Arial" w:eastAsia="Times New Roman" w:hAnsi="Arial" w:cs="Arial"/>
          <w:lang w:eastAsia="ru-RU"/>
        </w:rPr>
        <w:t>окружающая среда</w:t>
      </w:r>
      <w:r w:rsidR="000569F0" w:rsidRPr="0087761D">
        <w:rPr>
          <w:rFonts w:ascii="Arial" w:eastAsia="Times New Roman" w:hAnsi="Arial" w:cs="Arial"/>
          <w:lang w:eastAsia="ru-RU"/>
        </w:rPr>
        <w:t xml:space="preserve"> </w:t>
      </w:r>
      <w:r w:rsidR="0087761D">
        <w:rPr>
          <w:rFonts w:ascii="Arial" w:eastAsia="Times New Roman" w:hAnsi="Arial" w:cs="Arial"/>
          <w:lang w:eastAsia="ru-RU"/>
        </w:rPr>
        <w:t>мал</w:t>
      </w:r>
      <w:r w:rsidR="00DE7203">
        <w:rPr>
          <w:rFonts w:ascii="Arial" w:eastAsia="Times New Roman" w:hAnsi="Arial" w:cs="Arial"/>
          <w:lang w:eastAsia="ru-RU"/>
        </w:rPr>
        <w:t>ых прои</w:t>
      </w:r>
      <w:r w:rsidR="000569F0" w:rsidRPr="0087761D">
        <w:rPr>
          <w:rFonts w:ascii="Arial" w:eastAsia="Times New Roman" w:hAnsi="Arial" w:cs="Arial"/>
          <w:lang w:eastAsia="ru-RU"/>
        </w:rPr>
        <w:t>зводственн</w:t>
      </w:r>
      <w:r w:rsidR="00DE7203">
        <w:rPr>
          <w:rFonts w:ascii="Arial" w:eastAsia="Times New Roman" w:hAnsi="Arial" w:cs="Arial"/>
          <w:lang w:eastAsia="ru-RU"/>
        </w:rPr>
        <w:t>ых объектов</w:t>
      </w:r>
      <w:r w:rsidR="0087761D">
        <w:rPr>
          <w:rFonts w:ascii="Arial" w:eastAsia="Times New Roman" w:hAnsi="Arial" w:cs="Arial"/>
          <w:lang w:eastAsia="ru-RU"/>
        </w:rPr>
        <w:t>»</w:t>
      </w:r>
      <w:r w:rsidR="006D0B95" w:rsidRPr="0087761D">
        <w:rPr>
          <w:rFonts w:ascii="Arial" w:eastAsia="Times New Roman" w:hAnsi="Arial" w:cs="Arial"/>
          <w:lang w:eastAsia="ru-RU"/>
        </w:rPr>
        <w:t xml:space="preserve"> или </w:t>
      </w:r>
      <w:r w:rsidR="0087761D">
        <w:rPr>
          <w:rFonts w:ascii="Arial" w:eastAsia="Times New Roman" w:hAnsi="Arial" w:cs="Arial"/>
          <w:lang w:eastAsia="ru-RU"/>
        </w:rPr>
        <w:t>«</w:t>
      </w:r>
      <w:r w:rsidR="006D0B95" w:rsidRPr="0087761D">
        <w:rPr>
          <w:rFonts w:ascii="Arial" w:eastAsia="Times New Roman" w:hAnsi="Arial" w:cs="Arial"/>
          <w:lang w:eastAsia="ru-RU"/>
        </w:rPr>
        <w:t xml:space="preserve">промышленная </w:t>
      </w:r>
      <w:r w:rsidR="00DE7203">
        <w:rPr>
          <w:rFonts w:ascii="Arial" w:eastAsia="Times New Roman" w:hAnsi="Arial" w:cs="Arial"/>
          <w:lang w:eastAsia="ru-RU"/>
        </w:rPr>
        <w:t xml:space="preserve">окружающая </w:t>
      </w:r>
      <w:r w:rsidR="006D0B95" w:rsidRPr="0087761D">
        <w:rPr>
          <w:rFonts w:ascii="Arial" w:eastAsia="Times New Roman" w:hAnsi="Arial" w:cs="Arial"/>
          <w:lang w:eastAsia="ru-RU"/>
        </w:rPr>
        <w:t>среда</w:t>
      </w:r>
      <w:r w:rsidR="0087761D">
        <w:rPr>
          <w:rFonts w:ascii="Arial" w:eastAsia="Times New Roman" w:hAnsi="Arial" w:cs="Arial"/>
          <w:lang w:eastAsia="ru-RU"/>
        </w:rPr>
        <w:t>»</w:t>
      </w:r>
      <w:r w:rsidR="006D0B95" w:rsidRPr="0087761D">
        <w:rPr>
          <w:rFonts w:ascii="Arial" w:eastAsia="Times New Roman" w:hAnsi="Arial" w:cs="Arial"/>
          <w:lang w:eastAsia="ru-RU"/>
        </w:rPr>
        <w:t xml:space="preserve"> не отражают </w:t>
      </w:r>
      <w:r w:rsidR="00DE7203">
        <w:rPr>
          <w:rFonts w:ascii="Arial" w:eastAsia="Times New Roman" w:hAnsi="Arial" w:cs="Arial"/>
          <w:lang w:eastAsia="ru-RU"/>
        </w:rPr>
        <w:t>фактическую</w:t>
      </w:r>
      <w:r w:rsidR="006D0B95" w:rsidRPr="0087761D">
        <w:rPr>
          <w:rFonts w:ascii="Arial" w:eastAsia="Times New Roman" w:hAnsi="Arial" w:cs="Arial"/>
          <w:lang w:eastAsia="ru-RU"/>
        </w:rPr>
        <w:t xml:space="preserve"> среду, в которой мо</w:t>
      </w:r>
      <w:r w:rsidR="00DE7203">
        <w:rPr>
          <w:rFonts w:ascii="Arial" w:eastAsia="Times New Roman" w:hAnsi="Arial" w:cs="Arial"/>
          <w:lang w:eastAsia="ru-RU"/>
        </w:rPr>
        <w:t xml:space="preserve">жет быть размещен 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/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-преобразовател</w:t>
      </w:r>
      <w:r w:rsidR="00DE7203">
        <w:rPr>
          <w:rFonts w:ascii="Arial" w:eastAsia="Times New Roman" w:hAnsi="Arial" w:cs="Arial"/>
          <w:lang w:eastAsia="ru-RU"/>
        </w:rPr>
        <w:t>ь</w:t>
      </w:r>
      <w:r w:rsidR="006D0B95" w:rsidRPr="0087761D">
        <w:rPr>
          <w:rFonts w:ascii="Arial" w:eastAsia="Times New Roman" w:hAnsi="Arial" w:cs="Arial"/>
          <w:lang w:eastAsia="ru-RU"/>
        </w:rPr>
        <w:t>.</w:t>
      </w:r>
    </w:p>
    <w:p w14:paraId="2BBADF6E" w14:textId="3B1A5534" w:rsidR="006D0B95" w:rsidRPr="0087761D" w:rsidRDefault="006D0B95" w:rsidP="0087761D">
      <w:pPr>
        <w:widowControl w:val="0"/>
        <w:spacing w:after="0" w:line="360" w:lineRule="auto"/>
        <w:ind w:firstLine="709"/>
        <w:jc w:val="both"/>
        <w:outlineLvl w:val="0"/>
      </w:pPr>
    </w:p>
    <w:p w14:paraId="45D2C414" w14:textId="01CB728A" w:rsidR="006D0B95" w:rsidRPr="0087761D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761D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6D0B95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C12592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6D0B95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118" w:name="_Hlk197806428"/>
      <w:r w:rsidR="00DE7203">
        <w:rPr>
          <w:rFonts w:ascii="Arial" w:eastAsia="Times New Roman" w:hAnsi="Arial" w:cs="Arial"/>
          <w:b/>
          <w:sz w:val="24"/>
          <w:szCs w:val="24"/>
          <w:lang w:eastAsia="ru-RU"/>
        </w:rPr>
        <w:t>Излучение</w:t>
      </w:r>
      <w:bookmarkEnd w:id="118"/>
      <w:r w:rsidR="00DE720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7546D98D" w14:textId="77777777" w:rsidR="00052682" w:rsidRDefault="0005268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25446011" w14:textId="10109FD5" w:rsidR="006D0B95" w:rsidRPr="0087761D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Для 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/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-преобразовател</w:t>
      </w:r>
      <w:r w:rsidR="00DE7203">
        <w:rPr>
          <w:rFonts w:ascii="Arial" w:eastAsia="Times New Roman" w:hAnsi="Arial" w:cs="Arial"/>
          <w:lang w:eastAsia="ru-RU"/>
        </w:rPr>
        <w:t>ей</w:t>
      </w:r>
      <w:r w:rsidRPr="0087761D">
        <w:rPr>
          <w:rFonts w:ascii="Arial" w:eastAsia="Times New Roman" w:hAnsi="Arial" w:cs="Arial"/>
          <w:lang w:eastAsia="ru-RU"/>
        </w:rPr>
        <w:t xml:space="preserve"> с входным напряжением ≤ 60 В,</w:t>
      </w:r>
      <w:r w:rsidR="00DE7203">
        <w:rPr>
          <w:rFonts w:ascii="Arial" w:eastAsia="Times New Roman" w:hAnsi="Arial" w:cs="Arial"/>
          <w:lang w:eastAsia="ru-RU"/>
        </w:rPr>
        <w:t xml:space="preserve"> которые используют в</w:t>
      </w:r>
      <w:r w:rsidRPr="0087761D">
        <w:rPr>
          <w:rFonts w:ascii="Arial" w:eastAsia="Times New Roman" w:hAnsi="Arial" w:cs="Arial"/>
          <w:lang w:eastAsia="ru-RU"/>
        </w:rPr>
        <w:t xml:space="preserve"> распределенных системах электроснабжения и установках специального назначения (например, на телекоммуникационных станциях), мо</w:t>
      </w:r>
      <w:r w:rsidR="001B02FA" w:rsidRPr="0087761D">
        <w:rPr>
          <w:rFonts w:ascii="Arial" w:eastAsia="Times New Roman" w:hAnsi="Arial" w:cs="Arial"/>
          <w:lang w:eastAsia="ru-RU"/>
        </w:rPr>
        <w:t xml:space="preserve">жет </w:t>
      </w:r>
      <w:r w:rsidRPr="0087761D">
        <w:rPr>
          <w:rFonts w:ascii="Arial" w:eastAsia="Times New Roman" w:hAnsi="Arial" w:cs="Arial"/>
          <w:lang w:eastAsia="ru-RU"/>
        </w:rPr>
        <w:t xml:space="preserve">потребоваться использование других </w:t>
      </w:r>
      <w:r w:rsidR="00DE7203">
        <w:rPr>
          <w:rFonts w:ascii="Arial" w:eastAsia="Times New Roman" w:hAnsi="Arial" w:cs="Arial"/>
          <w:lang w:eastAsia="ru-RU"/>
        </w:rPr>
        <w:t>норм</w:t>
      </w:r>
      <w:r w:rsidRPr="0087761D">
        <w:rPr>
          <w:rFonts w:ascii="Arial" w:eastAsia="Times New Roman" w:hAnsi="Arial" w:cs="Arial"/>
          <w:lang w:eastAsia="ru-RU"/>
        </w:rPr>
        <w:t>.</w:t>
      </w:r>
    </w:p>
    <w:p w14:paraId="7C438859" w14:textId="292F73AE" w:rsidR="006D0B95" w:rsidRPr="0087761D" w:rsidRDefault="006D0B95" w:rsidP="0087761D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lang w:eastAsia="ru-RU"/>
        </w:rPr>
      </w:pPr>
    </w:p>
    <w:p w14:paraId="669B15A8" w14:textId="0BFEE271" w:rsidR="00C12592" w:rsidRPr="0087761D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761D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C12592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.3 </w:t>
      </w:r>
      <w:bookmarkStart w:id="119" w:name="_Hlk197806439"/>
      <w:r w:rsidR="00C12592" w:rsidRPr="0087761D">
        <w:rPr>
          <w:rFonts w:ascii="Arial" w:eastAsia="Times New Roman" w:hAnsi="Arial" w:cs="Arial"/>
          <w:b/>
          <w:sz w:val="24"/>
          <w:szCs w:val="24"/>
          <w:lang w:eastAsia="ru-RU"/>
        </w:rPr>
        <w:t>Помехоустойчивость</w:t>
      </w:r>
      <w:bookmarkEnd w:id="119"/>
    </w:p>
    <w:p w14:paraId="4F391C9F" w14:textId="77777777" w:rsidR="00052682" w:rsidRDefault="0005268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0813A72D" w14:textId="467F4D58" w:rsidR="00DE7203" w:rsidRPr="0087761D" w:rsidRDefault="001B02FA" w:rsidP="00DE7203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Рекомендуется использовать б</w:t>
      </w:r>
      <w:r w:rsidR="00C12592" w:rsidRPr="0087761D">
        <w:rPr>
          <w:rFonts w:ascii="Arial" w:eastAsia="Times New Roman" w:hAnsi="Arial" w:cs="Arial"/>
          <w:lang w:eastAsia="ru-RU"/>
        </w:rPr>
        <w:t>олее высоки</w:t>
      </w:r>
      <w:r w:rsidRPr="0087761D">
        <w:rPr>
          <w:rFonts w:ascii="Arial" w:eastAsia="Times New Roman" w:hAnsi="Arial" w:cs="Arial"/>
          <w:lang w:eastAsia="ru-RU"/>
        </w:rPr>
        <w:t>е</w:t>
      </w:r>
      <w:r w:rsidR="00C12592" w:rsidRPr="0087761D">
        <w:rPr>
          <w:rFonts w:ascii="Arial" w:eastAsia="Times New Roman" w:hAnsi="Arial" w:cs="Arial"/>
          <w:lang w:eastAsia="ru-RU"/>
        </w:rPr>
        <w:t xml:space="preserve"> уровн</w:t>
      </w:r>
      <w:r w:rsidRPr="0087761D">
        <w:rPr>
          <w:rFonts w:ascii="Arial" w:eastAsia="Times New Roman" w:hAnsi="Arial" w:cs="Arial"/>
          <w:lang w:eastAsia="ru-RU"/>
        </w:rPr>
        <w:t>и</w:t>
      </w:r>
      <w:r w:rsidR="00C12592" w:rsidRPr="0087761D">
        <w:rPr>
          <w:rFonts w:ascii="Arial" w:eastAsia="Times New Roman" w:hAnsi="Arial" w:cs="Arial"/>
          <w:lang w:eastAsia="ru-RU"/>
        </w:rPr>
        <w:t xml:space="preserve"> </w:t>
      </w:r>
      <w:r w:rsidR="000569F0" w:rsidRPr="0087761D">
        <w:rPr>
          <w:rFonts w:ascii="Arial" w:eastAsia="Times New Roman" w:hAnsi="Arial" w:cs="Arial"/>
          <w:lang w:eastAsia="ru-RU"/>
        </w:rPr>
        <w:t>помехоустойчивости</w:t>
      </w:r>
      <w:r w:rsidR="00C12592" w:rsidRPr="0087761D">
        <w:rPr>
          <w:rFonts w:ascii="Arial" w:eastAsia="Times New Roman" w:hAnsi="Arial" w:cs="Arial"/>
          <w:lang w:eastAsia="ru-RU"/>
        </w:rPr>
        <w:t xml:space="preserve">, чем указано в </w:t>
      </w:r>
      <w:r w:rsidR="00DE7203">
        <w:rPr>
          <w:rFonts w:ascii="Arial" w:eastAsia="Times New Roman" w:hAnsi="Arial" w:cs="Arial"/>
          <w:lang w:eastAsia="ru-RU"/>
        </w:rPr>
        <w:t>настоящем стандарте</w:t>
      </w:r>
      <w:r w:rsidR="00C12592" w:rsidRPr="0087761D">
        <w:rPr>
          <w:rFonts w:ascii="Arial" w:eastAsia="Times New Roman" w:hAnsi="Arial" w:cs="Arial"/>
          <w:lang w:eastAsia="ru-RU"/>
        </w:rPr>
        <w:t xml:space="preserve">, для </w:t>
      </w:r>
      <w:r w:rsidRPr="0087761D">
        <w:rPr>
          <w:rFonts w:ascii="Arial" w:eastAsia="Times New Roman" w:hAnsi="Arial" w:cs="Arial"/>
          <w:lang w:eastAsia="ru-RU"/>
        </w:rPr>
        <w:t xml:space="preserve">следующих 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/</w:t>
      </w:r>
      <w:r w:rsidR="00DE7203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DE7203" w:rsidRPr="00443AE8">
        <w:rPr>
          <w:rFonts w:ascii="Arial" w:eastAsia="Times New Roman" w:hAnsi="Arial" w:cs="Arial"/>
          <w:lang w:eastAsia="ru-RU"/>
        </w:rPr>
        <w:t>-преобразовател</w:t>
      </w:r>
      <w:r w:rsidR="00DE7203">
        <w:rPr>
          <w:rFonts w:ascii="Arial" w:eastAsia="Times New Roman" w:hAnsi="Arial" w:cs="Arial"/>
          <w:lang w:eastAsia="ru-RU"/>
        </w:rPr>
        <w:t>ей</w:t>
      </w:r>
      <w:r w:rsidR="00DE7203" w:rsidRPr="0087761D">
        <w:rPr>
          <w:rFonts w:ascii="Arial" w:eastAsia="Times New Roman" w:hAnsi="Arial" w:cs="Arial"/>
          <w:lang w:eastAsia="ru-RU"/>
        </w:rPr>
        <w:t>.</w:t>
      </w:r>
    </w:p>
    <w:p w14:paraId="2889D2E4" w14:textId="13D931BB" w:rsidR="00C12592" w:rsidRPr="0087761D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DE7203">
        <w:rPr>
          <w:rFonts w:ascii="Arial" w:eastAsia="Times New Roman" w:hAnsi="Arial" w:cs="Arial"/>
          <w:lang w:eastAsia="ru-RU"/>
        </w:rPr>
        <w:t>обеспечиваемых электроснабжением</w:t>
      </w:r>
      <w:r w:rsidR="001B02FA" w:rsidRPr="0087761D">
        <w:rPr>
          <w:rFonts w:ascii="Arial" w:eastAsia="Times New Roman" w:hAnsi="Arial" w:cs="Arial"/>
          <w:lang w:eastAsia="ru-RU"/>
        </w:rPr>
        <w:t xml:space="preserve"> </w:t>
      </w:r>
      <w:r w:rsidR="00C12592" w:rsidRPr="0087761D">
        <w:rPr>
          <w:rFonts w:ascii="Arial" w:eastAsia="Times New Roman" w:hAnsi="Arial" w:cs="Arial"/>
          <w:lang w:eastAsia="ru-RU"/>
        </w:rPr>
        <w:t xml:space="preserve">от генератора (например, </w:t>
      </w:r>
      <w:r w:rsidR="00DE7203">
        <w:rPr>
          <w:rFonts w:ascii="Arial" w:eastAsia="Times New Roman" w:hAnsi="Arial" w:cs="Arial"/>
          <w:lang w:eastAsia="ru-RU"/>
        </w:rPr>
        <w:t xml:space="preserve">в </w:t>
      </w:r>
      <w:r w:rsidR="00C12592" w:rsidRPr="0087761D">
        <w:rPr>
          <w:rFonts w:ascii="Arial" w:eastAsia="Times New Roman" w:hAnsi="Arial" w:cs="Arial"/>
          <w:lang w:eastAsia="ru-RU"/>
        </w:rPr>
        <w:t>автомобил</w:t>
      </w:r>
      <w:r w:rsidR="00DE7203">
        <w:rPr>
          <w:rFonts w:ascii="Arial" w:eastAsia="Times New Roman" w:hAnsi="Arial" w:cs="Arial"/>
          <w:lang w:eastAsia="ru-RU"/>
        </w:rPr>
        <w:t>ях</w:t>
      </w:r>
      <w:r w:rsidR="00C12592" w:rsidRPr="0087761D">
        <w:rPr>
          <w:rFonts w:ascii="Arial" w:eastAsia="Times New Roman" w:hAnsi="Arial" w:cs="Arial"/>
          <w:lang w:eastAsia="ru-RU"/>
        </w:rPr>
        <w:t xml:space="preserve">, </w:t>
      </w:r>
      <w:r w:rsidR="00DE7203">
        <w:rPr>
          <w:rFonts w:ascii="Arial" w:eastAsia="Times New Roman" w:hAnsi="Arial" w:cs="Arial"/>
          <w:lang w:eastAsia="ru-RU"/>
        </w:rPr>
        <w:t xml:space="preserve">на </w:t>
      </w:r>
      <w:r w:rsidR="00C12592" w:rsidRPr="0087761D">
        <w:rPr>
          <w:rFonts w:ascii="Arial" w:eastAsia="Times New Roman" w:hAnsi="Arial" w:cs="Arial"/>
          <w:lang w:eastAsia="ru-RU"/>
        </w:rPr>
        <w:t>суда</w:t>
      </w:r>
      <w:r w:rsidR="004C3C82">
        <w:rPr>
          <w:rFonts w:ascii="Arial" w:eastAsia="Times New Roman" w:hAnsi="Arial" w:cs="Arial"/>
          <w:lang w:eastAsia="ru-RU"/>
        </w:rPr>
        <w:t>х</w:t>
      </w:r>
      <w:r w:rsidR="00C12592" w:rsidRPr="0087761D">
        <w:rPr>
          <w:rFonts w:ascii="Arial" w:eastAsia="Times New Roman" w:hAnsi="Arial" w:cs="Arial"/>
          <w:lang w:eastAsia="ru-RU"/>
        </w:rPr>
        <w:t xml:space="preserve">), </w:t>
      </w:r>
      <w:r w:rsidR="00DE7203">
        <w:rPr>
          <w:rFonts w:ascii="Arial" w:eastAsia="Times New Roman" w:hAnsi="Arial" w:cs="Arial"/>
          <w:lang w:eastAsia="ru-RU"/>
        </w:rPr>
        <w:t xml:space="preserve">в </w:t>
      </w:r>
      <w:r w:rsidR="00C12592" w:rsidRPr="0087761D">
        <w:rPr>
          <w:rFonts w:ascii="Arial" w:eastAsia="Times New Roman" w:hAnsi="Arial" w:cs="Arial"/>
          <w:lang w:eastAsia="ru-RU"/>
        </w:rPr>
        <w:t>систем</w:t>
      </w:r>
      <w:r w:rsidR="00DE7203">
        <w:rPr>
          <w:rFonts w:ascii="Arial" w:eastAsia="Times New Roman" w:hAnsi="Arial" w:cs="Arial"/>
          <w:lang w:eastAsia="ru-RU"/>
        </w:rPr>
        <w:t>ах</w:t>
      </w:r>
      <w:r w:rsidR="00C12592" w:rsidRPr="0087761D">
        <w:rPr>
          <w:rFonts w:ascii="Arial" w:eastAsia="Times New Roman" w:hAnsi="Arial" w:cs="Arial"/>
          <w:lang w:eastAsia="ru-RU"/>
        </w:rPr>
        <w:t xml:space="preserve"> с приводами постоянного тока (например, </w:t>
      </w:r>
      <w:r w:rsidR="00DE7203">
        <w:rPr>
          <w:rFonts w:ascii="Arial" w:eastAsia="Times New Roman" w:hAnsi="Arial" w:cs="Arial"/>
          <w:lang w:eastAsia="ru-RU"/>
        </w:rPr>
        <w:t xml:space="preserve">вилочные </w:t>
      </w:r>
      <w:r w:rsidR="00C12592" w:rsidRPr="0087761D">
        <w:rPr>
          <w:rFonts w:ascii="Arial" w:eastAsia="Times New Roman" w:hAnsi="Arial" w:cs="Arial"/>
          <w:lang w:eastAsia="ru-RU"/>
        </w:rPr>
        <w:t>погрузчик</w:t>
      </w:r>
      <w:r w:rsidR="00DE7203">
        <w:rPr>
          <w:rFonts w:ascii="Arial" w:eastAsia="Times New Roman" w:hAnsi="Arial" w:cs="Arial"/>
          <w:lang w:eastAsia="ru-RU"/>
        </w:rPr>
        <w:t>и</w:t>
      </w:r>
      <w:r w:rsidR="00C12592" w:rsidRPr="0087761D">
        <w:rPr>
          <w:rFonts w:ascii="Arial" w:eastAsia="Times New Roman" w:hAnsi="Arial" w:cs="Arial"/>
          <w:lang w:eastAsia="ru-RU"/>
        </w:rPr>
        <w:t>, электромобил</w:t>
      </w:r>
      <w:r w:rsidR="00DE7203">
        <w:rPr>
          <w:rFonts w:ascii="Arial" w:eastAsia="Times New Roman" w:hAnsi="Arial" w:cs="Arial"/>
          <w:lang w:eastAsia="ru-RU"/>
        </w:rPr>
        <w:t>и</w:t>
      </w:r>
      <w:r w:rsidR="00C12592" w:rsidRPr="0087761D">
        <w:rPr>
          <w:rFonts w:ascii="Arial" w:eastAsia="Times New Roman" w:hAnsi="Arial" w:cs="Arial"/>
          <w:lang w:eastAsia="ru-RU"/>
        </w:rPr>
        <w:t xml:space="preserve">) или от высоковольтных преобразователей (например, в поездах, </w:t>
      </w:r>
      <w:r w:rsidR="00DE7203">
        <w:rPr>
          <w:rFonts w:ascii="Arial" w:eastAsia="Times New Roman" w:hAnsi="Arial" w:cs="Arial"/>
          <w:lang w:eastAsia="ru-RU"/>
        </w:rPr>
        <w:t xml:space="preserve">в </w:t>
      </w:r>
      <w:r w:rsidR="00C12592" w:rsidRPr="0087761D">
        <w:rPr>
          <w:rFonts w:ascii="Arial" w:eastAsia="Times New Roman" w:hAnsi="Arial" w:cs="Arial"/>
          <w:lang w:eastAsia="ru-RU"/>
        </w:rPr>
        <w:t>трамваях);</w:t>
      </w:r>
    </w:p>
    <w:p w14:paraId="3DDC3C0E" w14:textId="398B2ED0" w:rsidR="00C12592" w:rsidRPr="0087761D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4C3C82">
        <w:rPr>
          <w:rFonts w:ascii="Arial" w:eastAsia="Times New Roman" w:hAnsi="Arial" w:cs="Arial"/>
          <w:lang w:eastAsia="ru-RU"/>
        </w:rPr>
        <w:t>для промышленного применения при</w:t>
      </w:r>
      <w:r w:rsidR="001B02FA" w:rsidRPr="0087761D">
        <w:rPr>
          <w:rFonts w:ascii="Arial" w:eastAsia="Times New Roman" w:hAnsi="Arial" w:cs="Arial"/>
          <w:lang w:eastAsia="ru-RU"/>
        </w:rPr>
        <w:t xml:space="preserve"> </w:t>
      </w:r>
      <w:r w:rsidR="00C12592" w:rsidRPr="0087761D">
        <w:rPr>
          <w:rFonts w:ascii="Arial" w:eastAsia="Times New Roman" w:hAnsi="Arial" w:cs="Arial"/>
          <w:lang w:eastAsia="ru-RU"/>
        </w:rPr>
        <w:t>номинальн</w:t>
      </w:r>
      <w:r w:rsidR="004C3C82">
        <w:rPr>
          <w:rFonts w:ascii="Arial" w:eastAsia="Times New Roman" w:hAnsi="Arial" w:cs="Arial"/>
          <w:lang w:eastAsia="ru-RU"/>
        </w:rPr>
        <w:t>ым</w:t>
      </w:r>
      <w:r w:rsidR="00C12592" w:rsidRPr="0087761D">
        <w:rPr>
          <w:rFonts w:ascii="Arial" w:eastAsia="Times New Roman" w:hAnsi="Arial" w:cs="Arial"/>
          <w:lang w:eastAsia="ru-RU"/>
        </w:rPr>
        <w:t xml:space="preserve"> входн</w:t>
      </w:r>
      <w:r w:rsidR="001B02FA" w:rsidRPr="0087761D">
        <w:rPr>
          <w:rFonts w:ascii="Arial" w:eastAsia="Times New Roman" w:hAnsi="Arial" w:cs="Arial"/>
          <w:lang w:eastAsia="ru-RU"/>
        </w:rPr>
        <w:t>ым</w:t>
      </w:r>
      <w:r w:rsidR="00C12592" w:rsidRPr="0087761D">
        <w:rPr>
          <w:rFonts w:ascii="Arial" w:eastAsia="Times New Roman" w:hAnsi="Arial" w:cs="Arial"/>
          <w:lang w:eastAsia="ru-RU"/>
        </w:rPr>
        <w:t xml:space="preserve"> напряжение</w:t>
      </w:r>
      <w:r w:rsidR="001B02FA" w:rsidRPr="0087761D">
        <w:rPr>
          <w:rFonts w:ascii="Arial" w:eastAsia="Times New Roman" w:hAnsi="Arial" w:cs="Arial"/>
          <w:lang w:eastAsia="ru-RU"/>
        </w:rPr>
        <w:t>м</w:t>
      </w:r>
      <w:r w:rsidR="00C12592" w:rsidRPr="0087761D">
        <w:rPr>
          <w:rFonts w:ascii="Arial" w:eastAsia="Times New Roman" w:hAnsi="Arial" w:cs="Arial"/>
          <w:lang w:eastAsia="ru-RU"/>
        </w:rPr>
        <w:t xml:space="preserve"> постоянного тока превыш</w:t>
      </w:r>
      <w:r w:rsidR="001B02FA" w:rsidRPr="0087761D">
        <w:rPr>
          <w:rFonts w:ascii="Arial" w:eastAsia="Times New Roman" w:hAnsi="Arial" w:cs="Arial"/>
          <w:lang w:eastAsia="ru-RU"/>
        </w:rPr>
        <w:t>ающим</w:t>
      </w:r>
      <w:r w:rsidR="00C12592" w:rsidRPr="0087761D">
        <w:rPr>
          <w:rFonts w:ascii="Arial" w:eastAsia="Times New Roman" w:hAnsi="Arial" w:cs="Arial"/>
          <w:lang w:eastAsia="ru-RU"/>
        </w:rPr>
        <w:t xml:space="preserve"> 60 В</w:t>
      </w:r>
      <w:r w:rsidR="004C3C82">
        <w:rPr>
          <w:rFonts w:ascii="Arial" w:eastAsia="Times New Roman" w:hAnsi="Arial" w:cs="Arial"/>
          <w:lang w:eastAsia="ru-RU"/>
        </w:rPr>
        <w:t>;</w:t>
      </w:r>
    </w:p>
    <w:p w14:paraId="0FFE4B29" w14:textId="3BDE7D89" w:rsidR="00C12592" w:rsidRPr="0087761D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C12592" w:rsidRPr="0087761D">
        <w:rPr>
          <w:rFonts w:ascii="Arial" w:eastAsia="Times New Roman" w:hAnsi="Arial" w:cs="Arial"/>
          <w:lang w:eastAsia="ru-RU"/>
        </w:rPr>
        <w:t xml:space="preserve"> </w:t>
      </w:r>
      <w:r w:rsidR="004C3C82">
        <w:rPr>
          <w:rFonts w:ascii="Arial" w:eastAsia="Times New Roman" w:hAnsi="Arial" w:cs="Arial"/>
          <w:lang w:eastAsia="ru-RU"/>
        </w:rPr>
        <w:t>применяемых</w:t>
      </w:r>
      <w:r w:rsidR="009467FB" w:rsidRPr="0087761D">
        <w:rPr>
          <w:rFonts w:ascii="Arial" w:eastAsia="Times New Roman" w:hAnsi="Arial" w:cs="Arial"/>
          <w:lang w:eastAsia="ru-RU"/>
        </w:rPr>
        <w:t xml:space="preserve"> </w:t>
      </w:r>
      <w:r w:rsidR="00C12592" w:rsidRPr="0087761D">
        <w:rPr>
          <w:rFonts w:ascii="Arial" w:eastAsia="Times New Roman" w:hAnsi="Arial" w:cs="Arial"/>
          <w:lang w:eastAsia="ru-RU"/>
        </w:rPr>
        <w:t xml:space="preserve">в </w:t>
      </w:r>
      <w:r w:rsidR="004C3C82">
        <w:rPr>
          <w:rFonts w:ascii="Arial" w:eastAsia="Times New Roman" w:hAnsi="Arial" w:cs="Arial"/>
          <w:lang w:eastAsia="ru-RU"/>
        </w:rPr>
        <w:t xml:space="preserve">промышленных </w:t>
      </w:r>
      <w:r w:rsidR="00C12592" w:rsidRPr="0087761D">
        <w:rPr>
          <w:rFonts w:ascii="Arial" w:eastAsia="Times New Roman" w:hAnsi="Arial" w:cs="Arial"/>
          <w:lang w:eastAsia="ru-RU"/>
        </w:rPr>
        <w:t>системах распределения электроэнергии (например, на электростанциях, в перерабатывающей промышленности).</w:t>
      </w:r>
    </w:p>
    <w:p w14:paraId="59FDE798" w14:textId="00103477" w:rsidR="00C12592" w:rsidRPr="0087761D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>Минимальный уровень помехоустойчивости для данного класса</w:t>
      </w:r>
      <w:r w:rsidR="004C3C82" w:rsidRPr="004C3C82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4C3C82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4C3C82" w:rsidRPr="00443AE8">
        <w:rPr>
          <w:rFonts w:ascii="Arial" w:eastAsia="Times New Roman" w:hAnsi="Arial" w:cs="Arial"/>
          <w:lang w:eastAsia="ru-RU"/>
        </w:rPr>
        <w:t>/</w:t>
      </w:r>
      <w:r w:rsidR="004C3C82" w:rsidRPr="00443AE8">
        <w:rPr>
          <w:rFonts w:ascii="Arial" w:eastAsia="Times New Roman" w:hAnsi="Arial" w:cs="Arial"/>
          <w:i/>
          <w:iCs/>
          <w:lang w:eastAsia="ru-RU"/>
        </w:rPr>
        <w:t>DC</w:t>
      </w:r>
      <w:r w:rsidR="004C3C82" w:rsidRPr="00443AE8">
        <w:rPr>
          <w:rFonts w:ascii="Arial" w:eastAsia="Times New Roman" w:hAnsi="Arial" w:cs="Arial"/>
          <w:lang w:eastAsia="ru-RU"/>
        </w:rPr>
        <w:t>-преобразовател</w:t>
      </w:r>
      <w:r w:rsidR="004C3C82">
        <w:rPr>
          <w:rFonts w:ascii="Arial" w:eastAsia="Times New Roman" w:hAnsi="Arial" w:cs="Arial"/>
          <w:lang w:eastAsia="ru-RU"/>
        </w:rPr>
        <w:t>ей</w:t>
      </w:r>
      <w:r w:rsidRPr="0087761D">
        <w:rPr>
          <w:rFonts w:ascii="Arial" w:eastAsia="Times New Roman" w:hAnsi="Arial" w:cs="Arial"/>
          <w:lang w:eastAsia="ru-RU"/>
        </w:rPr>
        <w:t xml:space="preserve"> определен в </w:t>
      </w:r>
      <w:r w:rsidR="009467FB" w:rsidRPr="0087761D">
        <w:rPr>
          <w:rFonts w:ascii="Arial" w:eastAsia="Times New Roman" w:hAnsi="Arial" w:cs="Arial"/>
          <w:lang w:eastAsia="ru-RU"/>
        </w:rPr>
        <w:t>7</w:t>
      </w:r>
      <w:r w:rsidRPr="0087761D">
        <w:rPr>
          <w:rFonts w:ascii="Arial" w:eastAsia="Times New Roman" w:hAnsi="Arial" w:cs="Arial"/>
          <w:lang w:eastAsia="ru-RU"/>
        </w:rPr>
        <w:t>.2, таблицах 2</w:t>
      </w:r>
      <w:r w:rsidR="00583093">
        <w:rPr>
          <w:rFonts w:ascii="Arial" w:eastAsia="Times New Roman" w:hAnsi="Arial" w:cs="Arial"/>
          <w:lang w:eastAsia="ru-RU"/>
        </w:rPr>
        <w:t>‒</w:t>
      </w:r>
      <w:r w:rsidRPr="0087761D">
        <w:rPr>
          <w:rFonts w:ascii="Arial" w:eastAsia="Times New Roman" w:hAnsi="Arial" w:cs="Arial"/>
          <w:lang w:eastAsia="ru-RU"/>
        </w:rPr>
        <w:t xml:space="preserve"> 4, 6, 7 и 8.</w:t>
      </w:r>
    </w:p>
    <w:p w14:paraId="7AA987E7" w14:textId="78FFC3B1" w:rsidR="00C12592" w:rsidRPr="0087761D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Для обеспечения более высокой степени помехоустойчивости </w:t>
      </w:r>
      <w:r w:rsidR="009467FB" w:rsidRPr="0087761D">
        <w:rPr>
          <w:rFonts w:ascii="Arial" w:eastAsia="Times New Roman" w:hAnsi="Arial" w:cs="Arial"/>
          <w:lang w:eastAsia="ru-RU"/>
        </w:rPr>
        <w:t xml:space="preserve">на входе постоянного тока </w:t>
      </w:r>
      <w:r w:rsidRPr="0087761D">
        <w:rPr>
          <w:rFonts w:ascii="Arial" w:eastAsia="Times New Roman" w:hAnsi="Arial" w:cs="Arial"/>
          <w:lang w:eastAsia="ru-RU"/>
        </w:rPr>
        <w:t xml:space="preserve">рекомендуется использовать </w:t>
      </w:r>
      <w:r w:rsidR="004C3C82">
        <w:rPr>
          <w:rFonts w:ascii="Arial" w:eastAsia="Times New Roman" w:hAnsi="Arial" w:cs="Arial"/>
          <w:lang w:eastAsia="ru-RU"/>
        </w:rPr>
        <w:t>нормы</w:t>
      </w:r>
      <w:r w:rsidRPr="0087761D">
        <w:rPr>
          <w:rFonts w:ascii="Arial" w:eastAsia="Times New Roman" w:hAnsi="Arial" w:cs="Arial"/>
          <w:lang w:eastAsia="ru-RU"/>
        </w:rPr>
        <w:t xml:space="preserve">, указанные в таблицах D.1, D.2 и D.3, для следующих </w:t>
      </w:r>
      <w:r w:rsidR="009467FB" w:rsidRPr="0087761D">
        <w:rPr>
          <w:rFonts w:ascii="Arial" w:eastAsia="Times New Roman" w:hAnsi="Arial" w:cs="Arial"/>
          <w:lang w:eastAsia="ru-RU"/>
        </w:rPr>
        <w:t>категорий</w:t>
      </w:r>
      <w:r w:rsidRPr="0087761D">
        <w:rPr>
          <w:rFonts w:ascii="Arial" w:eastAsia="Times New Roman" w:hAnsi="Arial" w:cs="Arial"/>
          <w:lang w:eastAsia="ru-RU"/>
        </w:rPr>
        <w:t>:</w:t>
      </w:r>
    </w:p>
    <w:p w14:paraId="2996132D" w14:textId="0FF77929" w:rsidR="00C12592" w:rsidRPr="0087761D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t xml:space="preserve"> а) номинальное входное напряжение постоянного тока ≤ 100 В при </w:t>
      </w:r>
      <w:proofErr w:type="gramStart"/>
      <w:r w:rsidR="004C3C82">
        <w:rPr>
          <w:rFonts w:ascii="Arial" w:eastAsia="Times New Roman" w:hAnsi="Arial" w:cs="Arial"/>
          <w:lang w:eastAsia="ru-RU"/>
        </w:rPr>
        <w:t xml:space="preserve">электроснабжении </w:t>
      </w:r>
      <w:r w:rsidRPr="0087761D">
        <w:rPr>
          <w:rFonts w:ascii="Arial" w:eastAsia="Times New Roman" w:hAnsi="Arial" w:cs="Arial"/>
          <w:lang w:eastAsia="ru-RU"/>
        </w:rPr>
        <w:t xml:space="preserve"> от</w:t>
      </w:r>
      <w:proofErr w:type="gramEnd"/>
      <w:r w:rsidRPr="0087761D">
        <w:rPr>
          <w:rFonts w:ascii="Arial" w:eastAsia="Times New Roman" w:hAnsi="Arial" w:cs="Arial"/>
          <w:lang w:eastAsia="ru-RU"/>
        </w:rPr>
        <w:t xml:space="preserve"> генератора, системы электроприводов постоянного тока или высоковольтного преобразователя;</w:t>
      </w:r>
    </w:p>
    <w:p w14:paraId="35646941" w14:textId="439AB0AE" w:rsidR="00C12592" w:rsidRPr="0087761D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7761D">
        <w:rPr>
          <w:rFonts w:ascii="Arial" w:eastAsia="Times New Roman" w:hAnsi="Arial" w:cs="Arial"/>
          <w:lang w:eastAsia="ru-RU"/>
        </w:rPr>
        <w:lastRenderedPageBreak/>
        <w:t xml:space="preserve">b) номинальное входное напряжение постоянного </w:t>
      </w:r>
      <w:proofErr w:type="gramStart"/>
      <w:r w:rsidRPr="0087761D">
        <w:rPr>
          <w:rFonts w:ascii="Arial" w:eastAsia="Times New Roman" w:hAnsi="Arial" w:cs="Arial"/>
          <w:lang w:eastAsia="ru-RU"/>
        </w:rPr>
        <w:t>тока</w:t>
      </w:r>
      <w:r w:rsidR="004C3C82">
        <w:rPr>
          <w:rFonts w:ascii="Arial" w:eastAsia="Times New Roman" w:hAnsi="Arial" w:cs="Arial"/>
          <w:lang w:eastAsia="ru-RU"/>
        </w:rPr>
        <w:t xml:space="preserve"> </w:t>
      </w:r>
      <w:r w:rsidR="00052682">
        <w:rPr>
          <w:rFonts w:ascii="Arial" w:eastAsia="Times New Roman" w:hAnsi="Arial" w:cs="Arial"/>
          <w:lang w:eastAsia="ru-RU"/>
        </w:rPr>
        <w:t xml:space="preserve"> </w:t>
      </w:r>
      <w:r w:rsidRPr="0087761D">
        <w:rPr>
          <w:rFonts w:ascii="Arial" w:eastAsia="Times New Roman" w:hAnsi="Arial" w:cs="Arial"/>
          <w:lang w:eastAsia="ru-RU"/>
        </w:rPr>
        <w:t>&gt;</w:t>
      </w:r>
      <w:proofErr w:type="gramEnd"/>
      <w:r w:rsidRPr="0087761D">
        <w:rPr>
          <w:rFonts w:ascii="Arial" w:eastAsia="Times New Roman" w:hAnsi="Arial" w:cs="Arial"/>
          <w:lang w:eastAsia="ru-RU"/>
        </w:rPr>
        <w:t xml:space="preserve"> 100 В.</w:t>
      </w:r>
    </w:p>
    <w:p w14:paraId="055E88B6" w14:textId="394104F9" w:rsidR="009467FB" w:rsidRPr="0087761D" w:rsidRDefault="009467FB" w:rsidP="0087761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7761D">
        <w:rPr>
          <w:rFonts w:ascii="Arial" w:hAnsi="Arial" w:cs="Arial"/>
          <w:spacing w:val="40"/>
        </w:rPr>
        <w:t>Таблица</w:t>
      </w:r>
      <w:r w:rsidRPr="0087761D">
        <w:rPr>
          <w:rFonts w:ascii="Arial" w:hAnsi="Arial" w:cs="Arial"/>
          <w:spacing w:val="20"/>
        </w:rPr>
        <w:t xml:space="preserve"> </w:t>
      </w:r>
      <w:r w:rsidR="00577FFA" w:rsidRPr="0087761D">
        <w:rPr>
          <w:rFonts w:ascii="Arial" w:hAnsi="Arial" w:cs="Arial"/>
          <w:spacing w:val="20"/>
          <w:lang w:val="en-US"/>
        </w:rPr>
        <w:t>D</w:t>
      </w:r>
      <w:r w:rsidR="00577FFA" w:rsidRPr="0087761D">
        <w:rPr>
          <w:rFonts w:ascii="Arial" w:hAnsi="Arial" w:cs="Arial"/>
          <w:spacing w:val="20"/>
        </w:rPr>
        <w:t>.1</w:t>
      </w:r>
      <w:r w:rsidRPr="0087761D">
        <w:rPr>
          <w:rFonts w:ascii="Arial" w:hAnsi="Arial" w:cs="Arial"/>
        </w:rPr>
        <w:t xml:space="preserve"> – Помехоустойчивость. Порт входного питания постоянного тока. </w:t>
      </w:r>
      <w:r w:rsidR="004C3C82">
        <w:rPr>
          <w:rFonts w:ascii="Arial" w:hAnsi="Arial" w:cs="Arial"/>
        </w:rPr>
        <w:t xml:space="preserve">Входная </w:t>
      </w:r>
      <w:proofErr w:type="gramStart"/>
      <w:r w:rsidR="004C3C82">
        <w:rPr>
          <w:rFonts w:ascii="Arial" w:hAnsi="Arial" w:cs="Arial"/>
        </w:rPr>
        <w:t>к</w:t>
      </w:r>
      <w:r w:rsidRPr="0087761D">
        <w:rPr>
          <w:rFonts w:ascii="Arial" w:hAnsi="Arial" w:cs="Arial"/>
        </w:rPr>
        <w:t>атегория</w:t>
      </w:r>
      <w:proofErr w:type="gramEnd"/>
      <w:r w:rsidRPr="0087761D">
        <w:rPr>
          <w:rFonts w:ascii="Arial" w:hAnsi="Arial" w:cs="Arial"/>
        </w:rPr>
        <w:t xml:space="preserve"> а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9"/>
        <w:gridCol w:w="2047"/>
        <w:gridCol w:w="1711"/>
        <w:gridCol w:w="1145"/>
        <w:gridCol w:w="1126"/>
        <w:gridCol w:w="1076"/>
        <w:gridCol w:w="833"/>
        <w:gridCol w:w="1285"/>
      </w:tblGrid>
      <w:tr w:rsidR="009467FB" w14:paraId="558D1B4E" w14:textId="77777777" w:rsidTr="008E1425">
        <w:tc>
          <w:tcPr>
            <w:tcW w:w="704" w:type="dxa"/>
            <w:tcBorders>
              <w:bottom w:val="double" w:sz="4" w:space="0" w:color="auto"/>
            </w:tcBorders>
          </w:tcPr>
          <w:p w14:paraId="16AF6605" w14:textId="70541286" w:rsidR="009467FB" w:rsidRPr="008E1425" w:rsidRDefault="004C3C82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 w:rsid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1E98541" w14:textId="23377EA1" w:rsidR="009467FB" w:rsidRPr="008E1425" w:rsidRDefault="004C3C82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6A9E917" w14:textId="189F9FC6" w:rsidR="009467FB" w:rsidRPr="008E1425" w:rsidRDefault="004C3C82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Контролируемый </w:t>
            </w:r>
            <w:r w:rsidR="009467FB"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5FEAAD" w14:textId="484CE3B0" w:rsidR="009467FB" w:rsidRPr="008E1425" w:rsidRDefault="008E1425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</w:t>
            </w:r>
            <w:r w:rsidR="009467FB"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начение параметра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DBAC817" w14:textId="77777777" w:rsidR="009467FB" w:rsidRPr="008E1425" w:rsidRDefault="009467FB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19ADAA4" w14:textId="77777777" w:rsidR="009467FB" w:rsidRPr="008E1425" w:rsidRDefault="009467FB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CC2BFEF" w14:textId="492FEB52" w:rsidR="009467FB" w:rsidRPr="008E1425" w:rsidRDefault="0087761D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70" w:type="dxa"/>
            <w:tcBorders>
              <w:bottom w:val="double" w:sz="4" w:space="0" w:color="auto"/>
            </w:tcBorders>
          </w:tcPr>
          <w:p w14:paraId="364A257E" w14:textId="70840B7D" w:rsidR="009467FB" w:rsidRPr="008E1425" w:rsidRDefault="009467FB" w:rsidP="00737162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 w:rsidR="004C3C82"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 w:rsidR="004C3C82"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9467FB" w14:paraId="3C0CB7B4" w14:textId="77777777" w:rsidTr="008E1425">
        <w:tc>
          <w:tcPr>
            <w:tcW w:w="704" w:type="dxa"/>
            <w:vMerge w:val="restart"/>
            <w:tcBorders>
              <w:top w:val="double" w:sz="4" w:space="0" w:color="auto"/>
            </w:tcBorders>
          </w:tcPr>
          <w:p w14:paraId="215D5295" w14:textId="31F8BF69" w:rsidR="009467FB" w:rsidRPr="008E1425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="009467FB" w:rsidRPr="008E142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14:paraId="1435F067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45463D3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4868FA2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9412EF8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25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74B38FE5" w14:textId="57993F53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8E1425">
              <w:rPr>
                <w:rFonts w:ascii="Arial" w:hAnsi="Arial" w:cs="Arial"/>
                <w:sz w:val="18"/>
                <w:szCs w:val="18"/>
              </w:rPr>
              <w:t>IEC 61000</w:t>
            </w:r>
          </w:p>
          <w:p w14:paraId="27A4400D" w14:textId="2D1F41AC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1425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14:paraId="6339EFF0" w14:textId="32465D18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ouble" w:sz="4" w:space="0" w:color="auto"/>
            </w:tcBorders>
          </w:tcPr>
          <w:p w14:paraId="40B6B363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9467FB" w14:paraId="407FD97C" w14:textId="77777777" w:rsidTr="008E1425">
        <w:tc>
          <w:tcPr>
            <w:tcW w:w="704" w:type="dxa"/>
            <w:vMerge/>
          </w:tcPr>
          <w:p w14:paraId="4EF04CF5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3C5214D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9B800E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248C874F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003CF67F" w14:textId="77777777" w:rsidR="00C91EB4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3E2F9CAB" w14:textId="04D1D09E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39A2416" w14:textId="024DCEB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87761D" w:rsidRPr="008E1425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87761D" w:rsidRPr="008E1425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87761D" w:rsidRPr="008E142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7761D" w:rsidRPr="008E1425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87761D" w:rsidRPr="008E1425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0B674347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34" w:type="dxa"/>
          </w:tcPr>
          <w:p w14:paraId="138CA1C2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25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134" w:type="dxa"/>
            <w:vMerge/>
          </w:tcPr>
          <w:p w14:paraId="15265457" w14:textId="77777777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7E3E4E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58293916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04ED4620" w14:textId="77777777" w:rsidTr="008E1425">
        <w:tc>
          <w:tcPr>
            <w:tcW w:w="704" w:type="dxa"/>
            <w:vMerge/>
          </w:tcPr>
          <w:p w14:paraId="03C73162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BBE2D15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D4461D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134" w:type="dxa"/>
          </w:tcPr>
          <w:p w14:paraId="7F9284F2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30343E2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134" w:type="dxa"/>
            <w:vMerge/>
          </w:tcPr>
          <w:p w14:paraId="1F4FF445" w14:textId="77777777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5AB343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79BF406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031638E0" w14:textId="77777777" w:rsidTr="008E1425">
        <w:tc>
          <w:tcPr>
            <w:tcW w:w="704" w:type="dxa"/>
            <w:vMerge w:val="restart"/>
          </w:tcPr>
          <w:p w14:paraId="1DA7F917" w14:textId="50FB1819" w:rsidR="009467FB" w:rsidRPr="008E1425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-2</w:t>
            </w:r>
          </w:p>
        </w:tc>
        <w:tc>
          <w:tcPr>
            <w:tcW w:w="2126" w:type="dxa"/>
            <w:vMerge w:val="restart"/>
          </w:tcPr>
          <w:p w14:paraId="500BBB6D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6D2216CB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560" w:type="dxa"/>
          </w:tcPr>
          <w:p w14:paraId="4FD14D8D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6944128C" w14:textId="77777777" w:rsidR="00C91EB4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2B98F1F7" w14:textId="3DC92959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25875F1B" w14:textId="2D8F917D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87761D" w:rsidRPr="008E1425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87761D" w:rsidRPr="008E1425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87761D" w:rsidRPr="008E142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7761D" w:rsidRPr="008E1425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87761D" w:rsidRPr="008E1425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5558687F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1,2/50 (8/20)</w:t>
            </w:r>
          </w:p>
        </w:tc>
        <w:tc>
          <w:tcPr>
            <w:tcW w:w="1134" w:type="dxa"/>
          </w:tcPr>
          <w:p w14:paraId="3BADBA3C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134" w:type="dxa"/>
            <w:vMerge w:val="restart"/>
          </w:tcPr>
          <w:p w14:paraId="12CE716E" w14:textId="160A6DE9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1425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850" w:type="dxa"/>
            <w:vMerge w:val="restart"/>
          </w:tcPr>
          <w:p w14:paraId="14E25671" w14:textId="4F3BE99B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 w:val="restart"/>
          </w:tcPr>
          <w:p w14:paraId="4A1AD97C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9467FB" w14:paraId="2F53E4FA" w14:textId="77777777" w:rsidTr="008E1425">
        <w:tc>
          <w:tcPr>
            <w:tcW w:w="704" w:type="dxa"/>
            <w:vMerge/>
          </w:tcPr>
          <w:p w14:paraId="0690A027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55CA32D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46156A" w14:textId="77777777" w:rsidR="00C91EB4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05C88138" w14:textId="281B1562" w:rsidR="009467FB" w:rsidRPr="008E1425" w:rsidRDefault="00C91EB4" w:rsidP="00C91EB4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П</w:t>
            </w:r>
            <w:r w:rsidR="009467FB" w:rsidRPr="008E1425">
              <w:rPr>
                <w:rFonts w:ascii="Arial" w:hAnsi="Arial" w:cs="Arial"/>
                <w:sz w:val="20"/>
                <w:szCs w:val="20"/>
              </w:rPr>
              <w:t>одача помехи по схеме</w:t>
            </w:r>
            <w:r w:rsidRPr="008E1425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467FB" w:rsidRPr="008E1425">
              <w:rPr>
                <w:rFonts w:ascii="Arial" w:hAnsi="Arial" w:cs="Arial"/>
                <w:sz w:val="20"/>
                <w:szCs w:val="20"/>
              </w:rPr>
              <w:t>провод-земля»</w:t>
            </w:r>
          </w:p>
        </w:tc>
        <w:tc>
          <w:tcPr>
            <w:tcW w:w="1134" w:type="dxa"/>
          </w:tcPr>
          <w:p w14:paraId="7811F1F8" w14:textId="14EFD144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="00577FFA" w:rsidRPr="008E142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37CB2E0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25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/>
          </w:tcPr>
          <w:p w14:paraId="41E717E9" w14:textId="77777777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8D2BFF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17DDB420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2810CFBB" w14:textId="77777777" w:rsidTr="008E1425">
        <w:tc>
          <w:tcPr>
            <w:tcW w:w="704" w:type="dxa"/>
            <w:vMerge/>
          </w:tcPr>
          <w:p w14:paraId="40840AE2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4A2658E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1ED02E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Амплитуда импульсов; подача помехи по схеме</w:t>
            </w:r>
          </w:p>
          <w:p w14:paraId="0A253527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134" w:type="dxa"/>
          </w:tcPr>
          <w:p w14:paraId="5074D4BC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134" w:type="dxa"/>
          </w:tcPr>
          <w:p w14:paraId="2D1219A6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25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/>
          </w:tcPr>
          <w:p w14:paraId="2A6EB79E" w14:textId="77777777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486F8B8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7900A041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7C30B85A" w14:textId="77777777" w:rsidTr="008E1425">
        <w:tc>
          <w:tcPr>
            <w:tcW w:w="704" w:type="dxa"/>
            <w:vMerge w:val="restart"/>
          </w:tcPr>
          <w:p w14:paraId="27FE04FD" w14:textId="5905FC60" w:rsidR="009467FB" w:rsidRPr="008E1425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8E1425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-3</w:t>
            </w:r>
          </w:p>
        </w:tc>
        <w:tc>
          <w:tcPr>
            <w:tcW w:w="2126" w:type="dxa"/>
            <w:vMerge w:val="restart"/>
          </w:tcPr>
          <w:p w14:paraId="57121F65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25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8E1425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560" w:type="dxa"/>
          </w:tcPr>
          <w:p w14:paraId="6D4B5C73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34" w:type="dxa"/>
          </w:tcPr>
          <w:p w14:paraId="7F26A428" w14:textId="2DD7C9A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0,15</w:t>
            </w:r>
            <w:r w:rsidR="00C91EB4" w:rsidRPr="008E1425">
              <w:rPr>
                <w:rFonts w:ascii="Arial" w:hAnsi="Arial" w:cs="Arial"/>
                <w:sz w:val="20"/>
                <w:szCs w:val="20"/>
              </w:rPr>
              <w:t>‒</w:t>
            </w:r>
            <w:r w:rsidRPr="008E142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08748074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134" w:type="dxa"/>
            <w:vMerge w:val="restart"/>
          </w:tcPr>
          <w:p w14:paraId="14DA8109" w14:textId="62C1F7AE" w:rsidR="009467FB" w:rsidRPr="008E1425" w:rsidRDefault="009467FB" w:rsidP="00737162">
            <w:pPr>
              <w:rPr>
                <w:rFonts w:ascii="Arial" w:hAnsi="Arial" w:cs="Arial"/>
                <w:sz w:val="18"/>
                <w:szCs w:val="18"/>
              </w:rPr>
            </w:pPr>
            <w:r w:rsidRPr="008E1425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850" w:type="dxa"/>
            <w:vMerge w:val="restart"/>
          </w:tcPr>
          <w:p w14:paraId="1D94F1D7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42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  <w:p w14:paraId="2687C308" w14:textId="1A37985A" w:rsidR="009467FB" w:rsidRPr="008E1425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42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70" w:type="dxa"/>
            <w:vMerge w:val="restart"/>
          </w:tcPr>
          <w:p w14:paraId="4151DA4E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467FB" w14:paraId="1FAE9F7B" w14:textId="77777777" w:rsidTr="008E1425">
        <w:tc>
          <w:tcPr>
            <w:tcW w:w="704" w:type="dxa"/>
            <w:vMerge/>
          </w:tcPr>
          <w:p w14:paraId="741D429D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1916CDC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09F615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134" w:type="dxa"/>
          </w:tcPr>
          <w:p w14:paraId="10326C62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42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79749C87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34" w:type="dxa"/>
            <w:vMerge/>
          </w:tcPr>
          <w:p w14:paraId="09A5D857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69274C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6F155018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4089600E" w14:textId="77777777" w:rsidTr="008E1425">
        <w:tc>
          <w:tcPr>
            <w:tcW w:w="704" w:type="dxa"/>
            <w:vMerge/>
          </w:tcPr>
          <w:p w14:paraId="092907C8" w14:textId="77777777" w:rsidR="009467FB" w:rsidRPr="008E1425" w:rsidRDefault="009467F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61C2BD2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C9D88E" w14:textId="5CF7055F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</w:t>
            </w:r>
            <w:r w:rsidR="00C91EB4" w:rsidRPr="008E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EB4" w:rsidRPr="008E142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E1425">
              <w:rPr>
                <w:rFonts w:ascii="Arial" w:hAnsi="Arial" w:cs="Arial"/>
                <w:sz w:val="20"/>
                <w:szCs w:val="20"/>
              </w:rPr>
              <w:t>1 кГц</w:t>
            </w:r>
          </w:p>
        </w:tc>
        <w:tc>
          <w:tcPr>
            <w:tcW w:w="1134" w:type="dxa"/>
          </w:tcPr>
          <w:p w14:paraId="37857B14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16CF90A7" w14:textId="77777777" w:rsidR="009467FB" w:rsidRPr="008E1425" w:rsidRDefault="009467F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</w:tcPr>
          <w:p w14:paraId="33ED0DBE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34F8E8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133DAFAE" w14:textId="77777777" w:rsidR="009467FB" w:rsidRPr="008E1425" w:rsidRDefault="009467F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7FB" w14:paraId="068247C6" w14:textId="77777777" w:rsidTr="008E1425">
        <w:tc>
          <w:tcPr>
            <w:tcW w:w="9912" w:type="dxa"/>
            <w:gridSpan w:val="8"/>
          </w:tcPr>
          <w:p w14:paraId="7136DB9D" w14:textId="5989E924" w:rsidR="009467FB" w:rsidRPr="008E1425" w:rsidRDefault="009467FB" w:rsidP="00C91EB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425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8E142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E142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E1425" w:rsidRPr="008E1425">
              <w:rPr>
                <w:rFonts w:ascii="Arial" w:hAnsi="Arial" w:cs="Arial"/>
                <w:sz w:val="18"/>
                <w:szCs w:val="18"/>
              </w:rPr>
              <w:t>Испытание применимо к входным портам постоянного тока, предназначенным для постоянного подключения к кабелям длиной более 10 м</w:t>
            </w:r>
          </w:p>
          <w:p w14:paraId="54F9997E" w14:textId="2B96B170" w:rsidR="008E1425" w:rsidRPr="008E1425" w:rsidRDefault="009467FB" w:rsidP="008E14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1425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8E1425">
              <w:rPr>
                <w:rFonts w:ascii="Arial" w:hAnsi="Arial" w:cs="Arial"/>
                <w:sz w:val="18"/>
                <w:szCs w:val="18"/>
              </w:rPr>
              <w:t xml:space="preserve">   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4F0837F8" w14:textId="77777777" w:rsidR="009467FB" w:rsidRPr="00C91EB4" w:rsidRDefault="009467FB" w:rsidP="00C91EB4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</w:p>
    <w:p w14:paraId="2ACE6FFD" w14:textId="0C01A163" w:rsidR="00C12592" w:rsidRPr="00C91EB4" w:rsidRDefault="00577FFA" w:rsidP="00C91EB4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C91EB4">
        <w:rPr>
          <w:rFonts w:ascii="Arial" w:eastAsia="Times New Roman" w:hAnsi="Arial" w:cs="Arial"/>
          <w:lang w:eastAsia="ru-RU"/>
        </w:rPr>
        <w:t>Испытания, описанные в таблице D.2, применимы к входным портам постоянного тока, предназначенным для постоянного подключения к кабелям длиной более 10 м.</w:t>
      </w:r>
    </w:p>
    <w:p w14:paraId="73A5BF61" w14:textId="77777777" w:rsidR="00C91EB4" w:rsidRDefault="00C91EB4" w:rsidP="00C91EB4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333943CD" w14:textId="4F21EBEE" w:rsidR="00C91EB4" w:rsidRDefault="00C91EB4" w:rsidP="00C91EB4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6364E5EC" w14:textId="77777777" w:rsidR="008E1425" w:rsidRDefault="008E1425" w:rsidP="00C91EB4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6B36A88E" w14:textId="77777777" w:rsidR="00C91EB4" w:rsidRDefault="00C91EB4" w:rsidP="00C91EB4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68A128AA" w14:textId="46C9920E" w:rsidR="00577FFA" w:rsidRPr="00C91EB4" w:rsidRDefault="00577FFA" w:rsidP="00C91E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91EB4">
        <w:rPr>
          <w:rFonts w:ascii="Arial" w:hAnsi="Arial" w:cs="Arial"/>
          <w:spacing w:val="40"/>
        </w:rPr>
        <w:lastRenderedPageBreak/>
        <w:t>Таблица</w:t>
      </w:r>
      <w:r w:rsidRPr="00C91EB4">
        <w:rPr>
          <w:rFonts w:ascii="Arial" w:hAnsi="Arial" w:cs="Arial"/>
          <w:spacing w:val="20"/>
        </w:rPr>
        <w:t xml:space="preserve"> </w:t>
      </w:r>
      <w:r w:rsidRPr="00C91EB4">
        <w:rPr>
          <w:rFonts w:ascii="Arial" w:hAnsi="Arial" w:cs="Arial"/>
          <w:spacing w:val="20"/>
          <w:lang w:val="en-US"/>
        </w:rPr>
        <w:t>D</w:t>
      </w:r>
      <w:r w:rsidRPr="00C91EB4">
        <w:rPr>
          <w:rFonts w:ascii="Arial" w:hAnsi="Arial" w:cs="Arial"/>
          <w:spacing w:val="20"/>
        </w:rPr>
        <w:t>.2</w:t>
      </w:r>
      <w:r w:rsidRPr="00C91EB4">
        <w:rPr>
          <w:rFonts w:ascii="Arial" w:hAnsi="Arial" w:cs="Arial"/>
        </w:rPr>
        <w:t xml:space="preserve"> – Помехоустойчивость. Порт входного питания постоянного тока. </w:t>
      </w:r>
      <w:r w:rsidR="008E1425">
        <w:rPr>
          <w:rFonts w:ascii="Arial" w:hAnsi="Arial" w:cs="Arial"/>
        </w:rPr>
        <w:t>Входная к</w:t>
      </w:r>
      <w:r w:rsidRPr="00C91EB4">
        <w:rPr>
          <w:rFonts w:ascii="Arial" w:hAnsi="Arial" w:cs="Arial"/>
        </w:rPr>
        <w:t xml:space="preserve">атегория </w:t>
      </w:r>
      <w:r w:rsidRPr="00C91EB4">
        <w:rPr>
          <w:rFonts w:ascii="Arial" w:hAnsi="Arial" w:cs="Arial"/>
          <w:lang w:val="en-US"/>
        </w:rPr>
        <w:t>b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2030"/>
        <w:gridCol w:w="1753"/>
        <w:gridCol w:w="1145"/>
        <w:gridCol w:w="1120"/>
        <w:gridCol w:w="1064"/>
        <w:gridCol w:w="829"/>
        <w:gridCol w:w="1285"/>
      </w:tblGrid>
      <w:tr w:rsidR="008E1425" w:rsidRPr="00C91EB4" w14:paraId="76A8AB92" w14:textId="77777777" w:rsidTr="008E1425">
        <w:tc>
          <w:tcPr>
            <w:tcW w:w="704" w:type="dxa"/>
            <w:tcBorders>
              <w:bottom w:val="double" w:sz="4" w:space="0" w:color="auto"/>
            </w:tcBorders>
          </w:tcPr>
          <w:p w14:paraId="09A1E770" w14:textId="125763D7" w:rsidR="008E1425" w:rsidRPr="00C91EB4" w:rsidRDefault="008E1425" w:rsidP="008E1425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33879D3" w14:textId="6EED2A12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8A647BA" w14:textId="4A2AB2A6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E1A8DA0" w14:textId="2294771F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BB811E9" w14:textId="113A1115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F93E8DD" w14:textId="5F385F74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8596298" w14:textId="345574DB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382821E2" w14:textId="7BC00E80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577FFA" w:rsidRPr="00C91EB4" w14:paraId="594504EA" w14:textId="77777777" w:rsidTr="008E1425">
        <w:tc>
          <w:tcPr>
            <w:tcW w:w="704" w:type="dxa"/>
            <w:vMerge w:val="restart"/>
            <w:tcBorders>
              <w:top w:val="double" w:sz="4" w:space="0" w:color="auto"/>
            </w:tcBorders>
          </w:tcPr>
          <w:p w14:paraId="3FCB0364" w14:textId="07A9D7F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="00D8767B"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2</w:t>
            </w: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14:paraId="6A4DD6D6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Наносекундные импульсные помехи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737C2D5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Амплитуда импульсов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13A3F38" w14:textId="52EC4156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±</w:t>
            </w: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2981903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00487D8" w14:textId="314F18B3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</w:t>
            </w:r>
          </w:p>
          <w:p w14:paraId="58DC37C5" w14:textId="4273592D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-4-4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1354534A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</w:tcPr>
          <w:p w14:paraId="250C05BE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77FFA" w:rsidRPr="00C91EB4" w14:paraId="470ABAB8" w14:textId="77777777" w:rsidTr="008E1425">
        <w:tc>
          <w:tcPr>
            <w:tcW w:w="704" w:type="dxa"/>
            <w:vMerge/>
          </w:tcPr>
          <w:p w14:paraId="47DA7C5E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3E2098D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5332D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43D90DBA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фронта</w:t>
            </w:r>
          </w:p>
          <w:p w14:paraId="37EF7EE7" w14:textId="77777777" w:rsid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78F0843D" w14:textId="108E235E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3E0E190A" w14:textId="7653A1C5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C91EB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C91EB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C91EB4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91EB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C91EB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3DE3584B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992" w:type="dxa"/>
          </w:tcPr>
          <w:p w14:paraId="55BF0FE9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4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134" w:type="dxa"/>
            <w:vMerge/>
          </w:tcPr>
          <w:p w14:paraId="1DD22F3E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6B2FF2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21B2942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58853AE1" w14:textId="77777777" w:rsidTr="008E1425">
        <w:tc>
          <w:tcPr>
            <w:tcW w:w="704" w:type="dxa"/>
            <w:vMerge/>
          </w:tcPr>
          <w:p w14:paraId="01A9F459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00FA317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0A25E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Частота импульсов</w:t>
            </w:r>
          </w:p>
        </w:tc>
        <w:tc>
          <w:tcPr>
            <w:tcW w:w="1134" w:type="dxa"/>
          </w:tcPr>
          <w:p w14:paraId="0491BCA7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5FF179A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134" w:type="dxa"/>
            <w:vMerge/>
          </w:tcPr>
          <w:p w14:paraId="06394CFC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4B1173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DE94191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29703FC5" w14:textId="77777777" w:rsidTr="008E1425">
        <w:tc>
          <w:tcPr>
            <w:tcW w:w="704" w:type="dxa"/>
            <w:vMerge w:val="restart"/>
          </w:tcPr>
          <w:p w14:paraId="0A30B676" w14:textId="2C43C55F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="00D8767B"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2</w:t>
            </w: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-2</w:t>
            </w:r>
          </w:p>
        </w:tc>
        <w:tc>
          <w:tcPr>
            <w:tcW w:w="2126" w:type="dxa"/>
            <w:vMerge w:val="restart"/>
          </w:tcPr>
          <w:p w14:paraId="09D495DA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Микросекундные импульсные помехи</w:t>
            </w:r>
          </w:p>
          <w:p w14:paraId="3B857C86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большой энергии</w:t>
            </w:r>
          </w:p>
        </w:tc>
        <w:tc>
          <w:tcPr>
            <w:tcW w:w="1843" w:type="dxa"/>
          </w:tcPr>
          <w:p w14:paraId="0B070097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Длительность фронта</w:t>
            </w:r>
          </w:p>
          <w:p w14:paraId="607C030E" w14:textId="77777777" w:rsid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импульса/</w:t>
            </w:r>
          </w:p>
          <w:p w14:paraId="26AE6784" w14:textId="13488752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длительность</w:t>
            </w:r>
          </w:p>
          <w:p w14:paraId="0BC5F172" w14:textId="091204A3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 xml:space="preserve">импульса </w:t>
            </w:r>
            <w:proofErr w:type="spellStart"/>
            <w:r w:rsidR="00C91EB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C91EB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="00C91EB4" w:rsidRPr="00FA63E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91EB4" w:rsidRPr="00287688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C91EB4" w:rsidRPr="00287688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43CC689F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1,2/50 (8/20)</w:t>
            </w:r>
          </w:p>
        </w:tc>
        <w:tc>
          <w:tcPr>
            <w:tcW w:w="992" w:type="dxa"/>
          </w:tcPr>
          <w:p w14:paraId="13D67D2C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134" w:type="dxa"/>
            <w:vMerge w:val="restart"/>
          </w:tcPr>
          <w:p w14:paraId="268CB98F" w14:textId="1EDBBC61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61000-4-5</w:t>
            </w:r>
          </w:p>
        </w:tc>
        <w:tc>
          <w:tcPr>
            <w:tcW w:w="851" w:type="dxa"/>
            <w:vMerge w:val="restart"/>
          </w:tcPr>
          <w:p w14:paraId="58452843" w14:textId="77777777" w:rsidR="00577FFA" w:rsidRPr="00C91EB4" w:rsidRDefault="00577FFA" w:rsidP="00577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FB75BBE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 w:val="restart"/>
          </w:tcPr>
          <w:p w14:paraId="38477C17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77FFA" w:rsidRPr="00C91EB4" w14:paraId="0C4B4913" w14:textId="77777777" w:rsidTr="008E1425">
        <w:tc>
          <w:tcPr>
            <w:tcW w:w="704" w:type="dxa"/>
            <w:vMerge/>
          </w:tcPr>
          <w:p w14:paraId="524B31FF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9C9DDC7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8836F" w14:textId="30472084" w:rsid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Амплитуда импульсов;</w:t>
            </w:r>
          </w:p>
          <w:p w14:paraId="06F62B3B" w14:textId="173EA79D" w:rsidR="00577FFA" w:rsidRPr="00C91EB4" w:rsidRDefault="00C91EB4" w:rsidP="00C91E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77FFA" w:rsidRPr="00C91EB4">
              <w:rPr>
                <w:rFonts w:ascii="Arial" w:hAnsi="Arial" w:cs="Arial"/>
                <w:sz w:val="20"/>
                <w:szCs w:val="20"/>
              </w:rPr>
              <w:t>одача помехи по схеме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FFA" w:rsidRPr="00C91EB4">
              <w:rPr>
                <w:rFonts w:ascii="Arial" w:hAnsi="Arial" w:cs="Arial"/>
                <w:sz w:val="20"/>
                <w:szCs w:val="20"/>
              </w:rPr>
              <w:t>«провод-земля»</w:t>
            </w:r>
          </w:p>
        </w:tc>
        <w:tc>
          <w:tcPr>
            <w:tcW w:w="1134" w:type="dxa"/>
          </w:tcPr>
          <w:p w14:paraId="2CE51FCC" w14:textId="456ABA50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±</w:t>
            </w: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6D0192C6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/>
          </w:tcPr>
          <w:p w14:paraId="7068A293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31C9ED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61C71ED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593737B1" w14:textId="77777777" w:rsidTr="008E1425">
        <w:tc>
          <w:tcPr>
            <w:tcW w:w="704" w:type="dxa"/>
            <w:vMerge/>
          </w:tcPr>
          <w:p w14:paraId="3F3F0551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6FBBBCBB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127E1" w14:textId="77777777" w:rsid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 xml:space="preserve">Амплитуда импульсов; </w:t>
            </w:r>
          </w:p>
          <w:p w14:paraId="23F0E9DA" w14:textId="13CDBBCC" w:rsidR="00577FFA" w:rsidRPr="00C91EB4" w:rsidRDefault="00C91EB4" w:rsidP="00C91E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77FFA" w:rsidRPr="00C91EB4">
              <w:rPr>
                <w:rFonts w:ascii="Arial" w:hAnsi="Arial" w:cs="Arial"/>
                <w:sz w:val="20"/>
                <w:szCs w:val="20"/>
              </w:rPr>
              <w:t>одача помехи по схеме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FFA" w:rsidRPr="00C91EB4">
              <w:rPr>
                <w:rFonts w:ascii="Arial" w:hAnsi="Arial" w:cs="Arial"/>
                <w:sz w:val="20"/>
                <w:szCs w:val="20"/>
              </w:rPr>
              <w:t>«провод-провод»</w:t>
            </w:r>
          </w:p>
        </w:tc>
        <w:tc>
          <w:tcPr>
            <w:tcW w:w="1134" w:type="dxa"/>
          </w:tcPr>
          <w:p w14:paraId="6C48137B" w14:textId="0BA21D72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±</w:t>
            </w: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242033DF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4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vMerge/>
          </w:tcPr>
          <w:p w14:paraId="0272B1EE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20A89E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0F16EDF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4E8D1B0D" w14:textId="77777777" w:rsidTr="008E1425">
        <w:tc>
          <w:tcPr>
            <w:tcW w:w="704" w:type="dxa"/>
            <w:vMerge w:val="restart"/>
          </w:tcPr>
          <w:p w14:paraId="3660784A" w14:textId="39C88850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</w:t>
            </w:r>
            <w:r w:rsidR="00D8767B"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2</w:t>
            </w: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-3</w:t>
            </w:r>
          </w:p>
        </w:tc>
        <w:tc>
          <w:tcPr>
            <w:tcW w:w="2126" w:type="dxa"/>
            <w:vMerge w:val="restart"/>
          </w:tcPr>
          <w:p w14:paraId="2DF37372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4">
              <w:rPr>
                <w:rFonts w:ascii="Arial" w:hAnsi="Arial" w:cs="Arial"/>
                <w:sz w:val="20"/>
                <w:szCs w:val="20"/>
              </w:rPr>
              <w:t>Кондуктивные</w:t>
            </w:r>
            <w:proofErr w:type="spellEnd"/>
            <w:r w:rsidRPr="00C91EB4">
              <w:rPr>
                <w:rFonts w:ascii="Arial" w:hAnsi="Arial" w:cs="Arial"/>
                <w:sz w:val="20"/>
                <w:szCs w:val="20"/>
              </w:rPr>
              <w:t xml:space="preserve"> помехи, наведенные радиочастотными электромагнитными полями</w:t>
            </w:r>
          </w:p>
        </w:tc>
        <w:tc>
          <w:tcPr>
            <w:tcW w:w="1843" w:type="dxa"/>
          </w:tcPr>
          <w:p w14:paraId="6FA0979B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34" w:type="dxa"/>
          </w:tcPr>
          <w:p w14:paraId="7EE5022D" w14:textId="6DEA70E8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0,15</w:t>
            </w:r>
            <w:r w:rsidR="00C91EB4">
              <w:rPr>
                <w:rFonts w:ascii="Arial" w:hAnsi="Arial" w:cs="Arial"/>
                <w:sz w:val="20"/>
                <w:szCs w:val="20"/>
              </w:rPr>
              <w:t>‒</w:t>
            </w: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329175B4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134" w:type="dxa"/>
            <w:vMerge w:val="restart"/>
          </w:tcPr>
          <w:p w14:paraId="43CE749B" w14:textId="39BD29D5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61000-4-6</w:t>
            </w:r>
          </w:p>
        </w:tc>
        <w:tc>
          <w:tcPr>
            <w:tcW w:w="851" w:type="dxa"/>
            <w:vMerge w:val="restart"/>
          </w:tcPr>
          <w:p w14:paraId="625C408A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824CCFF" w14:textId="70267ACA" w:rsidR="00577FFA" w:rsidRPr="00C91EB4" w:rsidRDefault="00577FFA" w:rsidP="00577F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 w:val="restart"/>
          </w:tcPr>
          <w:p w14:paraId="06D90478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77FFA" w:rsidRPr="00C91EB4" w14:paraId="22DE9C9F" w14:textId="77777777" w:rsidTr="008E1425">
        <w:tc>
          <w:tcPr>
            <w:tcW w:w="704" w:type="dxa"/>
            <w:vMerge/>
          </w:tcPr>
          <w:p w14:paraId="1653A90D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2891DB5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457543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134" w:type="dxa"/>
          </w:tcPr>
          <w:p w14:paraId="60B029E9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14:paraId="6144ADAE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34" w:type="dxa"/>
            <w:vMerge/>
          </w:tcPr>
          <w:p w14:paraId="22C7CFF1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812152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2E83FA7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443FCFCF" w14:textId="77777777" w:rsidTr="008E1425">
        <w:tc>
          <w:tcPr>
            <w:tcW w:w="704" w:type="dxa"/>
            <w:vMerge/>
          </w:tcPr>
          <w:p w14:paraId="512B4705" w14:textId="77777777" w:rsidR="00577FFA" w:rsidRPr="00C91EB4" w:rsidRDefault="00577FFA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045071B2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69E3D6" w14:textId="77777777" w:rsidR="008E1425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 xml:space="preserve">Глубина амплитудной модуляции </w:t>
            </w:r>
          </w:p>
          <w:p w14:paraId="1D267C34" w14:textId="3DF4FBBA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при частоте модуляции 1 кГц</w:t>
            </w:r>
          </w:p>
        </w:tc>
        <w:tc>
          <w:tcPr>
            <w:tcW w:w="1134" w:type="dxa"/>
          </w:tcPr>
          <w:p w14:paraId="687795C1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EB8F62A" w14:textId="77777777" w:rsidR="00577FFA" w:rsidRPr="00C91EB4" w:rsidRDefault="00577FFA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</w:tcPr>
          <w:p w14:paraId="28C87610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65FE42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CD7F787" w14:textId="77777777" w:rsidR="00577FFA" w:rsidRPr="00C91EB4" w:rsidRDefault="00577FFA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C91EB4" w14:paraId="71CE8ACF" w14:textId="77777777" w:rsidTr="008E1425">
        <w:tc>
          <w:tcPr>
            <w:tcW w:w="9912" w:type="dxa"/>
            <w:gridSpan w:val="8"/>
          </w:tcPr>
          <w:p w14:paraId="5F1402E7" w14:textId="53A5B2D0" w:rsidR="00577FFA" w:rsidRPr="00C91EB4" w:rsidRDefault="00577FFA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EB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C91EB4">
              <w:rPr>
                <w:rFonts w:ascii="Arial" w:hAnsi="Arial" w:cs="Arial"/>
                <w:sz w:val="18"/>
                <w:szCs w:val="18"/>
              </w:rPr>
              <w:t xml:space="preserve">    В некоторых промышленных средах могут потребоваться более высокие предельные значения</w:t>
            </w:r>
          </w:p>
          <w:p w14:paraId="1DC0356E" w14:textId="77777777" w:rsidR="00577FFA" w:rsidRPr="00C91EB4" w:rsidRDefault="00577FFA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EB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C91EB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C91EB4">
              <w:rPr>
                <w:rFonts w:ascii="Arial" w:hAnsi="Arial" w:cs="Arial"/>
                <w:sz w:val="18"/>
                <w:szCs w:val="18"/>
              </w:rPr>
              <w:t xml:space="preserve"> Установленный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1BB01CD7" w14:textId="44A350A3" w:rsidR="00577FFA" w:rsidRPr="00C91EB4" w:rsidRDefault="00577FFA" w:rsidP="00C91EB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71DD68" w14:textId="682AD945" w:rsidR="00D8767B" w:rsidRDefault="00D8767B" w:rsidP="00C91EB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  <w:lang w:val="en-US"/>
        </w:rPr>
        <w:t>D</w:t>
      </w:r>
      <w:r w:rsidRPr="00E45741">
        <w:rPr>
          <w:rFonts w:ascii="Arial" w:hAnsi="Arial" w:cs="Arial"/>
          <w:spacing w:val="20"/>
          <w:sz w:val="24"/>
          <w:szCs w:val="24"/>
        </w:rPr>
        <w:t>.3</w:t>
      </w:r>
      <w:r w:rsidRPr="00543D16">
        <w:rPr>
          <w:rFonts w:ascii="Arial" w:hAnsi="Arial" w:cs="Arial"/>
          <w:sz w:val="24"/>
          <w:szCs w:val="24"/>
        </w:rPr>
        <w:t xml:space="preserve"> – </w:t>
      </w:r>
      <w:r w:rsidRPr="006167D9">
        <w:rPr>
          <w:rFonts w:ascii="Arial" w:hAnsi="Arial" w:cs="Arial"/>
          <w:sz w:val="24"/>
          <w:szCs w:val="24"/>
        </w:rPr>
        <w:t>Помехоустойчивость. Порт корпуса</w:t>
      </w:r>
      <w:r>
        <w:rPr>
          <w:rFonts w:ascii="Arial" w:hAnsi="Arial" w:cs="Arial"/>
          <w:sz w:val="24"/>
          <w:szCs w:val="24"/>
        </w:rPr>
        <w:t xml:space="preserve">. </w:t>
      </w:r>
      <w:r w:rsidR="008E1425">
        <w:rPr>
          <w:rFonts w:ascii="Arial" w:hAnsi="Arial" w:cs="Arial"/>
          <w:sz w:val="24"/>
          <w:szCs w:val="24"/>
        </w:rPr>
        <w:t>Входные к</w:t>
      </w:r>
      <w:r>
        <w:rPr>
          <w:rFonts w:ascii="Arial" w:hAnsi="Arial" w:cs="Arial"/>
          <w:sz w:val="24"/>
          <w:szCs w:val="24"/>
        </w:rPr>
        <w:t xml:space="preserve">атегории а и </w:t>
      </w:r>
      <w:r>
        <w:rPr>
          <w:rFonts w:ascii="Arial" w:hAnsi="Arial" w:cs="Arial"/>
          <w:sz w:val="24"/>
          <w:szCs w:val="24"/>
          <w:lang w:val="en-US"/>
        </w:rPr>
        <w:t>b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1832"/>
        <w:gridCol w:w="1711"/>
        <w:gridCol w:w="1145"/>
        <w:gridCol w:w="1129"/>
        <w:gridCol w:w="1276"/>
        <w:gridCol w:w="839"/>
        <w:gridCol w:w="1285"/>
      </w:tblGrid>
      <w:tr w:rsidR="008E1425" w14:paraId="169F80DC" w14:textId="77777777" w:rsidTr="00E871E7">
        <w:tc>
          <w:tcPr>
            <w:tcW w:w="695" w:type="dxa"/>
            <w:tcBorders>
              <w:bottom w:val="double" w:sz="4" w:space="0" w:color="auto"/>
            </w:tcBorders>
          </w:tcPr>
          <w:p w14:paraId="1047A9A3" w14:textId="6264C8EB" w:rsidR="008E1425" w:rsidRPr="00C91EB4" w:rsidRDefault="008E1425" w:rsidP="008E1425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832" w:type="dxa"/>
            <w:tcBorders>
              <w:bottom w:val="double" w:sz="4" w:space="0" w:color="auto"/>
            </w:tcBorders>
          </w:tcPr>
          <w:p w14:paraId="2843974D" w14:textId="006C97A7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44102A95" w14:textId="39A22F51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3B3E6627" w14:textId="34502E92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9" w:type="dxa"/>
            <w:tcBorders>
              <w:bottom w:val="double" w:sz="4" w:space="0" w:color="auto"/>
            </w:tcBorders>
          </w:tcPr>
          <w:p w14:paraId="63E1BFB5" w14:textId="31E860BA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845EEA" w14:textId="60A6115B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14:paraId="7F3A20E1" w14:textId="0FE43A2F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740C4AD3" w14:textId="2076CC86" w:rsidR="008E1425" w:rsidRPr="00C91EB4" w:rsidRDefault="008E1425" w:rsidP="008E1425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D8767B" w14:paraId="5C587AEE" w14:textId="77777777" w:rsidTr="00E871E7">
        <w:tc>
          <w:tcPr>
            <w:tcW w:w="695" w:type="dxa"/>
            <w:vMerge w:val="restart"/>
          </w:tcPr>
          <w:p w14:paraId="4B407DCC" w14:textId="5C474D7D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D.3-1</w:t>
            </w:r>
          </w:p>
        </w:tc>
        <w:tc>
          <w:tcPr>
            <w:tcW w:w="1832" w:type="dxa"/>
            <w:vMerge w:val="restart"/>
          </w:tcPr>
          <w:p w14:paraId="0426DD1F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61FD91DA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57D13CBF" w14:textId="0B939935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  <w:r w:rsidR="00052682">
              <w:rPr>
                <w:rFonts w:ascii="Arial" w:hAnsi="Arial" w:cs="Arial"/>
                <w:sz w:val="20"/>
                <w:szCs w:val="20"/>
              </w:rPr>
              <w:t>‒</w:t>
            </w:r>
            <w:r w:rsidRPr="00C91EB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29" w:type="dxa"/>
          </w:tcPr>
          <w:p w14:paraId="11146273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276" w:type="dxa"/>
            <w:vMerge w:val="restart"/>
          </w:tcPr>
          <w:p w14:paraId="7D660AC5" w14:textId="07B7C580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9" w:type="dxa"/>
            <w:vMerge w:val="restart"/>
          </w:tcPr>
          <w:p w14:paraId="4EB814D0" w14:textId="57024486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0703431D" w14:textId="151B5AD3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285" w:type="dxa"/>
            <w:vMerge w:val="restart"/>
          </w:tcPr>
          <w:p w14:paraId="233250F5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8767B" w14:paraId="2B2D6DE3" w14:textId="77777777" w:rsidTr="00E871E7">
        <w:tc>
          <w:tcPr>
            <w:tcW w:w="695" w:type="dxa"/>
            <w:vMerge/>
          </w:tcPr>
          <w:p w14:paraId="4970D194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082501CC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EC29939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5A7CD654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02373E52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276" w:type="dxa"/>
            <w:vMerge/>
          </w:tcPr>
          <w:p w14:paraId="1C5E6F30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6DDC3C09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34F80D92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14:paraId="761F0565" w14:textId="77777777" w:rsidTr="00E871E7">
        <w:tc>
          <w:tcPr>
            <w:tcW w:w="695" w:type="dxa"/>
            <w:vMerge/>
          </w:tcPr>
          <w:p w14:paraId="08DD5AC3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2EEF8E48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73236C6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1C6C22DF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9" w:type="dxa"/>
          </w:tcPr>
          <w:p w14:paraId="7B828FC9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</w:tcPr>
          <w:p w14:paraId="5AD31CDC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70071416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A9A8CF9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1D1BB" w14:textId="15B02BE7" w:rsidR="00E871E7" w:rsidRDefault="00E871E7"/>
    <w:p w14:paraId="2290F5B7" w14:textId="3884711E" w:rsidR="00554571" w:rsidRPr="00554571" w:rsidRDefault="00554571">
      <w:r w:rsidRPr="00AA46FA">
        <w:rPr>
          <w:rFonts w:ascii="Arial" w:hAnsi="Arial" w:cs="Arial"/>
          <w:i/>
          <w:iCs/>
        </w:rPr>
        <w:lastRenderedPageBreak/>
        <w:t>Окончание таблицы</w:t>
      </w:r>
      <w:r w:rsidRPr="00554571">
        <w:rPr>
          <w:rFonts w:ascii="Arial" w:hAnsi="Arial" w:cs="Arial"/>
          <w:i/>
          <w:iCs/>
        </w:rPr>
        <w:t xml:space="preserve"> </w:t>
      </w:r>
      <w:r w:rsidRPr="00554571">
        <w:rPr>
          <w:rFonts w:ascii="Arial" w:hAnsi="Arial" w:cs="Arial"/>
          <w:i/>
          <w:iCs/>
          <w:lang w:val="en-US"/>
        </w:rPr>
        <w:t>D.3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1832"/>
        <w:gridCol w:w="1711"/>
        <w:gridCol w:w="1145"/>
        <w:gridCol w:w="1129"/>
        <w:gridCol w:w="1276"/>
        <w:gridCol w:w="839"/>
        <w:gridCol w:w="1285"/>
      </w:tblGrid>
      <w:tr w:rsidR="00E871E7" w:rsidRPr="00C91EB4" w14:paraId="60038B2B" w14:textId="77777777" w:rsidTr="00A45E14">
        <w:tc>
          <w:tcPr>
            <w:tcW w:w="695" w:type="dxa"/>
            <w:tcBorders>
              <w:bottom w:val="double" w:sz="4" w:space="0" w:color="auto"/>
            </w:tcBorders>
          </w:tcPr>
          <w:p w14:paraId="22D26203" w14:textId="77777777" w:rsidR="00E871E7" w:rsidRPr="00C91EB4" w:rsidRDefault="00E871E7" w:rsidP="00A45E1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Испы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тание</w:t>
            </w:r>
            <w:proofErr w:type="spellEnd"/>
          </w:p>
        </w:tc>
        <w:tc>
          <w:tcPr>
            <w:tcW w:w="1832" w:type="dxa"/>
            <w:tcBorders>
              <w:bottom w:val="double" w:sz="4" w:space="0" w:color="auto"/>
            </w:tcBorders>
          </w:tcPr>
          <w:p w14:paraId="7C06C7E8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Явления окружающей среды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14:paraId="2B2FFFAD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Контролируемый параметр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6B705501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Требуемое значение параметра</w:t>
            </w:r>
          </w:p>
        </w:tc>
        <w:tc>
          <w:tcPr>
            <w:tcW w:w="1129" w:type="dxa"/>
            <w:tcBorders>
              <w:bottom w:val="double" w:sz="4" w:space="0" w:color="auto"/>
            </w:tcBorders>
          </w:tcPr>
          <w:p w14:paraId="4F79FA4D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5844E64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стандарт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14:paraId="0FC013D2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1285" w:type="dxa"/>
            <w:tcBorders>
              <w:bottom w:val="double" w:sz="4" w:space="0" w:color="auto"/>
            </w:tcBorders>
          </w:tcPr>
          <w:p w14:paraId="56C50953" w14:textId="77777777" w:rsidR="00E871E7" w:rsidRPr="00C91EB4" w:rsidRDefault="00E871E7" w:rsidP="00A45E14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Критерий </w:t>
            </w:r>
            <w:proofErr w:type="spellStart"/>
            <w:proofErr w:type="gramStart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</w:t>
            </w:r>
            <w:proofErr w:type="spellEnd"/>
            <w:r w:rsidRPr="008E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-способности</w:t>
            </w:r>
            <w:proofErr w:type="gramEnd"/>
          </w:p>
        </w:tc>
      </w:tr>
      <w:tr w:rsidR="00D8767B" w14:paraId="166A837B" w14:textId="77777777" w:rsidTr="00E871E7">
        <w:tc>
          <w:tcPr>
            <w:tcW w:w="695" w:type="dxa"/>
            <w:vMerge w:val="restart"/>
          </w:tcPr>
          <w:p w14:paraId="1F1EE4D6" w14:textId="67DA964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D.3-2</w:t>
            </w:r>
          </w:p>
        </w:tc>
        <w:tc>
          <w:tcPr>
            <w:tcW w:w="1832" w:type="dxa"/>
            <w:vMerge w:val="restart"/>
          </w:tcPr>
          <w:p w14:paraId="7F3DA401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7AC9B864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27B3C240" w14:textId="45239985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1,4</w:t>
            </w:r>
            <w:r w:rsidR="00052682">
              <w:rPr>
                <w:rFonts w:ascii="Arial" w:hAnsi="Arial" w:cs="Arial"/>
                <w:sz w:val="20"/>
                <w:szCs w:val="20"/>
              </w:rPr>
              <w:t>‒</w:t>
            </w: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dxa"/>
          </w:tcPr>
          <w:p w14:paraId="362FD6B6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276" w:type="dxa"/>
            <w:vMerge w:val="restart"/>
          </w:tcPr>
          <w:p w14:paraId="705C9AAB" w14:textId="69911F5A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9" w:type="dxa"/>
            <w:vMerge w:val="restart"/>
          </w:tcPr>
          <w:p w14:paraId="21B95C9C" w14:textId="77777777" w:rsidR="00B802EC" w:rsidRPr="00C91EB4" w:rsidRDefault="00B802EC" w:rsidP="00B802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3084A91C" w14:textId="5F22A011" w:rsidR="00D8767B" w:rsidRPr="00C91EB4" w:rsidRDefault="00B802EC" w:rsidP="00B80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85" w:type="dxa"/>
            <w:vMerge w:val="restart"/>
          </w:tcPr>
          <w:p w14:paraId="6C5866BE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8767B" w14:paraId="2D67C0F7" w14:textId="77777777" w:rsidTr="00E871E7">
        <w:tc>
          <w:tcPr>
            <w:tcW w:w="695" w:type="dxa"/>
            <w:vMerge/>
          </w:tcPr>
          <w:p w14:paraId="0F42D449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11D6BCC1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613EF7B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75D74ACD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F5D83E5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276" w:type="dxa"/>
            <w:vMerge/>
          </w:tcPr>
          <w:p w14:paraId="2199D7E9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25FCD8D1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016953A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14:paraId="46D48D46" w14:textId="77777777" w:rsidTr="00E871E7">
        <w:tc>
          <w:tcPr>
            <w:tcW w:w="695" w:type="dxa"/>
            <w:vMerge/>
          </w:tcPr>
          <w:p w14:paraId="006296FB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6146C717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350A820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784EDBFE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9" w:type="dxa"/>
          </w:tcPr>
          <w:p w14:paraId="045A8F98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</w:tcPr>
          <w:p w14:paraId="2143787D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347204B7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52BA7E4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14:paraId="3699381C" w14:textId="77777777" w:rsidTr="00E871E7">
        <w:tc>
          <w:tcPr>
            <w:tcW w:w="695" w:type="dxa"/>
            <w:vMerge w:val="restart"/>
          </w:tcPr>
          <w:p w14:paraId="633CA027" w14:textId="7B99B76C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91EB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D.3-3</w:t>
            </w:r>
          </w:p>
        </w:tc>
        <w:tc>
          <w:tcPr>
            <w:tcW w:w="1832" w:type="dxa"/>
            <w:vMerge w:val="restart"/>
          </w:tcPr>
          <w:p w14:paraId="27D8DD53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Радиочастотное электромагнитное поле (амплитудная модуляция)</w:t>
            </w:r>
          </w:p>
        </w:tc>
        <w:tc>
          <w:tcPr>
            <w:tcW w:w="1711" w:type="dxa"/>
          </w:tcPr>
          <w:p w14:paraId="45AF74DF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145" w:type="dxa"/>
          </w:tcPr>
          <w:p w14:paraId="77235FEE" w14:textId="1B46A1A8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2</w:t>
            </w:r>
            <w:r w:rsidR="00052682">
              <w:rPr>
                <w:rFonts w:ascii="Arial" w:hAnsi="Arial" w:cs="Arial"/>
                <w:sz w:val="20"/>
                <w:szCs w:val="20"/>
              </w:rPr>
              <w:t>‒</w:t>
            </w:r>
            <w:r w:rsidRPr="00C91EB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91EB4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1129" w:type="dxa"/>
          </w:tcPr>
          <w:p w14:paraId="23243442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276" w:type="dxa"/>
            <w:vMerge w:val="restart"/>
          </w:tcPr>
          <w:p w14:paraId="6F002F99" w14:textId="04CF287F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839" w:type="dxa"/>
            <w:vMerge w:val="restart"/>
          </w:tcPr>
          <w:p w14:paraId="5C0D6E22" w14:textId="77777777" w:rsidR="00B802EC" w:rsidRPr="00C91EB4" w:rsidRDefault="00B802EC" w:rsidP="00B802E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C91EB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2413553D" w14:textId="0A46E2B9" w:rsidR="00D8767B" w:rsidRPr="00C91EB4" w:rsidRDefault="00B802EC" w:rsidP="00B80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85" w:type="dxa"/>
            <w:vMerge w:val="restart"/>
          </w:tcPr>
          <w:p w14:paraId="14B9CA79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8767B" w14:paraId="3E977E27" w14:textId="77777777" w:rsidTr="00E871E7">
        <w:tc>
          <w:tcPr>
            <w:tcW w:w="695" w:type="dxa"/>
            <w:vMerge/>
          </w:tcPr>
          <w:p w14:paraId="2F0A4DD5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3958BF0B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CA5DA98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Напряженность электрического поля</w:t>
            </w:r>
          </w:p>
        </w:tc>
        <w:tc>
          <w:tcPr>
            <w:tcW w:w="1145" w:type="dxa"/>
          </w:tcPr>
          <w:p w14:paraId="21BFCBA4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5F424EC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276" w:type="dxa"/>
            <w:vMerge/>
          </w:tcPr>
          <w:p w14:paraId="1239637B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3EAA0ED2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D075D6A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14:paraId="516D9B7E" w14:textId="77777777" w:rsidTr="00E871E7">
        <w:tc>
          <w:tcPr>
            <w:tcW w:w="695" w:type="dxa"/>
            <w:vMerge/>
          </w:tcPr>
          <w:p w14:paraId="54CF856B" w14:textId="77777777" w:rsidR="00D8767B" w:rsidRPr="00C91EB4" w:rsidRDefault="00D8767B" w:rsidP="0073716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14:paraId="383E3F40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0D4ADF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Глубина амплитудной модуляции при частоте модуляции 1 кГц</w:t>
            </w:r>
          </w:p>
        </w:tc>
        <w:tc>
          <w:tcPr>
            <w:tcW w:w="1145" w:type="dxa"/>
          </w:tcPr>
          <w:p w14:paraId="63FE37EF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9" w:type="dxa"/>
          </w:tcPr>
          <w:p w14:paraId="2AB4AD62" w14:textId="77777777" w:rsidR="00D8767B" w:rsidRPr="00C91EB4" w:rsidRDefault="00D8767B" w:rsidP="007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B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</w:tcPr>
          <w:p w14:paraId="706C4F1B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0623BC18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3F38CCF" w14:textId="77777777" w:rsidR="00D8767B" w:rsidRPr="00C91EB4" w:rsidRDefault="00D8767B" w:rsidP="0073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14:paraId="1F633465" w14:textId="77777777" w:rsidTr="008E1425">
        <w:tc>
          <w:tcPr>
            <w:tcW w:w="9912" w:type="dxa"/>
            <w:gridSpan w:val="8"/>
          </w:tcPr>
          <w:p w14:paraId="1589E66D" w14:textId="39E06F10" w:rsidR="00D8767B" w:rsidRPr="00554571" w:rsidRDefault="00D8767B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5457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5457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545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02EC" w:rsidRPr="00554571">
              <w:rPr>
                <w:rFonts w:ascii="Arial" w:hAnsi="Arial" w:cs="Arial"/>
                <w:sz w:val="18"/>
                <w:szCs w:val="18"/>
              </w:rPr>
              <w:t>Уровень не соответствует полю, излучаемому приемопередатчиком в непосредственной близости от</w:t>
            </w:r>
            <w:r w:rsidR="00554571" w:rsidRPr="00554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4571" w:rsidRPr="00554571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ru-RU"/>
              </w:rPr>
              <w:t>PSU</w:t>
            </w:r>
            <w:r w:rsidR="00554571" w:rsidRPr="0055457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6A7ED94C" w14:textId="24531399" w:rsidR="00D8767B" w:rsidRPr="00C91EB4" w:rsidRDefault="00D8767B" w:rsidP="0005268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457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54571">
              <w:rPr>
                <w:rFonts w:ascii="Arial" w:hAnsi="Arial" w:cs="Arial"/>
                <w:sz w:val="18"/>
                <w:szCs w:val="18"/>
              </w:rPr>
              <w:t xml:space="preserve">  Установленный</w:t>
            </w:r>
            <w:proofErr w:type="gramEnd"/>
            <w:r w:rsidRPr="00554571">
              <w:rPr>
                <w:rFonts w:ascii="Arial" w:hAnsi="Arial" w:cs="Arial"/>
                <w:sz w:val="18"/>
                <w:szCs w:val="18"/>
              </w:rPr>
              <w:t xml:space="preserve"> испытательный уровень соответствует среднеквадратичному значению немодулированной несущей</w:t>
            </w:r>
          </w:p>
        </w:tc>
      </w:tr>
    </w:tbl>
    <w:p w14:paraId="3BDDBCDD" w14:textId="666BDDB8" w:rsidR="00D8767B" w:rsidRDefault="00D8767B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25CA70" w14:textId="6BD4086C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53F9FD" w14:textId="70AA4855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A5D485" w14:textId="27D6E509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1D4144" w14:textId="4F5DB3FB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E7BC6" w14:textId="046F41BC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3984DE" w14:textId="28AAFBA3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845E87" w14:textId="6B2B315D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1B232" w14:textId="08EE1A49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730836" w14:textId="250EC11B" w:rsidR="00FA0946" w:rsidRDefault="00FA0946" w:rsidP="00D8767B">
      <w:pPr>
        <w:spacing w:line="468" w:lineRule="auto"/>
        <w:ind w:left="20"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DF83E3" w14:textId="77777777" w:rsidR="00460CA6" w:rsidRDefault="00460CA6" w:rsidP="00FA094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0" w:name="_Hlk197806460"/>
    </w:p>
    <w:p w14:paraId="7BB475BE" w14:textId="444BBA4F" w:rsidR="00FA0946" w:rsidRPr="00052682" w:rsidRDefault="00FA0946" w:rsidP="00FA094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52682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Pr="00052682">
        <w:rPr>
          <w:rFonts w:ascii="Arial" w:eastAsia="Times New Roman" w:hAnsi="Arial" w:cs="Arial"/>
          <w:b/>
          <w:sz w:val="28"/>
          <w:szCs w:val="28"/>
          <w:lang w:val="en-US" w:eastAsia="ru-RU"/>
        </w:rPr>
        <w:t>E</w:t>
      </w:r>
    </w:p>
    <w:p w14:paraId="5515E58C" w14:textId="1B2B3232" w:rsidR="00FA0946" w:rsidRPr="00052682" w:rsidRDefault="00FA0946" w:rsidP="00FA09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5268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052682" w:rsidRPr="0005268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справочное</w:t>
      </w:r>
      <w:r w:rsidRPr="0005268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4414040D" w14:textId="2996B1B1" w:rsidR="00FA0946" w:rsidRPr="00052682" w:rsidRDefault="00FA0946" w:rsidP="00AC6090">
      <w:pPr>
        <w:widowControl w:val="0"/>
        <w:spacing w:after="0" w:line="360" w:lineRule="auto"/>
        <w:ind w:firstLine="709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52682">
        <w:rPr>
          <w:rFonts w:ascii="Arial" w:eastAsia="Times New Roman" w:hAnsi="Arial" w:cs="Arial"/>
          <w:b/>
          <w:sz w:val="28"/>
          <w:szCs w:val="28"/>
          <w:lang w:eastAsia="ru-RU"/>
        </w:rPr>
        <w:t>Кри</w:t>
      </w:r>
      <w:r w:rsidR="00553CED" w:rsidRPr="0005268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тическая частота при </w:t>
      </w:r>
      <w:r w:rsidR="00863F3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измерении мощности на </w:t>
      </w:r>
      <w:r w:rsidR="00AC6090" w:rsidRPr="00052682">
        <w:rPr>
          <w:rFonts w:ascii="Arial" w:eastAsia="Times New Roman" w:hAnsi="Arial" w:cs="Arial"/>
          <w:b/>
          <w:sz w:val="28"/>
          <w:szCs w:val="28"/>
          <w:lang w:eastAsia="ru-RU"/>
        </w:rPr>
        <w:t>высок</w:t>
      </w:r>
      <w:r w:rsidR="00863F31">
        <w:rPr>
          <w:rFonts w:ascii="Arial" w:eastAsia="Times New Roman" w:hAnsi="Arial" w:cs="Arial"/>
          <w:b/>
          <w:sz w:val="28"/>
          <w:szCs w:val="28"/>
          <w:lang w:eastAsia="ru-RU"/>
        </w:rPr>
        <w:t>их частотах</w:t>
      </w:r>
    </w:p>
    <w:bookmarkEnd w:id="120"/>
    <w:p w14:paraId="652B0C71" w14:textId="77777777" w:rsidR="00553CED" w:rsidRDefault="00553CED" w:rsidP="00553CED">
      <w:pPr>
        <w:spacing w:line="392" w:lineRule="auto"/>
        <w:ind w:right="7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B8E6C9" w14:textId="742B5590" w:rsidR="00553CED" w:rsidRPr="00863F31" w:rsidRDefault="00553CED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3F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 критической частоты </w:t>
      </w:r>
      <w:r w:rsidR="00863F31" w:rsidRPr="00863F31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ru-RU"/>
        </w:rPr>
        <w:t>PSU</w:t>
      </w:r>
      <w:r w:rsidR="00863F31" w:rsidRPr="00863F3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63F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28EE3F3" w14:textId="6ECBD231" w:rsidR="00553CED" w:rsidRPr="00052682" w:rsidRDefault="00553CED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C4B97D1" w14:textId="34B5E488" w:rsidR="00553CED" w:rsidRPr="00052682" w:rsidRDefault="00553CED" w:rsidP="00052682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52682">
        <w:rPr>
          <w:rFonts w:ascii="Arial" w:eastAsia="Times New Roman" w:hAnsi="Arial" w:cs="Arial"/>
          <w:lang w:eastAsia="ru-RU"/>
        </w:rPr>
        <w:t>Максимальная испытательная частота</w:t>
      </w:r>
      <w:r w:rsidR="0093582B" w:rsidRPr="00052682">
        <w:rPr>
          <w:rFonts w:ascii="Arial" w:eastAsia="Times New Roman" w:hAnsi="Arial" w:cs="Arial"/>
          <w:lang w:eastAsia="ru-RU"/>
        </w:rPr>
        <w:t xml:space="preserve"> </w:t>
      </w:r>
      <w:r w:rsidR="00AC6090" w:rsidRPr="00052682">
        <w:rPr>
          <w:rFonts w:ascii="Arial" w:eastAsia="Times New Roman" w:hAnsi="Arial" w:cs="Arial"/>
          <w:lang w:eastAsia="ru-RU"/>
        </w:rPr>
        <w:t xml:space="preserve">для </w:t>
      </w:r>
      <w:r w:rsidR="00863F31">
        <w:rPr>
          <w:rFonts w:ascii="Arial" w:eastAsia="Times New Roman" w:hAnsi="Arial" w:cs="Arial"/>
          <w:lang w:eastAsia="ru-RU"/>
        </w:rPr>
        <w:t xml:space="preserve">измерения </w:t>
      </w:r>
      <w:r w:rsidR="00DD4F4C">
        <w:rPr>
          <w:rFonts w:ascii="Arial" w:eastAsia="Times New Roman" w:hAnsi="Arial" w:cs="Arial"/>
          <w:lang w:eastAsia="ru-RU"/>
        </w:rPr>
        <w:t>с</w:t>
      </w:r>
      <w:r w:rsidR="00863F31">
        <w:rPr>
          <w:rFonts w:ascii="Arial" w:eastAsia="Times New Roman" w:hAnsi="Arial" w:cs="Arial"/>
          <w:lang w:eastAsia="ru-RU"/>
        </w:rPr>
        <w:t xml:space="preserve"> использовани</w:t>
      </w:r>
      <w:r w:rsidR="00DD4F4C">
        <w:rPr>
          <w:rFonts w:ascii="Arial" w:eastAsia="Times New Roman" w:hAnsi="Arial" w:cs="Arial"/>
          <w:lang w:eastAsia="ru-RU"/>
        </w:rPr>
        <w:t>ем</w:t>
      </w:r>
      <w:r w:rsidR="00863F31">
        <w:rPr>
          <w:rFonts w:ascii="Arial" w:eastAsia="Times New Roman" w:hAnsi="Arial" w:cs="Arial"/>
          <w:lang w:eastAsia="ru-RU"/>
        </w:rPr>
        <w:t xml:space="preserve"> </w:t>
      </w:r>
      <w:r w:rsidR="00AC6090" w:rsidRPr="00052682">
        <w:rPr>
          <w:rFonts w:ascii="Arial" w:eastAsia="Times New Roman" w:hAnsi="Arial" w:cs="Arial"/>
          <w:lang w:eastAsia="ru-RU"/>
        </w:rPr>
        <w:t xml:space="preserve">поглощающего зажима </w:t>
      </w:r>
      <w:r w:rsidRPr="00052682">
        <w:rPr>
          <w:rFonts w:ascii="Arial" w:eastAsia="Times New Roman" w:hAnsi="Arial" w:cs="Arial"/>
          <w:lang w:eastAsia="ru-RU"/>
        </w:rPr>
        <w:t>в соответствии с</w:t>
      </w:r>
      <w:r w:rsidR="0093582B" w:rsidRPr="00052682">
        <w:rPr>
          <w:rFonts w:ascii="Arial" w:eastAsia="Times New Roman" w:hAnsi="Arial" w:cs="Arial"/>
          <w:lang w:eastAsia="ru-RU"/>
        </w:rPr>
        <w:t xml:space="preserve"> </w:t>
      </w:r>
      <w:r w:rsidR="00AC6090" w:rsidRPr="00052682">
        <w:rPr>
          <w:rFonts w:ascii="Arial" w:eastAsia="Times New Roman" w:hAnsi="Arial" w:cs="Arial"/>
          <w:lang w:eastAsia="ru-RU"/>
        </w:rPr>
        <w:t xml:space="preserve">требованиями </w:t>
      </w:r>
      <w:r w:rsidRPr="00052682">
        <w:rPr>
          <w:rFonts w:ascii="Arial" w:eastAsia="Times New Roman" w:hAnsi="Arial" w:cs="Arial"/>
          <w:lang w:eastAsia="ru-RU"/>
        </w:rPr>
        <w:t>CISPR 16-1</w:t>
      </w:r>
      <w:r w:rsidR="00AC6090" w:rsidRPr="00052682">
        <w:rPr>
          <w:rFonts w:ascii="Arial" w:eastAsia="Times New Roman" w:hAnsi="Arial" w:cs="Arial"/>
          <w:lang w:eastAsia="ru-RU"/>
        </w:rPr>
        <w:t>,</w:t>
      </w:r>
      <w:r w:rsidRPr="00052682">
        <w:rPr>
          <w:rFonts w:ascii="Arial" w:eastAsia="Times New Roman" w:hAnsi="Arial" w:cs="Arial"/>
          <w:lang w:eastAsia="ru-RU"/>
        </w:rPr>
        <w:t xml:space="preserve"> определяется в </w:t>
      </w:r>
      <w:r w:rsidR="00863F31">
        <w:rPr>
          <w:rFonts w:ascii="Arial" w:eastAsia="Times New Roman" w:hAnsi="Arial" w:cs="Arial"/>
          <w:lang w:eastAsia="ru-RU"/>
        </w:rPr>
        <w:t>настоящем стандарте</w:t>
      </w:r>
      <w:r w:rsidRPr="00052682">
        <w:rPr>
          <w:rFonts w:ascii="Arial" w:eastAsia="Times New Roman" w:hAnsi="Arial" w:cs="Arial"/>
          <w:lang w:eastAsia="ru-RU"/>
        </w:rPr>
        <w:t xml:space="preserve"> как критическая частота измерения </w:t>
      </w:r>
      <w:r w:rsidR="00DD4F4C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Pr="00052682">
        <w:rPr>
          <w:rFonts w:ascii="Arial" w:eastAsia="Times New Roman" w:hAnsi="Arial" w:cs="Arial"/>
          <w:lang w:eastAsia="ru-RU"/>
        </w:rPr>
        <w:t>.</w:t>
      </w:r>
    </w:p>
    <w:p w14:paraId="785BAAE8" w14:textId="5C2C90A5" w:rsidR="00553CED" w:rsidRDefault="00553CED" w:rsidP="00052682">
      <w:pPr>
        <w:spacing w:after="0" w:line="360" w:lineRule="auto"/>
        <w:ind w:firstLine="709"/>
        <w:jc w:val="both"/>
      </w:pPr>
      <w:r w:rsidRPr="00052682">
        <w:rPr>
          <w:rFonts w:ascii="Arial" w:eastAsia="Times New Roman" w:hAnsi="Arial" w:cs="Arial"/>
          <w:lang w:eastAsia="ru-RU"/>
        </w:rPr>
        <w:t xml:space="preserve">В соответствии с требованиями CISPR 16-1 длина самой длинной стороны </w:t>
      </w:r>
      <w:r w:rsidR="00DD4F4C" w:rsidRPr="00DD4F4C">
        <w:rPr>
          <w:rFonts w:ascii="Arial" w:eastAsia="Times New Roman" w:hAnsi="Arial" w:cs="Arial"/>
          <w:i/>
          <w:iCs/>
          <w:lang w:val="en-US" w:eastAsia="ru-RU"/>
        </w:rPr>
        <w:t>EUT</w:t>
      </w:r>
      <w:r w:rsidRPr="00052682">
        <w:rPr>
          <w:rFonts w:ascii="Arial" w:eastAsia="Times New Roman" w:hAnsi="Arial" w:cs="Arial"/>
          <w:lang w:eastAsia="ru-RU"/>
        </w:rPr>
        <w:t xml:space="preserve"> должна составлять</w:t>
      </w:r>
      <w:r>
        <w:t>:</w:t>
      </w:r>
    </w:p>
    <w:p w14:paraId="73DC96FF" w14:textId="6E0FA230" w:rsidR="00AC6090" w:rsidRPr="00DD4F4C" w:rsidRDefault="00DD4F4C" w:rsidP="00052682">
      <w:pPr>
        <w:jc w:val="both"/>
        <w:rPr>
          <w:rFonts w:ascii="Arial" w:hAnsi="Arial" w:cs="Arial"/>
          <w:i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  <w:lang w:val="en-US"/>
            </w:rPr>
            <m:t>I≤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critical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,</m:t>
          </m:r>
        </m:oMath>
      </m:oMathPara>
    </w:p>
    <w:p w14:paraId="5FAA3711" w14:textId="2FBA0ED2" w:rsidR="00553CED" w:rsidRPr="00DD4F4C" w:rsidRDefault="0056048F" w:rsidP="00013826">
      <w:pPr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critical</m:t>
            </m:r>
          </m:sub>
        </m:sSub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c</m:t>
            </m:r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critical</m:t>
                </m:r>
              </m:sub>
            </m:sSub>
          </m:den>
        </m:f>
      </m:oMath>
      <w:r w:rsidR="00DD4F4C" w:rsidRPr="00DD4F4C">
        <w:rPr>
          <w:rFonts w:ascii="Arial" w:eastAsiaTheme="minorEastAsia" w:hAnsi="Arial" w:cs="Arial"/>
          <w:sz w:val="28"/>
          <w:szCs w:val="28"/>
          <w:lang w:eastAsia="ru-RU"/>
        </w:rPr>
        <w:t>,</w:t>
      </w:r>
    </w:p>
    <w:p w14:paraId="179C6444" w14:textId="77777777" w:rsidR="00013826" w:rsidRPr="00DD4F4C" w:rsidRDefault="00013826" w:rsidP="00013826">
      <w:pPr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37A93C" w14:textId="1251F753" w:rsidR="003D0976" w:rsidRPr="00DD4F4C" w:rsidRDefault="0056048F" w:rsidP="00013826">
      <w:pPr>
        <w:jc w:val="center"/>
        <w:rPr>
          <w:rFonts w:ascii="Arial" w:eastAsiaTheme="minorEastAsia" w:hAnsi="Arial" w:cs="Arial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critical</m:t>
              </m:r>
            </m:sub>
          </m:sSub>
          <m:r>
            <w:rPr>
              <w:rFonts w:ascii="Cambria Math" w:eastAsiaTheme="minorEastAsia" w:hAnsi="Cambria Math" w:cs="Arial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с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4l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en-US" w:eastAsia="ru-RU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Arial"/>
              <w:sz w:val="28"/>
              <w:szCs w:val="28"/>
              <w:lang w:eastAsia="ru-RU"/>
            </w:rPr>
            <m:t>мГц</m:t>
          </m:r>
        </m:oMath>
      </m:oMathPara>
    </w:p>
    <w:p w14:paraId="74F4C1B5" w14:textId="77777777" w:rsidR="00013826" w:rsidRPr="00DD4F4C" w:rsidRDefault="00013826" w:rsidP="00013826">
      <w:pPr>
        <w:jc w:val="center"/>
        <w:rPr>
          <w:rFonts w:ascii="Arial" w:hAnsi="Arial" w:cs="Arial"/>
          <w:i/>
          <w:sz w:val="28"/>
          <w:szCs w:val="28"/>
          <w:lang w:val="en-US"/>
        </w:rPr>
      </w:pPr>
    </w:p>
    <w:p w14:paraId="0CFD7A9B" w14:textId="5B3C3495" w:rsidR="00553CED" w:rsidRPr="00DD4F4C" w:rsidRDefault="0056048F" w:rsidP="00553CED">
      <w:pPr>
        <w:rPr>
          <w:rFonts w:ascii="Arial" w:eastAsia="Times New Roman" w:hAnsi="Arial" w:cs="Arial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measure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critical</m:t>
              </m:r>
            </m:sub>
          </m:sSub>
        </m:oMath>
      </m:oMathPara>
    </w:p>
    <w:p w14:paraId="2C64180D" w14:textId="29886855" w:rsidR="00DD4F4C" w:rsidRDefault="00052682" w:rsidP="003D0976">
      <w:pPr>
        <w:spacing w:line="285" w:lineRule="exact"/>
        <w:rPr>
          <w:rFonts w:ascii="Arial" w:eastAsia="Times New Roman" w:hAnsi="Arial" w:cs="Arial"/>
          <w:lang w:eastAsia="ru-RU"/>
        </w:rPr>
      </w:pPr>
      <w:r w:rsidRPr="00052682">
        <w:rPr>
          <w:rFonts w:ascii="Arial" w:hAnsi="Arial" w:cs="Arial"/>
        </w:rPr>
        <w:t>Г</w:t>
      </w:r>
      <w:r w:rsidR="00ED64BD" w:rsidRPr="00052682">
        <w:rPr>
          <w:rFonts w:ascii="Arial" w:hAnsi="Arial" w:cs="Arial"/>
        </w:rPr>
        <w:t>де</w:t>
      </w:r>
      <w:r w:rsidR="00DD4F4C" w:rsidRPr="00DD4F4C">
        <w:rPr>
          <w:rFonts w:ascii="Arial" w:hAnsi="Arial" w:cs="Arial"/>
        </w:rPr>
        <w:t xml:space="preserve">, </w:t>
      </w:r>
      <w:r w:rsidR="00DD4F4C" w:rsidRPr="00DD4F4C">
        <w:rPr>
          <w:rFonts w:ascii="Arial" w:hAnsi="Arial" w:cs="Arial"/>
          <w:i/>
          <w:iCs/>
          <w:lang w:val="en-US"/>
        </w:rPr>
        <w:t>l</w:t>
      </w:r>
      <w:r w:rsidR="00DD4F4C" w:rsidRPr="00DD4F4C">
        <w:rPr>
          <w:rFonts w:ascii="Arial" w:hAnsi="Arial" w:cs="Arial"/>
          <w:i/>
          <w:iCs/>
        </w:rPr>
        <w:t xml:space="preserve"> ‒ </w:t>
      </w:r>
      <w:r w:rsidR="00DD4F4C">
        <w:rPr>
          <w:rFonts w:ascii="Arial" w:hAnsi="Arial" w:cs="Arial"/>
        </w:rPr>
        <w:t xml:space="preserve">самая длинная сторона </w:t>
      </w:r>
      <w:bookmarkStart w:id="121" w:name="_Hlk198223599"/>
      <w:r w:rsidR="00DD4F4C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bookmarkEnd w:id="121"/>
      <w:r w:rsidR="00DD4F4C">
        <w:rPr>
          <w:rFonts w:ascii="Arial" w:eastAsia="Times New Roman" w:hAnsi="Arial" w:cs="Arial"/>
          <w:i/>
          <w:iCs/>
          <w:lang w:eastAsia="ru-RU"/>
        </w:rPr>
        <w:t xml:space="preserve">, </w:t>
      </w:r>
      <w:r w:rsidR="00DD4F4C">
        <w:rPr>
          <w:rFonts w:ascii="Arial" w:eastAsia="Times New Roman" w:hAnsi="Arial" w:cs="Arial"/>
          <w:lang w:eastAsia="ru-RU"/>
        </w:rPr>
        <w:t>м</w:t>
      </w:r>
      <w:r w:rsidR="00BB27D0">
        <w:rPr>
          <w:rFonts w:ascii="Arial" w:eastAsia="Times New Roman" w:hAnsi="Arial" w:cs="Arial"/>
          <w:lang w:eastAsia="ru-RU"/>
        </w:rPr>
        <w:t>;</w:t>
      </w:r>
    </w:p>
    <w:p w14:paraId="71175713" w14:textId="5166BF98" w:rsidR="00BB27D0" w:rsidRPr="00DD4F4C" w:rsidRDefault="00BB27D0" w:rsidP="003D0976">
      <w:pPr>
        <w:spacing w:line="28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λ</m:t>
        </m:r>
      </m:oMath>
      <w:r>
        <w:rPr>
          <w:rFonts w:ascii="Arial" w:hAnsi="Arial" w:cs="Arial"/>
        </w:rPr>
        <w:t xml:space="preserve"> ‒ длина волны измеряемой частоты, м;</w:t>
      </w:r>
    </w:p>
    <w:p w14:paraId="47EE92F2" w14:textId="346AB516" w:rsidR="00DD4F4C" w:rsidRPr="00BB27D0" w:rsidRDefault="00BB27D0" w:rsidP="003D0976">
      <w:pPr>
        <w:spacing w:line="28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с ‒ скорость света </w:t>
      </w:r>
      <w:proofErr w:type="gramStart"/>
      <w:r>
        <w:rPr>
          <w:rFonts w:ascii="Arial" w:hAnsi="Arial" w:cs="Arial"/>
        </w:rPr>
        <w:t>( ≈</w:t>
      </w:r>
      <w:proofErr w:type="gramEnd"/>
      <w:r>
        <w:rPr>
          <w:rFonts w:ascii="Arial" w:hAnsi="Arial" w:cs="Arial"/>
        </w:rPr>
        <w:t>3∙10</w:t>
      </w:r>
      <w:r w:rsidRPr="00BB27D0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>), м/с.</w:t>
      </w:r>
    </w:p>
    <w:p w14:paraId="4182618B" w14:textId="77777777" w:rsidR="00013826" w:rsidRPr="00013826" w:rsidRDefault="00013826" w:rsidP="003D0976">
      <w:pPr>
        <w:spacing w:line="285" w:lineRule="exact"/>
        <w:rPr>
          <w:rFonts w:eastAsiaTheme="minorEastAsia"/>
          <w:sz w:val="20"/>
          <w:szCs w:val="20"/>
        </w:rPr>
      </w:pPr>
    </w:p>
    <w:p w14:paraId="2B0A0DF0" w14:textId="18965A63" w:rsidR="003D0976" w:rsidRPr="00DC50D9" w:rsidRDefault="003D0976" w:rsidP="003D0976">
      <w:pPr>
        <w:spacing w:line="200" w:lineRule="exact"/>
        <w:rPr>
          <w:sz w:val="20"/>
          <w:szCs w:val="20"/>
        </w:rPr>
      </w:pPr>
    </w:p>
    <w:p w14:paraId="32F45B4A" w14:textId="7CB1DBBD" w:rsidR="00FA0946" w:rsidRPr="00DC50D9" w:rsidRDefault="00FA0946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47DE31" w14:textId="3623D372" w:rsidR="00BB27D0" w:rsidRPr="00DC50D9" w:rsidRDefault="00BB27D0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73877F" w14:textId="4621C6C3" w:rsidR="00BB27D0" w:rsidRPr="00DC50D9" w:rsidRDefault="00BB27D0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D30673" w14:textId="72AB3AEC" w:rsidR="00BB27D0" w:rsidRPr="00DC50D9" w:rsidRDefault="00BB27D0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006513" w14:textId="77777777" w:rsidR="00BB27D0" w:rsidRPr="00DC50D9" w:rsidRDefault="00BB27D0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2CFC2F" w14:textId="7088D8F8" w:rsidR="00ED64BD" w:rsidRPr="00ED64BD" w:rsidRDefault="00ED64BD" w:rsidP="00ED64B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2" w:name="_Hlk197806493"/>
      <w:r w:rsidRPr="006B33A9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F</w:t>
      </w:r>
    </w:p>
    <w:p w14:paraId="5BD39088" w14:textId="7E34B6A7" w:rsidR="00ED64BD" w:rsidRPr="00CF2FBA" w:rsidRDefault="00ED64BD" w:rsidP="00ED64B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F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r w:rsidR="000526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обязательное</w:t>
      </w:r>
      <w:r w:rsidRPr="00CF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14:paraId="60BF42AC" w14:textId="25AA896B" w:rsidR="00D960B0" w:rsidRPr="00E22523" w:rsidRDefault="00ED64BD" w:rsidP="00D960B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3" w:name="_Hlk198240793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Руководство </w:t>
      </w:r>
      <w:r w:rsidR="00D960B0">
        <w:rPr>
          <w:rFonts w:ascii="Arial" w:eastAsia="Times New Roman" w:hAnsi="Arial" w:cs="Arial"/>
          <w:b/>
          <w:sz w:val="28"/>
          <w:szCs w:val="28"/>
          <w:lang w:eastAsia="ru-RU"/>
        </w:rPr>
        <w:t>по</w:t>
      </w:r>
      <w:bookmarkEnd w:id="122"/>
      <w:r w:rsidR="00D960B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F72F5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испытаниям </w:t>
      </w:r>
      <w:r w:rsidR="00D960B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групп однородных </w:t>
      </w:r>
      <w:r w:rsidR="00D960B0" w:rsidRPr="00E22523">
        <w:rPr>
          <w:rFonts w:ascii="Arial" w:eastAsia="Times New Roman" w:hAnsi="Arial" w:cs="Arial"/>
          <w:b/>
          <w:sz w:val="28"/>
          <w:szCs w:val="28"/>
          <w:lang w:eastAsia="ru-RU"/>
        </w:rPr>
        <w:t>источников питания</w:t>
      </w:r>
    </w:p>
    <w:bookmarkEnd w:id="123"/>
    <w:p w14:paraId="00291B53" w14:textId="7A0F686C" w:rsidR="00FA0946" w:rsidRDefault="00FA0946" w:rsidP="00FA0946">
      <w:pPr>
        <w:spacing w:line="468" w:lineRule="auto"/>
        <w:ind w:right="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4461FC" w14:textId="53061C3A" w:rsidR="00ED64BD" w:rsidRPr="00052682" w:rsidRDefault="00F53D50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2682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  <w:r w:rsidR="00ED64BD" w:rsidRPr="00052682">
        <w:rPr>
          <w:rFonts w:ascii="Arial" w:eastAsia="Times New Roman" w:hAnsi="Arial" w:cs="Arial"/>
          <w:b/>
          <w:sz w:val="24"/>
          <w:szCs w:val="24"/>
          <w:lang w:eastAsia="ru-RU"/>
        </w:rPr>
        <w:t>.1 Общие положения</w:t>
      </w:r>
    </w:p>
    <w:p w14:paraId="03FC5299" w14:textId="77777777" w:rsidR="00F72F5B" w:rsidRDefault="00F72F5B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C2602C0" w14:textId="4EDCB443" w:rsidR="00ED64BD" w:rsidRPr="00052682" w:rsidRDefault="00052682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Настоящее</w:t>
      </w:r>
      <w:r w:rsidR="00ED64BD" w:rsidRPr="00052682">
        <w:rPr>
          <w:rFonts w:ascii="Arial" w:eastAsia="Times New Roman" w:hAnsi="Arial" w:cs="Arial"/>
          <w:lang w:eastAsia="ru-RU"/>
        </w:rPr>
        <w:t xml:space="preserve"> приложение помогает оценить принципы </w:t>
      </w:r>
      <w:r w:rsidR="00D960B0">
        <w:rPr>
          <w:rFonts w:ascii="Arial" w:eastAsia="Times New Roman" w:hAnsi="Arial" w:cs="Arial"/>
          <w:lang w:eastAsia="ru-RU"/>
        </w:rPr>
        <w:t xml:space="preserve">проведения </w:t>
      </w:r>
      <w:r w:rsidR="0015304B" w:rsidRPr="00052682">
        <w:rPr>
          <w:rFonts w:ascii="Arial" w:eastAsia="Times New Roman" w:hAnsi="Arial" w:cs="Arial"/>
          <w:lang w:eastAsia="ru-RU"/>
        </w:rPr>
        <w:t>испытаний</w:t>
      </w:r>
      <w:r w:rsidR="00ED64BD" w:rsidRPr="00052682">
        <w:rPr>
          <w:rFonts w:ascii="Arial" w:eastAsia="Times New Roman" w:hAnsi="Arial" w:cs="Arial"/>
          <w:lang w:eastAsia="ru-RU"/>
        </w:rPr>
        <w:t xml:space="preserve"> </w:t>
      </w:r>
      <w:r w:rsidR="00D960B0">
        <w:rPr>
          <w:rFonts w:ascii="Arial" w:eastAsia="Times New Roman" w:hAnsi="Arial" w:cs="Arial"/>
          <w:lang w:eastAsia="ru-RU"/>
        </w:rPr>
        <w:t>для групп однородных источников питания</w:t>
      </w:r>
      <w:r w:rsidR="00ED64BD" w:rsidRPr="00052682">
        <w:rPr>
          <w:rFonts w:ascii="Arial" w:eastAsia="Times New Roman" w:hAnsi="Arial" w:cs="Arial"/>
          <w:lang w:eastAsia="ru-RU"/>
        </w:rPr>
        <w:t xml:space="preserve">, но в конечном счете именно </w:t>
      </w:r>
      <w:r w:rsidR="00D960B0">
        <w:rPr>
          <w:rFonts w:ascii="Arial" w:eastAsia="Times New Roman" w:hAnsi="Arial" w:cs="Arial"/>
          <w:lang w:eastAsia="ru-RU"/>
        </w:rPr>
        <w:t>изготовитель</w:t>
      </w:r>
      <w:r w:rsidR="00ED64BD" w:rsidRPr="00052682">
        <w:rPr>
          <w:rFonts w:ascii="Arial" w:eastAsia="Times New Roman" w:hAnsi="Arial" w:cs="Arial"/>
          <w:lang w:eastAsia="ru-RU"/>
        </w:rPr>
        <w:t xml:space="preserve"> решает, сколько различных репрезентативных </w:t>
      </w:r>
      <w:r w:rsidR="00D960B0">
        <w:rPr>
          <w:rFonts w:ascii="Arial" w:eastAsia="Times New Roman" w:hAnsi="Arial" w:cs="Arial"/>
          <w:lang w:eastAsia="ru-RU"/>
        </w:rPr>
        <w:t>изделий следует подвергнуть испытанию</w:t>
      </w:r>
      <w:r w:rsidR="00ED64BD" w:rsidRPr="00052682">
        <w:rPr>
          <w:rFonts w:ascii="Arial" w:eastAsia="Times New Roman" w:hAnsi="Arial" w:cs="Arial"/>
          <w:lang w:eastAsia="ru-RU"/>
        </w:rPr>
        <w:t>.</w:t>
      </w:r>
    </w:p>
    <w:p w14:paraId="69F5451C" w14:textId="1E707245" w:rsidR="0015304B" w:rsidRPr="00052682" w:rsidRDefault="00D960B0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Группа однородных источников питания</w:t>
      </w:r>
      <w:r w:rsidR="0015304B" w:rsidRPr="00052682">
        <w:rPr>
          <w:rFonts w:ascii="Arial" w:eastAsia="Times New Roman" w:hAnsi="Arial" w:cs="Arial"/>
          <w:lang w:eastAsia="ru-RU"/>
        </w:rPr>
        <w:t xml:space="preserve"> состоит из набора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15304B" w:rsidRPr="00052682">
        <w:rPr>
          <w:rFonts w:ascii="Arial" w:eastAsia="Times New Roman" w:hAnsi="Arial" w:cs="Arial"/>
          <w:lang w:eastAsia="ru-RU"/>
        </w:rPr>
        <w:t>, имеющих сходств</w:t>
      </w:r>
      <w:r>
        <w:rPr>
          <w:rFonts w:ascii="Arial" w:eastAsia="Times New Roman" w:hAnsi="Arial" w:cs="Arial"/>
          <w:lang w:eastAsia="ru-RU"/>
        </w:rPr>
        <w:t>о</w:t>
      </w:r>
      <w:r w:rsidR="0015304B" w:rsidRPr="00052682">
        <w:rPr>
          <w:rFonts w:ascii="Arial" w:eastAsia="Times New Roman" w:hAnsi="Arial" w:cs="Arial"/>
          <w:lang w:eastAsia="ru-RU"/>
        </w:rPr>
        <w:t xml:space="preserve"> между с</w:t>
      </w:r>
      <w:r>
        <w:rPr>
          <w:rFonts w:ascii="Arial" w:eastAsia="Times New Roman" w:hAnsi="Arial" w:cs="Arial"/>
          <w:lang w:eastAsia="ru-RU"/>
        </w:rPr>
        <w:t>обой</w:t>
      </w:r>
      <w:r w:rsidR="0015304B" w:rsidRPr="00052682"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t xml:space="preserve">Можно выбрать одного представителя однородной группы, который будет репрезентативен </w:t>
      </w:r>
      <w:r w:rsidR="00171484">
        <w:rPr>
          <w:rFonts w:ascii="Arial" w:eastAsia="Times New Roman" w:hAnsi="Arial" w:cs="Arial"/>
          <w:lang w:eastAsia="ru-RU"/>
        </w:rPr>
        <w:t>для всех остальных изделий, входящих в состав группы, в отношении ЭМС</w:t>
      </w:r>
      <w:r w:rsidR="0015304B" w:rsidRPr="00052682">
        <w:rPr>
          <w:rFonts w:ascii="Arial" w:eastAsia="Times New Roman" w:hAnsi="Arial" w:cs="Arial"/>
          <w:lang w:eastAsia="ru-RU"/>
        </w:rPr>
        <w:t xml:space="preserve">, но обычно необходимо </w:t>
      </w:r>
      <w:r w:rsidR="00171484">
        <w:rPr>
          <w:rFonts w:ascii="Arial" w:eastAsia="Times New Roman" w:hAnsi="Arial" w:cs="Arial"/>
          <w:lang w:eastAsia="ru-RU"/>
        </w:rPr>
        <w:t xml:space="preserve">испытать </w:t>
      </w:r>
      <w:r w:rsidR="0015304B" w:rsidRPr="00052682">
        <w:rPr>
          <w:rFonts w:ascii="Arial" w:eastAsia="Times New Roman" w:hAnsi="Arial" w:cs="Arial"/>
          <w:lang w:eastAsia="ru-RU"/>
        </w:rPr>
        <w:t xml:space="preserve">несколько </w:t>
      </w:r>
      <w:bookmarkStart w:id="124" w:name="_Hlk198227042"/>
      <w:r w:rsidR="00171484"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bookmarkEnd w:id="124"/>
      <w:r w:rsidR="00171484">
        <w:rPr>
          <w:rFonts w:ascii="Arial" w:eastAsia="Times New Roman" w:hAnsi="Arial" w:cs="Arial"/>
          <w:lang w:eastAsia="ru-RU"/>
        </w:rPr>
        <w:t>, входящих в состав группы</w:t>
      </w:r>
      <w:r w:rsidR="0015304B" w:rsidRPr="00052682">
        <w:rPr>
          <w:rFonts w:ascii="Arial" w:eastAsia="Times New Roman" w:hAnsi="Arial" w:cs="Arial"/>
          <w:lang w:eastAsia="ru-RU"/>
        </w:rPr>
        <w:t>.</w:t>
      </w:r>
    </w:p>
    <w:p w14:paraId="7DAA6195" w14:textId="4D632AF3" w:rsidR="0015304B" w:rsidRPr="00052682" w:rsidRDefault="0015304B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52682">
        <w:rPr>
          <w:rFonts w:ascii="Arial" w:eastAsia="Times New Roman" w:hAnsi="Arial" w:cs="Arial"/>
          <w:lang w:eastAsia="ru-RU"/>
        </w:rPr>
        <w:t xml:space="preserve">Основы </w:t>
      </w:r>
      <w:r w:rsidR="00171484">
        <w:rPr>
          <w:rFonts w:ascii="Arial" w:eastAsia="Times New Roman" w:hAnsi="Arial" w:cs="Arial"/>
          <w:lang w:eastAsia="ru-RU"/>
        </w:rPr>
        <w:t>принципов испытания</w:t>
      </w:r>
      <w:r w:rsidRPr="00052682">
        <w:rPr>
          <w:rFonts w:ascii="Arial" w:eastAsia="Times New Roman" w:hAnsi="Arial" w:cs="Arial"/>
          <w:lang w:eastAsia="ru-RU"/>
        </w:rPr>
        <w:t xml:space="preserve">, включая решения, выводы и описание </w:t>
      </w:r>
      <w:r w:rsidR="00171484">
        <w:rPr>
          <w:rFonts w:ascii="Arial" w:eastAsia="Times New Roman" w:hAnsi="Arial" w:cs="Arial"/>
          <w:lang w:eastAsia="ru-RU"/>
        </w:rPr>
        <w:t>изделий</w:t>
      </w:r>
      <w:r w:rsidRPr="00052682">
        <w:rPr>
          <w:rFonts w:ascii="Arial" w:eastAsia="Times New Roman" w:hAnsi="Arial" w:cs="Arial"/>
          <w:lang w:eastAsia="ru-RU"/>
        </w:rPr>
        <w:t xml:space="preserve">, </w:t>
      </w:r>
      <w:r w:rsidR="00171484">
        <w:rPr>
          <w:rFonts w:ascii="Arial" w:eastAsia="Times New Roman" w:hAnsi="Arial" w:cs="Arial"/>
          <w:lang w:eastAsia="ru-RU"/>
        </w:rPr>
        <w:t>включенных в программу испытаний</w:t>
      </w:r>
      <w:r w:rsidRPr="00052682">
        <w:rPr>
          <w:rFonts w:ascii="Arial" w:eastAsia="Times New Roman" w:hAnsi="Arial" w:cs="Arial"/>
          <w:lang w:eastAsia="ru-RU"/>
        </w:rPr>
        <w:t>, должны быть подробно изложены в протоколе испытаний</w:t>
      </w:r>
      <w:r w:rsidR="00171484">
        <w:rPr>
          <w:rFonts w:ascii="Arial" w:eastAsia="Times New Roman" w:hAnsi="Arial" w:cs="Arial"/>
          <w:lang w:eastAsia="ru-RU"/>
        </w:rPr>
        <w:t xml:space="preserve"> (отчете об испытаниях) или соответствующем файле</w:t>
      </w:r>
      <w:r w:rsidRPr="00052682">
        <w:rPr>
          <w:rFonts w:ascii="Arial" w:eastAsia="Times New Roman" w:hAnsi="Arial" w:cs="Arial"/>
          <w:lang w:eastAsia="ru-RU"/>
        </w:rPr>
        <w:t>.</w:t>
      </w:r>
    </w:p>
    <w:p w14:paraId="504EF934" w14:textId="3FFDDB0A" w:rsidR="0015304B" w:rsidRPr="00052682" w:rsidRDefault="0015304B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52682">
        <w:rPr>
          <w:rFonts w:ascii="Arial" w:eastAsia="Times New Roman" w:hAnsi="Arial" w:cs="Arial"/>
          <w:lang w:eastAsia="ru-RU"/>
        </w:rPr>
        <w:t xml:space="preserve">Выбор </w:t>
      </w:r>
      <w:r w:rsidR="00171484">
        <w:rPr>
          <w:rFonts w:ascii="Arial" w:eastAsia="Times New Roman" w:hAnsi="Arial" w:cs="Arial"/>
          <w:lang w:eastAsia="ru-RU"/>
        </w:rPr>
        <w:t>типовых представителей группы однородных изделий для испытаний</w:t>
      </w:r>
      <w:r w:rsidRPr="00052682">
        <w:rPr>
          <w:rFonts w:ascii="Arial" w:eastAsia="Times New Roman" w:hAnsi="Arial" w:cs="Arial"/>
          <w:lang w:eastAsia="ru-RU"/>
        </w:rPr>
        <w:t xml:space="preserve">, очевидно, зависит от сходства </w:t>
      </w:r>
      <w:r w:rsidR="00171484">
        <w:rPr>
          <w:rFonts w:ascii="Arial" w:eastAsia="Times New Roman" w:hAnsi="Arial" w:cs="Arial"/>
          <w:lang w:eastAsia="ru-RU"/>
        </w:rPr>
        <w:t>между изделиями, входящими в состав группы</w:t>
      </w:r>
      <w:r w:rsidRPr="00052682">
        <w:rPr>
          <w:rFonts w:ascii="Arial" w:eastAsia="Times New Roman" w:hAnsi="Arial" w:cs="Arial"/>
          <w:lang w:eastAsia="ru-RU"/>
        </w:rPr>
        <w:t xml:space="preserve">. Не все </w:t>
      </w:r>
      <w:r w:rsidR="00171484">
        <w:rPr>
          <w:rFonts w:ascii="Arial" w:eastAsia="Times New Roman" w:hAnsi="Arial" w:cs="Arial"/>
          <w:lang w:eastAsia="ru-RU"/>
        </w:rPr>
        <w:t>комбинации входов/выходов следует подвергать испытаниям</w:t>
      </w:r>
      <w:r w:rsidRPr="00052682">
        <w:rPr>
          <w:rFonts w:ascii="Arial" w:eastAsia="Times New Roman" w:hAnsi="Arial" w:cs="Arial"/>
          <w:lang w:eastAsia="ru-RU"/>
        </w:rPr>
        <w:t xml:space="preserve">, но желательно </w:t>
      </w:r>
      <w:r w:rsidR="00906CCA">
        <w:rPr>
          <w:rFonts w:ascii="Arial" w:eastAsia="Times New Roman" w:hAnsi="Arial" w:cs="Arial"/>
          <w:lang w:eastAsia="ru-RU"/>
        </w:rPr>
        <w:t>провести хотя бы по одному испытанию всех различающихся выходных портов</w:t>
      </w:r>
      <w:r w:rsidRPr="00052682">
        <w:rPr>
          <w:rFonts w:ascii="Arial" w:eastAsia="Times New Roman" w:hAnsi="Arial" w:cs="Arial"/>
          <w:lang w:eastAsia="ru-RU"/>
        </w:rPr>
        <w:t>.</w:t>
      </w:r>
    </w:p>
    <w:p w14:paraId="58C0ADCB" w14:textId="77777777" w:rsidR="00F72F5B" w:rsidRPr="00DC50D9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FC84E9" w14:textId="01F96C69" w:rsidR="00F53D50" w:rsidRPr="00052682" w:rsidRDefault="00F53D50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2682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  <w:r w:rsidRPr="0005268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906CCA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526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125" w:name="_Hlk197806539"/>
      <w:r w:rsidR="00906CCA">
        <w:rPr>
          <w:rFonts w:ascii="Arial" w:eastAsia="Times New Roman" w:hAnsi="Arial" w:cs="Arial"/>
          <w:b/>
          <w:sz w:val="24"/>
          <w:szCs w:val="24"/>
          <w:lang w:eastAsia="ru-RU"/>
        </w:rPr>
        <w:t>Излучение</w:t>
      </w:r>
      <w:bookmarkEnd w:id="125"/>
    </w:p>
    <w:p w14:paraId="686AC58B" w14:textId="77777777" w:rsidR="00F72F5B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</w:p>
    <w:p w14:paraId="329AA99B" w14:textId="72D820AF" w:rsidR="00F53D50" w:rsidRPr="00052682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052682">
        <w:rPr>
          <w:rFonts w:ascii="Arial" w:eastAsia="Times New Roman" w:hAnsi="Arial" w:cs="Arial"/>
          <w:lang w:eastAsia="ru-RU"/>
        </w:rPr>
        <w:t>Факторы, которые могут повлиять н</w:t>
      </w:r>
      <w:r w:rsidR="00F53D50" w:rsidRPr="00052682">
        <w:rPr>
          <w:rFonts w:ascii="Arial" w:eastAsia="Times New Roman" w:hAnsi="Arial" w:cs="Arial"/>
          <w:lang w:eastAsia="ru-RU"/>
        </w:rPr>
        <w:t xml:space="preserve">а </w:t>
      </w:r>
      <w:r w:rsidR="00906CCA">
        <w:rPr>
          <w:rFonts w:ascii="Arial" w:eastAsia="Times New Roman" w:hAnsi="Arial" w:cs="Arial"/>
          <w:lang w:eastAsia="ru-RU"/>
        </w:rPr>
        <w:t>излучение</w:t>
      </w:r>
      <w:r w:rsidR="00F53D50" w:rsidRPr="00052682">
        <w:rPr>
          <w:rFonts w:ascii="Arial" w:eastAsia="Times New Roman" w:hAnsi="Arial" w:cs="Arial"/>
          <w:lang w:eastAsia="ru-RU"/>
        </w:rPr>
        <w:t>:</w:t>
      </w:r>
    </w:p>
    <w:p w14:paraId="348DBD15" w14:textId="22CA9287" w:rsidR="00F53D50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т</w:t>
      </w:r>
      <w:r w:rsidR="00F53D50" w:rsidRPr="00052682">
        <w:rPr>
          <w:rFonts w:ascii="Arial" w:eastAsia="Times New Roman" w:hAnsi="Arial" w:cs="Arial"/>
          <w:lang w:eastAsia="ru-RU"/>
        </w:rPr>
        <w:t>ип корпуса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44ACA38E" w14:textId="5063F7FE" w:rsidR="00F53D50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в</w:t>
      </w:r>
      <w:r w:rsidR="00385F74" w:rsidRPr="00052682">
        <w:rPr>
          <w:rFonts w:ascii="Arial" w:eastAsia="Times New Roman" w:hAnsi="Arial" w:cs="Arial"/>
          <w:lang w:eastAsia="ru-RU"/>
        </w:rPr>
        <w:t>ентиляционные отверстия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581A6A1B" w14:textId="262DB8E5" w:rsidR="00385F74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с</w:t>
      </w:r>
      <w:r w:rsidR="00385F74" w:rsidRPr="00052682">
        <w:rPr>
          <w:rFonts w:ascii="Arial" w:eastAsia="Times New Roman" w:hAnsi="Arial" w:cs="Arial"/>
          <w:lang w:eastAsia="ru-RU"/>
        </w:rPr>
        <w:t>оединители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380F1752" w14:textId="431AF911" w:rsidR="00385F74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к</w:t>
      </w:r>
      <w:r w:rsidR="00385F74" w:rsidRPr="00052682">
        <w:rPr>
          <w:rFonts w:ascii="Arial" w:eastAsia="Times New Roman" w:hAnsi="Arial" w:cs="Arial"/>
          <w:lang w:eastAsia="ru-RU"/>
        </w:rPr>
        <w:t>онструкция входного/выходного фильтра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2C8896D6" w14:textId="43905AE5" w:rsidR="00385F74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д</w:t>
      </w:r>
      <w:r w:rsidR="00385F74" w:rsidRPr="00052682">
        <w:rPr>
          <w:rFonts w:ascii="Arial" w:eastAsia="Times New Roman" w:hAnsi="Arial" w:cs="Arial"/>
          <w:lang w:eastAsia="ru-RU"/>
        </w:rPr>
        <w:t>лина провод</w:t>
      </w:r>
      <w:r w:rsidR="00906CCA">
        <w:rPr>
          <w:rFonts w:ascii="Arial" w:eastAsia="Times New Roman" w:hAnsi="Arial" w:cs="Arial"/>
          <w:lang w:eastAsia="ru-RU"/>
        </w:rPr>
        <w:t>ки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155928C7" w14:textId="47CB887C" w:rsidR="00385F74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906CCA">
        <w:rPr>
          <w:rFonts w:ascii="Arial" w:eastAsia="Times New Roman" w:hAnsi="Arial" w:cs="Arial"/>
          <w:lang w:eastAsia="ru-RU"/>
        </w:rPr>
        <w:t>компоновка и тип</w:t>
      </w:r>
      <w:r w:rsidR="00385F74" w:rsidRPr="00052682">
        <w:rPr>
          <w:rFonts w:ascii="Arial" w:eastAsia="Times New Roman" w:hAnsi="Arial" w:cs="Arial"/>
          <w:lang w:eastAsia="ru-RU"/>
        </w:rPr>
        <w:t xml:space="preserve"> конструкци</w:t>
      </w:r>
      <w:r w:rsidR="00906CCA">
        <w:rPr>
          <w:rFonts w:ascii="Arial" w:eastAsia="Times New Roman" w:hAnsi="Arial" w:cs="Arial"/>
          <w:lang w:eastAsia="ru-RU"/>
        </w:rPr>
        <w:t>и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01E33019" w14:textId="4449DBB7" w:rsidR="00385F74" w:rsidRPr="00052682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906CCA">
        <w:rPr>
          <w:rFonts w:ascii="Arial" w:eastAsia="Times New Roman" w:hAnsi="Arial" w:cs="Arial"/>
          <w:lang w:eastAsia="ru-RU"/>
        </w:rPr>
        <w:t xml:space="preserve"> управление </w:t>
      </w:r>
      <w:r>
        <w:rPr>
          <w:rFonts w:ascii="Arial" w:eastAsia="Times New Roman" w:hAnsi="Arial" w:cs="Arial"/>
          <w:lang w:eastAsia="ru-RU"/>
        </w:rPr>
        <w:t>з</w:t>
      </w:r>
      <w:r w:rsidR="00385F74" w:rsidRPr="00052682">
        <w:rPr>
          <w:rFonts w:ascii="Arial" w:eastAsia="Times New Roman" w:hAnsi="Arial" w:cs="Arial"/>
          <w:lang w:eastAsia="ru-RU"/>
        </w:rPr>
        <w:t>аземление</w:t>
      </w:r>
      <w:r w:rsidR="00906CCA">
        <w:rPr>
          <w:rFonts w:ascii="Arial" w:eastAsia="Times New Roman" w:hAnsi="Arial" w:cs="Arial"/>
          <w:lang w:eastAsia="ru-RU"/>
        </w:rPr>
        <w:t>м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6193C9C0" w14:textId="13FBDDEF" w:rsidR="00385F74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906CCA">
        <w:rPr>
          <w:rFonts w:ascii="Arial" w:eastAsia="Times New Roman" w:hAnsi="Arial" w:cs="Arial"/>
          <w:lang w:eastAsia="ru-RU"/>
        </w:rPr>
        <w:t xml:space="preserve">коммутационные </w:t>
      </w:r>
      <w:r>
        <w:rPr>
          <w:rFonts w:ascii="Arial" w:eastAsia="Times New Roman" w:hAnsi="Arial" w:cs="Arial"/>
          <w:lang w:eastAsia="ru-RU"/>
        </w:rPr>
        <w:t>к</w:t>
      </w:r>
      <w:r w:rsidR="00385F74" w:rsidRPr="00052682">
        <w:rPr>
          <w:rFonts w:ascii="Arial" w:eastAsia="Times New Roman" w:hAnsi="Arial" w:cs="Arial"/>
          <w:lang w:eastAsia="ru-RU"/>
        </w:rPr>
        <w:t>омпоненты</w:t>
      </w:r>
      <w:r w:rsidR="00593EAD">
        <w:rPr>
          <w:rFonts w:ascii="Arial" w:eastAsia="Times New Roman" w:hAnsi="Arial" w:cs="Arial"/>
          <w:lang w:eastAsia="ru-RU"/>
        </w:rPr>
        <w:t>;</w:t>
      </w:r>
    </w:p>
    <w:p w14:paraId="407DCC07" w14:textId="4D6982C3" w:rsidR="00906CCA" w:rsidRPr="00052682" w:rsidRDefault="00906CCA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управление коммутационными компонентами;</w:t>
      </w:r>
    </w:p>
    <w:p w14:paraId="3EA428B9" w14:textId="4DE6E0DB" w:rsidR="00385F74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м</w:t>
      </w:r>
      <w:r w:rsidR="00385F74" w:rsidRPr="00052682">
        <w:rPr>
          <w:rFonts w:ascii="Arial" w:eastAsia="Times New Roman" w:hAnsi="Arial" w:cs="Arial"/>
          <w:lang w:eastAsia="ru-RU"/>
        </w:rPr>
        <w:t>агнитные компоненты</w:t>
      </w:r>
      <w:r>
        <w:rPr>
          <w:rFonts w:ascii="Arial" w:eastAsia="Times New Roman" w:hAnsi="Arial" w:cs="Arial"/>
          <w:lang w:eastAsia="ru-RU"/>
        </w:rPr>
        <w:t>;</w:t>
      </w:r>
    </w:p>
    <w:p w14:paraId="1AF046DB" w14:textId="5310313F" w:rsidR="00385F74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906CCA">
        <w:rPr>
          <w:rFonts w:ascii="Arial" w:eastAsia="Times New Roman" w:hAnsi="Arial" w:cs="Arial"/>
          <w:lang w:eastAsia="ru-RU"/>
        </w:rPr>
        <w:t>одинаковые компоненты, полученные из разных источников</w:t>
      </w:r>
      <w:r>
        <w:rPr>
          <w:rFonts w:ascii="Arial" w:eastAsia="Times New Roman" w:hAnsi="Arial" w:cs="Arial"/>
          <w:lang w:eastAsia="ru-RU"/>
        </w:rPr>
        <w:t>;</w:t>
      </w:r>
    </w:p>
    <w:p w14:paraId="7C5E40C5" w14:textId="7DF4EE28" w:rsidR="00385F74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- к</w:t>
      </w:r>
      <w:r w:rsidR="00385F74" w:rsidRPr="00052682">
        <w:rPr>
          <w:rFonts w:ascii="Arial" w:eastAsia="Times New Roman" w:hAnsi="Arial" w:cs="Arial"/>
          <w:lang w:eastAsia="ru-RU"/>
        </w:rPr>
        <w:t>онструкция печатной платы</w:t>
      </w:r>
      <w:r>
        <w:rPr>
          <w:rFonts w:ascii="Arial" w:eastAsia="Times New Roman" w:hAnsi="Arial" w:cs="Arial"/>
          <w:lang w:eastAsia="ru-RU"/>
        </w:rPr>
        <w:t>.</w:t>
      </w:r>
    </w:p>
    <w:p w14:paraId="6AD5F57C" w14:textId="77777777" w:rsidR="00F72F5B" w:rsidRPr="00DC50D9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b/>
          <w:lang w:eastAsia="ru-RU"/>
        </w:rPr>
      </w:pPr>
    </w:p>
    <w:p w14:paraId="7220EAD5" w14:textId="1A668A57" w:rsidR="0087184F" w:rsidRPr="00052682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b/>
          <w:lang w:eastAsia="ru-RU"/>
        </w:rPr>
      </w:pPr>
      <w:r w:rsidRPr="00052682">
        <w:rPr>
          <w:rFonts w:ascii="Arial" w:eastAsia="Times New Roman" w:hAnsi="Arial" w:cs="Arial"/>
          <w:b/>
          <w:lang w:val="en-US" w:eastAsia="ru-RU"/>
        </w:rPr>
        <w:t>F</w:t>
      </w:r>
      <w:r w:rsidRPr="00052682">
        <w:rPr>
          <w:rFonts w:ascii="Arial" w:eastAsia="Times New Roman" w:hAnsi="Arial" w:cs="Arial"/>
          <w:b/>
          <w:lang w:eastAsia="ru-RU"/>
        </w:rPr>
        <w:t xml:space="preserve">.3 </w:t>
      </w:r>
      <w:bookmarkStart w:id="126" w:name="_Hlk197806557"/>
      <w:r w:rsidR="00F72F5B">
        <w:rPr>
          <w:rFonts w:ascii="Arial" w:eastAsia="Times New Roman" w:hAnsi="Arial" w:cs="Arial"/>
          <w:b/>
          <w:lang w:eastAsia="ru-RU"/>
        </w:rPr>
        <w:t>Характеристики помехоустойчивости</w:t>
      </w:r>
      <w:bookmarkEnd w:id="126"/>
    </w:p>
    <w:p w14:paraId="435BE2BF" w14:textId="77777777" w:rsidR="00F72F5B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</w:p>
    <w:p w14:paraId="4C6B4F96" w14:textId="2D3773A2" w:rsidR="0087184F" w:rsidRPr="00052682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052682">
        <w:rPr>
          <w:rFonts w:ascii="Arial" w:eastAsia="Times New Roman" w:hAnsi="Arial" w:cs="Arial"/>
          <w:lang w:eastAsia="ru-RU"/>
        </w:rPr>
        <w:t xml:space="preserve">Факторы, которые могут повлиять на </w:t>
      </w:r>
      <w:r w:rsidR="00F72F5B">
        <w:rPr>
          <w:rFonts w:ascii="Arial" w:eastAsia="Times New Roman" w:hAnsi="Arial" w:cs="Arial"/>
          <w:lang w:eastAsia="ru-RU"/>
        </w:rPr>
        <w:t xml:space="preserve">характеристики </w:t>
      </w:r>
      <w:r w:rsidRPr="00052682">
        <w:rPr>
          <w:rFonts w:ascii="Arial" w:eastAsia="Times New Roman" w:hAnsi="Arial" w:cs="Arial"/>
          <w:lang w:eastAsia="ru-RU"/>
        </w:rPr>
        <w:t>помехоустойчивост</w:t>
      </w:r>
      <w:r w:rsidR="00F72F5B">
        <w:rPr>
          <w:rFonts w:ascii="Arial" w:eastAsia="Times New Roman" w:hAnsi="Arial" w:cs="Arial"/>
          <w:lang w:eastAsia="ru-RU"/>
        </w:rPr>
        <w:t>и</w:t>
      </w:r>
      <w:r w:rsidRPr="00052682">
        <w:rPr>
          <w:rFonts w:ascii="Arial" w:eastAsia="Times New Roman" w:hAnsi="Arial" w:cs="Arial"/>
          <w:lang w:eastAsia="ru-RU"/>
        </w:rPr>
        <w:t>:</w:t>
      </w:r>
    </w:p>
    <w:p w14:paraId="2277E991" w14:textId="37168B82" w:rsidR="0087184F" w:rsidRPr="00593EAD" w:rsidRDefault="00593EAD" w:rsidP="00593EAD">
      <w:pPr>
        <w:spacing w:after="0" w:line="360" w:lineRule="auto"/>
        <w:ind w:firstLine="7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F72F5B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т</w:t>
      </w:r>
      <w:r w:rsidR="0087184F" w:rsidRPr="00593EAD">
        <w:rPr>
          <w:rFonts w:ascii="Arial" w:eastAsia="Times New Roman" w:hAnsi="Arial" w:cs="Arial"/>
          <w:lang w:eastAsia="ru-RU"/>
        </w:rPr>
        <w:t>ип корпуса</w:t>
      </w:r>
      <w:r>
        <w:rPr>
          <w:rFonts w:ascii="Arial" w:eastAsia="Times New Roman" w:hAnsi="Arial" w:cs="Arial"/>
          <w:lang w:eastAsia="ru-RU"/>
        </w:rPr>
        <w:t>;</w:t>
      </w:r>
    </w:p>
    <w:p w14:paraId="6D482788" w14:textId="65D81AF1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в</w:t>
      </w:r>
      <w:r w:rsidR="0087184F" w:rsidRPr="00052682">
        <w:rPr>
          <w:rFonts w:ascii="Arial" w:eastAsia="Times New Roman" w:hAnsi="Arial" w:cs="Arial"/>
          <w:lang w:eastAsia="ru-RU"/>
        </w:rPr>
        <w:t>ентиляционные отверстия</w:t>
      </w:r>
      <w:r>
        <w:rPr>
          <w:rFonts w:ascii="Arial" w:eastAsia="Times New Roman" w:hAnsi="Arial" w:cs="Arial"/>
          <w:lang w:eastAsia="ru-RU"/>
        </w:rPr>
        <w:t>;</w:t>
      </w:r>
    </w:p>
    <w:p w14:paraId="04216DAB" w14:textId="5A464055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с</w:t>
      </w:r>
      <w:r w:rsidR="0087184F" w:rsidRPr="00052682">
        <w:rPr>
          <w:rFonts w:ascii="Arial" w:eastAsia="Times New Roman" w:hAnsi="Arial" w:cs="Arial"/>
          <w:lang w:eastAsia="ru-RU"/>
        </w:rPr>
        <w:t>оединители</w:t>
      </w:r>
      <w:r>
        <w:rPr>
          <w:rFonts w:ascii="Arial" w:eastAsia="Times New Roman" w:hAnsi="Arial" w:cs="Arial"/>
          <w:lang w:eastAsia="ru-RU"/>
        </w:rPr>
        <w:t>;</w:t>
      </w:r>
    </w:p>
    <w:p w14:paraId="1178E3E9" w14:textId="12A64284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к</w:t>
      </w:r>
      <w:r w:rsidR="0087184F" w:rsidRPr="00052682">
        <w:rPr>
          <w:rFonts w:ascii="Arial" w:eastAsia="Times New Roman" w:hAnsi="Arial" w:cs="Arial"/>
          <w:lang w:eastAsia="ru-RU"/>
        </w:rPr>
        <w:t>онструкция входного/выходного фильтра</w:t>
      </w:r>
      <w:r>
        <w:rPr>
          <w:rFonts w:ascii="Arial" w:eastAsia="Times New Roman" w:hAnsi="Arial" w:cs="Arial"/>
          <w:lang w:eastAsia="ru-RU"/>
        </w:rPr>
        <w:t>;</w:t>
      </w:r>
    </w:p>
    <w:p w14:paraId="32B70981" w14:textId="7B36F25B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м</w:t>
      </w:r>
      <w:r w:rsidR="0087184F" w:rsidRPr="00052682">
        <w:rPr>
          <w:rFonts w:ascii="Arial" w:eastAsia="Times New Roman" w:hAnsi="Arial" w:cs="Arial"/>
          <w:lang w:eastAsia="ru-RU"/>
        </w:rPr>
        <w:t>агнитные компоненты</w:t>
      </w:r>
      <w:r>
        <w:rPr>
          <w:rFonts w:ascii="Arial" w:eastAsia="Times New Roman" w:hAnsi="Arial" w:cs="Arial"/>
          <w:lang w:eastAsia="ru-RU"/>
        </w:rPr>
        <w:t>;</w:t>
      </w:r>
    </w:p>
    <w:p w14:paraId="715F0C3C" w14:textId="788DEFC8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д</w:t>
      </w:r>
      <w:r w:rsidR="0087184F" w:rsidRPr="00052682">
        <w:rPr>
          <w:rFonts w:ascii="Arial" w:eastAsia="Times New Roman" w:hAnsi="Arial" w:cs="Arial"/>
          <w:lang w:eastAsia="ru-RU"/>
        </w:rPr>
        <w:t>лина провод</w:t>
      </w:r>
      <w:r w:rsidR="00F72F5B">
        <w:rPr>
          <w:rFonts w:ascii="Arial" w:eastAsia="Times New Roman" w:hAnsi="Arial" w:cs="Arial"/>
          <w:lang w:eastAsia="ru-RU"/>
        </w:rPr>
        <w:t>ки</w:t>
      </w:r>
      <w:r>
        <w:rPr>
          <w:rFonts w:ascii="Arial" w:eastAsia="Times New Roman" w:hAnsi="Arial" w:cs="Arial"/>
          <w:lang w:eastAsia="ru-RU"/>
        </w:rPr>
        <w:t>;</w:t>
      </w:r>
    </w:p>
    <w:p w14:paraId="5BA8A596" w14:textId="1ED99D6F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F72F5B">
        <w:rPr>
          <w:rFonts w:ascii="Arial" w:eastAsia="Times New Roman" w:hAnsi="Arial" w:cs="Arial"/>
          <w:lang w:eastAsia="ru-RU"/>
        </w:rPr>
        <w:t>компоновка и тип</w:t>
      </w:r>
      <w:r w:rsidR="00F72F5B" w:rsidRPr="00052682">
        <w:rPr>
          <w:rFonts w:ascii="Arial" w:eastAsia="Times New Roman" w:hAnsi="Arial" w:cs="Arial"/>
          <w:lang w:eastAsia="ru-RU"/>
        </w:rPr>
        <w:t xml:space="preserve"> конструкци</w:t>
      </w:r>
      <w:r w:rsidR="00F72F5B">
        <w:rPr>
          <w:rFonts w:ascii="Arial" w:eastAsia="Times New Roman" w:hAnsi="Arial" w:cs="Arial"/>
          <w:lang w:eastAsia="ru-RU"/>
        </w:rPr>
        <w:t>и;</w:t>
      </w:r>
    </w:p>
    <w:p w14:paraId="26A9D04B" w14:textId="4F071740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F72F5B">
        <w:rPr>
          <w:rFonts w:ascii="Arial" w:eastAsia="Times New Roman" w:hAnsi="Arial" w:cs="Arial"/>
          <w:lang w:eastAsia="ru-RU"/>
        </w:rPr>
        <w:t xml:space="preserve"> управление </w:t>
      </w:r>
      <w:r>
        <w:rPr>
          <w:rFonts w:ascii="Arial" w:eastAsia="Times New Roman" w:hAnsi="Arial" w:cs="Arial"/>
          <w:lang w:eastAsia="ru-RU"/>
        </w:rPr>
        <w:t>з</w:t>
      </w:r>
      <w:r w:rsidR="0087184F" w:rsidRPr="00052682">
        <w:rPr>
          <w:rFonts w:ascii="Arial" w:eastAsia="Times New Roman" w:hAnsi="Arial" w:cs="Arial"/>
          <w:lang w:eastAsia="ru-RU"/>
        </w:rPr>
        <w:t>аземление</w:t>
      </w:r>
      <w:r w:rsidR="00F72F5B">
        <w:rPr>
          <w:rFonts w:ascii="Arial" w:eastAsia="Times New Roman" w:hAnsi="Arial" w:cs="Arial"/>
          <w:lang w:eastAsia="ru-RU"/>
        </w:rPr>
        <w:t>м</w:t>
      </w:r>
      <w:r>
        <w:rPr>
          <w:rFonts w:ascii="Arial" w:eastAsia="Times New Roman" w:hAnsi="Arial" w:cs="Arial"/>
          <w:lang w:eastAsia="ru-RU"/>
        </w:rPr>
        <w:t>;</w:t>
      </w:r>
    </w:p>
    <w:p w14:paraId="3C31BB4E" w14:textId="36593A31" w:rsidR="003B4C03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F72F5B">
        <w:rPr>
          <w:rFonts w:ascii="Arial" w:eastAsia="Times New Roman" w:hAnsi="Arial" w:cs="Arial"/>
          <w:lang w:eastAsia="ru-RU"/>
        </w:rPr>
        <w:t xml:space="preserve"> контуры </w:t>
      </w:r>
      <w:r>
        <w:rPr>
          <w:rFonts w:ascii="Arial" w:eastAsia="Times New Roman" w:hAnsi="Arial" w:cs="Arial"/>
          <w:lang w:eastAsia="ru-RU"/>
        </w:rPr>
        <w:t>у</w:t>
      </w:r>
      <w:r w:rsidR="003B4C03" w:rsidRPr="00052682">
        <w:rPr>
          <w:rFonts w:ascii="Arial" w:eastAsia="Times New Roman" w:hAnsi="Arial" w:cs="Arial"/>
          <w:lang w:eastAsia="ru-RU"/>
        </w:rPr>
        <w:t>правл</w:t>
      </w:r>
      <w:r w:rsidR="00F72F5B">
        <w:rPr>
          <w:rFonts w:ascii="Arial" w:eastAsia="Times New Roman" w:hAnsi="Arial" w:cs="Arial"/>
          <w:lang w:eastAsia="ru-RU"/>
        </w:rPr>
        <w:t>ения</w:t>
      </w:r>
      <w:r w:rsidR="00F72F5B">
        <w:rPr>
          <w:rStyle w:val="af2"/>
          <w:rFonts w:ascii="Arial" w:eastAsia="Times New Roman" w:hAnsi="Arial" w:cs="Arial"/>
          <w:lang w:eastAsia="ru-RU"/>
        </w:rPr>
        <w:footnoteReference w:id="1"/>
      </w:r>
      <w:r w:rsidR="00F72F5B">
        <w:rPr>
          <w:rFonts w:ascii="Arial" w:eastAsia="Times New Roman" w:hAnsi="Arial" w:cs="Arial"/>
          <w:lang w:eastAsia="ru-RU"/>
        </w:rPr>
        <w:t>;</w:t>
      </w:r>
    </w:p>
    <w:p w14:paraId="4D907AB4" w14:textId="53BBD9F2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к</w:t>
      </w:r>
      <w:r w:rsidR="0087184F" w:rsidRPr="00052682">
        <w:rPr>
          <w:rFonts w:ascii="Arial" w:eastAsia="Times New Roman" w:hAnsi="Arial" w:cs="Arial"/>
          <w:lang w:eastAsia="ru-RU"/>
        </w:rPr>
        <w:t>онструкция печатной платы</w:t>
      </w:r>
      <w:r>
        <w:rPr>
          <w:rFonts w:ascii="Arial" w:eastAsia="Times New Roman" w:hAnsi="Arial" w:cs="Arial"/>
          <w:lang w:eastAsia="ru-RU"/>
        </w:rPr>
        <w:t>;</w:t>
      </w:r>
    </w:p>
    <w:p w14:paraId="573722AE" w14:textId="0323BDBA" w:rsidR="0087184F" w:rsidRPr="00052682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р</w:t>
      </w:r>
      <w:r w:rsidR="003B4C03" w:rsidRPr="00052682">
        <w:rPr>
          <w:rFonts w:ascii="Arial" w:eastAsia="Times New Roman" w:hAnsi="Arial" w:cs="Arial"/>
          <w:lang w:eastAsia="ru-RU"/>
        </w:rPr>
        <w:t>аз</w:t>
      </w:r>
      <w:r w:rsidR="00F72F5B">
        <w:rPr>
          <w:rFonts w:ascii="Arial" w:eastAsia="Times New Roman" w:hAnsi="Arial" w:cs="Arial"/>
          <w:lang w:eastAsia="ru-RU"/>
        </w:rPr>
        <w:t>вязка.</w:t>
      </w:r>
    </w:p>
    <w:p w14:paraId="1B9C9A59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7" w:name="_Hlk197806571"/>
    </w:p>
    <w:p w14:paraId="06301CC0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4917F1F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DD4F3A2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8182456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30AB5D2" w14:textId="1FD596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FFA0A00" w14:textId="165E99BD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63CA52D" w14:textId="1F998E0F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0EB9FB4" w14:textId="4A5A9674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04AC6B8" w14:textId="1FB64DDF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FD6335D" w14:textId="477D37F9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9D92659" w14:textId="0AA0E479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969BC04" w14:textId="77777777" w:rsidR="00593EAD" w:rsidRDefault="00593EAD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17DEBE6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65BDF23" w14:textId="77777777" w:rsidR="00052682" w:rsidRDefault="00052682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27DB059" w14:textId="3991DBF3" w:rsidR="00AB097A" w:rsidRPr="00593EAD" w:rsidRDefault="00AB097A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93EA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="00211622" w:rsidRPr="00593EAD">
        <w:rPr>
          <w:rFonts w:ascii="Arial" w:eastAsia="Times New Roman" w:hAnsi="Arial" w:cs="Arial"/>
          <w:b/>
          <w:sz w:val="28"/>
          <w:szCs w:val="28"/>
          <w:lang w:val="en-US" w:eastAsia="ru-RU"/>
        </w:rPr>
        <w:t>G</w:t>
      </w:r>
    </w:p>
    <w:p w14:paraId="3AE335FA" w14:textId="1928E255" w:rsidR="00AB097A" w:rsidRPr="00593EAD" w:rsidRDefault="00AB097A" w:rsidP="00AB097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справочное</w:t>
      </w:r>
      <w:r w:rsidRP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399A8406" w14:textId="757E279D" w:rsidR="00AB097A" w:rsidRPr="00593EAD" w:rsidRDefault="00FD2B23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8" w:name="_Hlk198240632"/>
      <w:r>
        <w:rPr>
          <w:rFonts w:ascii="Arial" w:eastAsia="Times New Roman" w:hAnsi="Arial" w:cs="Arial"/>
          <w:b/>
          <w:sz w:val="28"/>
          <w:szCs w:val="28"/>
          <w:lang w:eastAsia="ru-RU"/>
        </w:rPr>
        <w:t>Краткое описание</w:t>
      </w:r>
      <w:r w:rsidR="00211622" w:rsidRPr="00593E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классификаци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="00211622" w:rsidRPr="00593E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сред и ограничений</w:t>
      </w:r>
    </w:p>
    <w:bookmarkEnd w:id="127"/>
    <w:bookmarkEnd w:id="128"/>
    <w:p w14:paraId="63150402" w14:textId="77777777" w:rsidR="00634698" w:rsidRPr="00E45741" w:rsidRDefault="00634698" w:rsidP="0021162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E9755E4" w14:textId="6D9591ED" w:rsidR="00583093" w:rsidRPr="00ED3498" w:rsidRDefault="00211622" w:rsidP="005830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EAD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.1 </w:t>
      </w:r>
      <w:bookmarkStart w:id="129" w:name="_Hlk197806605"/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>Жилая</w:t>
      </w:r>
      <w:r w:rsidR="005830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коммерческая </w:t>
      </w:r>
      <w:r w:rsidR="005830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среда и </w:t>
      </w:r>
      <w:r w:rsidR="005830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среда </w:t>
      </w:r>
      <w:r w:rsidR="00593EAD">
        <w:rPr>
          <w:rFonts w:ascii="Arial" w:eastAsia="Times New Roman" w:hAnsi="Arial" w:cs="Arial"/>
          <w:b/>
          <w:sz w:val="24"/>
          <w:szCs w:val="24"/>
          <w:lang w:eastAsia="ru-RU"/>
        </w:rPr>
        <w:t>мал</w:t>
      </w:r>
      <w:r w:rsidR="00583093">
        <w:rPr>
          <w:rFonts w:ascii="Arial" w:eastAsia="Times New Roman" w:hAnsi="Arial" w:cs="Arial"/>
          <w:b/>
          <w:sz w:val="24"/>
          <w:szCs w:val="24"/>
          <w:lang w:eastAsia="ru-RU"/>
        </w:rPr>
        <w:t>ых</w:t>
      </w:r>
      <w:r w:rsid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>производственн</w:t>
      </w:r>
      <w:r w:rsidR="00583093">
        <w:rPr>
          <w:rFonts w:ascii="Arial" w:eastAsia="Times New Roman" w:hAnsi="Arial" w:cs="Arial"/>
          <w:b/>
          <w:sz w:val="24"/>
          <w:szCs w:val="24"/>
          <w:lang w:eastAsia="ru-RU"/>
        </w:rPr>
        <w:t>ых объектов</w:t>
      </w:r>
      <w:bookmarkEnd w:id="129"/>
    </w:p>
    <w:p w14:paraId="36E6ED14" w14:textId="77777777" w:rsidR="00F50DD1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7FB5B741" w14:textId="65ACF2AE" w:rsidR="00385F74" w:rsidRPr="00593EAD" w:rsidRDefault="00211622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593EAD">
        <w:rPr>
          <w:rFonts w:ascii="Arial" w:eastAsia="Calibri" w:hAnsi="Arial" w:cs="Arial"/>
          <w:color w:val="000000"/>
        </w:rPr>
        <w:t>Окружающая среда</w:t>
      </w:r>
      <w:r w:rsidR="00583093">
        <w:rPr>
          <w:rFonts w:ascii="Arial" w:eastAsia="Calibri" w:hAnsi="Arial" w:cs="Arial"/>
          <w:color w:val="000000"/>
        </w:rPr>
        <w:t>, включенная в область применения</w:t>
      </w:r>
      <w:r w:rsidRPr="00593EAD">
        <w:rPr>
          <w:rFonts w:ascii="Arial" w:eastAsia="Calibri" w:hAnsi="Arial" w:cs="Arial"/>
          <w:color w:val="000000"/>
        </w:rPr>
        <w:t xml:space="preserve"> IEC 61000-6-1 и IEC 61000-6-3</w:t>
      </w:r>
      <w:r w:rsidR="008E097E" w:rsidRPr="00593EAD">
        <w:rPr>
          <w:rFonts w:ascii="Arial" w:eastAsia="Calibri" w:hAnsi="Arial" w:cs="Arial"/>
          <w:color w:val="000000"/>
        </w:rPr>
        <w:t>.</w:t>
      </w:r>
    </w:p>
    <w:p w14:paraId="7ABF4FF1" w14:textId="0B4C8E01" w:rsidR="00211622" w:rsidRPr="00593EAD" w:rsidRDefault="005B03E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Приведенное ниже перечень м</w:t>
      </w:r>
      <w:r w:rsidR="00583093">
        <w:rPr>
          <w:rFonts w:ascii="Arial" w:eastAsia="Calibri" w:hAnsi="Arial" w:cs="Arial"/>
          <w:color w:val="000000"/>
        </w:rPr>
        <w:t>ест размещения</w:t>
      </w:r>
      <w:r>
        <w:rPr>
          <w:rFonts w:ascii="Arial" w:eastAsia="Calibri" w:hAnsi="Arial" w:cs="Arial"/>
          <w:color w:val="000000"/>
        </w:rPr>
        <w:t xml:space="preserve"> не является исчерпывающим, но дает представление об</w:t>
      </w:r>
      <w:r w:rsidR="00583093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указанной выше </w:t>
      </w:r>
      <w:r w:rsidR="00583093">
        <w:rPr>
          <w:rFonts w:ascii="Arial" w:eastAsia="Calibri" w:hAnsi="Arial" w:cs="Arial"/>
          <w:color w:val="000000"/>
        </w:rPr>
        <w:t>окружающей сред</w:t>
      </w:r>
      <w:r>
        <w:rPr>
          <w:rFonts w:ascii="Arial" w:eastAsia="Calibri" w:hAnsi="Arial" w:cs="Arial"/>
          <w:color w:val="000000"/>
        </w:rPr>
        <w:t>е</w:t>
      </w:r>
      <w:r w:rsidR="008E097E" w:rsidRPr="00593EAD">
        <w:rPr>
          <w:rFonts w:ascii="Arial" w:eastAsia="Calibri" w:hAnsi="Arial" w:cs="Arial"/>
          <w:color w:val="000000"/>
        </w:rPr>
        <w:t>:</w:t>
      </w:r>
      <w:r w:rsidR="00211622" w:rsidRPr="00593EAD">
        <w:rPr>
          <w:rFonts w:ascii="Arial" w:eastAsia="Calibri" w:hAnsi="Arial" w:cs="Arial"/>
          <w:color w:val="000000"/>
        </w:rPr>
        <w:t xml:space="preserve"> </w:t>
      </w:r>
    </w:p>
    <w:p w14:paraId="7D1F00E2" w14:textId="24A7A3BB" w:rsidR="00D8767B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211622" w:rsidRPr="00593EAD">
        <w:rPr>
          <w:rFonts w:ascii="Arial" w:eastAsia="Times New Roman" w:hAnsi="Arial" w:cs="Arial"/>
          <w:lang w:eastAsia="ru-RU"/>
        </w:rPr>
        <w:t>жил</w:t>
      </w:r>
      <w:r w:rsidR="005B03E8">
        <w:rPr>
          <w:rFonts w:ascii="Arial" w:eastAsia="Times New Roman" w:hAnsi="Arial" w:cs="Arial"/>
          <w:lang w:eastAsia="ru-RU"/>
        </w:rPr>
        <w:t>ые объекты</w:t>
      </w:r>
      <w:r w:rsidR="00211622" w:rsidRPr="00593EAD">
        <w:rPr>
          <w:rFonts w:ascii="Arial" w:eastAsia="Times New Roman" w:hAnsi="Arial" w:cs="Arial"/>
          <w:lang w:eastAsia="ru-RU"/>
        </w:rPr>
        <w:t>, например, дома, квартиры и т.д.;</w:t>
      </w:r>
    </w:p>
    <w:p w14:paraId="69627FF8" w14:textId="72E2C634" w:rsidR="00211622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8E097E" w:rsidRPr="00593EAD">
        <w:rPr>
          <w:rFonts w:ascii="Arial" w:eastAsia="Times New Roman" w:hAnsi="Arial" w:cs="Arial"/>
          <w:lang w:eastAsia="ru-RU"/>
        </w:rPr>
        <w:t>т</w:t>
      </w:r>
      <w:r w:rsidR="00211622" w:rsidRPr="00593EAD">
        <w:rPr>
          <w:rFonts w:ascii="Arial" w:eastAsia="Times New Roman" w:hAnsi="Arial" w:cs="Arial"/>
          <w:lang w:eastAsia="ru-RU"/>
        </w:rPr>
        <w:t>орговые точки, например магазины, супермаркеты и т.д.;</w:t>
      </w:r>
    </w:p>
    <w:p w14:paraId="30FBD3E8" w14:textId="3508F31A" w:rsidR="00211622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5B03E8">
        <w:rPr>
          <w:rFonts w:ascii="Arial" w:eastAsia="Times New Roman" w:hAnsi="Arial" w:cs="Arial"/>
          <w:lang w:eastAsia="ru-RU"/>
        </w:rPr>
        <w:t>деловые</w:t>
      </w:r>
      <w:r w:rsidR="00211622" w:rsidRPr="00593EAD">
        <w:rPr>
          <w:rFonts w:ascii="Arial" w:eastAsia="Times New Roman" w:hAnsi="Arial" w:cs="Arial"/>
          <w:lang w:eastAsia="ru-RU"/>
        </w:rPr>
        <w:t xml:space="preserve"> помещения, например офисы, банки и т.д.;</w:t>
      </w:r>
    </w:p>
    <w:p w14:paraId="7787AE7D" w14:textId="5398D827" w:rsidR="00211622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5B03E8" w:rsidRPr="005B03E8">
        <w:rPr>
          <w:rFonts w:ascii="Arial" w:eastAsia="Times New Roman" w:hAnsi="Arial" w:cs="Arial"/>
          <w:lang w:eastAsia="ru-RU"/>
        </w:rPr>
        <w:t>заведения общественного развлечения, например, кинотеатры, общественные бары, танцевальные залы и т.д.;</w:t>
      </w:r>
    </w:p>
    <w:p w14:paraId="69F450DE" w14:textId="4D156534" w:rsidR="005B03E8" w:rsidRPr="005B03E8" w:rsidRDefault="005B03E8" w:rsidP="005B03E8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Pr="005B03E8">
        <w:rPr>
          <w:rFonts w:ascii="Arial" w:eastAsia="Times New Roman" w:hAnsi="Arial" w:cs="Arial"/>
          <w:lang w:eastAsia="ru-RU"/>
        </w:rPr>
        <w:t>открытые площадки, например, автозаправочные станции, автостоянки, развлекательные и спортивные центры и т. д.;</w:t>
      </w:r>
    </w:p>
    <w:p w14:paraId="1BB5022A" w14:textId="77777777" w:rsidR="005B03E8" w:rsidRDefault="005B03E8" w:rsidP="005B03E8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B03E8">
        <w:rPr>
          <w:rFonts w:ascii="Arial" w:eastAsia="Times New Roman" w:hAnsi="Arial" w:cs="Arial"/>
          <w:lang w:eastAsia="ru-RU"/>
        </w:rPr>
        <w:t xml:space="preserve">- </w:t>
      </w:r>
      <w:r>
        <w:rPr>
          <w:rFonts w:ascii="Arial" w:eastAsia="Times New Roman" w:hAnsi="Arial" w:cs="Arial"/>
          <w:lang w:eastAsia="ru-RU"/>
        </w:rPr>
        <w:t>малые производственные объекты</w:t>
      </w:r>
      <w:r w:rsidRPr="005B03E8">
        <w:rPr>
          <w:rFonts w:ascii="Arial" w:eastAsia="Times New Roman" w:hAnsi="Arial" w:cs="Arial"/>
          <w:lang w:eastAsia="ru-RU"/>
        </w:rPr>
        <w:t>, например, мастерские, лаборатории, сервисные центры и т. д.</w:t>
      </w:r>
    </w:p>
    <w:p w14:paraId="77DED548" w14:textId="77777777" w:rsidR="00F50DD1" w:rsidRPr="00DC50D9" w:rsidRDefault="00F50DD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44D369" w14:textId="4ED260F7" w:rsidR="00DC4001" w:rsidRPr="00593EAD" w:rsidRDefault="00DC400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EAD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.2 </w:t>
      </w:r>
      <w:bookmarkStart w:id="130" w:name="_Hlk197806670"/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Промышленная </w:t>
      </w:r>
      <w:r w:rsidR="005B03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>среда</w:t>
      </w:r>
      <w:bookmarkEnd w:id="130"/>
    </w:p>
    <w:p w14:paraId="05A6A8F8" w14:textId="77777777" w:rsidR="00F50DD1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42A066CA" w14:textId="3AA922BE" w:rsidR="00DC4001" w:rsidRPr="00593EAD" w:rsidRDefault="00DC400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593EAD">
        <w:rPr>
          <w:rFonts w:ascii="Arial" w:eastAsia="Calibri" w:hAnsi="Arial" w:cs="Arial"/>
          <w:color w:val="000000"/>
        </w:rPr>
        <w:t>Окружающая среда</w:t>
      </w:r>
      <w:r w:rsidR="005B03E8">
        <w:rPr>
          <w:rFonts w:ascii="Arial" w:eastAsia="Calibri" w:hAnsi="Arial" w:cs="Arial"/>
          <w:color w:val="000000"/>
        </w:rPr>
        <w:t>,</w:t>
      </w:r>
      <w:r w:rsidRPr="00593EAD">
        <w:rPr>
          <w:rFonts w:ascii="Arial" w:eastAsia="Calibri" w:hAnsi="Arial" w:cs="Arial"/>
          <w:color w:val="000000"/>
        </w:rPr>
        <w:t xml:space="preserve"> </w:t>
      </w:r>
      <w:r w:rsidR="005B03E8">
        <w:rPr>
          <w:rFonts w:ascii="Arial" w:eastAsia="Calibri" w:hAnsi="Arial" w:cs="Arial"/>
          <w:color w:val="000000"/>
        </w:rPr>
        <w:t>включенная в область применения</w:t>
      </w:r>
      <w:r w:rsidR="005B03E8" w:rsidRPr="00593EAD">
        <w:rPr>
          <w:rFonts w:ascii="Arial" w:eastAsia="Calibri" w:hAnsi="Arial" w:cs="Arial"/>
          <w:color w:val="000000"/>
        </w:rPr>
        <w:t xml:space="preserve"> </w:t>
      </w:r>
      <w:r w:rsidRPr="00593EAD">
        <w:rPr>
          <w:rFonts w:ascii="Arial" w:eastAsia="Calibri" w:hAnsi="Arial" w:cs="Arial"/>
          <w:color w:val="000000"/>
        </w:rPr>
        <w:t>IEC 61000-6-</w:t>
      </w:r>
      <w:r w:rsidR="00EF5D1E" w:rsidRPr="00593EAD">
        <w:rPr>
          <w:rFonts w:ascii="Arial" w:eastAsia="Calibri" w:hAnsi="Arial" w:cs="Arial"/>
          <w:color w:val="000000"/>
        </w:rPr>
        <w:t>2</w:t>
      </w:r>
      <w:r w:rsidRPr="00593EAD">
        <w:rPr>
          <w:rFonts w:ascii="Arial" w:eastAsia="Calibri" w:hAnsi="Arial" w:cs="Arial"/>
          <w:color w:val="000000"/>
        </w:rPr>
        <w:t xml:space="preserve"> и IEC 61000-6-</w:t>
      </w:r>
      <w:r w:rsidR="00EF5D1E" w:rsidRPr="00593EAD">
        <w:rPr>
          <w:rFonts w:ascii="Arial" w:eastAsia="Calibri" w:hAnsi="Arial" w:cs="Arial"/>
          <w:color w:val="000000"/>
        </w:rPr>
        <w:t>4</w:t>
      </w:r>
      <w:r w:rsidRPr="00593EAD">
        <w:rPr>
          <w:rFonts w:ascii="Arial" w:eastAsia="Calibri" w:hAnsi="Arial" w:cs="Arial"/>
          <w:color w:val="000000"/>
        </w:rPr>
        <w:t>.</w:t>
      </w:r>
    </w:p>
    <w:p w14:paraId="242CE02F" w14:textId="70BC70C7" w:rsidR="00577FFA" w:rsidRPr="00593EAD" w:rsidRDefault="00EF5D1E" w:rsidP="00593EA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93EAD">
        <w:rPr>
          <w:rFonts w:ascii="Arial" w:eastAsia="Calibri" w:hAnsi="Arial" w:cs="Arial"/>
          <w:color w:val="000000"/>
        </w:rPr>
        <w:t xml:space="preserve">Промышленные </w:t>
      </w:r>
      <w:r w:rsidR="005B03E8">
        <w:rPr>
          <w:rFonts w:ascii="Arial" w:eastAsia="Calibri" w:hAnsi="Arial" w:cs="Arial"/>
          <w:color w:val="000000"/>
        </w:rPr>
        <w:t xml:space="preserve">помещения дополнительно </w:t>
      </w:r>
      <w:r w:rsidRPr="00593EAD">
        <w:rPr>
          <w:rFonts w:ascii="Arial" w:eastAsia="Calibri" w:hAnsi="Arial" w:cs="Arial"/>
          <w:color w:val="000000"/>
        </w:rPr>
        <w:t>характеризуются наличием одного или нескольких из следующих факторов</w:t>
      </w:r>
      <w:r w:rsidRPr="00593EAD">
        <w:rPr>
          <w:rFonts w:ascii="Arial" w:hAnsi="Arial" w:cs="Arial"/>
        </w:rPr>
        <w:t>:</w:t>
      </w:r>
    </w:p>
    <w:p w14:paraId="1EA499C8" w14:textId="6D0FF911" w:rsidR="00EF5D1E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EF5D1E" w:rsidRPr="00593EAD">
        <w:rPr>
          <w:rFonts w:ascii="Arial" w:eastAsia="Times New Roman" w:hAnsi="Arial" w:cs="Arial"/>
          <w:lang w:eastAsia="ru-RU"/>
        </w:rPr>
        <w:t>промышленн</w:t>
      </w:r>
      <w:r w:rsidR="005B03E8">
        <w:rPr>
          <w:rFonts w:ascii="Arial" w:eastAsia="Times New Roman" w:hAnsi="Arial" w:cs="Arial"/>
          <w:lang w:eastAsia="ru-RU"/>
        </w:rPr>
        <w:t>ая</w:t>
      </w:r>
      <w:r w:rsidR="00EF5D1E" w:rsidRPr="00593EAD">
        <w:rPr>
          <w:rFonts w:ascii="Arial" w:eastAsia="Times New Roman" w:hAnsi="Arial" w:cs="Arial"/>
          <w:lang w:eastAsia="ru-RU"/>
        </w:rPr>
        <w:t>, научн</w:t>
      </w:r>
      <w:r w:rsidR="005B03E8">
        <w:rPr>
          <w:rFonts w:ascii="Arial" w:eastAsia="Times New Roman" w:hAnsi="Arial" w:cs="Arial"/>
          <w:lang w:eastAsia="ru-RU"/>
        </w:rPr>
        <w:t>ая</w:t>
      </w:r>
      <w:r w:rsidR="00EF5D1E" w:rsidRPr="00593EAD">
        <w:rPr>
          <w:rFonts w:ascii="Arial" w:eastAsia="Times New Roman" w:hAnsi="Arial" w:cs="Arial"/>
          <w:lang w:eastAsia="ru-RU"/>
        </w:rPr>
        <w:t xml:space="preserve"> и медицинск</w:t>
      </w:r>
      <w:r w:rsidR="005B03E8">
        <w:rPr>
          <w:rFonts w:ascii="Arial" w:eastAsia="Times New Roman" w:hAnsi="Arial" w:cs="Arial"/>
          <w:lang w:eastAsia="ru-RU"/>
        </w:rPr>
        <w:t>ая (</w:t>
      </w:r>
      <w:r w:rsidR="005B03E8" w:rsidRPr="005B03E8">
        <w:rPr>
          <w:rFonts w:ascii="Arial" w:eastAsia="Times New Roman" w:hAnsi="Arial" w:cs="Arial"/>
          <w:i/>
          <w:iCs/>
          <w:lang w:val="en-US" w:eastAsia="ru-RU"/>
        </w:rPr>
        <w:t>ISM</w:t>
      </w:r>
      <w:r w:rsidR="005B03E8">
        <w:rPr>
          <w:rFonts w:ascii="Arial" w:eastAsia="Times New Roman" w:hAnsi="Arial" w:cs="Arial"/>
          <w:lang w:eastAsia="ru-RU"/>
        </w:rPr>
        <w:t>) аппаратура</w:t>
      </w:r>
      <w:r w:rsidR="00EF5D1E" w:rsidRPr="00593EAD">
        <w:rPr>
          <w:rFonts w:ascii="Arial" w:eastAsia="Times New Roman" w:hAnsi="Arial" w:cs="Arial"/>
          <w:lang w:eastAsia="ru-RU"/>
        </w:rPr>
        <w:t>;</w:t>
      </w:r>
    </w:p>
    <w:p w14:paraId="1AA94D3B" w14:textId="7C1C20EE" w:rsidR="00EF5D1E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EF5D1E" w:rsidRPr="00593EAD">
        <w:rPr>
          <w:rFonts w:ascii="Arial" w:eastAsia="Times New Roman" w:hAnsi="Arial" w:cs="Arial"/>
          <w:lang w:eastAsia="ru-RU"/>
        </w:rPr>
        <w:t>часто переключ</w:t>
      </w:r>
      <w:r w:rsidR="005B03E8">
        <w:rPr>
          <w:rFonts w:ascii="Arial" w:eastAsia="Times New Roman" w:hAnsi="Arial" w:cs="Arial"/>
          <w:lang w:eastAsia="ru-RU"/>
        </w:rPr>
        <w:t xml:space="preserve">аемая </w:t>
      </w:r>
      <w:r w:rsidR="00EF5D1E" w:rsidRPr="00593EAD">
        <w:rPr>
          <w:rFonts w:ascii="Arial" w:eastAsia="Times New Roman" w:hAnsi="Arial" w:cs="Arial"/>
          <w:lang w:eastAsia="ru-RU"/>
        </w:rPr>
        <w:t>больш</w:t>
      </w:r>
      <w:r w:rsidR="005B03E8">
        <w:rPr>
          <w:rFonts w:ascii="Arial" w:eastAsia="Times New Roman" w:hAnsi="Arial" w:cs="Arial"/>
          <w:lang w:eastAsia="ru-RU"/>
        </w:rPr>
        <w:t>ая</w:t>
      </w:r>
      <w:r w:rsidR="00EF5D1E" w:rsidRPr="00593EAD">
        <w:rPr>
          <w:rFonts w:ascii="Arial" w:eastAsia="Times New Roman" w:hAnsi="Arial" w:cs="Arial"/>
          <w:lang w:eastAsia="ru-RU"/>
        </w:rPr>
        <w:t xml:space="preserve"> индуктивн</w:t>
      </w:r>
      <w:r w:rsidR="005B03E8">
        <w:rPr>
          <w:rFonts w:ascii="Arial" w:eastAsia="Times New Roman" w:hAnsi="Arial" w:cs="Arial"/>
          <w:lang w:eastAsia="ru-RU"/>
        </w:rPr>
        <w:t>ая</w:t>
      </w:r>
      <w:r w:rsidR="00EF5D1E" w:rsidRPr="00593EAD">
        <w:rPr>
          <w:rFonts w:ascii="Arial" w:eastAsia="Times New Roman" w:hAnsi="Arial" w:cs="Arial"/>
          <w:lang w:eastAsia="ru-RU"/>
        </w:rPr>
        <w:t xml:space="preserve"> или емкостн</w:t>
      </w:r>
      <w:r w:rsidR="005B03E8">
        <w:rPr>
          <w:rFonts w:ascii="Arial" w:eastAsia="Times New Roman" w:hAnsi="Arial" w:cs="Arial"/>
          <w:lang w:eastAsia="ru-RU"/>
        </w:rPr>
        <w:t>ая</w:t>
      </w:r>
      <w:r w:rsidR="00EF5D1E" w:rsidRPr="00593EAD">
        <w:rPr>
          <w:rFonts w:ascii="Arial" w:eastAsia="Times New Roman" w:hAnsi="Arial" w:cs="Arial"/>
          <w:lang w:eastAsia="ru-RU"/>
        </w:rPr>
        <w:t xml:space="preserve"> нагрузк</w:t>
      </w:r>
      <w:r w:rsidR="005B03E8">
        <w:rPr>
          <w:rFonts w:ascii="Arial" w:eastAsia="Times New Roman" w:hAnsi="Arial" w:cs="Arial"/>
          <w:lang w:eastAsia="ru-RU"/>
        </w:rPr>
        <w:t>а</w:t>
      </w:r>
      <w:r w:rsidR="00EF5D1E" w:rsidRPr="00593EAD">
        <w:rPr>
          <w:rFonts w:ascii="Arial" w:eastAsia="Times New Roman" w:hAnsi="Arial" w:cs="Arial"/>
          <w:lang w:eastAsia="ru-RU"/>
        </w:rPr>
        <w:t>;</w:t>
      </w:r>
    </w:p>
    <w:p w14:paraId="036EA91C" w14:textId="108276BF" w:rsidR="00EF5D1E" w:rsidRPr="00593EAD" w:rsidRDefault="00593EAD" w:rsidP="00593EAD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593EAD">
        <w:rPr>
          <w:rFonts w:ascii="Arial" w:hAnsi="Arial" w:cs="Arial"/>
          <w:lang w:eastAsia="ru-RU"/>
        </w:rPr>
        <w:t xml:space="preserve">- </w:t>
      </w:r>
      <w:r w:rsidR="00BB4613">
        <w:rPr>
          <w:rFonts w:ascii="Arial" w:hAnsi="Arial" w:cs="Arial"/>
          <w:lang w:eastAsia="ru-RU"/>
        </w:rPr>
        <w:t xml:space="preserve">высокое значения токов </w:t>
      </w:r>
      <w:r w:rsidR="00EF5D1E" w:rsidRPr="00593EAD">
        <w:rPr>
          <w:rFonts w:ascii="Arial" w:hAnsi="Arial" w:cs="Arial"/>
          <w:lang w:eastAsia="ru-RU"/>
        </w:rPr>
        <w:t>и связанны</w:t>
      </w:r>
      <w:r w:rsidR="00BB4613">
        <w:rPr>
          <w:rFonts w:ascii="Arial" w:hAnsi="Arial" w:cs="Arial"/>
          <w:lang w:eastAsia="ru-RU"/>
        </w:rPr>
        <w:t>х</w:t>
      </w:r>
      <w:r w:rsidR="00EF5D1E" w:rsidRPr="00593EAD">
        <w:rPr>
          <w:rFonts w:ascii="Arial" w:hAnsi="Arial" w:cs="Arial"/>
          <w:lang w:eastAsia="ru-RU"/>
        </w:rPr>
        <w:t xml:space="preserve"> с ними магнитные поля.</w:t>
      </w:r>
    </w:p>
    <w:p w14:paraId="0C939A52" w14:textId="0871D632" w:rsidR="00EF5D1E" w:rsidRPr="00593EAD" w:rsidRDefault="00BB4613" w:rsidP="00593EAD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694B5A">
        <w:rPr>
          <w:rFonts w:ascii="Arial" w:eastAsia="Calibri" w:hAnsi="Arial" w:cs="Arial"/>
          <w:spacing w:val="40"/>
        </w:rPr>
        <w:t>Примечание</w:t>
      </w:r>
      <w:r w:rsidRPr="00694B5A">
        <w:rPr>
          <w:rFonts w:ascii="Arial" w:eastAsia="Calibri" w:hAnsi="Arial" w:cs="Arial"/>
        </w:rPr>
        <w:t xml:space="preserve"> </w:t>
      </w:r>
      <w:r w:rsidRPr="00694B5A">
        <w:rPr>
          <w:rFonts w:ascii="Arial" w:hAnsi="Arial" w:cs="Arial"/>
          <w:lang w:eastAsia="ru-RU"/>
        </w:rPr>
        <w:t>–</w:t>
      </w:r>
      <w:r>
        <w:rPr>
          <w:rFonts w:ascii="Arial" w:hAnsi="Arial" w:cs="Arial"/>
          <w:lang w:eastAsia="ru-RU"/>
        </w:rPr>
        <w:t xml:space="preserve"> В документации </w:t>
      </w:r>
      <w:r w:rsidRPr="00B76968">
        <w:rPr>
          <w:rFonts w:ascii="Arial" w:eastAsia="Times New Roman" w:hAnsi="Arial" w:cs="Arial"/>
          <w:i/>
          <w:iCs/>
          <w:lang w:val="en-US" w:eastAsia="ru-RU"/>
        </w:rPr>
        <w:t>PSU</w:t>
      </w:r>
      <w:r w:rsidR="00EF5D1E" w:rsidRPr="00593EAD">
        <w:rPr>
          <w:rFonts w:ascii="Arial" w:hAnsi="Arial" w:cs="Arial"/>
        </w:rPr>
        <w:t xml:space="preserve">, специально разработанный </w:t>
      </w:r>
      <w:r>
        <w:rPr>
          <w:rFonts w:ascii="Arial" w:hAnsi="Arial" w:cs="Arial"/>
        </w:rPr>
        <w:t xml:space="preserve">для </w:t>
      </w:r>
      <w:r w:rsidR="00EF5D1E" w:rsidRPr="00593EAD">
        <w:rPr>
          <w:rFonts w:ascii="Arial" w:hAnsi="Arial" w:cs="Arial"/>
        </w:rPr>
        <w:t xml:space="preserve">промышленной </w:t>
      </w:r>
      <w:r>
        <w:rPr>
          <w:rFonts w:ascii="Arial" w:hAnsi="Arial" w:cs="Arial"/>
        </w:rPr>
        <w:t xml:space="preserve">окружающей среды приводят </w:t>
      </w:r>
      <w:r w:rsidR="00EF5D1E" w:rsidRPr="00593EAD">
        <w:rPr>
          <w:rFonts w:ascii="Arial" w:hAnsi="Arial" w:cs="Arial"/>
        </w:rPr>
        <w:t xml:space="preserve">следующее </w:t>
      </w:r>
      <w:r>
        <w:rPr>
          <w:rFonts w:ascii="Arial" w:hAnsi="Arial" w:cs="Arial"/>
        </w:rPr>
        <w:t>указание</w:t>
      </w:r>
      <w:r w:rsidR="00EF5D1E" w:rsidRPr="00593EAD">
        <w:rPr>
          <w:rFonts w:ascii="Arial" w:hAnsi="Arial" w:cs="Arial"/>
          <w:bCs/>
          <w:snapToGrid w:val="0"/>
          <w:lang w:eastAsia="ru-RU"/>
        </w:rPr>
        <w:t>:</w:t>
      </w:r>
    </w:p>
    <w:p w14:paraId="038F2ECD" w14:textId="34FC00EB" w:rsidR="00EF5D1E" w:rsidRPr="00593EAD" w:rsidRDefault="00BB4613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napToGrid w:val="0"/>
          <w:lang w:eastAsia="ru-RU"/>
        </w:rPr>
      </w:pPr>
      <w:r>
        <w:rPr>
          <w:rFonts w:ascii="Arial" w:eastAsia="Times New Roman" w:hAnsi="Arial" w:cs="Arial"/>
          <w:b/>
          <w:snapToGrid w:val="0"/>
          <w:lang w:eastAsia="ru-RU"/>
        </w:rPr>
        <w:t>«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Предупреждение: </w:t>
      </w:r>
      <w:r>
        <w:rPr>
          <w:rFonts w:ascii="Arial" w:eastAsia="Times New Roman" w:hAnsi="Arial" w:cs="Arial"/>
          <w:b/>
          <w:snapToGrid w:val="0"/>
          <w:lang w:eastAsia="ru-RU"/>
        </w:rPr>
        <w:t xml:space="preserve">Настоящее 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изделие предназначено для </w:t>
      </w:r>
      <w:r>
        <w:rPr>
          <w:rFonts w:ascii="Arial" w:eastAsia="Times New Roman" w:hAnsi="Arial" w:cs="Arial"/>
          <w:b/>
          <w:snapToGrid w:val="0"/>
          <w:lang w:eastAsia="ru-RU"/>
        </w:rPr>
        <w:t>применения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 в промышленн</w:t>
      </w:r>
      <w:r>
        <w:rPr>
          <w:rFonts w:ascii="Arial" w:eastAsia="Times New Roman" w:hAnsi="Arial" w:cs="Arial"/>
          <w:b/>
          <w:snapToGrid w:val="0"/>
          <w:lang w:eastAsia="ru-RU"/>
        </w:rPr>
        <w:t xml:space="preserve">ой окружающей 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>сред</w:t>
      </w:r>
      <w:r>
        <w:rPr>
          <w:rFonts w:ascii="Arial" w:eastAsia="Times New Roman" w:hAnsi="Arial" w:cs="Arial"/>
          <w:b/>
          <w:snapToGrid w:val="0"/>
          <w:lang w:eastAsia="ru-RU"/>
        </w:rPr>
        <w:t>е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. В жилых помещениях, коммерческих помещениях или </w:t>
      </w:r>
      <w:r>
        <w:rPr>
          <w:rFonts w:ascii="Arial" w:eastAsia="Times New Roman" w:hAnsi="Arial" w:cs="Arial"/>
          <w:b/>
          <w:snapToGrid w:val="0"/>
          <w:lang w:eastAsia="ru-RU"/>
        </w:rPr>
        <w:t xml:space="preserve">на малых производственных объектах, 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оно может создавать помехи. </w:t>
      </w:r>
      <w:proofErr w:type="gramStart"/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>Возможно,  пользовател</w:t>
      </w:r>
      <w:r>
        <w:rPr>
          <w:rFonts w:ascii="Arial" w:eastAsia="Times New Roman" w:hAnsi="Arial" w:cs="Arial"/>
          <w:b/>
          <w:snapToGrid w:val="0"/>
          <w:lang w:eastAsia="ru-RU"/>
        </w:rPr>
        <w:t>ю</w:t>
      </w:r>
      <w:proofErr w:type="gramEnd"/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 потребуется принять </w:t>
      </w:r>
      <w:r>
        <w:rPr>
          <w:rFonts w:ascii="Arial" w:eastAsia="Times New Roman" w:hAnsi="Arial" w:cs="Arial"/>
          <w:b/>
          <w:snapToGrid w:val="0"/>
          <w:lang w:eastAsia="ru-RU"/>
        </w:rPr>
        <w:t xml:space="preserve">соответствующие меры по 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>снижени</w:t>
      </w:r>
      <w:r>
        <w:rPr>
          <w:rFonts w:ascii="Arial" w:eastAsia="Times New Roman" w:hAnsi="Arial" w:cs="Arial"/>
          <w:b/>
          <w:snapToGrid w:val="0"/>
          <w:lang w:eastAsia="ru-RU"/>
        </w:rPr>
        <w:t>ю</w:t>
      </w:r>
      <w:r w:rsidR="00EF5D1E" w:rsidRPr="00593EAD">
        <w:rPr>
          <w:rFonts w:ascii="Arial" w:eastAsia="Times New Roman" w:hAnsi="Arial" w:cs="Arial"/>
          <w:b/>
          <w:snapToGrid w:val="0"/>
          <w:lang w:eastAsia="ru-RU"/>
        </w:rPr>
        <w:t xml:space="preserve"> уровня помех</w:t>
      </w:r>
      <w:r>
        <w:rPr>
          <w:rFonts w:ascii="Arial" w:eastAsia="Times New Roman" w:hAnsi="Arial" w:cs="Arial"/>
          <w:b/>
          <w:snapToGrid w:val="0"/>
          <w:lang w:eastAsia="ru-RU"/>
        </w:rPr>
        <w:t>»</w:t>
      </w:r>
    </w:p>
    <w:p w14:paraId="27032552" w14:textId="034A0D26" w:rsidR="00EF5D1E" w:rsidRPr="00593EAD" w:rsidRDefault="00EF5D1E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593EAD">
        <w:rPr>
          <w:rFonts w:ascii="Arial" w:hAnsi="Arial" w:cs="Arial"/>
        </w:rPr>
        <w:t> </w:t>
      </w:r>
      <w:r w:rsidRPr="00593EAD">
        <w:rPr>
          <w:rFonts w:ascii="Arial" w:eastAsia="Calibri" w:hAnsi="Arial" w:cs="Arial"/>
          <w:color w:val="000000"/>
        </w:rPr>
        <w:t xml:space="preserve">Пользователь, </w:t>
      </w:r>
      <w:r w:rsidR="001A6857" w:rsidRPr="00593EAD">
        <w:rPr>
          <w:rFonts w:ascii="Arial" w:eastAsia="Calibri" w:hAnsi="Arial" w:cs="Arial"/>
          <w:color w:val="000000"/>
        </w:rPr>
        <w:t>осведомленный</w:t>
      </w:r>
      <w:r w:rsidRPr="00593EAD">
        <w:rPr>
          <w:rFonts w:ascii="Arial" w:eastAsia="Calibri" w:hAnsi="Arial" w:cs="Arial"/>
          <w:color w:val="000000"/>
        </w:rPr>
        <w:t xml:space="preserve"> поставщиком, несет ответственность за электромагнитную совместимость установленного продукта в его среде.</w:t>
      </w:r>
    </w:p>
    <w:p w14:paraId="50F1B567" w14:textId="6363C2D5" w:rsidR="001A6857" w:rsidRPr="00593EAD" w:rsidRDefault="001A6857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EAD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G</w:t>
      </w:r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.3 </w:t>
      </w:r>
      <w:bookmarkStart w:id="131" w:name="_Hlk197806790"/>
      <w:r w:rsidRPr="00593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Специальные </w:t>
      </w:r>
      <w:r w:rsidR="00BB4613">
        <w:rPr>
          <w:rFonts w:ascii="Arial" w:eastAsia="Times New Roman" w:hAnsi="Arial" w:cs="Arial"/>
          <w:b/>
          <w:sz w:val="24"/>
          <w:szCs w:val="24"/>
          <w:lang w:eastAsia="ru-RU"/>
        </w:rPr>
        <w:t>применения</w:t>
      </w:r>
      <w:bookmarkEnd w:id="131"/>
    </w:p>
    <w:p w14:paraId="36689AF0" w14:textId="77777777" w:rsidR="00F50DD1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739CD7CF" w14:textId="5421F95F" w:rsidR="00EF5D1E" w:rsidRPr="00593EAD" w:rsidRDefault="00BB4613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Специальное применение относитс</w:t>
      </w:r>
      <w:r w:rsidR="00F50DD1">
        <w:rPr>
          <w:rFonts w:ascii="Arial" w:eastAsia="Calibri" w:hAnsi="Arial" w:cs="Arial"/>
          <w:color w:val="000000"/>
        </w:rPr>
        <w:t>я только к п</w:t>
      </w:r>
      <w:r w:rsidR="001A6857" w:rsidRPr="00593EAD">
        <w:rPr>
          <w:rFonts w:ascii="Arial" w:eastAsia="Calibri" w:hAnsi="Arial" w:cs="Arial"/>
          <w:color w:val="000000"/>
        </w:rPr>
        <w:t>ромышленн</w:t>
      </w:r>
      <w:r w:rsidR="00F50DD1">
        <w:rPr>
          <w:rFonts w:ascii="Arial" w:eastAsia="Calibri" w:hAnsi="Arial" w:cs="Arial"/>
          <w:color w:val="000000"/>
        </w:rPr>
        <w:t xml:space="preserve">ой окружающей </w:t>
      </w:r>
      <w:r w:rsidR="001A6857" w:rsidRPr="00593EAD">
        <w:rPr>
          <w:rFonts w:ascii="Arial" w:eastAsia="Calibri" w:hAnsi="Arial" w:cs="Arial"/>
          <w:color w:val="000000"/>
        </w:rPr>
        <w:t>сред</w:t>
      </w:r>
      <w:r w:rsidR="00F50DD1">
        <w:rPr>
          <w:rFonts w:ascii="Arial" w:eastAsia="Calibri" w:hAnsi="Arial" w:cs="Arial"/>
          <w:color w:val="000000"/>
        </w:rPr>
        <w:t xml:space="preserve">е, где оборудование с </w:t>
      </w:r>
      <w:r w:rsidR="001A6857" w:rsidRPr="00593EAD">
        <w:rPr>
          <w:rFonts w:ascii="Arial" w:eastAsia="Calibri" w:hAnsi="Arial" w:cs="Arial"/>
          <w:color w:val="000000"/>
        </w:rPr>
        <w:t xml:space="preserve">высоким входным током (&gt; 25 А) подключено к промышленной </w:t>
      </w:r>
      <w:r w:rsidR="00F50DD1">
        <w:rPr>
          <w:rFonts w:ascii="Arial" w:eastAsia="Calibri" w:hAnsi="Arial" w:cs="Arial"/>
          <w:color w:val="000000"/>
        </w:rPr>
        <w:t xml:space="preserve">сети электроснабжения </w:t>
      </w:r>
      <w:r w:rsidR="001A6857" w:rsidRPr="00593EAD">
        <w:rPr>
          <w:rFonts w:ascii="Arial" w:eastAsia="Calibri" w:hAnsi="Arial" w:cs="Arial"/>
          <w:color w:val="000000"/>
        </w:rPr>
        <w:t xml:space="preserve">или частной </w:t>
      </w:r>
      <w:r w:rsidR="00F50DD1">
        <w:rPr>
          <w:rFonts w:ascii="Arial" w:eastAsia="Calibri" w:hAnsi="Arial" w:cs="Arial"/>
          <w:color w:val="000000"/>
        </w:rPr>
        <w:t>сети электроснабжения</w:t>
      </w:r>
      <w:r w:rsidR="00634698" w:rsidRPr="00593EAD">
        <w:rPr>
          <w:rFonts w:ascii="Arial" w:eastAsia="Calibri" w:hAnsi="Arial" w:cs="Arial"/>
          <w:color w:val="000000"/>
        </w:rPr>
        <w:t xml:space="preserve">, </w:t>
      </w:r>
      <w:r w:rsidR="00F50DD1">
        <w:rPr>
          <w:rFonts w:ascii="Arial" w:eastAsia="Calibri" w:hAnsi="Arial" w:cs="Arial"/>
          <w:color w:val="000000"/>
        </w:rPr>
        <w:t xml:space="preserve">где защитное </w:t>
      </w:r>
      <w:r w:rsidR="001A6857" w:rsidRPr="00593EAD">
        <w:rPr>
          <w:rFonts w:ascii="Arial" w:eastAsia="Calibri" w:hAnsi="Arial" w:cs="Arial"/>
          <w:color w:val="000000"/>
        </w:rPr>
        <w:t xml:space="preserve">расстояние составляет </w:t>
      </w:r>
      <w:r w:rsidR="00F50DD1">
        <w:rPr>
          <w:rFonts w:ascii="Arial" w:eastAsia="Calibri" w:hAnsi="Arial" w:cs="Arial"/>
          <w:color w:val="000000"/>
        </w:rPr>
        <w:t xml:space="preserve">                    </w:t>
      </w:r>
      <w:proofErr w:type="gramStart"/>
      <w:r w:rsidR="00F50DD1">
        <w:rPr>
          <w:rFonts w:ascii="Arial" w:eastAsia="Calibri" w:hAnsi="Arial" w:cs="Arial"/>
          <w:color w:val="000000"/>
        </w:rPr>
        <w:t xml:space="preserve">  </w:t>
      </w:r>
      <w:r w:rsidR="001A6857" w:rsidRPr="00593EAD">
        <w:rPr>
          <w:rFonts w:ascii="Arial" w:eastAsia="Calibri" w:hAnsi="Arial" w:cs="Arial"/>
          <w:color w:val="000000"/>
        </w:rPr>
        <w:t>&gt;</w:t>
      </w:r>
      <w:proofErr w:type="gramEnd"/>
      <w:r w:rsidR="001A6857" w:rsidRPr="00593EAD">
        <w:rPr>
          <w:rFonts w:ascii="Arial" w:eastAsia="Calibri" w:hAnsi="Arial" w:cs="Arial"/>
          <w:color w:val="000000"/>
        </w:rPr>
        <w:t xml:space="preserve"> 100 м.</w:t>
      </w:r>
    </w:p>
    <w:p w14:paraId="3089B76E" w14:textId="48FF29A5" w:rsidR="00634698" w:rsidRPr="00593EAD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Нормы</w:t>
      </w:r>
      <w:r w:rsidR="00634698" w:rsidRPr="00593EAD">
        <w:rPr>
          <w:rFonts w:ascii="Arial" w:eastAsia="Calibri" w:hAnsi="Arial" w:cs="Arial"/>
          <w:color w:val="000000"/>
        </w:rPr>
        <w:t xml:space="preserve"> находятся на рассмотрении.</w:t>
      </w:r>
    </w:p>
    <w:p w14:paraId="52001D98" w14:textId="4510E9A3" w:rsidR="00634698" w:rsidRPr="00593EAD" w:rsidRDefault="0063469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593EAD">
        <w:rPr>
          <w:rFonts w:ascii="Arial" w:eastAsia="Calibri" w:hAnsi="Arial" w:cs="Arial"/>
          <w:color w:val="000000"/>
        </w:rPr>
        <w:t xml:space="preserve">В таких случаях в документации, поставляемой с оборудованием, должно быть четко указано ограничение по его </w:t>
      </w:r>
      <w:r w:rsidR="00F50DD1">
        <w:rPr>
          <w:rFonts w:ascii="Arial" w:eastAsia="Calibri" w:hAnsi="Arial" w:cs="Arial"/>
          <w:color w:val="000000"/>
        </w:rPr>
        <w:t>применению</w:t>
      </w:r>
      <w:r w:rsidRPr="00593EAD">
        <w:rPr>
          <w:rFonts w:ascii="Arial" w:eastAsia="Calibri" w:hAnsi="Arial" w:cs="Arial"/>
          <w:color w:val="000000"/>
        </w:rPr>
        <w:t>.</w:t>
      </w:r>
    </w:p>
    <w:p w14:paraId="7E7F3DD5" w14:textId="6A4163CC" w:rsidR="00634698" w:rsidRPr="00593EAD" w:rsidRDefault="0063469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593EAD">
        <w:rPr>
          <w:rFonts w:ascii="Arial" w:eastAsia="Calibri" w:hAnsi="Arial" w:cs="Arial"/>
          <w:color w:val="000000"/>
        </w:rPr>
        <w:t>Примеры</w:t>
      </w:r>
      <w:r w:rsidR="00F50DD1">
        <w:rPr>
          <w:rFonts w:ascii="Arial" w:eastAsia="Calibri" w:hAnsi="Arial" w:cs="Arial"/>
          <w:color w:val="000000"/>
        </w:rPr>
        <w:t>:</w:t>
      </w:r>
    </w:p>
    <w:p w14:paraId="77384103" w14:textId="7AC071F2" w:rsidR="00634698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634698" w:rsidRPr="00593EAD">
        <w:rPr>
          <w:rFonts w:ascii="Arial" w:eastAsia="Times New Roman" w:hAnsi="Arial" w:cs="Arial"/>
          <w:lang w:eastAsia="ru-RU"/>
        </w:rPr>
        <w:t xml:space="preserve">внутренние </w:t>
      </w:r>
      <w:r w:rsidR="00F50DD1">
        <w:rPr>
          <w:rFonts w:ascii="Arial" w:eastAsia="Times New Roman" w:hAnsi="Arial" w:cs="Arial"/>
          <w:lang w:eastAsia="ru-RU"/>
        </w:rPr>
        <w:t>радиопомехи</w:t>
      </w:r>
      <w:r w:rsidR="00634698" w:rsidRPr="00593EAD">
        <w:rPr>
          <w:rFonts w:ascii="Arial" w:eastAsia="Times New Roman" w:hAnsi="Arial" w:cs="Arial"/>
          <w:lang w:eastAsia="ru-RU"/>
        </w:rPr>
        <w:t xml:space="preserve">, допускаемые пользователем, и внешние </w:t>
      </w:r>
      <w:r w:rsidR="00F50DD1">
        <w:rPr>
          <w:rFonts w:ascii="Arial" w:eastAsia="Times New Roman" w:hAnsi="Arial" w:cs="Arial"/>
          <w:lang w:eastAsia="ru-RU"/>
        </w:rPr>
        <w:t>помехи</w:t>
      </w:r>
      <w:r w:rsidR="00634698" w:rsidRPr="00593EAD">
        <w:rPr>
          <w:rFonts w:ascii="Arial" w:eastAsia="Times New Roman" w:hAnsi="Arial" w:cs="Arial"/>
          <w:lang w:eastAsia="ru-RU"/>
        </w:rPr>
        <w:t xml:space="preserve"> в приемлемых пределах (например, </w:t>
      </w:r>
      <w:r w:rsidR="00F50DD1">
        <w:rPr>
          <w:rFonts w:ascii="Arial" w:eastAsia="Times New Roman" w:hAnsi="Arial" w:cs="Arial"/>
          <w:lang w:eastAsia="ru-RU"/>
        </w:rPr>
        <w:t>сетевое электроснабжение</w:t>
      </w:r>
      <w:r w:rsidR="00634698" w:rsidRPr="00593EAD">
        <w:rPr>
          <w:rFonts w:ascii="Arial" w:eastAsia="Times New Roman" w:hAnsi="Arial" w:cs="Arial"/>
          <w:lang w:eastAsia="ru-RU"/>
        </w:rPr>
        <w:t xml:space="preserve">, независимое от </w:t>
      </w:r>
      <w:r w:rsidR="00F50DD1">
        <w:rPr>
          <w:rFonts w:ascii="Arial" w:eastAsia="Times New Roman" w:hAnsi="Arial" w:cs="Arial"/>
          <w:lang w:eastAsia="ru-RU"/>
        </w:rPr>
        <w:t>сети электроснабжения общего пользования</w:t>
      </w:r>
      <w:r w:rsidR="00634698" w:rsidRPr="00593EAD">
        <w:rPr>
          <w:rFonts w:ascii="Arial" w:eastAsia="Times New Roman" w:hAnsi="Arial" w:cs="Arial"/>
          <w:lang w:eastAsia="ru-RU"/>
        </w:rPr>
        <w:t>);</w:t>
      </w:r>
    </w:p>
    <w:p w14:paraId="442319CF" w14:textId="6AE98A9A" w:rsidR="00634698" w:rsidRPr="00593EAD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634698" w:rsidRPr="00593EAD">
        <w:rPr>
          <w:rFonts w:ascii="Arial" w:eastAsia="Times New Roman" w:hAnsi="Arial" w:cs="Arial"/>
          <w:lang w:eastAsia="ru-RU"/>
        </w:rPr>
        <w:t>требования безопасности противоречат требованиям ЭМС в установках высокой мощности.</w:t>
      </w:r>
    </w:p>
    <w:p w14:paraId="018D9B40" w14:textId="77777777" w:rsidR="00F50DD1" w:rsidRPr="00DC50D9" w:rsidRDefault="00F50DD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07B6E5F5" w14:textId="502A4B0A" w:rsidR="00634698" w:rsidRPr="00F50DD1" w:rsidRDefault="00634698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0DD1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.4 </w:t>
      </w:r>
      <w:bookmarkStart w:id="132" w:name="_Hlk197806804"/>
      <w:r w:rsidR="00F50DD1"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>Специальные</w:t>
      </w:r>
      <w:r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условия для </w:t>
      </w:r>
      <w:r w:rsidR="00F50DD1" w:rsidRPr="00F50DD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DC</w:t>
      </w:r>
      <w:r w:rsidR="00F50DD1"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>/</w:t>
      </w:r>
      <w:r w:rsidR="00F50DD1" w:rsidRPr="00F50DD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DC</w:t>
      </w:r>
      <w:r w:rsidR="00F50DD1"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F50DD1">
        <w:rPr>
          <w:rFonts w:ascii="Arial" w:eastAsia="Times New Roman" w:hAnsi="Arial" w:cs="Arial"/>
          <w:b/>
          <w:sz w:val="24"/>
          <w:szCs w:val="24"/>
          <w:lang w:eastAsia="ru-RU"/>
        </w:rPr>
        <w:t>преобразователей</w:t>
      </w:r>
      <w:bookmarkEnd w:id="132"/>
    </w:p>
    <w:p w14:paraId="2706E6D6" w14:textId="77777777" w:rsidR="00F50DD1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33C8158F" w14:textId="308986D8" w:rsidR="00634698" w:rsidRPr="00593EAD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Информация приведена в </w:t>
      </w:r>
      <w:r w:rsidR="00634698" w:rsidRPr="00593EAD">
        <w:rPr>
          <w:rFonts w:ascii="Arial" w:eastAsia="Calibri" w:hAnsi="Arial" w:cs="Arial"/>
          <w:color w:val="000000"/>
        </w:rPr>
        <w:t>приложени</w:t>
      </w:r>
      <w:r>
        <w:rPr>
          <w:rFonts w:ascii="Arial" w:eastAsia="Calibri" w:hAnsi="Arial" w:cs="Arial"/>
          <w:color w:val="000000"/>
        </w:rPr>
        <w:t>и</w:t>
      </w:r>
      <w:r w:rsidR="00634698" w:rsidRPr="00593EAD">
        <w:rPr>
          <w:rFonts w:ascii="Arial" w:eastAsia="Calibri" w:hAnsi="Arial" w:cs="Arial"/>
          <w:color w:val="000000"/>
        </w:rPr>
        <w:t xml:space="preserve"> D </w:t>
      </w:r>
    </w:p>
    <w:p w14:paraId="44DE793E" w14:textId="5670B939" w:rsidR="00634698" w:rsidRPr="00593EAD" w:rsidRDefault="0063469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68BEDA5B" w14:textId="77777777" w:rsidR="00460CA6" w:rsidRDefault="00460CA6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33" w:name="_Hlk197806817"/>
    </w:p>
    <w:p w14:paraId="2F46251B" w14:textId="77777777" w:rsidR="00460CA6" w:rsidRDefault="00460CA6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0949F0C" w14:textId="77777777" w:rsidR="00460CA6" w:rsidRDefault="00460CA6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162931C" w14:textId="77777777" w:rsidR="00460CA6" w:rsidRDefault="00460CA6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3435CA1" w14:textId="49AC509B" w:rsidR="00460CA6" w:rsidRDefault="00460CA6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29D3142" w14:textId="1377A0D9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F625FA6" w14:textId="2BFC53B3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A23BF31" w14:textId="186A6104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418A25B" w14:textId="001956FA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72A6718" w14:textId="60C1FF5A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D6DFBEF" w14:textId="4F66CA4D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56BDAF1" w14:textId="05BB29C5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83E125A" w14:textId="0052F1D9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914BBB8" w14:textId="7B7249EC" w:rsidR="00593EAD" w:rsidRDefault="00593EAD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847BB16" w14:textId="2A457670" w:rsidR="00634698" w:rsidRPr="00593EAD" w:rsidRDefault="00634698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93EA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Приложение </w:t>
      </w:r>
      <w:r w:rsidRPr="00593EAD">
        <w:rPr>
          <w:rFonts w:ascii="Arial" w:eastAsia="Times New Roman" w:hAnsi="Arial" w:cs="Arial"/>
          <w:b/>
          <w:sz w:val="28"/>
          <w:szCs w:val="28"/>
          <w:lang w:val="en-US" w:eastAsia="ru-RU"/>
        </w:rPr>
        <w:t>H</w:t>
      </w:r>
    </w:p>
    <w:p w14:paraId="32E10639" w14:textId="4C5B6E42" w:rsidR="00634698" w:rsidRPr="00593EAD" w:rsidRDefault="00634698" w:rsidP="0063469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="00593EAD" w:rsidRP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обязательное</w:t>
      </w:r>
      <w:r w:rsidRPr="00593E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14:paraId="6CBF4623" w14:textId="37E08D77" w:rsidR="00634698" w:rsidRPr="00593EAD" w:rsidRDefault="007F161D" w:rsidP="007F161D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Нормы излучений</w:t>
      </w:r>
    </w:p>
    <w:bookmarkEnd w:id="133"/>
    <w:p w14:paraId="08FCE3FF" w14:textId="15D7356B" w:rsidR="0060026B" w:rsidRPr="00B20887" w:rsidRDefault="0060026B" w:rsidP="00C64CF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B20887">
        <w:rPr>
          <w:rFonts w:ascii="Arial" w:eastAsia="Calibri" w:hAnsi="Arial" w:cs="Arial"/>
          <w:color w:val="000000"/>
        </w:rPr>
        <w:t xml:space="preserve">Требования к испытаниям </w:t>
      </w:r>
      <w:r w:rsidR="00F50DD1" w:rsidRPr="00B20887">
        <w:rPr>
          <w:rFonts w:ascii="Arial" w:eastAsia="Calibri" w:hAnsi="Arial" w:cs="Arial"/>
          <w:color w:val="000000"/>
        </w:rPr>
        <w:t xml:space="preserve">полностью совпадают </w:t>
      </w:r>
      <w:r w:rsidR="00B20887" w:rsidRPr="00B20887">
        <w:rPr>
          <w:rFonts w:ascii="Arial" w:eastAsia="Calibri" w:hAnsi="Arial" w:cs="Arial"/>
          <w:color w:val="000000"/>
        </w:rPr>
        <w:t xml:space="preserve">с указанными в </w:t>
      </w:r>
      <w:r w:rsidRPr="00B20887">
        <w:rPr>
          <w:rFonts w:ascii="Arial" w:eastAsia="Calibri" w:hAnsi="Arial" w:cs="Arial"/>
          <w:color w:val="000000"/>
        </w:rPr>
        <w:t>IEC 61000-6-</w:t>
      </w:r>
      <w:proofErr w:type="gramStart"/>
      <w:r w:rsidRPr="00B20887">
        <w:rPr>
          <w:rFonts w:ascii="Arial" w:eastAsia="Calibri" w:hAnsi="Arial" w:cs="Arial"/>
          <w:color w:val="000000"/>
        </w:rPr>
        <w:t>3,</w:t>
      </w:r>
      <w:r w:rsidR="00B57645" w:rsidRPr="00B20887">
        <w:rPr>
          <w:rFonts w:ascii="Arial" w:eastAsia="Calibri" w:hAnsi="Arial" w:cs="Arial"/>
          <w:color w:val="000000"/>
        </w:rPr>
        <w:t xml:space="preserve">   </w:t>
      </w:r>
      <w:proofErr w:type="gramEnd"/>
      <w:r w:rsidR="00B57645" w:rsidRPr="00B20887">
        <w:rPr>
          <w:rFonts w:ascii="Arial" w:eastAsia="Calibri" w:hAnsi="Arial" w:cs="Arial"/>
          <w:color w:val="000000"/>
        </w:rPr>
        <w:t xml:space="preserve">    </w:t>
      </w:r>
      <w:r w:rsidRPr="00B20887">
        <w:rPr>
          <w:rFonts w:ascii="Arial" w:eastAsia="Calibri" w:hAnsi="Arial" w:cs="Arial"/>
          <w:color w:val="000000"/>
        </w:rPr>
        <w:t>IEC 61000-6-4 и CISPR 14-1.</w:t>
      </w:r>
    </w:p>
    <w:p w14:paraId="1CA49235" w14:textId="68115A82" w:rsidR="00B16352" w:rsidRPr="00B20887" w:rsidRDefault="00B16352" w:rsidP="00C64CF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0887">
        <w:rPr>
          <w:rFonts w:ascii="Arial" w:hAnsi="Arial" w:cs="Arial"/>
          <w:spacing w:val="40"/>
        </w:rPr>
        <w:t>Таблица</w:t>
      </w:r>
      <w:r w:rsidRPr="00B20887">
        <w:rPr>
          <w:rFonts w:ascii="Arial" w:hAnsi="Arial" w:cs="Arial"/>
          <w:spacing w:val="20"/>
        </w:rPr>
        <w:t xml:space="preserve"> </w:t>
      </w:r>
      <w:r w:rsidRPr="00B20887">
        <w:rPr>
          <w:rFonts w:ascii="Arial" w:hAnsi="Arial" w:cs="Arial"/>
          <w:spacing w:val="20"/>
          <w:lang w:val="en-US"/>
        </w:rPr>
        <w:t>H</w:t>
      </w:r>
      <w:r w:rsidRPr="00B20887">
        <w:rPr>
          <w:rFonts w:ascii="Arial" w:hAnsi="Arial" w:cs="Arial"/>
          <w:spacing w:val="20"/>
        </w:rPr>
        <w:t>.1</w:t>
      </w:r>
      <w:r w:rsidRPr="00B20887">
        <w:rPr>
          <w:rFonts w:ascii="Arial" w:hAnsi="Arial" w:cs="Arial"/>
        </w:rPr>
        <w:t xml:space="preserve"> – </w:t>
      </w:r>
      <w:r w:rsidR="00B20887" w:rsidRPr="00B20887">
        <w:rPr>
          <w:rFonts w:ascii="Arial" w:hAnsi="Arial" w:cs="Arial"/>
        </w:rPr>
        <w:t>Нормы напряжения помех на</w:t>
      </w:r>
      <w:r w:rsidRPr="00B20887">
        <w:rPr>
          <w:rFonts w:ascii="Arial" w:hAnsi="Arial" w:cs="Arial"/>
        </w:rPr>
        <w:t xml:space="preserve"> </w:t>
      </w:r>
      <w:r w:rsidR="00B20887" w:rsidRPr="00B20887">
        <w:rPr>
          <w:rFonts w:ascii="Arial" w:hAnsi="Arial" w:cs="Arial"/>
        </w:rPr>
        <w:t>сетевом выводе</w:t>
      </w:r>
      <w:r w:rsidRPr="00B20887">
        <w:rPr>
          <w:rFonts w:ascii="Arial" w:hAnsi="Arial" w:cs="Arial"/>
        </w:rPr>
        <w:t xml:space="preserve"> (</w:t>
      </w:r>
      <w:r w:rsidR="008342F1" w:rsidRPr="00B20887">
        <w:rPr>
          <w:rFonts w:ascii="Arial" w:hAnsi="Arial" w:cs="Arial"/>
        </w:rPr>
        <w:t>порт входного питания переменного тока</w:t>
      </w:r>
      <w:r w:rsidRPr="00B20887">
        <w:rPr>
          <w:rFonts w:ascii="Arial" w:hAnsi="Arial" w:cs="Arial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3"/>
        <w:gridCol w:w="1983"/>
      </w:tblGrid>
      <w:tr w:rsidR="00C64CF8" w14:paraId="60AF8532" w14:textId="77777777" w:rsidTr="00B20887">
        <w:tc>
          <w:tcPr>
            <w:tcW w:w="1981" w:type="dxa"/>
            <w:vMerge w:val="restart"/>
          </w:tcPr>
          <w:p w14:paraId="22DBB546" w14:textId="090C7E1E" w:rsidR="00C64CF8" w:rsidRPr="00C64CF8" w:rsidRDefault="00B20887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</w:t>
            </w:r>
            <w:r w:rsidR="00C64CF8"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астот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а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763ACEDA" w14:textId="61C5FC18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МГц</w:t>
            </w:r>
          </w:p>
        </w:tc>
        <w:tc>
          <w:tcPr>
            <w:tcW w:w="3964" w:type="dxa"/>
            <w:gridSpan w:val="2"/>
          </w:tcPr>
          <w:p w14:paraId="40E1DD54" w14:textId="2426B1F1" w:rsidR="00C64CF8" w:rsidRPr="00C64CF8" w:rsidRDefault="00C64CF8" w:rsidP="0060026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Автономные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ж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ил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коммерческ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окружающ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окружающ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="00B20887"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малых производственных объектов </w:t>
            </w:r>
          </w:p>
          <w:p w14:paraId="32E99148" w14:textId="0946D411" w:rsidR="00C64CF8" w:rsidRPr="00C64CF8" w:rsidRDefault="00C64CF8" w:rsidP="0060026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3.1.1</w:t>
            </w:r>
          </w:p>
        </w:tc>
        <w:tc>
          <w:tcPr>
            <w:tcW w:w="3966" w:type="dxa"/>
            <w:gridSpan w:val="2"/>
          </w:tcPr>
          <w:p w14:paraId="36672C1A" w14:textId="570B7907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Автономные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промышленной </w:t>
            </w:r>
            <w:r w:rsid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окружающей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среды</w:t>
            </w:r>
          </w:p>
          <w:p w14:paraId="0CB040B8" w14:textId="66CAD0B5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 3.1.2</w:t>
            </w:r>
          </w:p>
        </w:tc>
      </w:tr>
      <w:tr w:rsidR="00C64CF8" w14:paraId="247C8403" w14:textId="77777777" w:rsidTr="00B20887">
        <w:tc>
          <w:tcPr>
            <w:tcW w:w="1981" w:type="dxa"/>
            <w:vMerge/>
            <w:tcBorders>
              <w:bottom w:val="double" w:sz="4" w:space="0" w:color="auto"/>
            </w:tcBorders>
          </w:tcPr>
          <w:p w14:paraId="4895AB67" w14:textId="39378AFC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0DD58E6" w14:textId="428FD4F4" w:rsidR="00C64CF8" w:rsidRPr="00C64CF8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6A83829" w14:textId="0687F0A1" w:rsidR="00C64CF8" w:rsidRPr="00C64CF8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Среднее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6E7F571B" w14:textId="4F39D897" w:rsidR="00C64CF8" w:rsidRPr="00C64CF8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7190E2C0" w14:textId="7936E7E7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Среднее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263D9B53" w14:textId="5E57DCBB" w:rsidR="00C64CF8" w:rsidRPr="00C64CF8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</w:tr>
      <w:tr w:rsidR="00B57645" w14:paraId="3D902DCE" w14:textId="77777777" w:rsidTr="00B20887">
        <w:trPr>
          <w:trHeight w:val="418"/>
        </w:trPr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57E13E28" w14:textId="2F944016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0,15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771A60EA" w14:textId="7B23D3AF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66 до 56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4A04EFC9" w14:textId="71277AFA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56 до 46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3A6FD8BF" w14:textId="3EFD4B24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6FDAF259" w14:textId="64E8F8EB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B57645" w14:paraId="2CA841EB" w14:textId="77777777" w:rsidTr="00B20887">
        <w:trPr>
          <w:trHeight w:val="409"/>
        </w:trPr>
        <w:tc>
          <w:tcPr>
            <w:tcW w:w="1981" w:type="dxa"/>
            <w:vAlign w:val="center"/>
          </w:tcPr>
          <w:p w14:paraId="5F39F9D9" w14:textId="648D49C8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0,5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82" w:type="dxa"/>
            <w:vAlign w:val="center"/>
          </w:tcPr>
          <w:p w14:paraId="4E32D4A5" w14:textId="15AE1333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2" w:type="dxa"/>
            <w:vAlign w:val="center"/>
          </w:tcPr>
          <w:p w14:paraId="0F149D7A" w14:textId="43361F9B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3" w:type="dxa"/>
            <w:vAlign w:val="center"/>
          </w:tcPr>
          <w:p w14:paraId="24EA1B80" w14:textId="0F23FEFB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3" w:type="dxa"/>
            <w:vAlign w:val="center"/>
          </w:tcPr>
          <w:p w14:paraId="442DD098" w14:textId="61CE7A5F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B57645" w14:paraId="4E23E576" w14:textId="77777777" w:rsidTr="00B20887">
        <w:trPr>
          <w:trHeight w:val="415"/>
        </w:trPr>
        <w:tc>
          <w:tcPr>
            <w:tcW w:w="1981" w:type="dxa"/>
            <w:vAlign w:val="center"/>
          </w:tcPr>
          <w:p w14:paraId="4DF5A106" w14:textId="1039F774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2" w:type="dxa"/>
            <w:vAlign w:val="center"/>
          </w:tcPr>
          <w:p w14:paraId="632F360C" w14:textId="2F6561D1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2" w:type="dxa"/>
            <w:vAlign w:val="center"/>
          </w:tcPr>
          <w:p w14:paraId="25396684" w14:textId="2FF4028B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3" w:type="dxa"/>
            <w:vAlign w:val="center"/>
          </w:tcPr>
          <w:p w14:paraId="261EAEF8" w14:textId="6A88F4E9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3" w:type="dxa"/>
            <w:vAlign w:val="center"/>
          </w:tcPr>
          <w:p w14:paraId="022B31D8" w14:textId="3CF478E2" w:rsidR="00B57645" w:rsidRPr="00C64CF8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8342F1" w14:paraId="65220199" w14:textId="77777777" w:rsidTr="00C64CF8">
        <w:tc>
          <w:tcPr>
            <w:tcW w:w="9911" w:type="dxa"/>
            <w:gridSpan w:val="5"/>
          </w:tcPr>
          <w:p w14:paraId="5902CD37" w14:textId="696C9EB0" w:rsidR="008342F1" w:rsidRPr="00B20887" w:rsidRDefault="00A414E8" w:rsidP="00A414E8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2088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а </w:t>
            </w:r>
            <w:r w:rsidRPr="00B20887">
              <w:rPr>
                <w:rFonts w:ascii="Arial" w:hAnsi="Arial" w:cs="Arial"/>
                <w:sz w:val="18"/>
                <w:szCs w:val="18"/>
              </w:rPr>
              <w:t xml:space="preserve">  значения уменьшаются линейно с логарифмом частоты</w:t>
            </w:r>
          </w:p>
          <w:p w14:paraId="160BFE28" w14:textId="001A6244" w:rsidR="00A414E8" w:rsidRPr="00C64CF8" w:rsidRDefault="00A414E8" w:rsidP="00A414E8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887"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 w:rsidR="00C64CF8" w:rsidRPr="00B20887">
              <w:rPr>
                <w:rFonts w:ascii="Arial" w:hAnsi="Arial" w:cs="Arial"/>
                <w:sz w:val="18"/>
                <w:szCs w:val="18"/>
              </w:rPr>
              <w:t>‒</w:t>
            </w:r>
            <w:r w:rsidRPr="00B20887">
              <w:rPr>
                <w:rFonts w:ascii="Arial" w:hAnsi="Arial" w:cs="Arial"/>
                <w:sz w:val="18"/>
                <w:szCs w:val="18"/>
              </w:rPr>
              <w:t xml:space="preserve"> для порта входного питания постоянного тока см. приложение D</w:t>
            </w:r>
          </w:p>
        </w:tc>
      </w:tr>
    </w:tbl>
    <w:p w14:paraId="4D06E5A4" w14:textId="18CC5CED" w:rsidR="00B16352" w:rsidRDefault="00B16352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14DA346" w14:textId="12E1B6F2" w:rsidR="00A414E8" w:rsidRDefault="00A414E8" w:rsidP="00C64CF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84C">
        <w:rPr>
          <w:rFonts w:ascii="Arial" w:hAnsi="Arial" w:cs="Arial"/>
          <w:spacing w:val="40"/>
          <w:sz w:val="24"/>
          <w:szCs w:val="24"/>
        </w:rPr>
        <w:t>Таблица</w:t>
      </w:r>
      <w:r w:rsidRPr="00A83327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  <w:lang w:val="en-US"/>
        </w:rPr>
        <w:t>H</w:t>
      </w:r>
      <w:r w:rsidRPr="00B16352">
        <w:rPr>
          <w:rFonts w:ascii="Arial" w:hAnsi="Arial" w:cs="Arial"/>
          <w:spacing w:val="20"/>
          <w:sz w:val="24"/>
          <w:szCs w:val="24"/>
        </w:rPr>
        <w:t>.</w:t>
      </w:r>
      <w:r>
        <w:rPr>
          <w:rFonts w:ascii="Arial" w:hAnsi="Arial" w:cs="Arial"/>
          <w:spacing w:val="20"/>
          <w:sz w:val="24"/>
          <w:szCs w:val="24"/>
        </w:rPr>
        <w:t>2</w:t>
      </w:r>
      <w:r w:rsidRPr="00543D16">
        <w:rPr>
          <w:rFonts w:ascii="Arial" w:hAnsi="Arial" w:cs="Arial"/>
          <w:sz w:val="24"/>
          <w:szCs w:val="24"/>
        </w:rPr>
        <w:t xml:space="preserve"> </w:t>
      </w:r>
      <w:r w:rsidR="00B20887" w:rsidRPr="00B20887">
        <w:rPr>
          <w:rFonts w:ascii="Arial" w:hAnsi="Arial" w:cs="Arial"/>
        </w:rPr>
        <w:t xml:space="preserve">– Нормы напряжения помех на сетевом выводе </w:t>
      </w:r>
      <w:r>
        <w:rPr>
          <w:rFonts w:ascii="Arial" w:hAnsi="Arial" w:cs="Arial"/>
          <w:sz w:val="24"/>
          <w:szCs w:val="24"/>
        </w:rPr>
        <w:t>(</w:t>
      </w:r>
      <w:r w:rsidR="00B20887">
        <w:rPr>
          <w:rFonts w:ascii="Arial" w:hAnsi="Arial" w:cs="Arial"/>
          <w:sz w:val="24"/>
          <w:szCs w:val="24"/>
        </w:rPr>
        <w:t xml:space="preserve">входной и выходной </w:t>
      </w:r>
      <w:r>
        <w:rPr>
          <w:rFonts w:ascii="Arial" w:hAnsi="Arial" w:cs="Arial"/>
          <w:sz w:val="24"/>
          <w:szCs w:val="24"/>
        </w:rPr>
        <w:t>п</w:t>
      </w:r>
      <w:r w:rsidRPr="006167D9">
        <w:rPr>
          <w:rFonts w:ascii="Arial" w:hAnsi="Arial" w:cs="Arial"/>
          <w:sz w:val="24"/>
          <w:szCs w:val="24"/>
        </w:rPr>
        <w:t>орт</w:t>
      </w:r>
      <w:r w:rsidR="00B20887">
        <w:rPr>
          <w:rFonts w:ascii="Arial" w:hAnsi="Arial" w:cs="Arial"/>
          <w:sz w:val="24"/>
          <w:szCs w:val="24"/>
        </w:rPr>
        <w:t xml:space="preserve">ы питания </w:t>
      </w:r>
      <w:r>
        <w:rPr>
          <w:rFonts w:ascii="Arial" w:hAnsi="Arial" w:cs="Arial"/>
          <w:sz w:val="24"/>
          <w:szCs w:val="24"/>
        </w:rPr>
        <w:t>постоянного тока)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3"/>
        <w:gridCol w:w="1983"/>
      </w:tblGrid>
      <w:tr w:rsidR="00B20887" w14:paraId="0A6D81A7" w14:textId="77777777" w:rsidTr="009E350F">
        <w:tc>
          <w:tcPr>
            <w:tcW w:w="1981" w:type="dxa"/>
            <w:vMerge w:val="restart"/>
          </w:tcPr>
          <w:p w14:paraId="37F08A07" w14:textId="7777777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астот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а,</w:t>
            </w:r>
          </w:p>
          <w:p w14:paraId="3A7D758B" w14:textId="21EC0AEF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МГц</w:t>
            </w:r>
          </w:p>
        </w:tc>
        <w:tc>
          <w:tcPr>
            <w:tcW w:w="3964" w:type="dxa"/>
            <w:gridSpan w:val="2"/>
          </w:tcPr>
          <w:p w14:paraId="0ACF8C1B" w14:textId="7777777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Автономные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ж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ил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коммерческ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окружающ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окружающ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малых производственных объектов </w:t>
            </w:r>
          </w:p>
          <w:p w14:paraId="4C28B221" w14:textId="573E9C7B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3.1.1</w:t>
            </w:r>
          </w:p>
        </w:tc>
        <w:tc>
          <w:tcPr>
            <w:tcW w:w="3966" w:type="dxa"/>
            <w:gridSpan w:val="2"/>
          </w:tcPr>
          <w:p w14:paraId="3B7EFC71" w14:textId="7777777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Автономные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промышленной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окружающей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среды</w:t>
            </w:r>
          </w:p>
          <w:p w14:paraId="3CE07822" w14:textId="11A74F46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 3.1.2</w:t>
            </w:r>
          </w:p>
        </w:tc>
      </w:tr>
      <w:tr w:rsidR="00B20887" w14:paraId="0B55A945" w14:textId="77777777" w:rsidTr="009E350F">
        <w:tc>
          <w:tcPr>
            <w:tcW w:w="1981" w:type="dxa"/>
            <w:vMerge/>
            <w:tcBorders>
              <w:bottom w:val="double" w:sz="4" w:space="0" w:color="auto"/>
            </w:tcBorders>
          </w:tcPr>
          <w:p w14:paraId="591012CF" w14:textId="063DA70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95BEFA3" w14:textId="375D821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904C56C" w14:textId="5A79402A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Среднее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0716A132" w14:textId="1858F48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0A32B04B" w14:textId="77777777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3CF7D93C" w14:textId="158346EE" w:rsidR="00B20887" w:rsidRPr="00C64CF8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</w:tr>
      <w:tr w:rsidR="00732CB6" w14:paraId="557E8D36" w14:textId="77777777" w:rsidTr="00C64CF8">
        <w:trPr>
          <w:trHeight w:val="418"/>
        </w:trPr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704B60B4" w14:textId="3EBCA8F7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0,15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16C9D2C7" w14:textId="6CC9BB83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57A7D9A8" w14:textId="0735974F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14:paraId="5D55F92A" w14:textId="245AB597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Не является обязательным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14:paraId="4644B91E" w14:textId="7476548A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Не является обязательным</w:t>
            </w:r>
          </w:p>
        </w:tc>
      </w:tr>
      <w:tr w:rsidR="00732CB6" w14:paraId="40968ED8" w14:textId="77777777" w:rsidTr="00C64CF8">
        <w:trPr>
          <w:trHeight w:val="409"/>
        </w:trPr>
        <w:tc>
          <w:tcPr>
            <w:tcW w:w="1981" w:type="dxa"/>
            <w:vAlign w:val="center"/>
          </w:tcPr>
          <w:p w14:paraId="72FC3E3C" w14:textId="4674F55B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0,5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82" w:type="dxa"/>
            <w:vAlign w:val="center"/>
          </w:tcPr>
          <w:p w14:paraId="51EC7A08" w14:textId="3351D799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2" w:type="dxa"/>
            <w:vAlign w:val="center"/>
          </w:tcPr>
          <w:p w14:paraId="78127705" w14:textId="728072B4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3" w:type="dxa"/>
            <w:vMerge/>
            <w:vAlign w:val="center"/>
          </w:tcPr>
          <w:p w14:paraId="776CED27" w14:textId="1C162249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8D2F891" w14:textId="53F45EC5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732CB6" w14:paraId="44C29E11" w14:textId="77777777" w:rsidTr="00C64CF8">
        <w:trPr>
          <w:trHeight w:val="415"/>
        </w:trPr>
        <w:tc>
          <w:tcPr>
            <w:tcW w:w="1981" w:type="dxa"/>
            <w:vAlign w:val="center"/>
          </w:tcPr>
          <w:p w14:paraId="6AF2C8D6" w14:textId="3F34DADA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5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2" w:type="dxa"/>
            <w:vAlign w:val="center"/>
          </w:tcPr>
          <w:p w14:paraId="7F0FA7CF" w14:textId="5B3F81B4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2" w:type="dxa"/>
            <w:vAlign w:val="center"/>
          </w:tcPr>
          <w:p w14:paraId="16A5A9F6" w14:textId="7D20526E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3" w:type="dxa"/>
            <w:vMerge/>
            <w:vAlign w:val="center"/>
          </w:tcPr>
          <w:p w14:paraId="6C75FC49" w14:textId="182E1168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55C6606" w14:textId="60E48E18" w:rsidR="00732CB6" w:rsidRPr="00C64CF8" w:rsidRDefault="00732CB6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4E8" w14:paraId="2A45A801" w14:textId="77777777" w:rsidTr="00C64CF8">
        <w:tc>
          <w:tcPr>
            <w:tcW w:w="9911" w:type="dxa"/>
            <w:gridSpan w:val="5"/>
          </w:tcPr>
          <w:p w14:paraId="6F24BBB4" w14:textId="011450AB" w:rsidR="00732CB6" w:rsidRPr="00E21C00" w:rsidRDefault="00732CB6" w:rsidP="00732CB6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21C00">
              <w:rPr>
                <w:rFonts w:ascii="Arial" w:hAnsi="Arial" w:cs="Arial"/>
                <w:sz w:val="18"/>
                <w:szCs w:val="18"/>
              </w:rPr>
              <w:t>Применимо только для портов, предназначенных для подключения:</w:t>
            </w:r>
          </w:p>
          <w:p w14:paraId="4B9F4255" w14:textId="18AEB2E5" w:rsidR="00732CB6" w:rsidRPr="00E21C00" w:rsidRDefault="00732CB6" w:rsidP="00732CB6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21C00">
              <w:rPr>
                <w:rFonts w:ascii="Arial" w:hAnsi="Arial" w:cs="Arial"/>
                <w:sz w:val="18"/>
                <w:szCs w:val="18"/>
              </w:rPr>
              <w:t xml:space="preserve">- к </w:t>
            </w:r>
            <w:r w:rsidR="00E85095" w:rsidRPr="00E21C00">
              <w:rPr>
                <w:rFonts w:ascii="Arial" w:hAnsi="Arial" w:cs="Arial"/>
                <w:sz w:val="18"/>
                <w:szCs w:val="18"/>
              </w:rPr>
              <w:t>локальной</w:t>
            </w:r>
            <w:r w:rsidRPr="00E21C00">
              <w:rPr>
                <w:rFonts w:ascii="Arial" w:hAnsi="Arial" w:cs="Arial"/>
                <w:sz w:val="18"/>
                <w:szCs w:val="18"/>
              </w:rPr>
              <w:t xml:space="preserve"> сети электро</w:t>
            </w:r>
            <w:r w:rsidR="00B20887" w:rsidRPr="00E21C00">
              <w:rPr>
                <w:rFonts w:ascii="Arial" w:hAnsi="Arial" w:cs="Arial"/>
                <w:sz w:val="18"/>
                <w:szCs w:val="18"/>
              </w:rPr>
              <w:t>снабжения</w:t>
            </w:r>
            <w:r w:rsidRPr="00E21C00">
              <w:rPr>
                <w:rFonts w:ascii="Arial" w:hAnsi="Arial" w:cs="Arial"/>
                <w:sz w:val="18"/>
                <w:szCs w:val="18"/>
              </w:rPr>
              <w:t xml:space="preserve"> постоянного тока</w:t>
            </w:r>
            <w:r w:rsidR="00C64CF8" w:rsidRPr="00E21C0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21C00">
              <w:rPr>
                <w:rFonts w:ascii="Arial" w:hAnsi="Arial" w:cs="Arial"/>
                <w:sz w:val="18"/>
                <w:szCs w:val="18"/>
              </w:rPr>
              <w:t>или</w:t>
            </w:r>
          </w:p>
          <w:p w14:paraId="439445C6" w14:textId="0F7338E4" w:rsidR="00A414E8" w:rsidRPr="00C64CF8" w:rsidRDefault="00732CB6" w:rsidP="00732CB6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21C00">
              <w:rPr>
                <w:rFonts w:ascii="Arial" w:hAnsi="Arial" w:cs="Arial"/>
                <w:sz w:val="18"/>
                <w:szCs w:val="18"/>
              </w:rPr>
              <w:t xml:space="preserve">- к </w:t>
            </w:r>
            <w:r w:rsidR="00E85095" w:rsidRPr="00E21C00">
              <w:rPr>
                <w:rFonts w:ascii="Arial" w:hAnsi="Arial" w:cs="Arial"/>
                <w:sz w:val="18"/>
                <w:szCs w:val="18"/>
              </w:rPr>
              <w:t>локальной</w:t>
            </w:r>
            <w:r w:rsidRPr="00E21C00">
              <w:rPr>
                <w:rFonts w:ascii="Arial" w:hAnsi="Arial" w:cs="Arial"/>
                <w:sz w:val="18"/>
                <w:szCs w:val="18"/>
              </w:rPr>
              <w:t xml:space="preserve"> батарее, подключенной с помощью кабеля, длина которого превышает 30 м</w:t>
            </w:r>
            <w:r w:rsidR="00E21C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C2BB72B" w14:textId="3E23074E" w:rsidR="00E85095" w:rsidRPr="00E21C00" w:rsidRDefault="00E85095" w:rsidP="00C64CF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1C00">
        <w:rPr>
          <w:rFonts w:ascii="Arial" w:hAnsi="Arial" w:cs="Arial"/>
          <w:spacing w:val="40"/>
        </w:rPr>
        <w:lastRenderedPageBreak/>
        <w:t>Таблица</w:t>
      </w:r>
      <w:r w:rsidRPr="00E21C00">
        <w:rPr>
          <w:rFonts w:ascii="Arial" w:hAnsi="Arial" w:cs="Arial"/>
          <w:spacing w:val="20"/>
        </w:rPr>
        <w:t xml:space="preserve"> </w:t>
      </w:r>
      <w:r w:rsidRPr="00E21C00">
        <w:rPr>
          <w:rFonts w:ascii="Arial" w:hAnsi="Arial" w:cs="Arial"/>
          <w:spacing w:val="20"/>
          <w:lang w:val="en-US"/>
        </w:rPr>
        <w:t>H</w:t>
      </w:r>
      <w:r w:rsidRPr="00E21C00">
        <w:rPr>
          <w:rFonts w:ascii="Arial" w:hAnsi="Arial" w:cs="Arial"/>
          <w:spacing w:val="20"/>
        </w:rPr>
        <w:t>.3</w:t>
      </w:r>
      <w:r w:rsidRPr="00E21C00">
        <w:rPr>
          <w:rFonts w:ascii="Arial" w:hAnsi="Arial" w:cs="Arial"/>
        </w:rPr>
        <w:t xml:space="preserve"> – </w:t>
      </w:r>
      <w:r w:rsidR="00E21C00">
        <w:rPr>
          <w:rFonts w:ascii="Arial" w:hAnsi="Arial" w:cs="Arial"/>
        </w:rPr>
        <w:t xml:space="preserve">Нормы мощности электромагнитного излучения/помех </w:t>
      </w:r>
      <w:r w:rsidR="00E21C00" w:rsidRPr="00E21C00">
        <w:rPr>
          <w:rFonts w:ascii="Arial" w:hAnsi="Arial" w:cs="Arial"/>
        </w:rPr>
        <w:t xml:space="preserve">(все </w:t>
      </w:r>
      <w:r w:rsidR="00E21C00">
        <w:rPr>
          <w:rFonts w:ascii="Arial" w:hAnsi="Arial" w:cs="Arial"/>
        </w:rPr>
        <w:t>нормы</w:t>
      </w:r>
      <w:r w:rsidR="00E21C00" w:rsidRPr="00E21C00">
        <w:rPr>
          <w:rFonts w:ascii="Arial" w:hAnsi="Arial" w:cs="Arial"/>
        </w:rPr>
        <w:t xml:space="preserve"> напряженности поля относятся к квазипиковым измерениям)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9"/>
        <w:gridCol w:w="2162"/>
        <w:gridCol w:w="1874"/>
        <w:gridCol w:w="2396"/>
        <w:gridCol w:w="1850"/>
      </w:tblGrid>
      <w:tr w:rsidR="00E21C00" w14:paraId="020C15A3" w14:textId="77777777" w:rsidTr="00E21C00">
        <w:tc>
          <w:tcPr>
            <w:tcW w:w="1629" w:type="dxa"/>
            <w:vMerge w:val="restart"/>
          </w:tcPr>
          <w:p w14:paraId="052D516F" w14:textId="76F8E6FD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Полоса ч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астот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741EC243" w14:textId="3699D3CF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МГц</w:t>
            </w:r>
          </w:p>
        </w:tc>
        <w:tc>
          <w:tcPr>
            <w:tcW w:w="4036" w:type="dxa"/>
            <w:gridSpan w:val="2"/>
          </w:tcPr>
          <w:p w14:paraId="59C2BE03" w14:textId="77777777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Автономные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ж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>ил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коммерческ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окружающ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и окружающ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ей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сред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ы</w:t>
            </w:r>
            <w:r w:rsidRPr="00B2088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малых производственных объектов </w:t>
            </w:r>
          </w:p>
          <w:p w14:paraId="7B2653CB" w14:textId="1F004FA2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3.1.1</w:t>
            </w:r>
          </w:p>
        </w:tc>
        <w:tc>
          <w:tcPr>
            <w:tcW w:w="4246" w:type="dxa"/>
            <w:gridSpan w:val="2"/>
          </w:tcPr>
          <w:p w14:paraId="7BC72C8C" w14:textId="77777777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Автономные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источники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питания для промышленной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окружающей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среды</w:t>
            </w:r>
          </w:p>
          <w:p w14:paraId="526B864D" w14:textId="23050154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м.  3.1.2</w:t>
            </w:r>
          </w:p>
        </w:tc>
      </w:tr>
      <w:tr w:rsidR="00E21C00" w14:paraId="699A5D86" w14:textId="77777777" w:rsidTr="00E21C00">
        <w:tc>
          <w:tcPr>
            <w:tcW w:w="1629" w:type="dxa"/>
            <w:vMerge/>
            <w:tcBorders>
              <w:bottom w:val="double" w:sz="4" w:space="0" w:color="auto"/>
            </w:tcBorders>
          </w:tcPr>
          <w:p w14:paraId="2CAC319D" w14:textId="4936035B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14:paraId="1ED6E9A1" w14:textId="27C00375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(мкВ)</w:t>
            </w:r>
          </w:p>
        </w:tc>
        <w:tc>
          <w:tcPr>
            <w:tcW w:w="1874" w:type="dxa"/>
            <w:tcBorders>
              <w:bottom w:val="double" w:sz="4" w:space="0" w:color="auto"/>
            </w:tcBorders>
          </w:tcPr>
          <w:p w14:paraId="28303BB0" w14:textId="4C279BE6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Расстояние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14:paraId="5D6E8CD4" w14:textId="297ECA0F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751D7C33" w14:textId="2E365A8E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(мкВ/м)</w:t>
            </w:r>
          </w:p>
        </w:tc>
        <w:tc>
          <w:tcPr>
            <w:tcW w:w="1850" w:type="dxa"/>
            <w:tcBorders>
              <w:bottom w:val="double" w:sz="4" w:space="0" w:color="auto"/>
            </w:tcBorders>
          </w:tcPr>
          <w:p w14:paraId="3F0623DB" w14:textId="6A2206A2" w:rsidR="00E21C00" w:rsidRPr="00C64CF8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Расстояние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</w:t>
            </w:r>
          </w:p>
        </w:tc>
      </w:tr>
      <w:tr w:rsidR="00E85095" w14:paraId="1292BA2B" w14:textId="77777777" w:rsidTr="00E21C00">
        <w:trPr>
          <w:trHeight w:val="418"/>
        </w:trPr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14:paraId="6202DD22" w14:textId="4B2D99EC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30 – 230</w:t>
            </w:r>
          </w:p>
        </w:tc>
        <w:tc>
          <w:tcPr>
            <w:tcW w:w="2162" w:type="dxa"/>
            <w:tcBorders>
              <w:top w:val="double" w:sz="4" w:space="0" w:color="auto"/>
            </w:tcBorders>
            <w:vAlign w:val="center"/>
          </w:tcPr>
          <w:p w14:paraId="22EA3A12" w14:textId="2E605297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14:paraId="0EC27A6A" w14:textId="418701C5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double" w:sz="4" w:space="0" w:color="auto"/>
            </w:tcBorders>
            <w:vAlign w:val="center"/>
          </w:tcPr>
          <w:p w14:paraId="55DEFEFC" w14:textId="3FEEBFB7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66E8F883" w14:textId="338D79C3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85095" w14:paraId="534147BB" w14:textId="77777777" w:rsidTr="00E21C00">
        <w:trPr>
          <w:trHeight w:val="409"/>
        </w:trPr>
        <w:tc>
          <w:tcPr>
            <w:tcW w:w="1629" w:type="dxa"/>
            <w:vAlign w:val="center"/>
          </w:tcPr>
          <w:p w14:paraId="21FCD1C6" w14:textId="226177BA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230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1000</w:t>
            </w:r>
          </w:p>
        </w:tc>
        <w:tc>
          <w:tcPr>
            <w:tcW w:w="2162" w:type="dxa"/>
            <w:vAlign w:val="center"/>
          </w:tcPr>
          <w:p w14:paraId="7B085DB6" w14:textId="6AD08631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74" w:type="dxa"/>
            <w:vAlign w:val="center"/>
          </w:tcPr>
          <w:p w14:paraId="0B000595" w14:textId="1E247850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6" w:type="dxa"/>
            <w:vAlign w:val="center"/>
          </w:tcPr>
          <w:p w14:paraId="1AE2DF5A" w14:textId="67C99527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0" w:type="dxa"/>
            <w:vAlign w:val="center"/>
          </w:tcPr>
          <w:p w14:paraId="0C9F3858" w14:textId="679C1CE3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85095" w14:paraId="5B497CC9" w14:textId="77777777" w:rsidTr="00C64CF8">
        <w:trPr>
          <w:trHeight w:val="415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vAlign w:val="center"/>
          </w:tcPr>
          <w:p w14:paraId="07582328" w14:textId="77777777" w:rsidR="00E85095" w:rsidRPr="00C64CF8" w:rsidRDefault="00E85095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85095" w14:paraId="54FB9821" w14:textId="77777777" w:rsidTr="00E21C00">
        <w:trPr>
          <w:trHeight w:val="415"/>
        </w:trPr>
        <w:tc>
          <w:tcPr>
            <w:tcW w:w="1629" w:type="dxa"/>
            <w:tcBorders>
              <w:bottom w:val="double" w:sz="4" w:space="0" w:color="auto"/>
            </w:tcBorders>
            <w:vAlign w:val="center"/>
          </w:tcPr>
          <w:p w14:paraId="7DCB18FC" w14:textId="7C0EF2CF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Полоса частот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а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30900C48" w14:textId="5000EB4D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ГГц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vAlign w:val="center"/>
          </w:tcPr>
          <w:p w14:paraId="679A119F" w14:textId="277ACC2A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Пиковое / 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реднеквадратичное</w:t>
            </w:r>
            <w:r w:rsidR="001E2AF6"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значение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2133E267" w14:textId="6F0DDD84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(мкВ</w:t>
            </w:r>
            <w:r w:rsidR="00E21C00"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м)</w:t>
            </w: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14:paraId="5E813E64" w14:textId="4FBAAB63" w:rsidR="00E85095" w:rsidRPr="00C64CF8" w:rsidRDefault="00E85095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Расстояние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="00E21C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396" w:type="dxa"/>
            <w:tcBorders>
              <w:bottom w:val="double" w:sz="4" w:space="0" w:color="auto"/>
            </w:tcBorders>
            <w:vAlign w:val="center"/>
          </w:tcPr>
          <w:p w14:paraId="1F436C47" w14:textId="781C053E" w:rsidR="00E85095" w:rsidRPr="00C64CF8" w:rsidRDefault="001E2AF6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Пиковое / 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с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реднеквадратичное значение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="00E21C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E85095"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дБ </w:t>
            </w:r>
            <w:r w:rsidR="00E21C00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r w:rsidR="00E85095"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мкВ/м)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789DB37C" w14:textId="128CFDC6" w:rsidR="00E85095" w:rsidRPr="00C64CF8" w:rsidRDefault="00E85095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Расстояние</w:t>
            </w:r>
            <w:r w:rsid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="00E21C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м</w:t>
            </w:r>
          </w:p>
        </w:tc>
      </w:tr>
      <w:tr w:rsidR="00E85095" w14:paraId="16F4C67B" w14:textId="77777777" w:rsidTr="00E21C00">
        <w:trPr>
          <w:trHeight w:val="415"/>
        </w:trPr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14:paraId="5C2E5405" w14:textId="786E2A5B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162" w:type="dxa"/>
            <w:tcBorders>
              <w:top w:val="double" w:sz="4" w:space="0" w:color="auto"/>
            </w:tcBorders>
            <w:vAlign w:val="center"/>
          </w:tcPr>
          <w:p w14:paraId="785A39C1" w14:textId="7141D25B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70/50</w:t>
            </w:r>
          </w:p>
        </w:tc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14:paraId="38668E36" w14:textId="6FE12249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6" w:type="dxa"/>
            <w:tcBorders>
              <w:top w:val="double" w:sz="4" w:space="0" w:color="auto"/>
            </w:tcBorders>
            <w:vAlign w:val="center"/>
          </w:tcPr>
          <w:p w14:paraId="516A7313" w14:textId="22C041A6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76/56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7BCD8859" w14:textId="2AD274B8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85095" w14:paraId="61038FDC" w14:textId="77777777" w:rsidTr="00E21C00">
        <w:trPr>
          <w:trHeight w:val="415"/>
        </w:trPr>
        <w:tc>
          <w:tcPr>
            <w:tcW w:w="1629" w:type="dxa"/>
            <w:vAlign w:val="center"/>
          </w:tcPr>
          <w:p w14:paraId="0A69C0E1" w14:textId="1DEAB5F5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3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162" w:type="dxa"/>
            <w:vAlign w:val="center"/>
          </w:tcPr>
          <w:p w14:paraId="16193974" w14:textId="56F77F72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74/54</w:t>
            </w:r>
          </w:p>
        </w:tc>
        <w:tc>
          <w:tcPr>
            <w:tcW w:w="1874" w:type="dxa"/>
            <w:vAlign w:val="center"/>
          </w:tcPr>
          <w:p w14:paraId="60BDD614" w14:textId="2AED3D9C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6" w:type="dxa"/>
            <w:vAlign w:val="center"/>
          </w:tcPr>
          <w:p w14:paraId="6DCAAD48" w14:textId="06A2B3A5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80/60</w:t>
            </w:r>
          </w:p>
        </w:tc>
        <w:tc>
          <w:tcPr>
            <w:tcW w:w="1850" w:type="dxa"/>
            <w:vAlign w:val="center"/>
          </w:tcPr>
          <w:p w14:paraId="13669234" w14:textId="66D47E06" w:rsidR="00E85095" w:rsidRPr="00C64CF8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64CF8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85095" w14:paraId="1511A9B7" w14:textId="77777777" w:rsidTr="00C64CF8">
        <w:tc>
          <w:tcPr>
            <w:tcW w:w="9911" w:type="dxa"/>
            <w:gridSpan w:val="5"/>
          </w:tcPr>
          <w:p w14:paraId="44EB61BF" w14:textId="2F6257AE" w:rsidR="00E85095" w:rsidRPr="00C64CF8" w:rsidRDefault="00E85095" w:rsidP="00C64CF8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4CF8">
              <w:rPr>
                <w:rFonts w:ascii="Arial" w:hAnsi="Arial" w:cs="Arial"/>
                <w:sz w:val="18"/>
                <w:szCs w:val="18"/>
                <w:vertAlign w:val="superscript"/>
              </w:rPr>
              <w:t>а</w:t>
            </w:r>
            <w:r w:rsidRPr="00C64CF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E2AF6" w:rsidRPr="00C64CF8">
              <w:rPr>
                <w:rFonts w:ascii="Arial" w:hAnsi="Arial" w:cs="Arial"/>
                <w:sz w:val="18"/>
                <w:szCs w:val="18"/>
              </w:rPr>
              <w:t>Измерения применимы только в том случае, если используют внутренн</w:t>
            </w:r>
            <w:r w:rsidR="00B57645">
              <w:rPr>
                <w:rFonts w:ascii="Arial" w:hAnsi="Arial" w:cs="Arial"/>
                <w:sz w:val="18"/>
                <w:szCs w:val="18"/>
              </w:rPr>
              <w:t>ие</w:t>
            </w:r>
            <w:r w:rsidR="001E2AF6" w:rsidRPr="00C64CF8">
              <w:rPr>
                <w:rFonts w:ascii="Arial" w:hAnsi="Arial" w:cs="Arial"/>
                <w:sz w:val="18"/>
                <w:szCs w:val="18"/>
              </w:rPr>
              <w:t xml:space="preserve"> частоты выше 108 МГц</w:t>
            </w:r>
          </w:p>
        </w:tc>
      </w:tr>
    </w:tbl>
    <w:p w14:paraId="6EA3D561" w14:textId="77777777" w:rsidR="00E1124B" w:rsidRDefault="00E1124B" w:rsidP="00B57645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</w:p>
    <w:p w14:paraId="28DDF8B7" w14:textId="03C66F2D" w:rsidR="001E2AF6" w:rsidRPr="00E21C00" w:rsidRDefault="002F4477" w:rsidP="00B57645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E21C00">
        <w:rPr>
          <w:rFonts w:ascii="Arial" w:eastAsia="Calibri" w:hAnsi="Arial" w:cs="Arial"/>
          <w:color w:val="000000"/>
        </w:rPr>
        <w:t>Допускается производить измерения на других расстояниях:</w:t>
      </w:r>
    </w:p>
    <w:p w14:paraId="4F7A4684" w14:textId="40358278" w:rsidR="002F4477" w:rsidRPr="00E21C00" w:rsidRDefault="00B57645" w:rsidP="00B5764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1C00">
        <w:rPr>
          <w:rFonts w:ascii="Arial" w:eastAsia="Times New Roman" w:hAnsi="Arial" w:cs="Arial"/>
          <w:lang w:eastAsia="ru-RU"/>
        </w:rPr>
        <w:t>-</w:t>
      </w:r>
      <w:r w:rsidR="00E21C00">
        <w:rPr>
          <w:rFonts w:ascii="Arial" w:eastAsia="Times New Roman" w:hAnsi="Arial" w:cs="Arial"/>
          <w:lang w:eastAsia="ru-RU"/>
        </w:rPr>
        <w:t xml:space="preserve"> на</w:t>
      </w:r>
      <w:r w:rsidRPr="00E21C00">
        <w:rPr>
          <w:rFonts w:ascii="Arial" w:eastAsia="Times New Roman" w:hAnsi="Arial" w:cs="Arial"/>
          <w:lang w:eastAsia="ru-RU"/>
        </w:rPr>
        <w:t xml:space="preserve"> </w:t>
      </w:r>
      <w:r w:rsidR="002F4477" w:rsidRPr="00E21C00">
        <w:rPr>
          <w:rFonts w:ascii="Arial" w:eastAsia="Times New Roman" w:hAnsi="Arial" w:cs="Arial"/>
          <w:lang w:eastAsia="ru-RU"/>
        </w:rPr>
        <w:t xml:space="preserve">30 м </w:t>
      </w:r>
      <w:r w:rsidRPr="00E21C00">
        <w:rPr>
          <w:rFonts w:ascii="Arial" w:eastAsia="Times New Roman" w:hAnsi="Arial" w:cs="Arial"/>
          <w:lang w:eastAsia="ru-RU"/>
        </w:rPr>
        <w:t>равно</w:t>
      </w:r>
      <w:r w:rsidR="00E21C00">
        <w:rPr>
          <w:rFonts w:ascii="Arial" w:eastAsia="Times New Roman" w:hAnsi="Arial" w:cs="Arial"/>
          <w:lang w:eastAsia="ru-RU"/>
        </w:rPr>
        <w:t xml:space="preserve"> значению нормы</w:t>
      </w:r>
      <w:r w:rsidRPr="00E21C00">
        <w:rPr>
          <w:rFonts w:ascii="Arial" w:eastAsia="Times New Roman" w:hAnsi="Arial" w:cs="Arial"/>
          <w:lang w:eastAsia="ru-RU"/>
        </w:rPr>
        <w:t xml:space="preserve"> </w:t>
      </w:r>
      <w:r w:rsidR="00E21C00">
        <w:rPr>
          <w:rFonts w:ascii="Arial" w:eastAsia="Times New Roman" w:hAnsi="Arial" w:cs="Arial"/>
          <w:lang w:eastAsia="ru-RU"/>
        </w:rPr>
        <w:t>для</w:t>
      </w:r>
      <w:r w:rsidRPr="00E21C00">
        <w:rPr>
          <w:rFonts w:ascii="Arial" w:eastAsia="Times New Roman" w:hAnsi="Arial" w:cs="Arial"/>
          <w:lang w:eastAsia="ru-RU"/>
        </w:rPr>
        <w:t xml:space="preserve"> 10 м</w:t>
      </w:r>
      <w:r w:rsidR="00E21C00">
        <w:rPr>
          <w:rFonts w:ascii="Arial" w:eastAsia="Times New Roman" w:hAnsi="Arial" w:cs="Arial"/>
          <w:lang w:eastAsia="ru-RU"/>
        </w:rPr>
        <w:t xml:space="preserve"> </w:t>
      </w:r>
      <w:r w:rsidRPr="00E21C00">
        <w:rPr>
          <w:rFonts w:ascii="Arial" w:eastAsia="Times New Roman" w:hAnsi="Arial" w:cs="Arial"/>
          <w:lang w:eastAsia="ru-RU"/>
        </w:rPr>
        <w:t xml:space="preserve">минус </w:t>
      </w:r>
      <w:r w:rsidR="002F4477" w:rsidRPr="00E21C00">
        <w:rPr>
          <w:rFonts w:ascii="Arial" w:eastAsia="Times New Roman" w:hAnsi="Arial" w:cs="Arial"/>
          <w:lang w:eastAsia="ru-RU"/>
        </w:rPr>
        <w:t>10 дБ</w:t>
      </w:r>
      <w:r w:rsidRPr="00E21C00">
        <w:rPr>
          <w:rFonts w:ascii="Arial" w:eastAsia="Times New Roman" w:hAnsi="Arial" w:cs="Arial"/>
          <w:lang w:eastAsia="ru-RU"/>
        </w:rPr>
        <w:t>;</w:t>
      </w:r>
    </w:p>
    <w:p w14:paraId="77F9391C" w14:textId="67F20867" w:rsidR="002F4477" w:rsidRPr="00E21C00" w:rsidRDefault="00B57645" w:rsidP="00B5764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1C00">
        <w:rPr>
          <w:rFonts w:ascii="Arial" w:eastAsia="Times New Roman" w:hAnsi="Arial" w:cs="Arial"/>
          <w:lang w:eastAsia="ru-RU"/>
        </w:rPr>
        <w:t xml:space="preserve">- </w:t>
      </w:r>
      <w:r w:rsidR="002F4477" w:rsidRPr="00E21C00">
        <w:rPr>
          <w:rFonts w:ascii="Arial" w:eastAsia="Times New Roman" w:hAnsi="Arial" w:cs="Arial"/>
          <w:lang w:eastAsia="ru-RU"/>
        </w:rPr>
        <w:t xml:space="preserve">3 м </w:t>
      </w:r>
      <w:r w:rsidRPr="00E21C00">
        <w:rPr>
          <w:rFonts w:ascii="Arial" w:eastAsia="Times New Roman" w:hAnsi="Arial" w:cs="Arial"/>
          <w:lang w:eastAsia="ru-RU"/>
        </w:rPr>
        <w:t xml:space="preserve">равно </w:t>
      </w:r>
      <w:r w:rsidR="00E21C00">
        <w:rPr>
          <w:rFonts w:ascii="Arial" w:eastAsia="Times New Roman" w:hAnsi="Arial" w:cs="Arial"/>
          <w:lang w:eastAsia="ru-RU"/>
        </w:rPr>
        <w:t xml:space="preserve">значению нормы для </w:t>
      </w:r>
      <w:r w:rsidRPr="00E21C00">
        <w:rPr>
          <w:rFonts w:ascii="Arial" w:eastAsia="Times New Roman" w:hAnsi="Arial" w:cs="Arial"/>
          <w:lang w:eastAsia="ru-RU"/>
        </w:rPr>
        <w:t xml:space="preserve">10 </w:t>
      </w:r>
      <w:proofErr w:type="gramStart"/>
      <w:r w:rsidRPr="00E21C00">
        <w:rPr>
          <w:rFonts w:ascii="Arial" w:eastAsia="Times New Roman" w:hAnsi="Arial" w:cs="Arial"/>
          <w:lang w:eastAsia="ru-RU"/>
        </w:rPr>
        <w:t>м</w:t>
      </w:r>
      <w:r w:rsidR="00E21C00">
        <w:rPr>
          <w:rFonts w:ascii="Arial" w:eastAsia="Times New Roman" w:hAnsi="Arial" w:cs="Arial"/>
          <w:lang w:eastAsia="ru-RU"/>
        </w:rPr>
        <w:t xml:space="preserve"> </w:t>
      </w:r>
      <w:r w:rsidRPr="00E21C00">
        <w:rPr>
          <w:rFonts w:ascii="Arial" w:eastAsia="Times New Roman" w:hAnsi="Arial" w:cs="Arial"/>
          <w:lang w:eastAsia="ru-RU"/>
        </w:rPr>
        <w:t xml:space="preserve"> плюс</w:t>
      </w:r>
      <w:proofErr w:type="gramEnd"/>
      <w:r w:rsidRPr="00E21C00">
        <w:rPr>
          <w:rFonts w:ascii="Arial" w:eastAsia="Times New Roman" w:hAnsi="Arial" w:cs="Arial"/>
          <w:lang w:eastAsia="ru-RU"/>
        </w:rPr>
        <w:t xml:space="preserve"> </w:t>
      </w:r>
      <w:r w:rsidR="002F4477" w:rsidRPr="00E21C00">
        <w:rPr>
          <w:rFonts w:ascii="Arial" w:eastAsia="Times New Roman" w:hAnsi="Arial" w:cs="Arial"/>
          <w:lang w:eastAsia="ru-RU"/>
        </w:rPr>
        <w:t xml:space="preserve">10 </w:t>
      </w:r>
      <w:r w:rsidRPr="00E21C00">
        <w:rPr>
          <w:rFonts w:ascii="Arial" w:eastAsia="Times New Roman" w:hAnsi="Arial" w:cs="Arial"/>
          <w:lang w:eastAsia="ru-RU"/>
        </w:rPr>
        <w:t>дБ</w:t>
      </w:r>
      <w:r w:rsidR="002F4477" w:rsidRPr="00E21C00">
        <w:rPr>
          <w:rFonts w:ascii="Arial" w:eastAsia="Times New Roman" w:hAnsi="Arial" w:cs="Arial"/>
          <w:lang w:eastAsia="ru-RU"/>
        </w:rPr>
        <w:t xml:space="preserve"> </w:t>
      </w:r>
      <w:r w:rsidRPr="00E21C00">
        <w:rPr>
          <w:rFonts w:ascii="Arial" w:eastAsia="Times New Roman" w:hAnsi="Arial" w:cs="Arial"/>
          <w:lang w:eastAsia="ru-RU"/>
        </w:rPr>
        <w:t>.</w:t>
      </w:r>
    </w:p>
    <w:p w14:paraId="7315AAFD" w14:textId="3AF071D1" w:rsidR="00A414E8" w:rsidRPr="00E21C00" w:rsidRDefault="002F4477" w:rsidP="00B57645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0"/>
          <w:szCs w:val="20"/>
          <w:lang w:eastAsia="ru-RU"/>
        </w:rPr>
      </w:pPr>
      <w:r w:rsidRPr="00E21C00">
        <w:rPr>
          <w:rFonts w:ascii="Arial" w:hAnsi="Arial" w:cs="Arial"/>
          <w:snapToGrid w:val="0"/>
          <w:spacing w:val="40"/>
          <w:sz w:val="20"/>
          <w:szCs w:val="20"/>
          <w:lang w:eastAsia="ru-RU"/>
        </w:rPr>
        <w:t>Примечание</w:t>
      </w:r>
      <w:r w:rsidR="00B57645" w:rsidRPr="00E21C00">
        <w:rPr>
          <w:rFonts w:ascii="Arial" w:hAnsi="Arial" w:cs="Arial"/>
          <w:snapToGrid w:val="0"/>
          <w:sz w:val="20"/>
          <w:szCs w:val="20"/>
          <w:lang w:eastAsia="ru-RU"/>
        </w:rPr>
        <w:t xml:space="preserve"> ‒</w:t>
      </w:r>
      <w:r w:rsidRPr="00E21C00">
        <w:rPr>
          <w:rFonts w:ascii="Arial" w:hAnsi="Arial" w:cs="Arial"/>
          <w:snapToGrid w:val="0"/>
          <w:sz w:val="20"/>
          <w:szCs w:val="20"/>
          <w:lang w:eastAsia="ru-RU"/>
        </w:rPr>
        <w:t xml:space="preserve"> Дополнительные указания по методу испытаний можно найти в CISPR 16-2-3</w:t>
      </w:r>
    </w:p>
    <w:p w14:paraId="4115E54D" w14:textId="0DDD0E86" w:rsidR="002F4477" w:rsidRPr="00E21C00" w:rsidRDefault="002F4477" w:rsidP="00B5764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1C00">
        <w:rPr>
          <w:rFonts w:ascii="Arial" w:hAnsi="Arial" w:cs="Arial"/>
          <w:spacing w:val="40"/>
        </w:rPr>
        <w:t>Таблица</w:t>
      </w:r>
      <w:r w:rsidRPr="00E21C00">
        <w:rPr>
          <w:rFonts w:ascii="Arial" w:hAnsi="Arial" w:cs="Arial"/>
          <w:spacing w:val="20"/>
        </w:rPr>
        <w:t xml:space="preserve"> </w:t>
      </w:r>
      <w:r w:rsidRPr="00E21C00">
        <w:rPr>
          <w:rFonts w:ascii="Arial" w:hAnsi="Arial" w:cs="Arial"/>
          <w:spacing w:val="20"/>
          <w:lang w:val="en-US"/>
        </w:rPr>
        <w:t>H</w:t>
      </w:r>
      <w:r w:rsidRPr="00E21C00">
        <w:rPr>
          <w:rFonts w:ascii="Arial" w:hAnsi="Arial" w:cs="Arial"/>
          <w:spacing w:val="20"/>
        </w:rPr>
        <w:t>.4</w:t>
      </w:r>
      <w:r w:rsidRPr="00E21C00">
        <w:rPr>
          <w:rFonts w:ascii="Arial" w:hAnsi="Arial" w:cs="Arial"/>
        </w:rPr>
        <w:t xml:space="preserve"> – </w:t>
      </w:r>
      <w:r w:rsidR="00E1124B">
        <w:rPr>
          <w:rFonts w:ascii="Arial" w:hAnsi="Arial" w:cs="Arial"/>
        </w:rPr>
        <w:t>Нормы</w:t>
      </w:r>
      <w:r w:rsidR="00E1124B" w:rsidRPr="00E1124B">
        <w:rPr>
          <w:rFonts w:ascii="Arial" w:hAnsi="Arial" w:cs="Arial"/>
        </w:rPr>
        <w:t xml:space="preserve"> мощности </w:t>
      </w:r>
      <w:r w:rsidR="00E1124B">
        <w:rPr>
          <w:rFonts w:ascii="Arial" w:hAnsi="Arial" w:cs="Arial"/>
        </w:rPr>
        <w:t>возмущений</w:t>
      </w:r>
      <w:r w:rsidR="00E1124B" w:rsidRPr="00E1124B">
        <w:rPr>
          <w:rFonts w:ascii="Arial" w:hAnsi="Arial" w:cs="Arial"/>
        </w:rPr>
        <w:t xml:space="preserve"> для диапазона частот от </w:t>
      </w:r>
      <w:proofErr w:type="gramStart"/>
      <w:r w:rsidR="00E1124B" w:rsidRPr="00E1124B">
        <w:rPr>
          <w:rFonts w:ascii="Arial" w:hAnsi="Arial" w:cs="Arial"/>
        </w:rPr>
        <w:t>30  до</w:t>
      </w:r>
      <w:proofErr w:type="gramEnd"/>
      <w:r w:rsidR="00E1124B" w:rsidRPr="00E1124B">
        <w:rPr>
          <w:rFonts w:ascii="Arial" w:hAnsi="Arial" w:cs="Arial"/>
        </w:rPr>
        <w:t xml:space="preserve"> 300 МГц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2"/>
        <w:gridCol w:w="3967"/>
        <w:gridCol w:w="3827"/>
      </w:tblGrid>
      <w:tr w:rsidR="005004DD" w14:paraId="3AF55DFF" w14:textId="77777777" w:rsidTr="00B57645">
        <w:tc>
          <w:tcPr>
            <w:tcW w:w="1982" w:type="dxa"/>
            <w:tcBorders>
              <w:bottom w:val="double" w:sz="4" w:space="0" w:color="auto"/>
            </w:tcBorders>
            <w:vAlign w:val="center"/>
          </w:tcPr>
          <w:p w14:paraId="5A3566C5" w14:textId="0A70BDA1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Полоса частот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4DB46B28" w14:textId="77777777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МГц</w:t>
            </w:r>
          </w:p>
        </w:tc>
        <w:tc>
          <w:tcPr>
            <w:tcW w:w="3967" w:type="dxa"/>
            <w:tcBorders>
              <w:bottom w:val="double" w:sz="4" w:space="0" w:color="auto"/>
            </w:tcBorders>
            <w:vAlign w:val="center"/>
          </w:tcPr>
          <w:p w14:paraId="1D7FC456" w14:textId="583C7F41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Квазипиковое значение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499BD2CF" w14:textId="0224AACD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</w:t>
            </w:r>
            <w:proofErr w:type="spellStart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пВт</w:t>
            </w:r>
            <w:proofErr w:type="spellEnd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79F3388C" w14:textId="13C84DCD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Среднее значение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а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02CD3B8A" w14:textId="4B2FC6EF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дБ (</w:t>
            </w:r>
            <w:proofErr w:type="spellStart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пВт</w:t>
            </w:r>
            <w:proofErr w:type="spellEnd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004DD" w14:paraId="6DB61420" w14:textId="77777777" w:rsidTr="00B57645">
        <w:trPr>
          <w:trHeight w:val="418"/>
        </w:trPr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7223E576" w14:textId="485E0B4B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30 </w:t>
            </w:r>
            <w:r w:rsid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‒</w:t>
            </w: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3967" w:type="dxa"/>
            <w:tcBorders>
              <w:top w:val="double" w:sz="4" w:space="0" w:color="auto"/>
            </w:tcBorders>
            <w:vAlign w:val="center"/>
          </w:tcPr>
          <w:p w14:paraId="6626DA4C" w14:textId="66134D0E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30 до 55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7B918E51" w14:textId="181C4BD5" w:rsidR="005004DD" w:rsidRPr="00B57645" w:rsidRDefault="005004DD" w:rsidP="0073716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>35 до 45</w:t>
            </w:r>
          </w:p>
        </w:tc>
      </w:tr>
      <w:tr w:rsidR="005004DD" w14:paraId="2395F7C6" w14:textId="77777777" w:rsidTr="00DF49FD">
        <w:trPr>
          <w:trHeight w:val="418"/>
        </w:trPr>
        <w:tc>
          <w:tcPr>
            <w:tcW w:w="9776" w:type="dxa"/>
            <w:gridSpan w:val="3"/>
            <w:vAlign w:val="center"/>
          </w:tcPr>
          <w:p w14:paraId="6057CE66" w14:textId="77B3DC7D" w:rsidR="005004DD" w:rsidRPr="00B57645" w:rsidRDefault="005004DD" w:rsidP="008718A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а</w:t>
            </w:r>
            <w:proofErr w:type="gramEnd"/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576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</w:t>
            </w:r>
            <w:r w:rsidR="00E1124B" w:rsidRPr="00E1124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Если при </w:t>
            </w:r>
            <w:r w:rsidR="00E1124B">
              <w:rPr>
                <w:rFonts w:ascii="Arial" w:eastAsia="Calibri" w:hAnsi="Arial" w:cs="Arial"/>
                <w:color w:val="000000"/>
                <w:sz w:val="20"/>
                <w:szCs w:val="20"/>
              </w:rPr>
              <w:t>измерении с применением детектора достигнута норма для измерении с применением детектора среднего значения</w:t>
            </w:r>
            <w:r w:rsidR="00E1124B" w:rsidRPr="00E1124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то можно считать, что испытываемое оборудование соответствует обоим </w:t>
            </w:r>
            <w:r w:rsidR="008718A4">
              <w:rPr>
                <w:rFonts w:ascii="Arial" w:eastAsia="Calibri" w:hAnsi="Arial" w:cs="Arial"/>
                <w:color w:val="000000"/>
                <w:sz w:val="20"/>
                <w:szCs w:val="20"/>
              </w:rPr>
              <w:t>нормам</w:t>
            </w:r>
            <w:r w:rsidR="00E1124B" w:rsidRPr="00E1124B">
              <w:rPr>
                <w:rFonts w:ascii="Arial" w:eastAsia="Calibri" w:hAnsi="Arial" w:cs="Arial"/>
                <w:color w:val="000000"/>
                <w:sz w:val="20"/>
                <w:szCs w:val="20"/>
              </w:rPr>
              <w:t>, и измерение с помощью приемника с детектором среднего значения проводить не нужно.</w:t>
            </w:r>
          </w:p>
        </w:tc>
      </w:tr>
    </w:tbl>
    <w:p w14:paraId="0B71334F" w14:textId="0ECBC29B" w:rsidR="002F4477" w:rsidRDefault="002F4477" w:rsidP="002F4477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05DB55A" w14:textId="7602EDDF" w:rsidR="00E85095" w:rsidRDefault="00E85095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696C7C58" w14:textId="58D58E1C" w:rsidR="00E85095" w:rsidRDefault="00E85095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3B9BCB0" w14:textId="578870B8" w:rsidR="008455F6" w:rsidRDefault="008455F6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859394F" w14:textId="01F845D9" w:rsidR="008455F6" w:rsidRDefault="008455F6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A1F7554" w14:textId="77777777" w:rsidR="00AC178E" w:rsidRPr="006B33A9" w:rsidRDefault="00AC178E" w:rsidP="00AC178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B33A9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Приложение ДА</w:t>
      </w:r>
    </w:p>
    <w:p w14:paraId="13E4EBBD" w14:textId="77777777" w:rsidR="00AC178E" w:rsidRPr="00CF2FBA" w:rsidRDefault="00AC178E" w:rsidP="00AC178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F2F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(справочное)</w:t>
      </w:r>
    </w:p>
    <w:p w14:paraId="50346B6E" w14:textId="77777777" w:rsidR="00AC178E" w:rsidRPr="006B33A9" w:rsidRDefault="00AC178E" w:rsidP="00AC178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B33A9">
        <w:rPr>
          <w:rFonts w:ascii="Arial" w:eastAsia="Times New Roman" w:hAnsi="Arial" w:cs="Arial"/>
          <w:b/>
          <w:sz w:val="28"/>
          <w:szCs w:val="28"/>
          <w:lang w:eastAsia="ru-RU"/>
        </w:rPr>
        <w:t>Сведения о соответствии ссылочных международных стандартов межгосударственным стандартам</w:t>
      </w:r>
    </w:p>
    <w:p w14:paraId="060A3687" w14:textId="77777777" w:rsidR="00AC178E" w:rsidRPr="00A472BB" w:rsidRDefault="00AC178E" w:rsidP="00AC178E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  <w:r w:rsidRPr="00A472BB">
        <w:rPr>
          <w:rFonts w:ascii="Arial" w:hAnsi="Arial" w:cs="Arial"/>
          <w:spacing w:val="40"/>
        </w:rPr>
        <w:t xml:space="preserve">Таблица </w:t>
      </w:r>
      <w:r w:rsidRPr="00A472BB">
        <w:rPr>
          <w:rFonts w:ascii="Arial" w:eastAsia="Times New Roman" w:hAnsi="Arial" w:cs="Arial"/>
          <w:lang w:eastAsia="ru-RU"/>
        </w:rPr>
        <w:t>ДА.1</w:t>
      </w:r>
    </w:p>
    <w:p w14:paraId="50DA8B2B" w14:textId="77777777" w:rsidR="00AC178E" w:rsidRPr="00A472BB" w:rsidRDefault="00AC178E" w:rsidP="00AC178E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C178E" w:rsidRPr="00A472BB" w14:paraId="555D6DDB" w14:textId="77777777" w:rsidTr="00A472BB">
        <w:trPr>
          <w:trHeight w:val="447"/>
        </w:trPr>
        <w:tc>
          <w:tcPr>
            <w:tcW w:w="3085" w:type="dxa"/>
          </w:tcPr>
          <w:p w14:paraId="6B19DE50" w14:textId="77777777" w:rsidR="00AC178E" w:rsidRPr="00A472BB" w:rsidRDefault="00AC178E" w:rsidP="00C24705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34" w:name="_Hlk198239576"/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</w:tcPr>
          <w:p w14:paraId="5A72A044" w14:textId="77777777" w:rsidR="00AC178E" w:rsidRPr="00A472BB" w:rsidRDefault="00AC178E" w:rsidP="00C24705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7A7B3E9F" w14:textId="77777777" w:rsidR="00AC178E" w:rsidRPr="00A472BB" w:rsidRDefault="00AC178E" w:rsidP="00C24705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</w:tcPr>
          <w:p w14:paraId="651E4582" w14:textId="77777777" w:rsidR="00AC178E" w:rsidRPr="00A472BB" w:rsidRDefault="00AC178E" w:rsidP="00C24705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34"/>
      <w:tr w:rsidR="00AC178E" w:rsidRPr="00A472BB" w14:paraId="042786E8" w14:textId="77777777" w:rsidTr="00A472BB">
        <w:trPr>
          <w:trHeight w:hRule="exact" w:val="28"/>
        </w:trPr>
        <w:tc>
          <w:tcPr>
            <w:tcW w:w="3085" w:type="dxa"/>
          </w:tcPr>
          <w:p w14:paraId="7C4C5E65" w14:textId="77777777" w:rsidR="00AC178E" w:rsidRPr="00A472BB" w:rsidRDefault="00AC178E" w:rsidP="00C24705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CE41DA" w14:textId="77777777" w:rsidR="00AC178E" w:rsidRPr="00A472BB" w:rsidRDefault="00AC178E" w:rsidP="00C24705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BC11718" w14:textId="77777777" w:rsidR="00AC178E" w:rsidRPr="00A472BB" w:rsidRDefault="00AC178E" w:rsidP="00C24705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</w:tcPr>
          <w:p w14:paraId="799FD7D2" w14:textId="77777777" w:rsidR="00AC178E" w:rsidRPr="00A472BB" w:rsidRDefault="00AC178E" w:rsidP="00C24705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9F" w:rsidRPr="00A472BB" w14:paraId="211C502A" w14:textId="77777777" w:rsidTr="00A472BB">
        <w:trPr>
          <w:trHeight w:val="212"/>
        </w:trPr>
        <w:tc>
          <w:tcPr>
            <w:tcW w:w="3085" w:type="dxa"/>
          </w:tcPr>
          <w:p w14:paraId="18D6720F" w14:textId="77777777" w:rsidR="0065509F" w:rsidRPr="00517ADF" w:rsidRDefault="0065509F" w:rsidP="00A472BB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60050-121</w:t>
            </w:r>
          </w:p>
          <w:p w14:paraId="12D50459" w14:textId="77777777" w:rsidR="0065509F" w:rsidRPr="00A472BB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11473B2" w14:textId="33B8F1D8" w:rsidR="0065509F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58A73154" w14:textId="5922AB62" w:rsidR="0065509F" w:rsidRPr="00A472BB" w:rsidRDefault="00F5402C" w:rsidP="00A472BB">
            <w:pPr>
              <w:widowControl w:val="0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5509F" w:rsidRPr="00A472BB" w14:paraId="210ED692" w14:textId="77777777" w:rsidTr="00A472BB">
        <w:trPr>
          <w:trHeight w:val="212"/>
        </w:trPr>
        <w:tc>
          <w:tcPr>
            <w:tcW w:w="3085" w:type="dxa"/>
          </w:tcPr>
          <w:p w14:paraId="315C74E1" w14:textId="77777777" w:rsidR="0065509F" w:rsidRPr="00517ADF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IEC 60050-151 </w:t>
            </w:r>
          </w:p>
          <w:p w14:paraId="65A52C9B" w14:textId="77777777" w:rsidR="0065509F" w:rsidRPr="00A472BB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0CAD2FC5" w14:textId="10A2A8A2" w:rsidR="0065509F" w:rsidRPr="00A472BB" w:rsidRDefault="0065509F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B0E5CE6" w14:textId="2CB4B2B9" w:rsidR="0065509F" w:rsidRPr="00A472BB" w:rsidRDefault="0065509F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60050-151‒</w:t>
            </w:r>
            <w:r w:rsidR="0069219A"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2014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«Международный электротехнический словарь. Часть 151. Электрические и магнитные устройства»</w:t>
            </w:r>
          </w:p>
        </w:tc>
      </w:tr>
      <w:tr w:rsidR="0065509F" w:rsidRPr="00A472BB" w14:paraId="19802498" w14:textId="77777777" w:rsidTr="00A472BB">
        <w:trPr>
          <w:trHeight w:val="212"/>
        </w:trPr>
        <w:tc>
          <w:tcPr>
            <w:tcW w:w="3085" w:type="dxa"/>
          </w:tcPr>
          <w:p w14:paraId="7B6F303E" w14:textId="77777777" w:rsidR="0065509F" w:rsidRPr="00A472BB" w:rsidRDefault="0065509F" w:rsidP="00A472B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60050-161</w:t>
            </w:r>
          </w:p>
        </w:tc>
        <w:tc>
          <w:tcPr>
            <w:tcW w:w="1588" w:type="dxa"/>
          </w:tcPr>
          <w:p w14:paraId="739AC30A" w14:textId="77777777" w:rsidR="0065509F" w:rsidRPr="00A472BB" w:rsidRDefault="0065509F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1339550A" w14:textId="77777777" w:rsidR="0065509F" w:rsidRPr="00A472BB" w:rsidRDefault="0065509F" w:rsidP="00A472BB">
            <w:pPr>
              <w:widowControl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ГОСТ 30372‒2017 (</w:t>
            </w:r>
            <w:r w:rsidRPr="00A472BB">
              <w:rPr>
                <w:rFonts w:ascii="Arial" w:hAnsi="Arial" w:cs="Arial"/>
                <w:sz w:val="22"/>
                <w:szCs w:val="22"/>
                <w:lang w:val="en-US"/>
              </w:rPr>
              <w:t>IEC</w:t>
            </w:r>
            <w:r w:rsidRPr="00A472BB">
              <w:rPr>
                <w:rFonts w:ascii="Arial" w:hAnsi="Arial" w:cs="Arial"/>
                <w:sz w:val="22"/>
                <w:szCs w:val="22"/>
              </w:rPr>
              <w:t xml:space="preserve"> 60050-161:1990 «Совместимость технических средств электромагнитная. Термины и определения»</w:t>
            </w:r>
          </w:p>
        </w:tc>
      </w:tr>
      <w:tr w:rsidR="0065509F" w:rsidRPr="00A472BB" w14:paraId="203F8DE8" w14:textId="77777777" w:rsidTr="00A472BB">
        <w:trPr>
          <w:trHeight w:val="212"/>
        </w:trPr>
        <w:tc>
          <w:tcPr>
            <w:tcW w:w="3085" w:type="dxa"/>
          </w:tcPr>
          <w:p w14:paraId="05080615" w14:textId="77777777" w:rsidR="0065509F" w:rsidRPr="00517ADF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60050-551</w:t>
            </w:r>
          </w:p>
          <w:p w14:paraId="05247F34" w14:textId="513D1843" w:rsidR="0065509F" w:rsidRPr="00517ADF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297F8859" w14:textId="77777777" w:rsidR="0065509F" w:rsidRPr="00A472BB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C9E951A" w14:textId="42DE49AE" w:rsidR="0065509F" w:rsidRPr="00A472BB" w:rsidRDefault="0065509F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ACAC6F6" w14:textId="15BE8B1F" w:rsidR="0065509F" w:rsidRPr="00A472BB" w:rsidRDefault="0065509F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60050-551‒</w:t>
            </w:r>
            <w:r w:rsidR="0069219A"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2022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«Международный электротехнический словарь. Часть 551. Силовая электроника»</w:t>
            </w:r>
          </w:p>
        </w:tc>
      </w:tr>
      <w:tr w:rsidR="0065509F" w:rsidRPr="00A472BB" w14:paraId="0787BA90" w14:textId="77777777" w:rsidTr="00A472BB">
        <w:trPr>
          <w:trHeight w:val="212"/>
        </w:trPr>
        <w:tc>
          <w:tcPr>
            <w:tcW w:w="3085" w:type="dxa"/>
          </w:tcPr>
          <w:p w14:paraId="338F08B9" w14:textId="77777777" w:rsidR="0065509F" w:rsidRPr="00517ADF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bookmarkStart w:id="135" w:name="_Hlk198158619"/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60065</w:t>
            </w:r>
          </w:p>
          <w:p w14:paraId="61639E5A" w14:textId="497820C6" w:rsidR="0065509F" w:rsidRPr="00A472BB" w:rsidRDefault="0065509F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5BECAD8" w14:textId="64BD798A" w:rsidR="0065509F" w:rsidRPr="00A472BB" w:rsidRDefault="0065509F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4378ACBE" w14:textId="4CE76CD2" w:rsidR="0065509F" w:rsidRPr="00A472BB" w:rsidRDefault="0065509F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60065‒2024 «Аудио-, видео- и аналогичная электронная </w:t>
            </w:r>
            <w:proofErr w:type="gramStart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аппаратура .</w:t>
            </w:r>
            <w:proofErr w:type="gramEnd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Требования безопасности»</w:t>
            </w:r>
          </w:p>
        </w:tc>
      </w:tr>
      <w:bookmarkEnd w:id="135"/>
      <w:tr w:rsidR="00F5402C" w:rsidRPr="00A472BB" w14:paraId="6850DEF1" w14:textId="77777777" w:rsidTr="00A472BB">
        <w:trPr>
          <w:trHeight w:val="212"/>
        </w:trPr>
        <w:tc>
          <w:tcPr>
            <w:tcW w:w="3085" w:type="dxa"/>
          </w:tcPr>
          <w:p w14:paraId="208E1A62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IEC 60146-1-1 </w:t>
            </w:r>
          </w:p>
          <w:p w14:paraId="7D0CC900" w14:textId="5F6E90E0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6E880905" w14:textId="5C8EF716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73CF071D" w14:textId="73A9FFA0" w:rsidR="00F5402C" w:rsidRPr="00A472BB" w:rsidRDefault="00F5402C" w:rsidP="00A472BB">
            <w:pPr>
              <w:widowControl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5402C" w:rsidRPr="00A472BB" w14:paraId="3F35CB33" w14:textId="77777777" w:rsidTr="00A472BB">
        <w:trPr>
          <w:trHeight w:val="212"/>
        </w:trPr>
        <w:tc>
          <w:tcPr>
            <w:tcW w:w="3085" w:type="dxa"/>
          </w:tcPr>
          <w:p w14:paraId="76F80FC0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60601-1</w:t>
            </w:r>
          </w:p>
          <w:p w14:paraId="0185A3B0" w14:textId="5ED4B03C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7EE54C22" w14:textId="1557FBED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3DA6B335" w14:textId="6B686539" w:rsidR="00F5402C" w:rsidRPr="00A472BB" w:rsidRDefault="00F5402C" w:rsidP="00A472BB">
            <w:pPr>
              <w:widowControl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5402C" w:rsidRPr="00A472BB" w14:paraId="0FFF1659" w14:textId="77777777" w:rsidTr="00A472BB">
        <w:trPr>
          <w:trHeight w:val="212"/>
        </w:trPr>
        <w:tc>
          <w:tcPr>
            <w:tcW w:w="3085" w:type="dxa"/>
          </w:tcPr>
          <w:p w14:paraId="0DC1404B" w14:textId="120863AE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60950-1</w:t>
            </w:r>
          </w:p>
        </w:tc>
        <w:tc>
          <w:tcPr>
            <w:tcW w:w="1588" w:type="dxa"/>
          </w:tcPr>
          <w:p w14:paraId="49CC2BC7" w14:textId="6CC1DD6D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8B8436A" w14:textId="71036C92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60950-1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‒2014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«Оборудование информационных технологий. Требования безопасности. Часть 1: Общие требования»</w:t>
            </w:r>
          </w:p>
        </w:tc>
      </w:tr>
      <w:tr w:rsidR="00F5402C" w:rsidRPr="00A472BB" w14:paraId="491D901E" w14:textId="77777777" w:rsidTr="00A472BB">
        <w:trPr>
          <w:trHeight w:val="212"/>
        </w:trPr>
        <w:tc>
          <w:tcPr>
            <w:tcW w:w="3085" w:type="dxa"/>
          </w:tcPr>
          <w:p w14:paraId="5AE54433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61000-3-2:2014</w:t>
            </w:r>
          </w:p>
          <w:p w14:paraId="480909D5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DCAFE62" w14:textId="33EB5196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F8DAC74" w14:textId="6D65C33E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61000-3-2‒20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3-2. Нормы. Нормы эмиссии гармонических составляющих тока (оборудование с выходным током не более 16 </w:t>
            </w:r>
            <w:proofErr w:type="gramStart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А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в</w:t>
            </w:r>
            <w:proofErr w:type="gramEnd"/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одной фазе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»</w:t>
            </w:r>
          </w:p>
        </w:tc>
      </w:tr>
    </w:tbl>
    <w:p w14:paraId="2A12A300" w14:textId="22186C14" w:rsidR="00A472BB" w:rsidRDefault="00A472BB" w:rsidP="00A472BB">
      <w:pPr>
        <w:spacing w:line="360" w:lineRule="auto"/>
        <w:rPr>
          <w:rFonts w:ascii="Arial" w:hAnsi="Arial" w:cs="Arial"/>
        </w:rPr>
      </w:pPr>
    </w:p>
    <w:p w14:paraId="1DF6F8A2" w14:textId="77777777" w:rsidR="00A472BB" w:rsidRPr="00A472BB" w:rsidRDefault="00A472BB" w:rsidP="00A472BB">
      <w:pPr>
        <w:spacing w:line="360" w:lineRule="auto"/>
        <w:rPr>
          <w:rFonts w:ascii="Arial" w:hAnsi="Arial" w:cs="Arial"/>
        </w:rPr>
      </w:pPr>
    </w:p>
    <w:p w14:paraId="4F10846E" w14:textId="73857AF5" w:rsidR="00A472BB" w:rsidRPr="00A472BB" w:rsidRDefault="00A472BB" w:rsidP="00A472BB">
      <w:pPr>
        <w:spacing w:line="360" w:lineRule="auto"/>
        <w:rPr>
          <w:rFonts w:ascii="Arial" w:hAnsi="Arial" w:cs="Arial"/>
          <w:i/>
          <w:iCs/>
        </w:rPr>
      </w:pPr>
      <w:r w:rsidRPr="00A472BB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472BB" w:rsidRPr="00A472BB" w14:paraId="057B6B09" w14:textId="77777777" w:rsidTr="00A472BB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4A765E89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36" w:name="_Hlk198239681"/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3A159CD0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6A2DB8BE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7715416A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36"/>
      <w:tr w:rsidR="00F5402C" w:rsidRPr="00A472BB" w14:paraId="053DEF50" w14:textId="77777777" w:rsidTr="00A472BB">
        <w:trPr>
          <w:trHeight w:val="212"/>
        </w:trPr>
        <w:tc>
          <w:tcPr>
            <w:tcW w:w="3085" w:type="dxa"/>
            <w:tcBorders>
              <w:top w:val="double" w:sz="4" w:space="0" w:color="auto"/>
            </w:tcBorders>
          </w:tcPr>
          <w:p w14:paraId="685119E2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IEC 61000-3-3 </w:t>
            </w:r>
          </w:p>
          <w:p w14:paraId="0E2EAEA9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</w:tcPr>
          <w:p w14:paraId="2FEF421E" w14:textId="5C04236A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top w:val="double" w:sz="4" w:space="0" w:color="auto"/>
            </w:tcBorders>
          </w:tcPr>
          <w:p w14:paraId="08C83FA2" w14:textId="1C56463E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61000-3-3‒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2015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3-3. Нормы. Ограничение изменений напряжения, колебаний напряжения и </w:t>
            </w:r>
            <w:proofErr w:type="spellStart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фликера</w:t>
            </w:r>
            <w:proofErr w:type="spellEnd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условий»</w:t>
            </w:r>
          </w:p>
        </w:tc>
      </w:tr>
      <w:tr w:rsidR="00F5402C" w:rsidRPr="00A472BB" w14:paraId="372CB4D6" w14:textId="77777777" w:rsidTr="00A472BB">
        <w:trPr>
          <w:trHeight w:val="212"/>
        </w:trPr>
        <w:tc>
          <w:tcPr>
            <w:tcW w:w="3085" w:type="dxa"/>
          </w:tcPr>
          <w:p w14:paraId="4120ED08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61000-3-12</w:t>
            </w:r>
          </w:p>
          <w:p w14:paraId="34129226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77D9D96" w14:textId="25CF77C5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9135EE8" w14:textId="1C70159D" w:rsidR="00F5402C" w:rsidRPr="00A472BB" w:rsidRDefault="00F5402C" w:rsidP="00A472BB">
            <w:pPr>
              <w:widowControl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61000-3-12‒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3-12. Нормы. Нормы гармонических составляющих тока, создаваемых оборудованием, подключаемым к общественным низковольтным системам, с входным током более 16 А, но не более 75 А в одной фазе»</w:t>
            </w:r>
          </w:p>
        </w:tc>
      </w:tr>
      <w:tr w:rsidR="00F5402C" w:rsidRPr="00A472BB" w14:paraId="61FD45BB" w14:textId="77777777" w:rsidTr="00A472BB">
        <w:trPr>
          <w:trHeight w:val="212"/>
        </w:trPr>
        <w:tc>
          <w:tcPr>
            <w:tcW w:w="3085" w:type="dxa"/>
          </w:tcPr>
          <w:p w14:paraId="104BCF83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61000-4-2</w:t>
            </w:r>
          </w:p>
          <w:p w14:paraId="49224551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2CA0A85" w14:textId="23D72B5F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C025ED7" w14:textId="373FF530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30804.4.2‒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2013 (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61000-4-2:2008)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«Совместимость технических средств электромагнитная. Устойчивость к электростатическим разрядам. Требования и методы испытаний»</w:t>
            </w:r>
          </w:p>
        </w:tc>
      </w:tr>
      <w:tr w:rsidR="00F5402C" w:rsidRPr="00A472BB" w14:paraId="6C6C2529" w14:textId="77777777" w:rsidTr="00A472BB">
        <w:trPr>
          <w:trHeight w:val="212"/>
        </w:trPr>
        <w:tc>
          <w:tcPr>
            <w:tcW w:w="3085" w:type="dxa"/>
          </w:tcPr>
          <w:p w14:paraId="5A8BC7AF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61000-4-3</w:t>
            </w:r>
          </w:p>
          <w:p w14:paraId="4C68F8CA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721D3FC3" w14:textId="1F5DA994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72408A2" w14:textId="49836C1A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61000-4-3‒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Часть 4-3. Методы испытаний и измерений. Испытание на устойчивость к излучаемому радиочастотному электромагнитному полю»</w:t>
            </w:r>
          </w:p>
        </w:tc>
      </w:tr>
      <w:tr w:rsidR="00F5402C" w:rsidRPr="00A472BB" w14:paraId="55F32233" w14:textId="77777777" w:rsidTr="00A472BB">
        <w:trPr>
          <w:trHeight w:val="212"/>
        </w:trPr>
        <w:tc>
          <w:tcPr>
            <w:tcW w:w="3085" w:type="dxa"/>
          </w:tcPr>
          <w:p w14:paraId="73039D11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61000-4-4</w:t>
            </w:r>
          </w:p>
          <w:p w14:paraId="0BDA8ED5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5AA63B72" w14:textId="673F4544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6437BDA" w14:textId="5C29ABEC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61000-4-4‒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4-4. Методы испытаний и измерений. Испытание на устойчивость к электрическим быстрым переходным процессам (пачкам)»</w:t>
            </w:r>
          </w:p>
        </w:tc>
      </w:tr>
      <w:tr w:rsidR="00F5402C" w:rsidRPr="00A472BB" w14:paraId="00914403" w14:textId="77777777" w:rsidTr="00A472BB">
        <w:trPr>
          <w:trHeight w:val="212"/>
        </w:trPr>
        <w:tc>
          <w:tcPr>
            <w:tcW w:w="3085" w:type="dxa"/>
          </w:tcPr>
          <w:p w14:paraId="5443296C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61000-4-5</w:t>
            </w:r>
          </w:p>
          <w:p w14:paraId="0EC21059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5F9D28A" w14:textId="64E34536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1C0ED86B" w14:textId="070DCAF7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61000-4-5‒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2017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4-5. Методы испытаний и измерений. Испытание на устойчивость к выбросу напряжения»</w:t>
            </w:r>
          </w:p>
        </w:tc>
      </w:tr>
    </w:tbl>
    <w:p w14:paraId="26AD2FA0" w14:textId="77777777" w:rsidR="00A472BB" w:rsidRDefault="00A472BB"/>
    <w:p w14:paraId="45EA2CCB" w14:textId="77777777" w:rsidR="00A472BB" w:rsidRPr="00A472BB" w:rsidRDefault="00A472BB" w:rsidP="00A472BB">
      <w:pPr>
        <w:spacing w:line="360" w:lineRule="auto"/>
        <w:rPr>
          <w:rFonts w:ascii="Arial" w:hAnsi="Arial" w:cs="Arial"/>
          <w:i/>
          <w:iCs/>
        </w:rPr>
      </w:pPr>
      <w:r w:rsidRPr="00A472BB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472BB" w:rsidRPr="00A472BB" w14:paraId="50CD7AE4" w14:textId="77777777" w:rsidTr="007F161D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2A475649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0DC5F8A1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7EDFDE40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6D5E2C11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A472BB" w14:paraId="31BBB73B" w14:textId="77777777" w:rsidTr="007F161D">
        <w:trPr>
          <w:trHeight w:val="212"/>
        </w:trPr>
        <w:tc>
          <w:tcPr>
            <w:tcW w:w="3085" w:type="dxa"/>
          </w:tcPr>
          <w:p w14:paraId="39EDB542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61000-4-6</w:t>
            </w:r>
          </w:p>
          <w:p w14:paraId="4A29028E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  <w:tc>
          <w:tcPr>
            <w:tcW w:w="1588" w:type="dxa"/>
          </w:tcPr>
          <w:p w14:paraId="2253CD31" w14:textId="6F4F7A78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3F38ED8" w14:textId="571A3119" w:rsidR="00A472BB" w:rsidRPr="009A0215" w:rsidRDefault="00A472BB" w:rsidP="00A472BB">
            <w:pPr>
              <w:widowControl w:val="0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61000-4-6‒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2022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4-6. Методы испытаний и измерений. Устойчивость к </w:t>
            </w:r>
            <w:proofErr w:type="spellStart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кондуктивным</w:t>
            </w:r>
            <w:proofErr w:type="spellEnd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помехам, наведённым радиочастотными полями»</w:t>
            </w:r>
          </w:p>
        </w:tc>
      </w:tr>
      <w:tr w:rsidR="00A472BB" w:rsidRPr="00A472BB" w14:paraId="706E60D3" w14:textId="77777777" w:rsidTr="007F161D">
        <w:trPr>
          <w:trHeight w:val="212"/>
        </w:trPr>
        <w:tc>
          <w:tcPr>
            <w:tcW w:w="3085" w:type="dxa"/>
          </w:tcPr>
          <w:p w14:paraId="2DE6FF90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61000-4-8</w:t>
            </w:r>
          </w:p>
          <w:p w14:paraId="374AB01E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753443E" w14:textId="0D9C3DBC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06DD417" w14:textId="7766184C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61000-4-8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‒2013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4-8. Методы испытаний и измерений. Испытания на устойчивость к магнитному полю промышленной частоты»</w:t>
            </w:r>
          </w:p>
        </w:tc>
      </w:tr>
      <w:tr w:rsidR="00A472BB" w:rsidRPr="00A472BB" w14:paraId="5B62A995" w14:textId="77777777" w:rsidTr="007F161D">
        <w:trPr>
          <w:trHeight w:val="212"/>
        </w:trPr>
        <w:tc>
          <w:tcPr>
            <w:tcW w:w="3085" w:type="dxa"/>
          </w:tcPr>
          <w:p w14:paraId="1154D21F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61000-4-11</w:t>
            </w:r>
          </w:p>
          <w:p w14:paraId="55858320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7E0441DB" w14:textId="760428FD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045F6998" w14:textId="7E94D308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30804.4.11‒2013 (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61000-4-11: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2004) «Совместимость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испытаний»</w:t>
            </w:r>
          </w:p>
        </w:tc>
      </w:tr>
      <w:tr w:rsidR="00A472BB" w:rsidRPr="00A472BB" w14:paraId="544B3998" w14:textId="77777777" w:rsidTr="007F161D">
        <w:trPr>
          <w:trHeight w:val="212"/>
        </w:trPr>
        <w:tc>
          <w:tcPr>
            <w:tcW w:w="3085" w:type="dxa"/>
          </w:tcPr>
          <w:p w14:paraId="07A7BAA3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61000-6-1</w:t>
            </w:r>
          </w:p>
          <w:p w14:paraId="7310B043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6246F333" w14:textId="18A5660D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6ECC4EA" w14:textId="3D5BEB60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30804.6.1‒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2013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61000-6-1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:2005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) «Совместимость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испытаний»</w:t>
            </w:r>
          </w:p>
        </w:tc>
      </w:tr>
      <w:tr w:rsidR="00A472BB" w:rsidRPr="00A472BB" w14:paraId="08FE2398" w14:textId="77777777" w:rsidTr="007F161D">
        <w:trPr>
          <w:trHeight w:val="212"/>
        </w:trPr>
        <w:tc>
          <w:tcPr>
            <w:tcW w:w="3085" w:type="dxa"/>
          </w:tcPr>
          <w:p w14:paraId="73DB93D7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61000-6-2</w:t>
            </w:r>
          </w:p>
          <w:p w14:paraId="64ED6E55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03AEA539" w14:textId="1FFB80A8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E053639" w14:textId="41D0B3F7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30804.6.2‒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2013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61000-6-2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:2005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) «Совместимость технических средств электромагнитная. Устойчивость к электромагнитным помехам </w:t>
            </w:r>
            <w:proofErr w:type="gramStart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технических средств</w:t>
            </w:r>
            <w:proofErr w:type="gramEnd"/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применяемых в промышленных зонах.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Требования и методы испытаний»</w:t>
            </w:r>
          </w:p>
        </w:tc>
      </w:tr>
    </w:tbl>
    <w:p w14:paraId="22DA6E51" w14:textId="77777777" w:rsidR="00A472BB" w:rsidRDefault="00A472BB"/>
    <w:p w14:paraId="31842C2A" w14:textId="4B12B329" w:rsidR="00A472BB" w:rsidRDefault="00A472BB" w:rsidP="00A472BB">
      <w:pPr>
        <w:spacing w:line="360" w:lineRule="auto"/>
        <w:rPr>
          <w:rFonts w:ascii="Arial" w:hAnsi="Arial" w:cs="Arial"/>
          <w:i/>
          <w:iCs/>
        </w:rPr>
      </w:pPr>
      <w:bookmarkStart w:id="137" w:name="_Hlk198235021"/>
    </w:p>
    <w:p w14:paraId="27700459" w14:textId="77777777" w:rsidR="007F161D" w:rsidRDefault="007F161D" w:rsidP="00A472BB">
      <w:pPr>
        <w:spacing w:line="360" w:lineRule="auto"/>
        <w:rPr>
          <w:rFonts w:ascii="Arial" w:hAnsi="Arial" w:cs="Arial"/>
          <w:i/>
          <w:iCs/>
        </w:rPr>
      </w:pPr>
    </w:p>
    <w:p w14:paraId="272DB824" w14:textId="1AA470B2" w:rsidR="00A472BB" w:rsidRPr="00A472BB" w:rsidRDefault="00A472BB" w:rsidP="00A472BB">
      <w:pPr>
        <w:spacing w:line="360" w:lineRule="auto"/>
        <w:rPr>
          <w:rFonts w:ascii="Arial" w:hAnsi="Arial" w:cs="Arial"/>
          <w:i/>
          <w:iCs/>
        </w:rPr>
      </w:pPr>
      <w:r w:rsidRPr="00A472BB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4A0" w:firstRow="1" w:lastRow="0" w:firstColumn="1" w:lastColumn="0" w:noHBand="0" w:noVBand="1"/>
      </w:tblPr>
      <w:tblGrid>
        <w:gridCol w:w="3085"/>
        <w:gridCol w:w="1588"/>
        <w:gridCol w:w="5395"/>
      </w:tblGrid>
      <w:tr w:rsidR="00A472BB" w:rsidRPr="00A472BB" w14:paraId="68D1677D" w14:textId="77777777" w:rsidTr="007F161D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5B0C2A57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7CC11FD2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17EEC1CA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3D8D17A8" w14:textId="77777777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A472BB" w14:paraId="7E6B651D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21ECCDCA" w14:textId="77777777" w:rsidR="00A472BB" w:rsidRPr="00517ADF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61000-6-3</w:t>
            </w:r>
          </w:p>
          <w:p w14:paraId="149F77DB" w14:textId="77777777" w:rsidR="00A472BB" w:rsidRPr="00A472BB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4C5CC3F" w14:textId="77777777" w:rsidR="00A472BB" w:rsidRPr="00A472BB" w:rsidRDefault="00A472BB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733975DC" w14:textId="77777777" w:rsidR="00A472BB" w:rsidRPr="00A472BB" w:rsidRDefault="00A472BB" w:rsidP="00A45E14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61000-6-3‒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 (ЭМС). Часть 6-3. Общие стандарты. Стандарт электромагнитной эмиссии для жилых, коммерческих и легких промышленных обстановках»</w:t>
            </w:r>
          </w:p>
        </w:tc>
      </w:tr>
      <w:tr w:rsidR="00A472BB" w:rsidRPr="00A472BB" w14:paraId="367C6993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791314D3" w14:textId="77777777" w:rsidR="00A472BB" w:rsidRPr="00517ADF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61000-6-4</w:t>
            </w:r>
          </w:p>
          <w:p w14:paraId="6C12D644" w14:textId="77777777" w:rsidR="00A472BB" w:rsidRPr="00A472BB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29B2D309" w14:textId="77777777" w:rsidR="00A472BB" w:rsidRPr="00A472BB" w:rsidRDefault="00A472BB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4C56BC23" w14:textId="77777777" w:rsidR="00A472BB" w:rsidRPr="00A472BB" w:rsidRDefault="00A472BB" w:rsidP="00A45E14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61000-6-4‒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2025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«Электромагнитная совместимость (ЭМС). Часть 6-4. Общие стандарты. Стандарт электромагнитной эмиссии для промышленных 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условий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>»</w:t>
            </w:r>
          </w:p>
        </w:tc>
      </w:tr>
      <w:tr w:rsidR="00A472BB" w:rsidRPr="00A472BB" w14:paraId="01A4D75A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  <w:tcBorders>
              <w:bottom w:val="single" w:sz="4" w:space="0" w:color="auto"/>
            </w:tcBorders>
          </w:tcPr>
          <w:p w14:paraId="5DEB0497" w14:textId="77777777" w:rsidR="00A472BB" w:rsidRPr="00517ADF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61010-1</w:t>
            </w:r>
          </w:p>
          <w:p w14:paraId="1C1C0D0B" w14:textId="77777777" w:rsidR="00A472BB" w:rsidRPr="00A472BB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B2D1FF5" w14:textId="77777777" w:rsidR="00A472BB" w:rsidRPr="00A472BB" w:rsidRDefault="00A472BB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D2FE65B" w14:textId="77777777" w:rsidR="00A472BB" w:rsidRPr="00A472BB" w:rsidRDefault="00A472BB" w:rsidP="00A45E14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61010-1‒2014 «Безопасность электрических контрольно-измерительных приборов и лабораторного оборудования.  Часть 1. Общие требования»</w:t>
            </w:r>
          </w:p>
        </w:tc>
      </w:tr>
      <w:tr w:rsidR="00A472BB" w:rsidRPr="00A472BB" w14:paraId="71DF3295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2BE64434" w14:textId="77777777" w:rsidR="00A472BB" w:rsidRPr="00517ADF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 62368-1</w:t>
            </w:r>
          </w:p>
          <w:p w14:paraId="3BD354AF" w14:textId="77777777" w:rsidR="00A472BB" w:rsidRPr="00A472BB" w:rsidRDefault="00A472BB" w:rsidP="00A45E1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564A217" w14:textId="77777777" w:rsidR="00A472BB" w:rsidRPr="00A472BB" w:rsidRDefault="00A472BB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70AB2CB6" w14:textId="77777777" w:rsidR="00A472BB" w:rsidRPr="00A472BB" w:rsidRDefault="00A472BB" w:rsidP="00A45E14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IEC</w:t>
            </w:r>
            <w:r w:rsidRPr="009A021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62368-1‒2014 «Аудио-, видеоаппаратура, оборудование информационных технологий и техники связи. Часть 1. Требования безопасности»</w:t>
            </w:r>
          </w:p>
        </w:tc>
      </w:tr>
      <w:tr w:rsidR="00F5402C" w:rsidRPr="00A472BB" w14:paraId="78B4FE36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  <w:tcBorders>
              <w:top w:val="single" w:sz="4" w:space="0" w:color="auto"/>
            </w:tcBorders>
          </w:tcPr>
          <w:p w14:paraId="2C428EF5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CISPR 11 </w:t>
            </w:r>
          </w:p>
          <w:p w14:paraId="02BA1982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87135FE" w14:textId="48F5BA55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6A3119BB" w14:textId="330729D2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11‒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2017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«Электромагнитная совместимость.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Оборудование промышленное, научное и медицинское. Характеристики радиочастотных </w:t>
            </w:r>
            <w:proofErr w:type="gram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помех..</w:t>
            </w:r>
            <w:proofErr w:type="gram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Нормы и методы испытаний»</w:t>
            </w:r>
          </w:p>
        </w:tc>
      </w:tr>
      <w:tr w:rsidR="00F5402C" w:rsidRPr="00A472BB" w14:paraId="2B29BCDC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5CAB5FCE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 (all parts)</w:t>
            </w:r>
          </w:p>
          <w:p w14:paraId="7DE6CB17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A0A213A" w14:textId="4F700D96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</w:tc>
        <w:tc>
          <w:tcPr>
            <w:tcW w:w="5395" w:type="dxa"/>
          </w:tcPr>
          <w:p w14:paraId="11A968E4" w14:textId="550916DA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16-1-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 «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Требования к аппаратуре для измерения радиопомех и </w:t>
            </w:r>
            <w:proofErr w:type="gram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помехоустойчивости</w:t>
            </w:r>
            <w:proofErr w:type="gram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и методы измерения. Часть 1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-1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. Аппаратура для измерения радиопомех и помехоустойчивости. 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Измерительная аппаратура»</w:t>
            </w:r>
          </w:p>
        </w:tc>
      </w:tr>
      <w:tr w:rsidR="00F5402C" w:rsidRPr="00A472BB" w14:paraId="2B217030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63644971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16-1-2</w:t>
            </w:r>
          </w:p>
          <w:p w14:paraId="7B3F0914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C4C3735" w14:textId="089A8D41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52EEB84E" w14:textId="3B403400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16-1-2‒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2016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«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Требования к аппаратуре для измерения радиопомех и </w:t>
            </w:r>
            <w:proofErr w:type="gram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помехоустойчивости</w:t>
            </w:r>
            <w:proofErr w:type="gram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и методы измерения. Часть 1. Аппаратура для измерения радиопомех и помехоустойчивости. Устройства связи для измерений </w:t>
            </w:r>
            <w:proofErr w:type="spell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кондуктивных</w:t>
            </w:r>
            <w:proofErr w:type="spell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помех)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»</w:t>
            </w:r>
          </w:p>
        </w:tc>
      </w:tr>
    </w:tbl>
    <w:p w14:paraId="092E878E" w14:textId="2DACCA8D" w:rsidR="007F161D" w:rsidRPr="00A472BB" w:rsidRDefault="007F161D" w:rsidP="007F161D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Продолжение</w:t>
      </w:r>
      <w:r w:rsidRPr="00A472BB">
        <w:rPr>
          <w:rFonts w:ascii="Arial" w:hAnsi="Arial" w:cs="Arial"/>
          <w:i/>
          <w:iCs/>
        </w:rPr>
        <w:t xml:space="preserve">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7F161D" w:rsidRPr="00A472BB" w14:paraId="0FF781A6" w14:textId="77777777" w:rsidTr="00A45E14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5913126C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38" w:name="_Hlk198240278"/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4BB6B025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3A905F65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4FA88B5E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38"/>
      <w:tr w:rsidR="00F5402C" w:rsidRPr="00A472BB" w14:paraId="30B2E271" w14:textId="77777777" w:rsidTr="007F161D">
        <w:trPr>
          <w:trHeight w:val="212"/>
        </w:trPr>
        <w:tc>
          <w:tcPr>
            <w:tcW w:w="3085" w:type="dxa"/>
          </w:tcPr>
          <w:p w14:paraId="7E4D312C" w14:textId="77777777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16-1-3</w:t>
            </w:r>
          </w:p>
          <w:p w14:paraId="3CD9B1D6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068834C4" w14:textId="0E836A07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325CE466" w14:textId="70CF002E" w:rsidR="00F5402C" w:rsidRPr="00A472BB" w:rsidRDefault="00F5402C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30805.16.1.3‒2013 (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16-1-3:2004)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 Устройство для измерения мощности радиопомех»</w:t>
            </w:r>
          </w:p>
        </w:tc>
      </w:tr>
      <w:tr w:rsidR="00F5402C" w:rsidRPr="00A472BB" w14:paraId="34FFA309" w14:textId="77777777" w:rsidTr="007F161D">
        <w:trPr>
          <w:trHeight w:val="212"/>
        </w:trPr>
        <w:tc>
          <w:tcPr>
            <w:tcW w:w="3085" w:type="dxa"/>
          </w:tcPr>
          <w:p w14:paraId="688B01DC" w14:textId="3D9016A3" w:rsidR="00F5402C" w:rsidRPr="00517ADF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  <w:p w14:paraId="23452EC0" w14:textId="77777777" w:rsidR="00F5402C" w:rsidRPr="00A472BB" w:rsidRDefault="00F5402C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01F4987" w14:textId="6A5C7073" w:rsidR="00F5402C" w:rsidRPr="00A472BB" w:rsidRDefault="00F5402C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B548859" w14:textId="5C3E183D" w:rsidR="00F5402C" w:rsidRPr="00A472BB" w:rsidRDefault="00F5402C" w:rsidP="00A472BB">
            <w:pPr>
              <w:widowControl w:val="0"/>
              <w:spacing w:line="360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2013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«</w:t>
            </w:r>
            <w:r w:rsidRPr="00A472BB">
              <w:rPr>
                <w:rFonts w:ascii="Arial" w:hAnsi="Arial" w:cs="Arial"/>
                <w:spacing w:val="5"/>
                <w:sz w:val="22"/>
                <w:szCs w:val="22"/>
                <w:shd w:val="clear" w:color="auto" w:fill="FFFFFF"/>
              </w:rPr>
              <w:t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помех»</w:t>
            </w:r>
          </w:p>
        </w:tc>
      </w:tr>
      <w:bookmarkEnd w:id="137"/>
      <w:tr w:rsidR="00A472BB" w:rsidRPr="00A472BB" w14:paraId="61F7645D" w14:textId="77777777" w:rsidTr="007F161D">
        <w:trPr>
          <w:trHeight w:val="212"/>
        </w:trPr>
        <w:tc>
          <w:tcPr>
            <w:tcW w:w="3085" w:type="dxa"/>
          </w:tcPr>
          <w:p w14:paraId="2D66A69A" w14:textId="023333D2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  <w:p w14:paraId="536F62F6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73344943" w14:textId="6C951BCD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37EB8919" w14:textId="2F587D30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472BB" w:rsidRPr="00A472BB" w14:paraId="391BA486" w14:textId="77777777" w:rsidTr="007F161D">
        <w:trPr>
          <w:trHeight w:val="212"/>
        </w:trPr>
        <w:tc>
          <w:tcPr>
            <w:tcW w:w="3085" w:type="dxa"/>
          </w:tcPr>
          <w:p w14:paraId="44FFE89A" w14:textId="1D71AF5F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16-1-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  <w:p w14:paraId="2F9D29FA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B601C56" w14:textId="70C75BB3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712BD1C7" w14:textId="2B15C3E3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472BB" w:rsidRPr="00A472BB" w14:paraId="196056EC" w14:textId="77777777" w:rsidTr="007F161D">
        <w:trPr>
          <w:trHeight w:val="212"/>
        </w:trPr>
        <w:tc>
          <w:tcPr>
            <w:tcW w:w="3085" w:type="dxa"/>
          </w:tcPr>
          <w:p w14:paraId="47189A9E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16-2-1:2014</w:t>
            </w:r>
          </w:p>
          <w:p w14:paraId="59A5C42B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7638B86" w14:textId="2FA28379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50EC6EB8" w14:textId="4BA12129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16-2-1‒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2015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«Требования к аппаратуре для измерения радиопомех и </w:t>
            </w:r>
            <w:proofErr w:type="gram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помехоустойчивости</w:t>
            </w:r>
            <w:proofErr w:type="gram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и методы измерения. Часть 2-1. Методы измерения помех и помехоустойчивости. Измерения </w:t>
            </w:r>
            <w:proofErr w:type="spell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кондуктивных</w:t>
            </w:r>
            <w:proofErr w:type="spell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помех»</w:t>
            </w:r>
          </w:p>
        </w:tc>
      </w:tr>
    </w:tbl>
    <w:p w14:paraId="318F4BE5" w14:textId="77777777" w:rsidR="007F161D" w:rsidRPr="00A472BB" w:rsidRDefault="007F161D" w:rsidP="007F161D">
      <w:pPr>
        <w:spacing w:line="360" w:lineRule="auto"/>
        <w:rPr>
          <w:rFonts w:ascii="Arial" w:hAnsi="Arial" w:cs="Arial"/>
        </w:rPr>
      </w:pPr>
    </w:p>
    <w:p w14:paraId="615F6A41" w14:textId="7AD6E878" w:rsidR="007F161D" w:rsidRDefault="007F161D" w:rsidP="007F161D">
      <w:pPr>
        <w:spacing w:line="360" w:lineRule="auto"/>
        <w:rPr>
          <w:rFonts w:ascii="Arial" w:hAnsi="Arial" w:cs="Arial"/>
        </w:rPr>
      </w:pPr>
    </w:p>
    <w:p w14:paraId="21A136C3" w14:textId="40BE915C" w:rsidR="007F161D" w:rsidRDefault="007F161D" w:rsidP="007F161D">
      <w:pPr>
        <w:spacing w:line="360" w:lineRule="auto"/>
        <w:rPr>
          <w:rFonts w:ascii="Arial" w:hAnsi="Arial" w:cs="Arial"/>
        </w:rPr>
      </w:pPr>
    </w:p>
    <w:p w14:paraId="69DB4AF0" w14:textId="77777777" w:rsidR="007F161D" w:rsidRPr="00A472BB" w:rsidRDefault="007F161D" w:rsidP="007F161D">
      <w:pPr>
        <w:spacing w:line="360" w:lineRule="auto"/>
        <w:rPr>
          <w:rFonts w:ascii="Arial" w:hAnsi="Arial" w:cs="Arial"/>
        </w:rPr>
      </w:pPr>
    </w:p>
    <w:p w14:paraId="735C94EE" w14:textId="247C2631" w:rsidR="007F161D" w:rsidRDefault="007F161D" w:rsidP="007F161D">
      <w:r w:rsidRPr="00A472BB">
        <w:rPr>
          <w:rFonts w:ascii="Arial" w:hAnsi="Arial" w:cs="Arial"/>
          <w:i/>
          <w:iCs/>
        </w:rPr>
        <w:lastRenderedPageBreak/>
        <w:t>Окончание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7F161D" w:rsidRPr="00A472BB" w14:paraId="0FBDAE5D" w14:textId="77777777" w:rsidTr="00A45E14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652F4BDF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627EA724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2FDEF6F5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17B4D78B" w14:textId="77777777" w:rsidR="007F161D" w:rsidRPr="00A472BB" w:rsidRDefault="007F161D" w:rsidP="00A45E14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2BB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A472BB" w14:paraId="247533A3" w14:textId="77777777" w:rsidTr="007F161D">
        <w:trPr>
          <w:trHeight w:val="212"/>
        </w:trPr>
        <w:tc>
          <w:tcPr>
            <w:tcW w:w="3085" w:type="dxa"/>
          </w:tcPr>
          <w:p w14:paraId="41305B59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 16- 2-2</w:t>
            </w:r>
          </w:p>
          <w:p w14:paraId="1FF3598D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55BF4A71" w14:textId="4CF5D658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2697B130" w14:textId="5B0501F0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ГОСТ 30805.16.2.2‒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>2013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16-2-2)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измерений параметров индустриальных радиопомех и помехоустойчивости.  Измерение мощности радиопомех»</w:t>
            </w:r>
          </w:p>
        </w:tc>
      </w:tr>
      <w:tr w:rsidR="00A472BB" w:rsidRPr="00A472BB" w14:paraId="45CA8E39" w14:textId="77777777" w:rsidTr="007F161D">
        <w:trPr>
          <w:trHeight w:val="212"/>
        </w:trPr>
        <w:tc>
          <w:tcPr>
            <w:tcW w:w="3085" w:type="dxa"/>
          </w:tcPr>
          <w:p w14:paraId="380484A2" w14:textId="77777777" w:rsidR="00A472BB" w:rsidRPr="00517ADF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517AD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CISPR 16-2-3 </w:t>
            </w:r>
          </w:p>
          <w:p w14:paraId="3F4ACCB5" w14:textId="77777777" w:rsidR="00A472BB" w:rsidRPr="00A472BB" w:rsidRDefault="00A472BB" w:rsidP="00A472B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39C0316" w14:textId="52CA22B6" w:rsidR="00A472BB" w:rsidRPr="00A472BB" w:rsidRDefault="00A472BB" w:rsidP="00A472BB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472BB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32F39D7" w14:textId="53F3553B" w:rsidR="00A472BB" w:rsidRPr="00A472BB" w:rsidRDefault="00A472BB" w:rsidP="00A472BB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ГОСТ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CISPR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16-2-3‒</w:t>
            </w:r>
            <w:r w:rsidRPr="00A472B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2016 </w:t>
            </w:r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«Требования к аппаратуре для измерения радиопомех и </w:t>
            </w:r>
            <w:proofErr w:type="gramStart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помехоустойчивости</w:t>
            </w:r>
            <w:proofErr w:type="gramEnd"/>
            <w:r w:rsidRPr="006550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и методы измерения. Часть 2-3. Методы измерения радиопомех и помехоустойчивости. Измерения излучаемых помех»</w:t>
            </w:r>
          </w:p>
        </w:tc>
      </w:tr>
      <w:tr w:rsidR="00A472BB" w:rsidRPr="003F134E" w14:paraId="3BA402CE" w14:textId="77777777" w:rsidTr="00C24705">
        <w:trPr>
          <w:trHeight w:val="316"/>
        </w:trPr>
        <w:tc>
          <w:tcPr>
            <w:tcW w:w="10068" w:type="dxa"/>
            <w:gridSpan w:val="3"/>
          </w:tcPr>
          <w:p w14:paraId="50CE2A66" w14:textId="77777777" w:rsidR="00A472BB" w:rsidRPr="009D199A" w:rsidRDefault="00A472BB" w:rsidP="00A472BB">
            <w:pPr>
              <w:widowControl w:val="0"/>
              <w:ind w:firstLine="709"/>
              <w:jc w:val="both"/>
              <w:rPr>
                <w:rFonts w:ascii="Arial" w:hAnsi="Arial" w:cs="Arial"/>
              </w:rPr>
            </w:pPr>
            <w:r w:rsidRPr="009D199A">
              <w:rPr>
                <w:rFonts w:ascii="Arial" w:hAnsi="Arial" w:cs="Arial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9D199A">
              <w:rPr>
                <w:rFonts w:ascii="Arial" w:eastAsia="DejaVuSerif" w:hAnsi="Arial" w:cs="Arial"/>
              </w:rPr>
              <w:t>стандарта</w:t>
            </w:r>
            <w:r w:rsidRPr="009D199A">
              <w:rPr>
                <w:rFonts w:ascii="Arial" w:hAnsi="Arial" w:cs="Arial"/>
              </w:rPr>
              <w:t>. Официальный перевод данного стандарта находится в Федеральном информационном фонде стандартов.</w:t>
            </w:r>
          </w:p>
          <w:p w14:paraId="103D61AD" w14:textId="77777777" w:rsidR="00A472BB" w:rsidRPr="009D199A" w:rsidRDefault="00A472BB" w:rsidP="00A472BB">
            <w:pPr>
              <w:widowControl w:val="0"/>
              <w:ind w:firstLine="709"/>
              <w:jc w:val="both"/>
              <w:rPr>
                <w:rFonts w:ascii="Arial" w:hAnsi="Arial" w:cs="Arial"/>
                <w:iCs/>
              </w:rPr>
            </w:pPr>
          </w:p>
          <w:p w14:paraId="1DD8DC6D" w14:textId="77777777" w:rsidR="00A472BB" w:rsidRPr="009D199A" w:rsidRDefault="00A472BB" w:rsidP="00A472BB">
            <w:pPr>
              <w:widowControl w:val="0"/>
              <w:ind w:firstLine="709"/>
              <w:jc w:val="both"/>
              <w:rPr>
                <w:rFonts w:ascii="Arial" w:hAnsi="Arial" w:cs="Arial"/>
                <w:iCs/>
              </w:rPr>
            </w:pPr>
            <w:r w:rsidRPr="009D199A">
              <w:rPr>
                <w:rFonts w:ascii="Arial" w:hAnsi="Arial" w:cs="Arial"/>
                <w:iCs/>
                <w:spacing w:val="40"/>
              </w:rPr>
              <w:t>Примечание</w:t>
            </w:r>
            <w:r w:rsidRPr="009D199A">
              <w:rPr>
                <w:rFonts w:ascii="Arial" w:hAnsi="Arial" w:cs="Arial"/>
                <w:iCs/>
              </w:rPr>
              <w:t xml:space="preserve"> – В настоящей таблице использован</w:t>
            </w:r>
            <w:r>
              <w:rPr>
                <w:rFonts w:ascii="Arial" w:hAnsi="Arial" w:cs="Arial"/>
                <w:iCs/>
              </w:rPr>
              <w:t>ы</w:t>
            </w:r>
            <w:r w:rsidRPr="009D199A">
              <w:rPr>
                <w:rFonts w:ascii="Arial" w:hAnsi="Arial" w:cs="Arial"/>
                <w:iCs/>
              </w:rPr>
              <w:t xml:space="preserve"> следующ</w:t>
            </w:r>
            <w:r>
              <w:rPr>
                <w:rFonts w:ascii="Arial" w:hAnsi="Arial" w:cs="Arial"/>
                <w:iCs/>
              </w:rPr>
              <w:t>и</w:t>
            </w:r>
            <w:r w:rsidRPr="009D199A">
              <w:rPr>
                <w:rFonts w:ascii="Arial" w:hAnsi="Arial" w:cs="Arial"/>
                <w:iCs/>
              </w:rPr>
              <w:t>е условн</w:t>
            </w:r>
            <w:r>
              <w:rPr>
                <w:rFonts w:ascii="Arial" w:hAnsi="Arial" w:cs="Arial"/>
                <w:iCs/>
              </w:rPr>
              <w:t>ы</w:t>
            </w:r>
            <w:r w:rsidRPr="009D199A">
              <w:rPr>
                <w:rFonts w:ascii="Arial" w:hAnsi="Arial" w:cs="Arial"/>
                <w:iCs/>
              </w:rPr>
              <w:t>е обозначени</w:t>
            </w:r>
            <w:r>
              <w:rPr>
                <w:rFonts w:ascii="Arial" w:hAnsi="Arial" w:cs="Arial"/>
                <w:iCs/>
              </w:rPr>
              <w:t>я</w:t>
            </w:r>
            <w:r w:rsidRPr="009D199A">
              <w:rPr>
                <w:rFonts w:ascii="Arial" w:hAnsi="Arial" w:cs="Arial"/>
                <w:iCs/>
              </w:rPr>
              <w:t xml:space="preserve"> степени соответствия стандартов: </w:t>
            </w:r>
          </w:p>
          <w:p w14:paraId="238D0C61" w14:textId="77777777" w:rsidR="00A472BB" w:rsidRDefault="00A472BB" w:rsidP="00A472BB">
            <w:pPr>
              <w:widowControl w:val="0"/>
              <w:tabs>
                <w:tab w:val="left" w:pos="3030"/>
              </w:tabs>
              <w:ind w:firstLine="709"/>
              <w:jc w:val="both"/>
              <w:rPr>
                <w:rFonts w:ascii="Arial" w:hAnsi="Arial" w:cs="Arial"/>
                <w:snapToGrid w:val="0"/>
              </w:rPr>
            </w:pPr>
            <w:r w:rsidRPr="009D199A">
              <w:rPr>
                <w:rFonts w:ascii="Arial" w:hAnsi="Arial" w:cs="Arial"/>
                <w:iCs/>
              </w:rPr>
              <w:t xml:space="preserve">- </w:t>
            </w:r>
            <w:r w:rsidRPr="009D199A">
              <w:rPr>
                <w:rFonts w:ascii="Arial" w:hAnsi="Arial" w:cs="Arial"/>
                <w:snapToGrid w:val="0"/>
                <w:lang w:val="en-US"/>
              </w:rPr>
              <w:t>IDT</w:t>
            </w:r>
            <w:r w:rsidRPr="009D199A">
              <w:rPr>
                <w:rFonts w:ascii="Arial" w:hAnsi="Arial" w:cs="Arial"/>
                <w:snapToGrid w:val="0"/>
              </w:rPr>
              <w:t xml:space="preserve"> – идентичные стандарты</w:t>
            </w:r>
            <w:r w:rsidRPr="006F7839">
              <w:rPr>
                <w:rFonts w:ascii="Arial" w:hAnsi="Arial" w:cs="Arial"/>
                <w:snapToGrid w:val="0"/>
              </w:rPr>
              <w:t>;</w:t>
            </w:r>
          </w:p>
          <w:p w14:paraId="6408AB64" w14:textId="7520A35A" w:rsidR="00A472BB" w:rsidRPr="003F134E" w:rsidRDefault="00A472BB" w:rsidP="00A472BB">
            <w:pPr>
              <w:widowControl w:val="0"/>
              <w:ind w:firstLine="709"/>
              <w:jc w:val="both"/>
              <w:rPr>
                <w:rFonts w:ascii="Arial" w:eastAsia="Calibri" w:hAnsi="Arial" w:cs="Arial"/>
                <w:snapToGrid w:val="0"/>
              </w:rPr>
            </w:pPr>
            <w:r w:rsidRPr="006F7839">
              <w:rPr>
                <w:rFonts w:ascii="Arial" w:hAnsi="Arial" w:cs="Arial"/>
                <w:snapToGrid w:val="0"/>
              </w:rPr>
              <w:t xml:space="preserve">- </w:t>
            </w:r>
            <w:r w:rsidRPr="006F7839">
              <w:rPr>
                <w:rFonts w:ascii="Arial" w:hAnsi="Arial" w:cs="Arial"/>
                <w:iCs/>
                <w:lang w:val="en-US"/>
              </w:rPr>
              <w:t>MOD</w:t>
            </w:r>
            <w:r w:rsidRPr="006F7839">
              <w:rPr>
                <w:rFonts w:ascii="Arial" w:hAnsi="Arial" w:cs="Arial"/>
                <w:iCs/>
              </w:rPr>
              <w:t xml:space="preserve"> –</w:t>
            </w:r>
            <w:r>
              <w:rPr>
                <w:rFonts w:ascii="Arial" w:hAnsi="Arial" w:cs="Arial"/>
                <w:iCs/>
              </w:rPr>
              <w:t xml:space="preserve"> модифицированные </w:t>
            </w:r>
            <w:proofErr w:type="gramStart"/>
            <w:r>
              <w:rPr>
                <w:rFonts w:ascii="Arial" w:hAnsi="Arial" w:cs="Arial"/>
                <w:iCs/>
              </w:rPr>
              <w:t>стандарты</w:t>
            </w:r>
            <w:r w:rsidRPr="006F7839">
              <w:rPr>
                <w:rFonts w:ascii="Arial" w:hAnsi="Arial" w:cs="Arial"/>
                <w:snapToGrid w:val="0"/>
              </w:rPr>
              <w:t>.</w:t>
            </w:r>
            <w:r w:rsidRPr="0065509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</w:tbl>
    <w:p w14:paraId="2114C6F6" w14:textId="4CDCDA7A" w:rsidR="005004DD" w:rsidRDefault="005004DD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FB64D1E" w14:textId="5C05B4B0" w:rsidR="00AC178E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61F1AC50" w14:textId="0F6C53E1" w:rsidR="009A0215" w:rsidRDefault="009A0215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1DB0458" w14:textId="6A427557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29C6E7D" w14:textId="164769C2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CB101BB" w14:textId="3D9C3CFF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DDCE937" w14:textId="0EEBB003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2CC0C14" w14:textId="68F81C73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1686909" w14:textId="6D922F0C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C23C2B8" w14:textId="22F1BAED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E9CE4C6" w14:textId="54014F21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51457E9A" w14:textId="7216BD13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6D6067A7" w14:textId="26756549" w:rsidR="00AC178E" w:rsidRPr="009A0215" w:rsidRDefault="00AC178E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9344967" w14:textId="77777777" w:rsidR="00CE3F12" w:rsidRPr="00702BCE" w:rsidRDefault="0056048F" w:rsidP="00CE3F12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hyperlink r:id="rId18" w:anchor="Библиография" w:history="1">
        <w:bookmarkStart w:id="139" w:name="_Toc181274254"/>
        <w:r w:rsidR="00CE3F12" w:rsidRPr="00AC178E">
          <w:rPr>
            <w:rFonts w:ascii="Arial" w:eastAsia="Times New Roman" w:hAnsi="Arial" w:cs="Arial"/>
            <w:b/>
            <w:sz w:val="28"/>
            <w:szCs w:val="28"/>
            <w:lang w:eastAsia="ru-RU"/>
          </w:rPr>
          <w:t>Библиография</w:t>
        </w:r>
        <w:bookmarkEnd w:id="139"/>
      </w:hyperlink>
      <w:bookmarkStart w:id="140" w:name="_Toc113531483"/>
    </w:p>
    <w:bookmarkEnd w:id="140"/>
    <w:p w14:paraId="60AA3A89" w14:textId="71D8EF5E" w:rsidR="005004DD" w:rsidRDefault="005004DD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CDF0BAB" w14:textId="2556F318" w:rsidR="005A059F" w:rsidRPr="005A059F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7F161D">
        <w:rPr>
          <w:rFonts w:ascii="Arial" w:eastAsia="MS Mincho" w:hAnsi="Arial" w:cs="Arial"/>
          <w:sz w:val="24"/>
          <w:szCs w:val="24"/>
          <w:lang w:val="en-US"/>
        </w:rPr>
        <w:t>IEC Guide 107, Electromagnetic compatibility – Guide to the drafting of electromagnetic compatibility publications (</w:t>
      </w:r>
      <w:r w:rsidRPr="005A059F">
        <w:rPr>
          <w:rFonts w:ascii="Arial" w:eastAsia="MS Mincho" w:hAnsi="Arial" w:cs="Arial"/>
          <w:sz w:val="24"/>
          <w:szCs w:val="24"/>
        </w:rPr>
        <w:t>Электромагнитная</w:t>
      </w:r>
      <w:r w:rsidRPr="007F161D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совместимость</w:t>
      </w:r>
      <w:r w:rsidR="007F161D" w:rsidRPr="007F161D">
        <w:rPr>
          <w:rFonts w:ascii="Arial" w:eastAsia="MS Mincho" w:hAnsi="Arial" w:cs="Arial"/>
          <w:sz w:val="24"/>
          <w:szCs w:val="24"/>
          <w:lang w:val="en-US"/>
        </w:rPr>
        <w:t>.</w:t>
      </w:r>
      <w:r w:rsidRPr="007F161D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Руководство по составлению публикаций по электромагнитной совместимости</w:t>
      </w:r>
      <w:r>
        <w:rPr>
          <w:rFonts w:ascii="Arial" w:eastAsia="MS Mincho" w:hAnsi="Arial" w:cs="Arial"/>
          <w:sz w:val="24"/>
          <w:szCs w:val="24"/>
        </w:rPr>
        <w:t>)</w:t>
      </w:r>
    </w:p>
    <w:p w14:paraId="6BA7CCC9" w14:textId="678F4489" w:rsidR="005A059F" w:rsidRPr="00B57645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DC50D9">
        <w:rPr>
          <w:rFonts w:ascii="Arial" w:eastAsia="MS Mincho" w:hAnsi="Arial" w:cs="Arial"/>
          <w:sz w:val="24"/>
          <w:szCs w:val="24"/>
        </w:rPr>
        <w:t xml:space="preserve"> 60050-131,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International</w:t>
      </w:r>
      <w:r w:rsidRPr="00DC50D9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Electrotechnical</w:t>
      </w:r>
      <w:r w:rsidRPr="00DC50D9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Vocabulary</w:t>
      </w:r>
      <w:r w:rsidRPr="00DC50D9">
        <w:rPr>
          <w:rFonts w:ascii="Arial" w:eastAsia="MS Mincho" w:hAnsi="Arial" w:cs="Arial"/>
          <w:sz w:val="24"/>
          <w:szCs w:val="24"/>
        </w:rPr>
        <w:t xml:space="preserve"> –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DC50D9">
        <w:rPr>
          <w:rFonts w:ascii="Arial" w:eastAsia="MS Mincho" w:hAnsi="Arial" w:cs="Arial"/>
          <w:sz w:val="24"/>
          <w:szCs w:val="24"/>
        </w:rPr>
        <w:t xml:space="preserve"> 131: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Circuit</w:t>
      </w:r>
      <w:r w:rsidRPr="00DC50D9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theory</w:t>
      </w:r>
      <w:r w:rsidRPr="00DC50D9">
        <w:rPr>
          <w:rFonts w:ascii="Arial" w:eastAsia="MS Mincho" w:hAnsi="Arial" w:cs="Arial"/>
          <w:sz w:val="24"/>
          <w:szCs w:val="24"/>
        </w:rPr>
        <w:t xml:space="preserve"> (</w:t>
      </w:r>
      <w:r w:rsidRPr="005A059F">
        <w:rPr>
          <w:rFonts w:ascii="Arial" w:eastAsia="MS Mincho" w:hAnsi="Arial" w:cs="Arial"/>
          <w:sz w:val="24"/>
          <w:szCs w:val="24"/>
        </w:rPr>
        <w:t>Международный</w:t>
      </w:r>
      <w:r w:rsidRPr="00DC50D9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электротехнический</w:t>
      </w:r>
      <w:r w:rsidRPr="00DC50D9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словарь</w:t>
      </w:r>
      <w:r w:rsidR="00B57645" w:rsidRPr="00DC50D9">
        <w:rPr>
          <w:rFonts w:ascii="Arial" w:eastAsia="MS Mincho" w:hAnsi="Arial" w:cs="Arial"/>
          <w:sz w:val="24"/>
          <w:szCs w:val="24"/>
        </w:rPr>
        <w:t xml:space="preserve">. </w:t>
      </w:r>
      <w:r w:rsidRPr="005A059F">
        <w:rPr>
          <w:rFonts w:ascii="Arial" w:eastAsia="MS Mincho" w:hAnsi="Arial" w:cs="Arial"/>
          <w:sz w:val="24"/>
          <w:szCs w:val="24"/>
        </w:rPr>
        <w:t>Часть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131</w:t>
      </w:r>
      <w:r w:rsidR="00B57645" w:rsidRPr="00B57645">
        <w:rPr>
          <w:rFonts w:ascii="Arial" w:eastAsia="MS Mincho" w:hAnsi="Arial" w:cs="Arial"/>
          <w:sz w:val="24"/>
          <w:szCs w:val="24"/>
          <w:lang w:val="en-US"/>
        </w:rPr>
        <w:t>.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Теория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цепей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>)</w:t>
      </w:r>
    </w:p>
    <w:p w14:paraId="78006190" w14:textId="0839ABA2" w:rsidR="005A059F" w:rsidRPr="00702BCE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67A10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60364-4-41,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Low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>-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voltage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electrical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installations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4-41: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Protection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for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safety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Protection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against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electric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367A10">
        <w:rPr>
          <w:rFonts w:ascii="Arial" w:eastAsia="MS Mincho" w:hAnsi="Arial" w:cs="Arial"/>
          <w:sz w:val="24"/>
          <w:szCs w:val="24"/>
          <w:lang w:val="en-US"/>
        </w:rPr>
        <w:t>shock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367A10" w:rsidRPr="00B57645">
        <w:rPr>
          <w:rFonts w:ascii="Arial" w:eastAsia="MS Mincho" w:hAnsi="Arial" w:cs="Arial"/>
          <w:sz w:val="24"/>
          <w:szCs w:val="24"/>
          <w:lang w:val="en-US"/>
        </w:rPr>
        <w:t>(</w:t>
      </w:r>
      <w:r w:rsidR="00367A10">
        <w:rPr>
          <w:rFonts w:ascii="Arial" w:eastAsia="MS Mincho" w:hAnsi="Arial" w:cs="Arial"/>
          <w:sz w:val="24"/>
          <w:szCs w:val="24"/>
        </w:rPr>
        <w:t>Электроустановки</w:t>
      </w:r>
      <w:r w:rsidR="00367A10"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низковольтные</w:t>
      </w:r>
      <w:r w:rsidR="00B57645" w:rsidRPr="00B57645">
        <w:rPr>
          <w:rFonts w:ascii="Arial" w:eastAsia="MS Mincho" w:hAnsi="Arial" w:cs="Arial"/>
          <w:sz w:val="24"/>
          <w:szCs w:val="24"/>
          <w:lang w:val="en-US"/>
        </w:rPr>
        <w:t>.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Часть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4-41</w:t>
      </w:r>
      <w:r w:rsidR="00B57645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Требования</w:t>
      </w:r>
      <w:r w:rsidR="00367A10" w:rsidRPr="00B5764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B57645">
        <w:rPr>
          <w:rFonts w:ascii="Arial" w:eastAsia="MS Mincho" w:hAnsi="Arial" w:cs="Arial"/>
          <w:sz w:val="24"/>
          <w:szCs w:val="24"/>
        </w:rPr>
        <w:t>безопасности</w:t>
      </w:r>
      <w:r w:rsidR="00B57645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Защита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от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поражения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электрическим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током</w:t>
      </w:r>
      <w:r w:rsidRPr="00702BCE">
        <w:rPr>
          <w:rFonts w:ascii="Arial" w:eastAsia="MS Mincho" w:hAnsi="Arial" w:cs="Arial"/>
          <w:sz w:val="24"/>
          <w:szCs w:val="24"/>
        </w:rPr>
        <w:t>)</w:t>
      </w:r>
    </w:p>
    <w:p w14:paraId="1343F6E9" w14:textId="51703350" w:rsidR="005A059F" w:rsidRPr="00E45741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E45741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60664-1, </w:t>
      </w:r>
      <w:proofErr w:type="gramStart"/>
      <w:r w:rsidRPr="00E45741">
        <w:rPr>
          <w:rFonts w:ascii="Arial" w:eastAsia="MS Mincho" w:hAnsi="Arial" w:cs="Arial"/>
          <w:sz w:val="24"/>
          <w:szCs w:val="24"/>
          <w:lang w:val="en-US"/>
        </w:rPr>
        <w:t>Insulation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coordination</w:t>
      </w:r>
      <w:proofErr w:type="gramEnd"/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for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equipment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within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low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>-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voltage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systems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– 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 1: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Principles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requirements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tests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367A10"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>(</w:t>
      </w:r>
      <w:r w:rsidRPr="005A059F">
        <w:rPr>
          <w:rFonts w:ascii="Arial" w:eastAsia="MS Mincho" w:hAnsi="Arial" w:cs="Arial"/>
          <w:sz w:val="24"/>
          <w:szCs w:val="24"/>
        </w:rPr>
        <w:t>Координация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изоляции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для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оборудования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в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низковольтных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системах</w:t>
      </w:r>
      <w:r w:rsidRPr="00DC50D9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r w:rsidRPr="005A059F">
        <w:rPr>
          <w:rFonts w:ascii="Arial" w:eastAsia="MS Mincho" w:hAnsi="Arial" w:cs="Arial"/>
          <w:sz w:val="24"/>
          <w:szCs w:val="24"/>
        </w:rPr>
        <w:t>Часть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1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Принципы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</w:rPr>
        <w:t>требования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испытания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.)</w:t>
      </w:r>
    </w:p>
    <w:p w14:paraId="646A1BD2" w14:textId="2E9FAC8C" w:rsidR="005A059F" w:rsidRPr="00AC178E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IEC 61000-1-2, Electromagnetic compatibility (EMC) – Part 1-2: General – Methodology for the achievement of functional safety of electrical and electronic systems including equipment with regard to electromagnetic phenomena </w:t>
      </w:r>
      <w:r w:rsidR="00AC178E">
        <w:rPr>
          <w:rFonts w:ascii="Arial" w:eastAsia="MS Mincho" w:hAnsi="Arial" w:cs="Arial"/>
          <w:sz w:val="24"/>
          <w:szCs w:val="24"/>
          <w:lang w:val="en-US"/>
        </w:rPr>
        <w:t>[</w:t>
      </w:r>
      <w:r w:rsidRPr="005A059F">
        <w:rPr>
          <w:rFonts w:ascii="Arial" w:eastAsia="MS Mincho" w:hAnsi="Arial" w:cs="Arial"/>
          <w:sz w:val="24"/>
          <w:szCs w:val="24"/>
        </w:rPr>
        <w:t>Электромагнитная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совместимость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Pr="005A059F">
        <w:rPr>
          <w:rFonts w:ascii="Arial" w:eastAsia="MS Mincho" w:hAnsi="Arial" w:cs="Arial"/>
          <w:sz w:val="24"/>
          <w:szCs w:val="24"/>
        </w:rPr>
        <w:t>ЭМС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)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Часть</w:t>
      </w:r>
      <w:r w:rsidRPr="00AC178E">
        <w:rPr>
          <w:rFonts w:ascii="Arial" w:eastAsia="MS Mincho" w:hAnsi="Arial" w:cs="Arial"/>
          <w:sz w:val="24"/>
          <w:szCs w:val="24"/>
        </w:rPr>
        <w:t xml:space="preserve"> 1-2</w:t>
      </w:r>
      <w:r w:rsidR="007F161D">
        <w:rPr>
          <w:rFonts w:ascii="Arial" w:eastAsia="MS Mincho" w:hAnsi="Arial" w:cs="Arial"/>
          <w:sz w:val="24"/>
          <w:szCs w:val="24"/>
        </w:rPr>
        <w:t>.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Общие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положения</w:t>
      </w:r>
      <w:r w:rsidR="00AC178E">
        <w:rPr>
          <w:rFonts w:ascii="Arial" w:eastAsia="MS Mincho" w:hAnsi="Arial" w:cs="Arial"/>
          <w:sz w:val="24"/>
          <w:szCs w:val="24"/>
        </w:rPr>
        <w:t xml:space="preserve">. </w:t>
      </w:r>
      <w:r w:rsidRPr="005A059F">
        <w:rPr>
          <w:rFonts w:ascii="Arial" w:eastAsia="MS Mincho" w:hAnsi="Arial" w:cs="Arial"/>
          <w:sz w:val="24"/>
          <w:szCs w:val="24"/>
        </w:rPr>
        <w:t>Методология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достижения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функциональной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безопасности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электрических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электронных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систем</w:t>
      </w:r>
      <w:r w:rsidRPr="00AC178E">
        <w:rPr>
          <w:rFonts w:ascii="Arial" w:eastAsia="MS Mincho" w:hAnsi="Arial" w:cs="Arial"/>
          <w:sz w:val="24"/>
          <w:szCs w:val="24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</w:rPr>
        <w:t>включая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оборудование</w:t>
      </w:r>
      <w:r w:rsidRPr="00AC178E">
        <w:rPr>
          <w:rFonts w:ascii="Arial" w:eastAsia="MS Mincho" w:hAnsi="Arial" w:cs="Arial"/>
          <w:sz w:val="24"/>
          <w:szCs w:val="24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</w:rPr>
        <w:t>в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отношении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электромагнитных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помех</w:t>
      </w:r>
      <w:r w:rsidR="00AC178E">
        <w:rPr>
          <w:rFonts w:ascii="Arial" w:eastAsia="MS Mincho" w:hAnsi="Arial" w:cs="Arial"/>
          <w:sz w:val="24"/>
          <w:szCs w:val="24"/>
        </w:rPr>
        <w:t>]</w:t>
      </w:r>
    </w:p>
    <w:p w14:paraId="610B9B5B" w14:textId="6E42801C" w:rsidR="005A059F" w:rsidRPr="00AC178E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E45741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61000-3-11,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Electromagnetic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compatibility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EMC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) –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3-11: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Limits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Limitation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of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voltage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changes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voltage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fluctuations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flicker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in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public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low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>-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voltage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supply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systems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Equipment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with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rated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current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≤ 75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A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subject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to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conditional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  <w:lang w:val="en-US"/>
        </w:rPr>
        <w:t>connection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>[</w:t>
      </w:r>
      <w:r w:rsidRPr="005A059F">
        <w:rPr>
          <w:rFonts w:ascii="Arial" w:eastAsia="MS Mincho" w:hAnsi="Arial" w:cs="Arial"/>
          <w:sz w:val="24"/>
          <w:szCs w:val="24"/>
        </w:rPr>
        <w:t>Электромагнитная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совместимость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Pr="005A059F">
        <w:rPr>
          <w:rFonts w:ascii="Arial" w:eastAsia="MS Mincho" w:hAnsi="Arial" w:cs="Arial"/>
          <w:sz w:val="24"/>
          <w:szCs w:val="24"/>
        </w:rPr>
        <w:t>ЭМС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>)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r w:rsidRPr="005A059F">
        <w:rPr>
          <w:rFonts w:ascii="Arial" w:eastAsia="MS Mincho" w:hAnsi="Arial" w:cs="Arial"/>
          <w:sz w:val="24"/>
          <w:szCs w:val="24"/>
        </w:rPr>
        <w:t>Часть</w:t>
      </w:r>
      <w:r w:rsidRPr="00AC178E">
        <w:rPr>
          <w:rFonts w:ascii="Arial" w:eastAsia="MS Mincho" w:hAnsi="Arial" w:cs="Arial"/>
          <w:sz w:val="24"/>
          <w:szCs w:val="24"/>
        </w:rPr>
        <w:t xml:space="preserve"> 3-11</w:t>
      </w:r>
      <w:r w:rsidR="00AC178E">
        <w:rPr>
          <w:rFonts w:ascii="Arial" w:eastAsia="MS Mincho" w:hAnsi="Arial" w:cs="Arial"/>
          <w:sz w:val="24"/>
          <w:szCs w:val="24"/>
        </w:rPr>
        <w:t>.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Нормы</w:t>
      </w:r>
      <w:r w:rsidR="00AC178E">
        <w:rPr>
          <w:rFonts w:ascii="Arial" w:eastAsia="MS Mincho" w:hAnsi="Arial" w:cs="Arial"/>
          <w:sz w:val="24"/>
          <w:szCs w:val="24"/>
        </w:rPr>
        <w:t>.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Ограничение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изменений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напряжения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и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="00367A10">
        <w:rPr>
          <w:rFonts w:ascii="Arial" w:eastAsia="MS Mincho" w:hAnsi="Arial" w:cs="Arial"/>
          <w:sz w:val="24"/>
          <w:szCs w:val="24"/>
        </w:rPr>
        <w:t>фликера</w:t>
      </w:r>
      <w:proofErr w:type="spellEnd"/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в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общественных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низковольтных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системах</w:t>
      </w:r>
      <w:r w:rsidRPr="00AC178E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электроснабжения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для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оборудования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с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номинальным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током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не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более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75 </w:t>
      </w:r>
      <w:r w:rsidR="00367A10">
        <w:rPr>
          <w:rFonts w:ascii="Arial" w:eastAsia="MS Mincho" w:hAnsi="Arial" w:cs="Arial"/>
          <w:sz w:val="24"/>
          <w:szCs w:val="24"/>
        </w:rPr>
        <w:t>А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при</w:t>
      </w:r>
      <w:r w:rsidR="00367A10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367A10">
        <w:rPr>
          <w:rFonts w:ascii="Arial" w:eastAsia="MS Mincho" w:hAnsi="Arial" w:cs="Arial"/>
          <w:sz w:val="24"/>
          <w:szCs w:val="24"/>
        </w:rPr>
        <w:t>соблюдени</w:t>
      </w:r>
      <w:r w:rsidR="00AB4B33">
        <w:rPr>
          <w:rFonts w:ascii="Arial" w:eastAsia="MS Mincho" w:hAnsi="Arial" w:cs="Arial"/>
          <w:sz w:val="24"/>
          <w:szCs w:val="24"/>
        </w:rPr>
        <w:t>и</w:t>
      </w:r>
      <w:r w:rsidR="00AB4B33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особых</w:t>
      </w:r>
      <w:r w:rsidR="00AB4B33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условий</w:t>
      </w:r>
      <w:r w:rsidR="00AB4B33" w:rsidRPr="00AC178E">
        <w:rPr>
          <w:rFonts w:ascii="Arial" w:eastAsia="MS Mincho" w:hAnsi="Arial" w:cs="Arial"/>
          <w:sz w:val="24"/>
          <w:szCs w:val="24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подключения</w:t>
      </w:r>
      <w:r w:rsidR="00AC178E">
        <w:rPr>
          <w:rFonts w:ascii="Arial" w:eastAsia="MS Mincho" w:hAnsi="Arial" w:cs="Arial"/>
          <w:sz w:val="24"/>
          <w:szCs w:val="24"/>
        </w:rPr>
        <w:t>]</w:t>
      </w:r>
    </w:p>
    <w:p w14:paraId="68CF93B8" w14:textId="54E8EFC2" w:rsidR="005A059F" w:rsidRPr="00702BCE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61558-1,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Safety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of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power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transformers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power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supplies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reactors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similar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products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1: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General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requirements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tests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Pr="005A059F">
        <w:rPr>
          <w:rFonts w:ascii="Arial" w:eastAsia="MS Mincho" w:hAnsi="Arial" w:cs="Arial"/>
          <w:sz w:val="24"/>
          <w:szCs w:val="24"/>
        </w:rPr>
        <w:t>Безопасность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силовых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трансформаторов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="00AB4B33">
        <w:rPr>
          <w:rFonts w:ascii="Arial" w:eastAsia="MS Mincho" w:hAnsi="Arial" w:cs="Arial"/>
          <w:sz w:val="24"/>
          <w:szCs w:val="24"/>
        </w:rPr>
        <w:t>блоков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питания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r w:rsidRPr="005A059F">
        <w:rPr>
          <w:rFonts w:ascii="Arial" w:eastAsia="MS Mincho" w:hAnsi="Arial" w:cs="Arial"/>
          <w:sz w:val="24"/>
          <w:szCs w:val="24"/>
        </w:rPr>
        <w:t>реакторов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аналогичных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</w:rPr>
        <w:t>изделий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r w:rsidRPr="00AC178E">
        <w:rPr>
          <w:rFonts w:ascii="Arial" w:eastAsia="MS Mincho" w:hAnsi="Arial" w:cs="Arial"/>
          <w:sz w:val="24"/>
          <w:szCs w:val="24"/>
        </w:rPr>
        <w:t>Часть</w:t>
      </w:r>
      <w:r w:rsidRPr="00702BCE">
        <w:rPr>
          <w:rFonts w:ascii="Arial" w:eastAsia="MS Mincho" w:hAnsi="Arial" w:cs="Arial"/>
          <w:sz w:val="24"/>
          <w:szCs w:val="24"/>
          <w:lang w:val="en-US"/>
        </w:rPr>
        <w:t xml:space="preserve"> 1. </w:t>
      </w:r>
      <w:r w:rsidRPr="00AC178E">
        <w:rPr>
          <w:rFonts w:ascii="Arial" w:eastAsia="MS Mincho" w:hAnsi="Arial" w:cs="Arial"/>
          <w:sz w:val="24"/>
          <w:szCs w:val="24"/>
        </w:rPr>
        <w:t>Общие</w:t>
      </w:r>
      <w:r w:rsidRPr="00702BC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требования</w:t>
      </w:r>
      <w:r w:rsidRPr="00702BC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и</w:t>
      </w:r>
      <w:r w:rsidRPr="00702BC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испытания</w:t>
      </w:r>
      <w:r w:rsidRPr="00702BCE">
        <w:rPr>
          <w:rFonts w:ascii="Arial" w:eastAsia="MS Mincho" w:hAnsi="Arial" w:cs="Arial"/>
          <w:sz w:val="24"/>
          <w:szCs w:val="24"/>
          <w:lang w:val="en-US"/>
        </w:rPr>
        <w:t>)</w:t>
      </w:r>
    </w:p>
    <w:p w14:paraId="3170C5F6" w14:textId="63F068B3" w:rsidR="005A059F" w:rsidRPr="00AC178E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IEC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62040-1,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Uninterruptible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power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systems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UPS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) –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Part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1: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General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safety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requirements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for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UPS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7F161D">
        <w:rPr>
          <w:rFonts w:ascii="Arial" w:eastAsia="MS Mincho" w:hAnsi="Arial" w:cs="Arial"/>
          <w:sz w:val="24"/>
          <w:szCs w:val="24"/>
          <w:lang w:val="en-US"/>
        </w:rPr>
        <w:t>[</w:t>
      </w:r>
      <w:r w:rsidRPr="00AC178E">
        <w:rPr>
          <w:rFonts w:ascii="Arial" w:eastAsia="MS Mincho" w:hAnsi="Arial" w:cs="Arial"/>
          <w:sz w:val="24"/>
          <w:szCs w:val="24"/>
        </w:rPr>
        <w:t>Системы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бесперебойного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энергоснабжения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="00AB4B33">
        <w:rPr>
          <w:rFonts w:ascii="Arial" w:eastAsia="MS Mincho" w:hAnsi="Arial" w:cs="Arial"/>
          <w:sz w:val="24"/>
          <w:szCs w:val="24"/>
          <w:lang w:val="en-US"/>
        </w:rPr>
        <w:t>UPS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>)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Часть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1</w:t>
      </w:r>
      <w:r w:rsidR="00AC178E" w:rsidRPr="00AC178E">
        <w:rPr>
          <w:rFonts w:ascii="Arial" w:eastAsia="MS Mincho" w:hAnsi="Arial" w:cs="Arial"/>
          <w:sz w:val="24"/>
          <w:szCs w:val="24"/>
          <w:lang w:val="en-US"/>
        </w:rPr>
        <w:t>.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Общие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требования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и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требования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AC178E">
        <w:rPr>
          <w:rFonts w:ascii="Arial" w:eastAsia="MS Mincho" w:hAnsi="Arial" w:cs="Arial"/>
          <w:sz w:val="24"/>
          <w:szCs w:val="24"/>
        </w:rPr>
        <w:t>безопасности</w:t>
      </w:r>
      <w:r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к</w:t>
      </w:r>
      <w:r w:rsidR="00AB4B33"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  <w:lang w:val="en-US"/>
        </w:rPr>
        <w:t>UPS</w:t>
      </w:r>
      <w:r w:rsidR="007F161D">
        <w:rPr>
          <w:rFonts w:ascii="Arial" w:eastAsia="MS Mincho" w:hAnsi="Arial" w:cs="Arial"/>
          <w:sz w:val="24"/>
          <w:szCs w:val="24"/>
          <w:lang w:val="en-US"/>
        </w:rPr>
        <w:t>]</w:t>
      </w:r>
    </w:p>
    <w:p w14:paraId="6A0DB926" w14:textId="18ED7AA3" w:rsidR="005A059F" w:rsidRPr="005A059F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lastRenderedPageBreak/>
        <w:t>ISO/IEC 17025, General requirements for the competence of testing and calibration laboratories (</w:t>
      </w:r>
      <w:r w:rsidR="007F161D">
        <w:rPr>
          <w:rFonts w:ascii="Arial" w:eastAsia="MS Mincho" w:hAnsi="Arial" w:cs="Arial"/>
          <w:sz w:val="24"/>
          <w:szCs w:val="24"/>
        </w:rPr>
        <w:t>О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бщие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требования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к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компетентности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испытательных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и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калибровочных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лабораторий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>)</w:t>
      </w:r>
    </w:p>
    <w:p w14:paraId="237F9655" w14:textId="5F5BA1F4" w:rsidR="005A059F" w:rsidRPr="005A059F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CENELEC Guide 24, Electromagnetic Compatibility (EMC) Standardization for Product Committees concerned with apparatus </w:t>
      </w:r>
      <w:r w:rsidR="00AC178E">
        <w:rPr>
          <w:rFonts w:ascii="Arial" w:eastAsia="MS Mincho" w:hAnsi="Arial" w:cs="Arial"/>
          <w:sz w:val="24"/>
          <w:szCs w:val="24"/>
          <w:lang w:val="en-US"/>
        </w:rPr>
        <w:t>[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Стандартизация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электромагнитной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совместимости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(ЭМС)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для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комитетов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по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продукции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занимающихся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аппаратурой</w:t>
      </w:r>
      <w:proofErr w:type="spellEnd"/>
      <w:r w:rsidR="00AC178E">
        <w:rPr>
          <w:rFonts w:ascii="Arial" w:eastAsia="MS Mincho" w:hAnsi="Arial" w:cs="Arial"/>
          <w:sz w:val="24"/>
          <w:szCs w:val="24"/>
          <w:lang w:val="en-US"/>
        </w:rPr>
        <w:t>]</w:t>
      </w:r>
    </w:p>
    <w:p w14:paraId="3915FA5D" w14:textId="4718B38E" w:rsidR="005A059F" w:rsidRPr="00E45741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CISPR 14-1:2005, Electromagnetic compatibility – Requirements for household appliances, electric tools and similar apparatus – Part 1: Emission (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Электромагнитная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5A059F">
        <w:rPr>
          <w:rFonts w:ascii="Arial" w:eastAsia="MS Mincho" w:hAnsi="Arial" w:cs="Arial"/>
          <w:sz w:val="24"/>
          <w:szCs w:val="24"/>
          <w:lang w:val="en-US"/>
        </w:rPr>
        <w:t>совместимость</w:t>
      </w:r>
      <w:proofErr w:type="spellEnd"/>
      <w:r w:rsidRPr="005A059F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r w:rsidRPr="00E45741">
        <w:rPr>
          <w:rFonts w:ascii="Arial" w:eastAsia="MS Mincho" w:hAnsi="Arial" w:cs="Arial"/>
          <w:sz w:val="24"/>
          <w:szCs w:val="24"/>
        </w:rPr>
        <w:t>Требования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для</w:t>
      </w:r>
      <w:r w:rsidR="00AB4B33"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</w:rPr>
        <w:t>бытовы</w:t>
      </w:r>
      <w:r w:rsidR="00AB4B33">
        <w:rPr>
          <w:rFonts w:ascii="Arial" w:eastAsia="MS Mincho" w:hAnsi="Arial" w:cs="Arial"/>
          <w:sz w:val="24"/>
          <w:szCs w:val="24"/>
        </w:rPr>
        <w:t>х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</w:rPr>
        <w:t>прибор</w:t>
      </w:r>
      <w:r w:rsidR="00AB4B33">
        <w:rPr>
          <w:rFonts w:ascii="Arial" w:eastAsia="MS Mincho" w:hAnsi="Arial" w:cs="Arial"/>
          <w:sz w:val="24"/>
          <w:szCs w:val="24"/>
        </w:rPr>
        <w:t>ов</w:t>
      </w:r>
      <w:r w:rsidRPr="00702BCE">
        <w:rPr>
          <w:rFonts w:ascii="Arial" w:eastAsia="MS Mincho" w:hAnsi="Arial" w:cs="Arial"/>
          <w:sz w:val="24"/>
          <w:szCs w:val="24"/>
        </w:rPr>
        <w:t xml:space="preserve">, </w:t>
      </w:r>
      <w:r w:rsidR="00AB4B33">
        <w:rPr>
          <w:rFonts w:ascii="Arial" w:eastAsia="MS Mincho" w:hAnsi="Arial" w:cs="Arial"/>
          <w:sz w:val="24"/>
          <w:szCs w:val="24"/>
        </w:rPr>
        <w:t>электрических</w:t>
      </w:r>
      <w:r w:rsidR="00AB4B33" w:rsidRPr="00702BCE">
        <w:rPr>
          <w:rFonts w:ascii="Arial" w:eastAsia="MS Mincho" w:hAnsi="Arial" w:cs="Arial"/>
          <w:sz w:val="24"/>
          <w:szCs w:val="24"/>
        </w:rPr>
        <w:t xml:space="preserve"> </w:t>
      </w:r>
      <w:r w:rsidR="00AB4B33">
        <w:rPr>
          <w:rFonts w:ascii="Arial" w:eastAsia="MS Mincho" w:hAnsi="Arial" w:cs="Arial"/>
          <w:sz w:val="24"/>
          <w:szCs w:val="24"/>
        </w:rPr>
        <w:t>инструментов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</w:rPr>
        <w:t>и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</w:rPr>
        <w:t>аналогичным</w:t>
      </w:r>
      <w:r w:rsidRPr="00702BCE">
        <w:rPr>
          <w:rFonts w:ascii="Arial" w:eastAsia="MS Mincho" w:hAnsi="Arial" w:cs="Arial"/>
          <w:sz w:val="24"/>
          <w:szCs w:val="24"/>
        </w:rPr>
        <w:t xml:space="preserve"> </w:t>
      </w:r>
      <w:r w:rsidRPr="00E45741">
        <w:rPr>
          <w:rFonts w:ascii="Arial" w:eastAsia="MS Mincho" w:hAnsi="Arial" w:cs="Arial"/>
          <w:sz w:val="24"/>
          <w:szCs w:val="24"/>
        </w:rPr>
        <w:t>аппарат</w:t>
      </w:r>
      <w:r w:rsidR="00AB4B33">
        <w:rPr>
          <w:rFonts w:ascii="Arial" w:eastAsia="MS Mincho" w:hAnsi="Arial" w:cs="Arial"/>
          <w:sz w:val="24"/>
          <w:szCs w:val="24"/>
        </w:rPr>
        <w:t>ов</w:t>
      </w:r>
      <w:r w:rsidRPr="00702BCE">
        <w:rPr>
          <w:rFonts w:ascii="Arial" w:eastAsia="MS Mincho" w:hAnsi="Arial" w:cs="Arial"/>
          <w:sz w:val="24"/>
          <w:szCs w:val="24"/>
        </w:rPr>
        <w:t xml:space="preserve">. </w:t>
      </w:r>
      <w:r w:rsidRPr="00E45741">
        <w:rPr>
          <w:rFonts w:ascii="Arial" w:eastAsia="MS Mincho" w:hAnsi="Arial" w:cs="Arial"/>
          <w:sz w:val="24"/>
          <w:szCs w:val="24"/>
        </w:rPr>
        <w:t xml:space="preserve">Часть 1. </w:t>
      </w:r>
      <w:r w:rsidR="00AB4B33">
        <w:rPr>
          <w:rFonts w:ascii="Arial" w:eastAsia="MS Mincho" w:hAnsi="Arial" w:cs="Arial"/>
          <w:sz w:val="24"/>
          <w:szCs w:val="24"/>
        </w:rPr>
        <w:t>Электромагнитная эмиссия</w:t>
      </w:r>
      <w:r w:rsidRPr="00E45741">
        <w:rPr>
          <w:rFonts w:ascii="Arial" w:eastAsia="MS Mincho" w:hAnsi="Arial" w:cs="Arial"/>
          <w:sz w:val="24"/>
          <w:szCs w:val="24"/>
        </w:rPr>
        <w:t>)</w:t>
      </w:r>
    </w:p>
    <w:p w14:paraId="7E752735" w14:textId="249517B3" w:rsidR="005A059F" w:rsidRPr="00E45741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CISPR</w:t>
      </w:r>
      <w:r w:rsidRPr="00E45741">
        <w:rPr>
          <w:rFonts w:ascii="Arial" w:eastAsia="MS Mincho" w:hAnsi="Arial" w:cs="Arial"/>
          <w:sz w:val="24"/>
          <w:szCs w:val="24"/>
        </w:rPr>
        <w:t xml:space="preserve"> 15,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Limits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methods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of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measurement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of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radio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disturbance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characteristics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of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electrical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lighting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similar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equipment</w:t>
      </w:r>
      <w:r w:rsidRPr="00E45741">
        <w:rPr>
          <w:rFonts w:ascii="Arial" w:eastAsia="MS Mincho" w:hAnsi="Arial" w:cs="Arial"/>
          <w:sz w:val="24"/>
          <w:szCs w:val="24"/>
        </w:rPr>
        <w:t xml:space="preserve"> (</w:t>
      </w:r>
      <w:r w:rsidR="00AB4B33">
        <w:rPr>
          <w:rFonts w:ascii="Arial" w:eastAsia="MS Mincho" w:hAnsi="Arial" w:cs="Arial"/>
          <w:sz w:val="24"/>
          <w:szCs w:val="24"/>
        </w:rPr>
        <w:t xml:space="preserve">Нормы и методы измерения </w:t>
      </w:r>
      <w:r w:rsidRPr="00E45741">
        <w:rPr>
          <w:rFonts w:ascii="Arial" w:eastAsia="MS Mincho" w:hAnsi="Arial" w:cs="Arial"/>
          <w:sz w:val="24"/>
          <w:szCs w:val="24"/>
        </w:rPr>
        <w:t xml:space="preserve">характеристик радиопомех </w:t>
      </w:r>
      <w:r w:rsidR="00AB4B33">
        <w:rPr>
          <w:rFonts w:ascii="Arial" w:eastAsia="MS Mincho" w:hAnsi="Arial" w:cs="Arial"/>
          <w:sz w:val="24"/>
          <w:szCs w:val="24"/>
        </w:rPr>
        <w:t xml:space="preserve">от электрического осветительного </w:t>
      </w:r>
      <w:r w:rsidRPr="00E45741">
        <w:rPr>
          <w:rFonts w:ascii="Arial" w:eastAsia="MS Mincho" w:hAnsi="Arial" w:cs="Arial"/>
          <w:sz w:val="24"/>
          <w:szCs w:val="24"/>
        </w:rPr>
        <w:t>и аналогичного оборудования)</w:t>
      </w:r>
    </w:p>
    <w:p w14:paraId="70013255" w14:textId="6986905C" w:rsidR="005A059F" w:rsidRPr="00E45741" w:rsidRDefault="005A059F" w:rsidP="005A059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5A059F">
        <w:rPr>
          <w:rFonts w:ascii="Arial" w:eastAsia="MS Mincho" w:hAnsi="Arial" w:cs="Arial"/>
          <w:sz w:val="24"/>
          <w:szCs w:val="24"/>
          <w:lang w:val="en-US"/>
        </w:rPr>
        <w:t>CISPR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22,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Information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technology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equipment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Radio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disturbance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characteristics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–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Limits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and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methods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of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5A059F">
        <w:rPr>
          <w:rFonts w:ascii="Arial" w:eastAsia="MS Mincho" w:hAnsi="Arial" w:cs="Arial"/>
          <w:sz w:val="24"/>
          <w:szCs w:val="24"/>
          <w:lang w:val="en-US"/>
        </w:rPr>
        <w:t>measurement</w:t>
      </w:r>
      <w:r w:rsidRPr="00E00052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r w:rsidR="00E00052">
        <w:rPr>
          <w:rFonts w:ascii="Arial" w:eastAsia="MS Mincho" w:hAnsi="Arial" w:cs="Arial"/>
          <w:sz w:val="24"/>
          <w:szCs w:val="24"/>
        </w:rPr>
        <w:t>Совместимость</w:t>
      </w:r>
      <w:r w:rsidR="00E00052"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E00052">
        <w:rPr>
          <w:rFonts w:ascii="Arial" w:eastAsia="MS Mincho" w:hAnsi="Arial" w:cs="Arial"/>
          <w:sz w:val="24"/>
          <w:szCs w:val="24"/>
        </w:rPr>
        <w:t>технических</w:t>
      </w:r>
      <w:r w:rsidR="00E00052"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E00052">
        <w:rPr>
          <w:rFonts w:ascii="Arial" w:eastAsia="MS Mincho" w:hAnsi="Arial" w:cs="Arial"/>
          <w:sz w:val="24"/>
          <w:szCs w:val="24"/>
        </w:rPr>
        <w:t>средств</w:t>
      </w:r>
      <w:r w:rsidR="00E00052" w:rsidRPr="00AC178E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="00E00052">
        <w:rPr>
          <w:rFonts w:ascii="Arial" w:eastAsia="MS Mincho" w:hAnsi="Arial" w:cs="Arial"/>
          <w:sz w:val="24"/>
          <w:szCs w:val="24"/>
        </w:rPr>
        <w:t>электромагнитная</w:t>
      </w:r>
      <w:r w:rsidR="00E00052" w:rsidRPr="00AC178E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r w:rsidR="00E00052">
        <w:rPr>
          <w:rFonts w:ascii="Arial" w:eastAsia="MS Mincho" w:hAnsi="Arial" w:cs="Arial"/>
          <w:sz w:val="24"/>
          <w:szCs w:val="24"/>
        </w:rPr>
        <w:t xml:space="preserve">Оборудование информационных </w:t>
      </w:r>
      <w:proofErr w:type="gramStart"/>
      <w:r w:rsidR="00E00052">
        <w:rPr>
          <w:rFonts w:ascii="Arial" w:eastAsia="MS Mincho" w:hAnsi="Arial" w:cs="Arial"/>
          <w:sz w:val="24"/>
          <w:szCs w:val="24"/>
        </w:rPr>
        <w:t>технологий</w:t>
      </w:r>
      <w:r w:rsidRPr="00E45741">
        <w:rPr>
          <w:rFonts w:ascii="Arial" w:eastAsia="MS Mincho" w:hAnsi="Arial" w:cs="Arial"/>
          <w:sz w:val="24"/>
          <w:szCs w:val="24"/>
        </w:rPr>
        <w:t xml:space="preserve">  </w:t>
      </w:r>
      <w:r w:rsidR="00E00052">
        <w:rPr>
          <w:rFonts w:ascii="Arial" w:eastAsia="MS Mincho" w:hAnsi="Arial" w:cs="Arial"/>
          <w:sz w:val="24"/>
          <w:szCs w:val="24"/>
        </w:rPr>
        <w:t>Радиопомехи</w:t>
      </w:r>
      <w:proofErr w:type="gramEnd"/>
      <w:r w:rsidR="00E00052">
        <w:rPr>
          <w:rFonts w:ascii="Arial" w:eastAsia="MS Mincho" w:hAnsi="Arial" w:cs="Arial"/>
          <w:sz w:val="24"/>
          <w:szCs w:val="24"/>
        </w:rPr>
        <w:t xml:space="preserve"> индустриальные</w:t>
      </w:r>
      <w:r w:rsidR="00AC178E">
        <w:rPr>
          <w:rFonts w:ascii="Arial" w:eastAsia="MS Mincho" w:hAnsi="Arial" w:cs="Arial"/>
          <w:sz w:val="24"/>
          <w:szCs w:val="24"/>
        </w:rPr>
        <w:t>.</w:t>
      </w:r>
      <w:r w:rsidRPr="00E45741">
        <w:rPr>
          <w:rFonts w:ascii="Arial" w:eastAsia="MS Mincho" w:hAnsi="Arial" w:cs="Arial"/>
          <w:sz w:val="24"/>
          <w:szCs w:val="24"/>
        </w:rPr>
        <w:t xml:space="preserve"> </w:t>
      </w:r>
      <w:r w:rsidR="00E00052">
        <w:rPr>
          <w:rFonts w:ascii="Arial" w:eastAsia="MS Mincho" w:hAnsi="Arial" w:cs="Arial"/>
          <w:sz w:val="24"/>
          <w:szCs w:val="24"/>
        </w:rPr>
        <w:t>Нормы и методы измерений</w:t>
      </w:r>
      <w:r w:rsidRPr="00E45741">
        <w:rPr>
          <w:rFonts w:ascii="Arial" w:eastAsia="MS Mincho" w:hAnsi="Arial" w:cs="Arial"/>
          <w:sz w:val="24"/>
          <w:szCs w:val="24"/>
        </w:rPr>
        <w:t>)</w:t>
      </w:r>
    </w:p>
    <w:p w14:paraId="6A77D338" w14:textId="7905B162" w:rsidR="00AC178E" w:rsidRDefault="00AC178E" w:rsidP="00AC178E">
      <w:pPr>
        <w:rPr>
          <w:lang w:val="en-US"/>
        </w:rPr>
      </w:pPr>
    </w:p>
    <w:p w14:paraId="6A72EAD2" w14:textId="55A75B9F" w:rsidR="00AC178E" w:rsidRDefault="00AC178E" w:rsidP="00AC178E">
      <w:pPr>
        <w:rPr>
          <w:lang w:val="en-US"/>
        </w:rPr>
      </w:pPr>
    </w:p>
    <w:p w14:paraId="1072BABB" w14:textId="1C7254DA" w:rsidR="00AC178E" w:rsidRDefault="00AC178E" w:rsidP="00AC178E">
      <w:pPr>
        <w:rPr>
          <w:lang w:val="en-US"/>
        </w:rPr>
      </w:pPr>
    </w:p>
    <w:p w14:paraId="692DFC85" w14:textId="243D658A" w:rsidR="00AC178E" w:rsidRDefault="00AC178E" w:rsidP="00AC178E">
      <w:pPr>
        <w:rPr>
          <w:lang w:val="en-US"/>
        </w:rPr>
      </w:pPr>
    </w:p>
    <w:p w14:paraId="626D3633" w14:textId="12C51EEB" w:rsidR="00AC178E" w:rsidRDefault="00AC178E" w:rsidP="00AC178E">
      <w:pPr>
        <w:rPr>
          <w:lang w:val="en-US"/>
        </w:rPr>
      </w:pPr>
    </w:p>
    <w:p w14:paraId="2F3FCF6D" w14:textId="3E0548F6" w:rsidR="00AC178E" w:rsidRDefault="00AC178E" w:rsidP="00AC178E">
      <w:pPr>
        <w:rPr>
          <w:lang w:val="en-US"/>
        </w:rPr>
      </w:pPr>
    </w:p>
    <w:p w14:paraId="6BCCE054" w14:textId="2DC6E3FD" w:rsidR="00AC178E" w:rsidRDefault="00AC178E" w:rsidP="00AC178E">
      <w:pPr>
        <w:rPr>
          <w:lang w:val="en-US"/>
        </w:rPr>
      </w:pPr>
    </w:p>
    <w:p w14:paraId="422522EC" w14:textId="25B9928D" w:rsidR="00AC178E" w:rsidRDefault="00AC178E" w:rsidP="00AC178E">
      <w:pPr>
        <w:rPr>
          <w:lang w:val="en-US"/>
        </w:rPr>
      </w:pPr>
    </w:p>
    <w:p w14:paraId="5B37E464" w14:textId="0A41C0E0" w:rsidR="00AC178E" w:rsidRDefault="00AC178E" w:rsidP="00AC178E">
      <w:pPr>
        <w:rPr>
          <w:lang w:val="en-US"/>
        </w:rPr>
      </w:pPr>
    </w:p>
    <w:p w14:paraId="1790FE1C" w14:textId="30713C82" w:rsidR="00AC178E" w:rsidRDefault="00AC178E" w:rsidP="00AC178E">
      <w:pPr>
        <w:rPr>
          <w:lang w:val="en-US"/>
        </w:rPr>
      </w:pPr>
    </w:p>
    <w:p w14:paraId="032B13E2" w14:textId="26A6719C" w:rsidR="00AC178E" w:rsidRDefault="00AC178E" w:rsidP="00AC178E">
      <w:pPr>
        <w:rPr>
          <w:lang w:val="en-US"/>
        </w:rPr>
      </w:pPr>
    </w:p>
    <w:p w14:paraId="5A614377" w14:textId="60661C3F" w:rsidR="00AC178E" w:rsidRDefault="00AC178E" w:rsidP="00AC178E">
      <w:pPr>
        <w:rPr>
          <w:lang w:val="en-US"/>
        </w:rPr>
      </w:pPr>
    </w:p>
    <w:p w14:paraId="48568BEE" w14:textId="3B430AA5" w:rsidR="00AC178E" w:rsidRDefault="00AC178E" w:rsidP="00AC178E">
      <w:pPr>
        <w:rPr>
          <w:lang w:val="en-US"/>
        </w:rPr>
      </w:pPr>
    </w:p>
    <w:p w14:paraId="15FC25F9" w14:textId="0549869F" w:rsidR="00AC178E" w:rsidRDefault="00AC178E" w:rsidP="00AC178E">
      <w:pPr>
        <w:rPr>
          <w:lang w:val="en-US"/>
        </w:rPr>
      </w:pPr>
    </w:p>
    <w:p w14:paraId="70BE27F9" w14:textId="4A106DB9" w:rsidR="00AC178E" w:rsidRDefault="00AC178E" w:rsidP="00AC178E">
      <w:pPr>
        <w:rPr>
          <w:lang w:val="en-US"/>
        </w:rPr>
      </w:pPr>
    </w:p>
    <w:p w14:paraId="734E2C31" w14:textId="190259C6" w:rsidR="00AC178E" w:rsidRDefault="00AC178E" w:rsidP="00AC178E">
      <w:pPr>
        <w:rPr>
          <w:lang w:val="en-US"/>
        </w:rPr>
      </w:pP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2835"/>
        <w:gridCol w:w="567"/>
        <w:gridCol w:w="1985"/>
      </w:tblGrid>
      <w:tr w:rsidR="00AC178E" w:rsidRPr="00EE3266" w14:paraId="3EA77377" w14:textId="77777777" w:rsidTr="00C24705">
        <w:trPr>
          <w:trHeight w:val="246"/>
        </w:trPr>
        <w:tc>
          <w:tcPr>
            <w:tcW w:w="4395" w:type="dxa"/>
            <w:tcBorders>
              <w:top w:val="single" w:sz="8" w:space="0" w:color="auto"/>
              <w:bottom w:val="nil"/>
            </w:tcBorders>
          </w:tcPr>
          <w:p w14:paraId="11EEF60B" w14:textId="77777777" w:rsidR="00AC178E" w:rsidRPr="00A83327" w:rsidRDefault="00AC178E" w:rsidP="00C2470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433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br w:type="page"/>
            </w:r>
            <w:r w:rsidRPr="00A83327">
              <w:rPr>
                <w:rFonts w:ascii="Arial" w:hAnsi="Arial" w:cs="Arial"/>
                <w:sz w:val="24"/>
                <w:szCs w:val="24"/>
                <w:lang w:val="en-US"/>
              </w:rPr>
              <w:t>УДК 621.396/.397:001.4</w:t>
            </w:r>
            <w:r w:rsidRPr="00A83327">
              <w:rPr>
                <w:rFonts w:ascii="Arial" w:hAnsi="Arial" w:cs="Arial"/>
                <w:sz w:val="24"/>
                <w:szCs w:val="24"/>
              </w:rPr>
              <w:t>:</w:t>
            </w:r>
            <w:r w:rsidRPr="00A83327">
              <w:rPr>
                <w:rFonts w:ascii="Arial" w:hAnsi="Arial" w:cs="Arial"/>
                <w:sz w:val="24"/>
                <w:szCs w:val="24"/>
                <w:lang w:val="en-US"/>
              </w:rPr>
              <w:t>006/354</w:t>
            </w:r>
          </w:p>
        </w:tc>
        <w:tc>
          <w:tcPr>
            <w:tcW w:w="283" w:type="dxa"/>
            <w:tcBorders>
              <w:top w:val="single" w:sz="8" w:space="0" w:color="auto"/>
              <w:bottom w:val="nil"/>
            </w:tcBorders>
          </w:tcPr>
          <w:p w14:paraId="1761D0A7" w14:textId="77777777" w:rsidR="00AC178E" w:rsidRPr="00A83327" w:rsidRDefault="00AC178E" w:rsidP="00C24705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1E8E432E" w14:textId="190B9650" w:rsidR="00AC178E" w:rsidRPr="00A83327" w:rsidRDefault="00AC178E" w:rsidP="00AC178E">
            <w:pPr>
              <w:pStyle w:val="formattext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 w:rsidRPr="00A83327">
              <w:rPr>
                <w:rFonts w:ascii="Arial" w:hAnsi="Arial" w:cs="Arial"/>
              </w:rPr>
              <w:t>МКС</w:t>
            </w:r>
            <w:r>
              <w:rPr>
                <w:rFonts w:ascii="Arial" w:hAnsi="Arial" w:cs="Arial"/>
              </w:rPr>
              <w:t xml:space="preserve"> 29.200;</w:t>
            </w:r>
            <w:r w:rsidRPr="00A83327">
              <w:rPr>
                <w:rFonts w:ascii="Arial" w:hAnsi="Arial" w:cs="Arial"/>
              </w:rPr>
              <w:t xml:space="preserve"> </w:t>
            </w:r>
            <w:r w:rsidRPr="00A83327">
              <w:rPr>
                <w:rFonts w:ascii="Arial" w:hAnsi="Arial" w:cs="Arial"/>
                <w:lang w:val="en-US"/>
              </w:rPr>
              <w:t>33</w:t>
            </w:r>
            <w:r w:rsidRPr="00A83327">
              <w:rPr>
                <w:rFonts w:ascii="Arial" w:hAnsi="Arial" w:cs="Arial"/>
              </w:rPr>
              <w:t>.</w:t>
            </w:r>
            <w:r w:rsidRPr="00A83327">
              <w:rPr>
                <w:rFonts w:ascii="Arial" w:hAnsi="Arial" w:cs="Arial"/>
                <w:lang w:val="en-US"/>
              </w:rPr>
              <w:t>100</w:t>
            </w:r>
            <w:r w:rsidRPr="00A83327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14:paraId="52B3EB24" w14:textId="77777777" w:rsidR="00AC178E" w:rsidRPr="00EE3266" w:rsidRDefault="00AC178E" w:rsidP="00C24705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26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</w:tcPr>
          <w:p w14:paraId="5B509D17" w14:textId="77777777" w:rsidR="00AC178E" w:rsidRPr="00EE3266" w:rsidRDefault="00AC178E" w:rsidP="00C2470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E3266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AC178E" w:rsidRPr="00EE3266" w14:paraId="228976F6" w14:textId="77777777" w:rsidTr="00C24705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39057C97" w14:textId="336CCF43" w:rsidR="00AC178E" w:rsidRPr="00EE3266" w:rsidRDefault="00AC178E" w:rsidP="00C24705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3266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>
              <w:rPr>
                <w:rFonts w:ascii="Arial" w:hAnsi="Arial" w:cs="Arial"/>
                <w:sz w:val="24"/>
                <w:szCs w:val="24"/>
              </w:rPr>
              <w:t xml:space="preserve">электромагнитная совместимость, электромагнитная обстановка,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помехоустройчивость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напряженность, полная мощность, требования, калибровка, испытательная установка,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испытания,  измерения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неопределенность измерений, критерии, оценка соответствия</w:t>
            </w:r>
          </w:p>
        </w:tc>
      </w:tr>
    </w:tbl>
    <w:p w14:paraId="0EA5877F" w14:textId="77777777" w:rsidR="00AC178E" w:rsidRPr="00EE3266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4BDB97" w14:textId="77777777" w:rsidR="00AC178E" w:rsidRPr="00EE3266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342280" w14:textId="77777777" w:rsidR="00AC178E" w:rsidRPr="00EE3266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C38AF" w14:textId="77777777" w:rsidR="00AC178E" w:rsidRPr="00EE3266" w:rsidRDefault="00AC178E" w:rsidP="00AC178E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B73D2F" w14:textId="77777777" w:rsidR="00AC178E" w:rsidRPr="00EE3266" w:rsidRDefault="00AC178E" w:rsidP="00AC178E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3495"/>
        <w:gridCol w:w="282"/>
        <w:gridCol w:w="3057"/>
        <w:gridCol w:w="282"/>
        <w:gridCol w:w="2521"/>
      </w:tblGrid>
      <w:tr w:rsidR="00AC178E" w:rsidRPr="00EE3266" w14:paraId="6E85EE8F" w14:textId="77777777" w:rsidTr="00C24705">
        <w:tc>
          <w:tcPr>
            <w:tcW w:w="9637" w:type="dxa"/>
            <w:gridSpan w:val="5"/>
            <w:shd w:val="clear" w:color="auto" w:fill="auto"/>
          </w:tcPr>
          <w:p w14:paraId="00B302FA" w14:textId="77777777" w:rsidR="00AC178E" w:rsidRPr="00EE3266" w:rsidRDefault="00AC178E" w:rsidP="00C2470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организации-разработчика:</w:t>
            </w:r>
          </w:p>
        </w:tc>
      </w:tr>
      <w:tr w:rsidR="00AC178E" w:rsidRPr="00EE3266" w14:paraId="4AE39F2E" w14:textId="77777777" w:rsidTr="00C24705">
        <w:tc>
          <w:tcPr>
            <w:tcW w:w="9637" w:type="dxa"/>
            <w:gridSpan w:val="5"/>
            <w:shd w:val="clear" w:color="auto" w:fill="auto"/>
          </w:tcPr>
          <w:p w14:paraId="231DD791" w14:textId="77777777" w:rsidR="00AC178E" w:rsidRPr="00EE3266" w:rsidRDefault="00AC178E" w:rsidP="00C2470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Общество с ограниченной ответственностью Научно-Методический центр «Электромагнитная совместимость» (ООО «НМЦ ЭМС»)</w:t>
            </w:r>
          </w:p>
        </w:tc>
      </w:tr>
      <w:tr w:rsidR="00AC178E" w:rsidRPr="00EE3266" w14:paraId="5AB3A359" w14:textId="77777777" w:rsidTr="00C24705">
        <w:tc>
          <w:tcPr>
            <w:tcW w:w="9637" w:type="dxa"/>
            <w:gridSpan w:val="5"/>
            <w:shd w:val="clear" w:color="auto" w:fill="auto"/>
          </w:tcPr>
          <w:p w14:paraId="195E88D2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4D5D4F06" w14:textId="77777777" w:rsidTr="00C24705">
        <w:tc>
          <w:tcPr>
            <w:tcW w:w="9637" w:type="dxa"/>
            <w:gridSpan w:val="5"/>
            <w:shd w:val="clear" w:color="auto" w:fill="auto"/>
          </w:tcPr>
          <w:p w14:paraId="388E7CFA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0A92CA78" w14:textId="77777777" w:rsidTr="00C24705">
        <w:tc>
          <w:tcPr>
            <w:tcW w:w="9637" w:type="dxa"/>
            <w:gridSpan w:val="5"/>
            <w:shd w:val="clear" w:color="auto" w:fill="auto"/>
          </w:tcPr>
          <w:p w14:paraId="0FAD689B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651BD683" w14:textId="77777777" w:rsidTr="00C24705">
        <w:tc>
          <w:tcPr>
            <w:tcW w:w="9637" w:type="dxa"/>
            <w:gridSpan w:val="5"/>
            <w:shd w:val="clear" w:color="auto" w:fill="auto"/>
          </w:tcPr>
          <w:p w14:paraId="3C6E0DFF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6446C8A3" w14:textId="77777777" w:rsidTr="00C24705">
        <w:tc>
          <w:tcPr>
            <w:tcW w:w="9637" w:type="dxa"/>
            <w:gridSpan w:val="5"/>
            <w:shd w:val="clear" w:color="auto" w:fill="auto"/>
          </w:tcPr>
          <w:p w14:paraId="7801487D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1F77DDE2" w14:textId="77777777" w:rsidTr="00C24705"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0A8BFE58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</w:tc>
        <w:tc>
          <w:tcPr>
            <w:tcW w:w="282" w:type="dxa"/>
            <w:shd w:val="clear" w:color="auto" w:fill="auto"/>
          </w:tcPr>
          <w:p w14:paraId="37A92360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EBEF68F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F05C03D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ACBA68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Н.И. </w:t>
            </w:r>
            <w:proofErr w:type="spellStart"/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Файзрахманов</w:t>
            </w:r>
            <w:proofErr w:type="spellEnd"/>
          </w:p>
        </w:tc>
      </w:tr>
      <w:tr w:rsidR="00AC178E" w:rsidRPr="00EE3266" w14:paraId="6413C0FC" w14:textId="77777777" w:rsidTr="00C24705">
        <w:tc>
          <w:tcPr>
            <w:tcW w:w="3495" w:type="dxa"/>
            <w:tcBorders>
              <w:top w:val="single" w:sz="4" w:space="0" w:color="auto"/>
            </w:tcBorders>
            <w:shd w:val="clear" w:color="auto" w:fill="auto"/>
          </w:tcPr>
          <w:p w14:paraId="5487E01F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  <w:shd w:val="clear" w:color="auto" w:fill="auto"/>
          </w:tcPr>
          <w:p w14:paraId="7BADE7DD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59A50AFC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14:paraId="2BA34F92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14:paraId="33306EB4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AC178E" w:rsidRPr="00EE3266" w14:paraId="0E8DC1AC" w14:textId="77777777" w:rsidTr="00C24705">
        <w:tc>
          <w:tcPr>
            <w:tcW w:w="3495" w:type="dxa"/>
            <w:shd w:val="clear" w:color="auto" w:fill="auto"/>
          </w:tcPr>
          <w:p w14:paraId="64DF7C54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6CB19B39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749CCB72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E35CA6D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30A394BC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5FEE6435" w14:textId="77777777" w:rsidTr="00C24705">
        <w:tc>
          <w:tcPr>
            <w:tcW w:w="3495" w:type="dxa"/>
            <w:shd w:val="clear" w:color="auto" w:fill="auto"/>
          </w:tcPr>
          <w:p w14:paraId="6F4BA0FF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436C5BB6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2F071F5F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F4B5993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48B842FB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7D79014E" w14:textId="77777777" w:rsidTr="00C24705">
        <w:tc>
          <w:tcPr>
            <w:tcW w:w="3495" w:type="dxa"/>
            <w:shd w:val="clear" w:color="auto" w:fill="auto"/>
          </w:tcPr>
          <w:p w14:paraId="57873AF7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79EDFD47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3A1A8E0C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7C82293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43E32E6E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01A55862" w14:textId="77777777" w:rsidTr="00C24705">
        <w:tc>
          <w:tcPr>
            <w:tcW w:w="3495" w:type="dxa"/>
            <w:shd w:val="clear" w:color="auto" w:fill="auto"/>
          </w:tcPr>
          <w:p w14:paraId="26341B41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806414A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30381F5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189D7830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6C18774B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78E92B4C" w14:textId="77777777" w:rsidTr="00C24705"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3F3C5CE0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282" w:type="dxa"/>
            <w:shd w:val="clear" w:color="auto" w:fill="auto"/>
          </w:tcPr>
          <w:p w14:paraId="09C3DCD7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39FBCC6B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0BDDF413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E93027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EE3266" w14:paraId="5491BC55" w14:textId="77777777" w:rsidTr="00C24705">
        <w:tc>
          <w:tcPr>
            <w:tcW w:w="3495" w:type="dxa"/>
            <w:tcBorders>
              <w:top w:val="single" w:sz="4" w:space="0" w:color="auto"/>
            </w:tcBorders>
            <w:shd w:val="clear" w:color="auto" w:fill="auto"/>
          </w:tcPr>
          <w:p w14:paraId="242EE85D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  <w:shd w:val="clear" w:color="auto" w:fill="auto"/>
          </w:tcPr>
          <w:p w14:paraId="3695050A" w14:textId="77777777" w:rsidR="00AC178E" w:rsidRPr="00EE3266" w:rsidRDefault="00AC178E" w:rsidP="00C247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0DEF0E87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14:paraId="270D05DF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14:paraId="39A6F1A9" w14:textId="77777777" w:rsidR="00AC178E" w:rsidRPr="00EE3266" w:rsidRDefault="00AC178E" w:rsidP="00C247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75F2DDD8" w14:textId="77777777" w:rsidR="00AC178E" w:rsidRDefault="00AC178E" w:rsidP="00AC178E"/>
    <w:p w14:paraId="2A63D07A" w14:textId="77777777" w:rsidR="00CE3F12" w:rsidRPr="00E45741" w:rsidRDefault="00CE3F12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CE3F12" w:rsidRPr="00E45741" w:rsidSect="00165C31">
      <w:headerReference w:type="first" r:id="rId19"/>
      <w:footerReference w:type="first" r:id="rId20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AF29" w14:textId="77777777" w:rsidR="0056048F" w:rsidRDefault="0056048F" w:rsidP="00D263DF">
      <w:pPr>
        <w:spacing w:after="0" w:line="240" w:lineRule="auto"/>
      </w:pPr>
      <w:r>
        <w:separator/>
      </w:r>
    </w:p>
  </w:endnote>
  <w:endnote w:type="continuationSeparator" w:id="0">
    <w:p w14:paraId="049F889B" w14:textId="77777777" w:rsidR="0056048F" w:rsidRDefault="0056048F" w:rsidP="00D2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FFFFFFF" w:usb1="E9FFFFFF" w:usb2="0000003F" w:usb3="00000000" w:csb0="603F01FF" w:csb1="FFFF0000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C9A92E" w14:textId="77777777" w:rsidR="006E465D" w:rsidRPr="00DA3E28" w:rsidRDefault="007752AA" w:rsidP="00FB0F38">
        <w:pPr>
          <w:pStyle w:val="a5"/>
          <w:rPr>
            <w:rFonts w:ascii="Arial" w:hAnsi="Arial" w:cs="Arial"/>
          </w:rPr>
        </w:pPr>
        <w:r w:rsidRPr="00DA3E28">
          <w:rPr>
            <w:rFonts w:ascii="Arial" w:hAnsi="Arial" w:cs="Arial"/>
          </w:rPr>
          <w:fldChar w:fldCharType="begin"/>
        </w:r>
        <w:r w:rsidRPr="00DA3E28">
          <w:rPr>
            <w:rFonts w:ascii="Arial" w:hAnsi="Arial" w:cs="Arial"/>
          </w:rPr>
          <w:instrText>PAGE   \* MERGEFORMAT</w:instrText>
        </w:r>
        <w:r w:rsidRPr="00DA3E2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II</w:t>
        </w:r>
        <w:r w:rsidRPr="00DA3E28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79922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4F8D6DD" w14:textId="67541FE1" w:rsidR="00175264" w:rsidRPr="00175264" w:rsidRDefault="00175264">
        <w:pPr>
          <w:pStyle w:val="a5"/>
          <w:jc w:val="right"/>
          <w:rPr>
            <w:rFonts w:ascii="Arial" w:hAnsi="Arial" w:cs="Arial"/>
          </w:rPr>
        </w:pPr>
        <w:r w:rsidRPr="00175264">
          <w:rPr>
            <w:rFonts w:ascii="Arial" w:hAnsi="Arial" w:cs="Arial"/>
          </w:rPr>
          <w:fldChar w:fldCharType="begin"/>
        </w:r>
        <w:r w:rsidRPr="00175264">
          <w:rPr>
            <w:rFonts w:ascii="Arial" w:hAnsi="Arial" w:cs="Arial"/>
          </w:rPr>
          <w:instrText>PAGE   \* MERGEFORMAT</w:instrText>
        </w:r>
        <w:r w:rsidRPr="00175264">
          <w:rPr>
            <w:rFonts w:ascii="Arial" w:hAnsi="Arial" w:cs="Arial"/>
          </w:rPr>
          <w:fldChar w:fldCharType="separate"/>
        </w:r>
        <w:r w:rsidRPr="00175264">
          <w:rPr>
            <w:rFonts w:ascii="Arial" w:hAnsi="Arial" w:cs="Arial"/>
          </w:rPr>
          <w:t>2</w:t>
        </w:r>
        <w:r w:rsidRPr="00175264">
          <w:rPr>
            <w:rFonts w:ascii="Arial" w:hAnsi="Arial" w:cs="Arial"/>
          </w:rPr>
          <w:fldChar w:fldCharType="end"/>
        </w:r>
      </w:p>
    </w:sdtContent>
  </w:sdt>
  <w:p w14:paraId="0DD31BEE" w14:textId="41542AC0" w:rsidR="006E465D" w:rsidRPr="0068643D" w:rsidRDefault="0056048F" w:rsidP="00175264">
    <w:pPr>
      <w:pStyle w:val="a5"/>
      <w:tabs>
        <w:tab w:val="left" w:pos="8865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EB42" w14:textId="77777777" w:rsidR="006E465D" w:rsidRPr="005B41AC" w:rsidRDefault="0056048F" w:rsidP="005B41AC">
    <w:pPr>
      <w:pStyle w:val="a5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752041"/>
      <w:docPartObj>
        <w:docPartGallery w:val="Page Numbers (Bottom of Page)"/>
        <w:docPartUnique/>
      </w:docPartObj>
    </w:sdtPr>
    <w:sdtEndPr/>
    <w:sdtContent>
      <w:p w14:paraId="16661CC3" w14:textId="0E05DAAE" w:rsidR="00D203EA" w:rsidRDefault="00D203EA">
        <w:pPr>
          <w:pStyle w:val="a5"/>
          <w:jc w:val="right"/>
        </w:pPr>
        <w:r w:rsidRPr="00D203EA">
          <w:rPr>
            <w:rFonts w:ascii="Arial" w:hAnsi="Arial" w:cs="Arial"/>
            <w:sz w:val="22"/>
            <w:szCs w:val="22"/>
          </w:rPr>
          <w:fldChar w:fldCharType="begin"/>
        </w:r>
        <w:r w:rsidRPr="00D203EA">
          <w:rPr>
            <w:rFonts w:ascii="Arial" w:hAnsi="Arial" w:cs="Arial"/>
            <w:sz w:val="22"/>
            <w:szCs w:val="22"/>
          </w:rPr>
          <w:instrText>PAGE   \* MERGEFORMAT</w:instrText>
        </w:r>
        <w:r w:rsidRPr="00D203EA">
          <w:rPr>
            <w:rFonts w:ascii="Arial" w:hAnsi="Arial" w:cs="Arial"/>
            <w:sz w:val="22"/>
            <w:szCs w:val="22"/>
          </w:rPr>
          <w:fldChar w:fldCharType="separate"/>
        </w:r>
        <w:r w:rsidRPr="00D203EA">
          <w:rPr>
            <w:rFonts w:ascii="Arial" w:hAnsi="Arial" w:cs="Arial"/>
            <w:sz w:val="22"/>
            <w:szCs w:val="22"/>
          </w:rPr>
          <w:t>2</w:t>
        </w:r>
        <w:r w:rsidRPr="00D203E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497D522" w14:textId="77777777" w:rsidR="001B56EC" w:rsidRPr="0068643D" w:rsidRDefault="001B56EC" w:rsidP="00E36BB5">
    <w:pPr>
      <w:pStyle w:val="a5"/>
      <w:jc w:val="right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34064804"/>
      <w:docPartObj>
        <w:docPartGallery w:val="Page Numbers (Bottom of Page)"/>
        <w:docPartUnique/>
      </w:docPartObj>
    </w:sdtPr>
    <w:sdtEndPr/>
    <w:sdtContent>
      <w:p w14:paraId="2F35E11F" w14:textId="4D7DB20D" w:rsidR="003D6588" w:rsidRPr="003D6588" w:rsidRDefault="003D6588" w:rsidP="003D6588">
        <w:pPr>
          <w:pStyle w:val="a5"/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3D6588">
          <w:rPr>
            <w:rFonts w:ascii="Arial" w:hAnsi="Arial" w:cs="Arial"/>
            <w:bCs/>
            <w:i/>
          </w:rPr>
          <w:t>Проект</w:t>
        </w:r>
        <w:r w:rsidRPr="003D6588">
          <w:rPr>
            <w:rFonts w:ascii="Arial" w:hAnsi="Arial" w:cs="Arial"/>
            <w:i/>
          </w:rPr>
          <w:t xml:space="preserve">, </w:t>
        </w:r>
        <w:r w:rsidRPr="003D6588">
          <w:rPr>
            <w:rFonts w:ascii="Arial" w:hAnsi="Arial" w:cs="Arial"/>
            <w:i/>
            <w:lang w:val="en-US"/>
          </w:rPr>
          <w:t>RU</w:t>
        </w:r>
        <w:r w:rsidRPr="003D6588">
          <w:rPr>
            <w:rFonts w:ascii="Arial" w:hAnsi="Arial" w:cs="Arial"/>
            <w:i/>
          </w:rPr>
          <w:t>, первая редакция</w:t>
        </w:r>
        <w:r>
          <w:rPr>
            <w:rFonts w:ascii="Arial" w:hAnsi="Arial" w:cs="Arial"/>
            <w:i/>
          </w:rPr>
          <w:t xml:space="preserve">                                                                                         </w:t>
        </w:r>
        <w:r w:rsidRPr="003D6588">
          <w:rPr>
            <w:rFonts w:ascii="Arial" w:hAnsi="Arial" w:cs="Arial"/>
          </w:rPr>
          <w:t xml:space="preserve"> </w:t>
        </w:r>
        <w:r w:rsidRPr="003D6588">
          <w:rPr>
            <w:rFonts w:ascii="Arial" w:hAnsi="Arial" w:cs="Arial"/>
          </w:rPr>
          <w:fldChar w:fldCharType="begin"/>
        </w:r>
        <w:r w:rsidRPr="003D6588">
          <w:rPr>
            <w:rFonts w:ascii="Arial" w:hAnsi="Arial" w:cs="Arial"/>
          </w:rPr>
          <w:instrText>PAGE   \* MERGEFORMAT</w:instrText>
        </w:r>
        <w:r w:rsidRPr="003D6588">
          <w:rPr>
            <w:rFonts w:ascii="Arial" w:hAnsi="Arial" w:cs="Arial"/>
          </w:rPr>
          <w:fldChar w:fldCharType="separate"/>
        </w:r>
        <w:r w:rsidRPr="003D6588">
          <w:rPr>
            <w:rFonts w:ascii="Arial" w:hAnsi="Arial" w:cs="Arial"/>
          </w:rPr>
          <w:t>2</w:t>
        </w:r>
        <w:r w:rsidRPr="003D6588">
          <w:rPr>
            <w:rFonts w:ascii="Arial" w:hAnsi="Arial" w:cs="Arial"/>
          </w:rPr>
          <w:fldChar w:fldCharType="end"/>
        </w:r>
      </w:p>
    </w:sdtContent>
  </w:sdt>
  <w:p w14:paraId="6C9A45AE" w14:textId="0CE102D2" w:rsidR="00175264" w:rsidRPr="005B41AC" w:rsidRDefault="00175264" w:rsidP="003D6588">
    <w:pPr>
      <w:pStyle w:val="a5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CB4C" w14:textId="77777777" w:rsidR="0056048F" w:rsidRDefault="0056048F" w:rsidP="00D263DF">
      <w:pPr>
        <w:spacing w:after="0" w:line="240" w:lineRule="auto"/>
      </w:pPr>
      <w:r>
        <w:separator/>
      </w:r>
    </w:p>
  </w:footnote>
  <w:footnote w:type="continuationSeparator" w:id="0">
    <w:p w14:paraId="1745F9C9" w14:textId="77777777" w:rsidR="0056048F" w:rsidRDefault="0056048F" w:rsidP="00D263DF">
      <w:pPr>
        <w:spacing w:after="0" w:line="240" w:lineRule="auto"/>
      </w:pPr>
      <w:r>
        <w:continuationSeparator/>
      </w:r>
    </w:p>
  </w:footnote>
  <w:footnote w:id="1">
    <w:p w14:paraId="17D4B6C7" w14:textId="44DFFA08" w:rsidR="00F72F5B" w:rsidRDefault="00F72F5B">
      <w:pPr>
        <w:pStyle w:val="af0"/>
      </w:pPr>
      <w:r>
        <w:rPr>
          <w:rStyle w:val="af2"/>
        </w:rPr>
        <w:footnoteRef/>
      </w:r>
      <w:r>
        <w:t xml:space="preserve"> </w:t>
      </w:r>
      <w:r w:rsidRPr="00052682">
        <w:rPr>
          <w:rFonts w:ascii="Arial" w:hAnsi="Arial" w:cs="Arial"/>
          <w:vertAlign w:val="superscript"/>
        </w:rPr>
        <w:t xml:space="preserve"> </w:t>
      </w:r>
      <w:r w:rsidRPr="00052682">
        <w:rPr>
          <w:rFonts w:ascii="Arial" w:hAnsi="Arial" w:cs="Arial"/>
        </w:rPr>
        <w:t xml:space="preserve">Испытания, указанные в IEC 61000-4-3, </w:t>
      </w:r>
      <w:r>
        <w:rPr>
          <w:rFonts w:ascii="Arial" w:hAnsi="Arial" w:cs="Arial"/>
          <w:lang w:val="en-US"/>
        </w:rPr>
        <w:t>I</w:t>
      </w:r>
      <w:r w:rsidRPr="00052682">
        <w:rPr>
          <w:rFonts w:ascii="Arial" w:hAnsi="Arial" w:cs="Arial"/>
        </w:rPr>
        <w:t xml:space="preserve">EC 61000-4-4 и IEC 61000-4-6, могут повлиять на </w:t>
      </w:r>
      <w:r>
        <w:rPr>
          <w:rFonts w:ascii="Arial" w:hAnsi="Arial" w:cs="Arial"/>
        </w:rPr>
        <w:t xml:space="preserve">регулировку </w:t>
      </w:r>
      <w:r w:rsidRPr="00052682">
        <w:rPr>
          <w:rFonts w:ascii="Arial" w:hAnsi="Arial" w:cs="Arial"/>
        </w:rPr>
        <w:t>выходн</w:t>
      </w:r>
      <w:r>
        <w:rPr>
          <w:rFonts w:ascii="Arial" w:hAnsi="Arial" w:cs="Arial"/>
        </w:rPr>
        <w:t>ого сигнала.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FC15" w14:textId="5DCED4D8" w:rsidR="001B0495" w:rsidRPr="001B0495" w:rsidRDefault="001B0495" w:rsidP="001B0495">
    <w:pPr>
      <w:pStyle w:val="a3"/>
      <w:rPr>
        <w:rFonts w:ascii="Arial" w:hAnsi="Arial" w:cs="Arial"/>
        <w:b/>
      </w:rPr>
    </w:pPr>
    <w:bookmarkStart w:id="3" w:name="_Hlk198110244"/>
    <w:bookmarkStart w:id="4" w:name="_Hlk198110245"/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 w:rsidR="0085421C"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-</w:t>
    </w:r>
    <w:r w:rsidR="0085421C">
      <w:rPr>
        <w:rFonts w:ascii="Arial" w:hAnsi="Arial" w:cs="Arial"/>
        <w:b/>
        <w:bCs/>
      </w:rPr>
      <w:t>3</w:t>
    </w:r>
    <w:r w:rsidRPr="001B0495">
      <w:rPr>
        <w:rFonts w:ascii="Arial" w:hAnsi="Arial" w:cs="Arial"/>
        <w:b/>
      </w:rPr>
      <w:t>–202_</w:t>
    </w:r>
  </w:p>
  <w:p w14:paraId="75F267CD" w14:textId="77777777" w:rsidR="001B0495" w:rsidRPr="001B0495" w:rsidRDefault="001B0495" w:rsidP="001B0495">
    <w:pPr>
      <w:pStyle w:val="a3"/>
      <w:rPr>
        <w:rFonts w:ascii="Arial" w:hAnsi="Arial"/>
        <w:i/>
        <w:lang w:eastAsia="ar-SA"/>
      </w:rPr>
    </w:pPr>
    <w:r w:rsidRPr="001B0495">
      <w:rPr>
        <w:rFonts w:ascii="Arial" w:hAnsi="Arial" w:cs="Arial"/>
        <w:bCs/>
        <w:i/>
      </w:rPr>
      <w:t>(проект</w:t>
    </w:r>
    <w:r w:rsidRPr="001B0495">
      <w:rPr>
        <w:rFonts w:ascii="Arial" w:hAnsi="Arial" w:cs="Arial"/>
        <w:i/>
      </w:rPr>
      <w:t xml:space="preserve">, </w:t>
    </w:r>
    <w:r w:rsidRPr="001B0495">
      <w:rPr>
        <w:rFonts w:ascii="Arial" w:hAnsi="Arial" w:cs="Arial"/>
        <w:i/>
        <w:lang w:val="en-US"/>
      </w:rPr>
      <w:t>RU</w:t>
    </w:r>
    <w:r w:rsidRPr="001B0495">
      <w:rPr>
        <w:rFonts w:ascii="Arial" w:hAnsi="Arial" w:cs="Arial"/>
        <w:i/>
      </w:rPr>
      <w:t>, первая редакция)</w:t>
    </w:r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DC44" w14:textId="14CAC311" w:rsidR="000464FB" w:rsidRPr="001B0495" w:rsidRDefault="000464FB" w:rsidP="000464FB">
    <w:pPr>
      <w:pStyle w:val="a3"/>
      <w:jc w:val="right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 w:rsidR="0085421C"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-</w:t>
    </w:r>
    <w:r w:rsidR="0085421C">
      <w:rPr>
        <w:rFonts w:ascii="Arial" w:hAnsi="Arial" w:cs="Arial"/>
        <w:b/>
        <w:bCs/>
      </w:rPr>
      <w:t>3</w:t>
    </w:r>
    <w:r w:rsidRPr="001B0495">
      <w:rPr>
        <w:rFonts w:ascii="Arial" w:hAnsi="Arial" w:cs="Arial"/>
        <w:b/>
      </w:rPr>
      <w:t>–202_</w:t>
    </w:r>
  </w:p>
  <w:p w14:paraId="66B7E0A9" w14:textId="77777777" w:rsidR="000464FB" w:rsidRPr="001B0495" w:rsidRDefault="000464FB" w:rsidP="000464FB">
    <w:pPr>
      <w:pStyle w:val="a3"/>
      <w:jc w:val="right"/>
      <w:rPr>
        <w:rFonts w:ascii="Arial" w:hAnsi="Arial"/>
        <w:i/>
        <w:lang w:eastAsia="ar-SA"/>
      </w:rPr>
    </w:pPr>
    <w:r w:rsidRPr="001B0495">
      <w:rPr>
        <w:rFonts w:ascii="Arial" w:hAnsi="Arial" w:cs="Arial"/>
        <w:bCs/>
        <w:i/>
      </w:rPr>
      <w:t>(проект</w:t>
    </w:r>
    <w:r w:rsidRPr="001B0495">
      <w:rPr>
        <w:rFonts w:ascii="Arial" w:hAnsi="Arial" w:cs="Arial"/>
        <w:i/>
      </w:rPr>
      <w:t xml:space="preserve">, </w:t>
    </w:r>
    <w:r w:rsidRPr="001B0495">
      <w:rPr>
        <w:rFonts w:ascii="Arial" w:hAnsi="Arial" w:cs="Arial"/>
        <w:i/>
        <w:lang w:val="en-US"/>
      </w:rPr>
      <w:t>RU</w:t>
    </w:r>
    <w:r w:rsidRPr="001B0495">
      <w:rPr>
        <w:rFonts w:ascii="Arial" w:hAnsi="Arial" w:cs="Arial"/>
        <w:i/>
      </w:rPr>
      <w:t>, первая редакция)</w:t>
    </w:r>
  </w:p>
  <w:p w14:paraId="0A249D57" w14:textId="77777777" w:rsidR="006E465D" w:rsidRDefault="0056048F" w:rsidP="00375416">
    <w:pPr>
      <w:pStyle w:val="a3"/>
      <w:jc w:val="right"/>
      <w:rPr>
        <w:rFonts w:ascii="Arial" w:hAnsi="Arial"/>
        <w:i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0008" w14:textId="77777777" w:rsidR="00165C31" w:rsidRPr="001B0495" w:rsidRDefault="00165C31" w:rsidP="00165C31">
    <w:pPr>
      <w:pStyle w:val="a3"/>
      <w:jc w:val="right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3</w:t>
    </w:r>
    <w:r w:rsidRPr="001B0495">
      <w:rPr>
        <w:rFonts w:ascii="Arial" w:hAnsi="Arial" w:cs="Arial"/>
        <w:b/>
      </w:rPr>
      <w:t>–202_</w:t>
    </w:r>
  </w:p>
  <w:p w14:paraId="3E3F2AA4" w14:textId="77777777" w:rsidR="00165C31" w:rsidRPr="001B0495" w:rsidRDefault="00165C31" w:rsidP="00165C31">
    <w:pPr>
      <w:pStyle w:val="a3"/>
      <w:jc w:val="right"/>
      <w:rPr>
        <w:rFonts w:ascii="Arial" w:hAnsi="Arial"/>
        <w:i/>
        <w:lang w:eastAsia="ar-SA"/>
      </w:rPr>
    </w:pPr>
    <w:r w:rsidRPr="001B0495">
      <w:rPr>
        <w:rFonts w:ascii="Arial" w:hAnsi="Arial" w:cs="Arial"/>
        <w:bCs/>
        <w:i/>
      </w:rPr>
      <w:t>(проект</w:t>
    </w:r>
    <w:r w:rsidRPr="001B0495">
      <w:rPr>
        <w:rFonts w:ascii="Arial" w:hAnsi="Arial" w:cs="Arial"/>
        <w:i/>
      </w:rPr>
      <w:t xml:space="preserve">, </w:t>
    </w:r>
    <w:r w:rsidRPr="001B0495">
      <w:rPr>
        <w:rFonts w:ascii="Arial" w:hAnsi="Arial" w:cs="Arial"/>
        <w:i/>
        <w:lang w:val="en-US"/>
      </w:rPr>
      <w:t>RU</w:t>
    </w:r>
    <w:r w:rsidRPr="001B0495">
      <w:rPr>
        <w:rFonts w:ascii="Arial" w:hAnsi="Arial" w:cs="Arial"/>
        <w:i/>
      </w:rPr>
      <w:t>, первая редакция)</w:t>
    </w:r>
  </w:p>
  <w:p w14:paraId="1853B99C" w14:textId="77777777" w:rsidR="00165C31" w:rsidRDefault="00165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15BB2"/>
    <w:multiLevelType w:val="hybridMultilevel"/>
    <w:tmpl w:val="2F3E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A95"/>
    <w:multiLevelType w:val="hybridMultilevel"/>
    <w:tmpl w:val="AF26C67C"/>
    <w:lvl w:ilvl="0" w:tplc="E69A36C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B27BBC"/>
    <w:multiLevelType w:val="hybridMultilevel"/>
    <w:tmpl w:val="70C0010C"/>
    <w:lvl w:ilvl="0" w:tplc="52447EF4"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685FB"/>
    <w:multiLevelType w:val="hybridMultilevel"/>
    <w:tmpl w:val="8D043B4C"/>
    <w:lvl w:ilvl="0" w:tplc="573E7C06">
      <w:start w:val="1"/>
      <w:numFmt w:val="bullet"/>
      <w:lvlText w:val="•"/>
      <w:lvlJc w:val="left"/>
    </w:lvl>
    <w:lvl w:ilvl="1" w:tplc="7DC45544">
      <w:numFmt w:val="decimal"/>
      <w:lvlText w:val=""/>
      <w:lvlJc w:val="left"/>
    </w:lvl>
    <w:lvl w:ilvl="2" w:tplc="8FFAFADA">
      <w:numFmt w:val="decimal"/>
      <w:lvlText w:val=""/>
      <w:lvlJc w:val="left"/>
    </w:lvl>
    <w:lvl w:ilvl="3" w:tplc="3586CAFA">
      <w:numFmt w:val="decimal"/>
      <w:lvlText w:val=""/>
      <w:lvlJc w:val="left"/>
    </w:lvl>
    <w:lvl w:ilvl="4" w:tplc="6B004BFA">
      <w:numFmt w:val="decimal"/>
      <w:lvlText w:val=""/>
      <w:lvlJc w:val="left"/>
    </w:lvl>
    <w:lvl w:ilvl="5" w:tplc="45E00E0A">
      <w:numFmt w:val="decimal"/>
      <w:lvlText w:val=""/>
      <w:lvlJc w:val="left"/>
    </w:lvl>
    <w:lvl w:ilvl="6" w:tplc="EC2AC07E">
      <w:numFmt w:val="decimal"/>
      <w:lvlText w:val=""/>
      <w:lvlJc w:val="left"/>
    </w:lvl>
    <w:lvl w:ilvl="7" w:tplc="1F541CFE">
      <w:numFmt w:val="decimal"/>
      <w:lvlText w:val=""/>
      <w:lvlJc w:val="left"/>
    </w:lvl>
    <w:lvl w:ilvl="8" w:tplc="B4409910">
      <w:numFmt w:val="decimal"/>
      <w:lvlText w:val=""/>
      <w:lvlJc w:val="left"/>
    </w:lvl>
  </w:abstractNum>
  <w:abstractNum w:abstractNumId="5" w15:restartNumberingAfterBreak="0">
    <w:nsid w:val="15906965"/>
    <w:multiLevelType w:val="hybridMultilevel"/>
    <w:tmpl w:val="17A4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AF5C"/>
    <w:multiLevelType w:val="hybridMultilevel"/>
    <w:tmpl w:val="A0E61D48"/>
    <w:lvl w:ilvl="0" w:tplc="9292559E">
      <w:start w:val="1"/>
      <w:numFmt w:val="bullet"/>
      <w:lvlText w:val="В"/>
      <w:lvlJc w:val="left"/>
    </w:lvl>
    <w:lvl w:ilvl="1" w:tplc="01902F5E">
      <w:numFmt w:val="decimal"/>
      <w:lvlText w:val=""/>
      <w:lvlJc w:val="left"/>
    </w:lvl>
    <w:lvl w:ilvl="2" w:tplc="89CA778A">
      <w:numFmt w:val="decimal"/>
      <w:lvlText w:val=""/>
      <w:lvlJc w:val="left"/>
    </w:lvl>
    <w:lvl w:ilvl="3" w:tplc="4F2A64F0">
      <w:numFmt w:val="decimal"/>
      <w:lvlText w:val=""/>
      <w:lvlJc w:val="left"/>
    </w:lvl>
    <w:lvl w:ilvl="4" w:tplc="D0F8731C">
      <w:numFmt w:val="decimal"/>
      <w:lvlText w:val=""/>
      <w:lvlJc w:val="left"/>
    </w:lvl>
    <w:lvl w:ilvl="5" w:tplc="54FCD4CA">
      <w:numFmt w:val="decimal"/>
      <w:lvlText w:val=""/>
      <w:lvlJc w:val="left"/>
    </w:lvl>
    <w:lvl w:ilvl="6" w:tplc="E12607CC">
      <w:numFmt w:val="decimal"/>
      <w:lvlText w:val=""/>
      <w:lvlJc w:val="left"/>
    </w:lvl>
    <w:lvl w:ilvl="7" w:tplc="77543004">
      <w:numFmt w:val="decimal"/>
      <w:lvlText w:val=""/>
      <w:lvlJc w:val="left"/>
    </w:lvl>
    <w:lvl w:ilvl="8" w:tplc="86B8C4D2">
      <w:numFmt w:val="decimal"/>
      <w:lvlText w:val=""/>
      <w:lvlJc w:val="left"/>
    </w:lvl>
  </w:abstractNum>
  <w:abstractNum w:abstractNumId="7" w15:restartNumberingAfterBreak="0">
    <w:nsid w:val="16FC6D92"/>
    <w:multiLevelType w:val="hybridMultilevel"/>
    <w:tmpl w:val="04744110"/>
    <w:lvl w:ilvl="0" w:tplc="D8060B2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8B7667D"/>
    <w:multiLevelType w:val="hybridMultilevel"/>
    <w:tmpl w:val="2870A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B1570A"/>
    <w:multiLevelType w:val="hybridMultilevel"/>
    <w:tmpl w:val="B27A6EF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12A6E79"/>
    <w:multiLevelType w:val="multilevel"/>
    <w:tmpl w:val="BCE4FAB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2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2160"/>
      </w:pPr>
      <w:rPr>
        <w:rFonts w:hint="default"/>
      </w:rPr>
    </w:lvl>
  </w:abstractNum>
  <w:abstractNum w:abstractNumId="11" w15:restartNumberingAfterBreak="0">
    <w:nsid w:val="241C7B2F"/>
    <w:multiLevelType w:val="multilevel"/>
    <w:tmpl w:val="3AD2D528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6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12" w15:restartNumberingAfterBreak="0">
    <w:nsid w:val="251F426E"/>
    <w:multiLevelType w:val="hybridMultilevel"/>
    <w:tmpl w:val="FD02F68A"/>
    <w:lvl w:ilvl="0" w:tplc="D40C7C4E">
      <w:start w:val="1"/>
      <w:numFmt w:val="decimal"/>
      <w:lvlText w:val="%1)"/>
      <w:lvlJc w:val="left"/>
    </w:lvl>
    <w:lvl w:ilvl="1" w:tplc="2ADEF0EA">
      <w:numFmt w:val="decimal"/>
      <w:lvlText w:val=""/>
      <w:lvlJc w:val="left"/>
    </w:lvl>
    <w:lvl w:ilvl="2" w:tplc="E65ABE94">
      <w:numFmt w:val="decimal"/>
      <w:lvlText w:val=""/>
      <w:lvlJc w:val="left"/>
    </w:lvl>
    <w:lvl w:ilvl="3" w:tplc="B3961222">
      <w:numFmt w:val="decimal"/>
      <w:lvlText w:val=""/>
      <w:lvlJc w:val="left"/>
    </w:lvl>
    <w:lvl w:ilvl="4" w:tplc="F218207C">
      <w:numFmt w:val="decimal"/>
      <w:lvlText w:val=""/>
      <w:lvlJc w:val="left"/>
    </w:lvl>
    <w:lvl w:ilvl="5" w:tplc="966E7F42">
      <w:numFmt w:val="decimal"/>
      <w:lvlText w:val=""/>
      <w:lvlJc w:val="left"/>
    </w:lvl>
    <w:lvl w:ilvl="6" w:tplc="6898F2EA">
      <w:numFmt w:val="decimal"/>
      <w:lvlText w:val=""/>
      <w:lvlJc w:val="left"/>
    </w:lvl>
    <w:lvl w:ilvl="7" w:tplc="945271B6">
      <w:numFmt w:val="decimal"/>
      <w:lvlText w:val=""/>
      <w:lvlJc w:val="left"/>
    </w:lvl>
    <w:lvl w:ilvl="8" w:tplc="F5FA43CC">
      <w:numFmt w:val="decimal"/>
      <w:lvlText w:val=""/>
      <w:lvlJc w:val="left"/>
    </w:lvl>
  </w:abstractNum>
  <w:abstractNum w:abstractNumId="13" w15:restartNumberingAfterBreak="0">
    <w:nsid w:val="277029F7"/>
    <w:multiLevelType w:val="hybridMultilevel"/>
    <w:tmpl w:val="524CA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7F3671"/>
    <w:multiLevelType w:val="hybridMultilevel"/>
    <w:tmpl w:val="944EE27E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32FFF902"/>
    <w:multiLevelType w:val="hybridMultilevel"/>
    <w:tmpl w:val="E394474A"/>
    <w:lvl w:ilvl="0" w:tplc="6F904FA4">
      <w:start w:val="2"/>
      <w:numFmt w:val="decimal"/>
      <w:lvlText w:val="%1)"/>
      <w:lvlJc w:val="left"/>
    </w:lvl>
    <w:lvl w:ilvl="1" w:tplc="A8D21BBA">
      <w:numFmt w:val="decimal"/>
      <w:lvlText w:val=""/>
      <w:lvlJc w:val="left"/>
    </w:lvl>
    <w:lvl w:ilvl="2" w:tplc="1B1EA0FA">
      <w:numFmt w:val="decimal"/>
      <w:lvlText w:val=""/>
      <w:lvlJc w:val="left"/>
    </w:lvl>
    <w:lvl w:ilvl="3" w:tplc="3FF63E12">
      <w:numFmt w:val="decimal"/>
      <w:lvlText w:val=""/>
      <w:lvlJc w:val="left"/>
    </w:lvl>
    <w:lvl w:ilvl="4" w:tplc="92C65992">
      <w:numFmt w:val="decimal"/>
      <w:lvlText w:val=""/>
      <w:lvlJc w:val="left"/>
    </w:lvl>
    <w:lvl w:ilvl="5" w:tplc="B2BEA37A">
      <w:numFmt w:val="decimal"/>
      <w:lvlText w:val=""/>
      <w:lvlJc w:val="left"/>
    </w:lvl>
    <w:lvl w:ilvl="6" w:tplc="1E90EFB6">
      <w:numFmt w:val="decimal"/>
      <w:lvlText w:val=""/>
      <w:lvlJc w:val="left"/>
    </w:lvl>
    <w:lvl w:ilvl="7" w:tplc="D500F440">
      <w:numFmt w:val="decimal"/>
      <w:lvlText w:val=""/>
      <w:lvlJc w:val="left"/>
    </w:lvl>
    <w:lvl w:ilvl="8" w:tplc="D6E82E3A">
      <w:numFmt w:val="decimal"/>
      <w:lvlText w:val=""/>
      <w:lvlJc w:val="left"/>
    </w:lvl>
  </w:abstractNum>
  <w:abstractNum w:abstractNumId="16" w15:restartNumberingAfterBreak="0">
    <w:nsid w:val="374A3FE6"/>
    <w:multiLevelType w:val="hybridMultilevel"/>
    <w:tmpl w:val="2052759A"/>
    <w:lvl w:ilvl="0" w:tplc="36AE4138">
      <w:start w:val="1"/>
      <w:numFmt w:val="bullet"/>
      <w:lvlText w:val="В"/>
      <w:lvlJc w:val="left"/>
    </w:lvl>
    <w:lvl w:ilvl="1" w:tplc="61DC93A6">
      <w:numFmt w:val="decimal"/>
      <w:lvlText w:val=""/>
      <w:lvlJc w:val="left"/>
    </w:lvl>
    <w:lvl w:ilvl="2" w:tplc="CBAE58F8">
      <w:numFmt w:val="decimal"/>
      <w:lvlText w:val=""/>
      <w:lvlJc w:val="left"/>
    </w:lvl>
    <w:lvl w:ilvl="3" w:tplc="827E80B8">
      <w:numFmt w:val="decimal"/>
      <w:lvlText w:val=""/>
      <w:lvlJc w:val="left"/>
    </w:lvl>
    <w:lvl w:ilvl="4" w:tplc="AA669F54">
      <w:numFmt w:val="decimal"/>
      <w:lvlText w:val=""/>
      <w:lvlJc w:val="left"/>
    </w:lvl>
    <w:lvl w:ilvl="5" w:tplc="FD380016">
      <w:numFmt w:val="decimal"/>
      <w:lvlText w:val=""/>
      <w:lvlJc w:val="left"/>
    </w:lvl>
    <w:lvl w:ilvl="6" w:tplc="ADDEC4D0">
      <w:numFmt w:val="decimal"/>
      <w:lvlText w:val=""/>
      <w:lvlJc w:val="left"/>
    </w:lvl>
    <w:lvl w:ilvl="7" w:tplc="D46271F2">
      <w:numFmt w:val="decimal"/>
      <w:lvlText w:val=""/>
      <w:lvlJc w:val="left"/>
    </w:lvl>
    <w:lvl w:ilvl="8" w:tplc="C122A8AE">
      <w:numFmt w:val="decimal"/>
      <w:lvlText w:val=""/>
      <w:lvlJc w:val="left"/>
    </w:lvl>
  </w:abstractNum>
  <w:abstractNum w:abstractNumId="17" w15:restartNumberingAfterBreak="0">
    <w:nsid w:val="38437FDB"/>
    <w:multiLevelType w:val="hybridMultilevel"/>
    <w:tmpl w:val="66E60C5A"/>
    <w:lvl w:ilvl="0" w:tplc="5B681ADA">
      <w:start w:val="1"/>
      <w:numFmt w:val="bullet"/>
      <w:lvlText w:val="•"/>
      <w:lvlJc w:val="left"/>
    </w:lvl>
    <w:lvl w:ilvl="1" w:tplc="74F43040">
      <w:numFmt w:val="decimal"/>
      <w:lvlText w:val=""/>
      <w:lvlJc w:val="left"/>
    </w:lvl>
    <w:lvl w:ilvl="2" w:tplc="6A56CEC8">
      <w:numFmt w:val="decimal"/>
      <w:lvlText w:val=""/>
      <w:lvlJc w:val="left"/>
    </w:lvl>
    <w:lvl w:ilvl="3" w:tplc="55482254">
      <w:numFmt w:val="decimal"/>
      <w:lvlText w:val=""/>
      <w:lvlJc w:val="left"/>
    </w:lvl>
    <w:lvl w:ilvl="4" w:tplc="6EC038D4">
      <w:numFmt w:val="decimal"/>
      <w:lvlText w:val=""/>
      <w:lvlJc w:val="left"/>
    </w:lvl>
    <w:lvl w:ilvl="5" w:tplc="6852922E">
      <w:numFmt w:val="decimal"/>
      <w:lvlText w:val=""/>
      <w:lvlJc w:val="left"/>
    </w:lvl>
    <w:lvl w:ilvl="6" w:tplc="5BB0FC68">
      <w:numFmt w:val="decimal"/>
      <w:lvlText w:val=""/>
      <w:lvlJc w:val="left"/>
    </w:lvl>
    <w:lvl w:ilvl="7" w:tplc="AEAC742A">
      <w:numFmt w:val="decimal"/>
      <w:lvlText w:val=""/>
      <w:lvlJc w:val="left"/>
    </w:lvl>
    <w:lvl w:ilvl="8" w:tplc="D99246F0">
      <w:numFmt w:val="decimal"/>
      <w:lvlText w:val=""/>
      <w:lvlJc w:val="left"/>
    </w:lvl>
  </w:abstractNum>
  <w:abstractNum w:abstractNumId="18" w15:restartNumberingAfterBreak="0">
    <w:nsid w:val="44BB768B"/>
    <w:multiLevelType w:val="multilevel"/>
    <w:tmpl w:val="E6B8CAD8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0" w:hanging="5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B588F54"/>
    <w:multiLevelType w:val="hybridMultilevel"/>
    <w:tmpl w:val="A0381A68"/>
    <w:lvl w:ilvl="0" w:tplc="6C381370">
      <w:start w:val="1"/>
      <w:numFmt w:val="bullet"/>
      <w:lvlText w:val="•"/>
      <w:lvlJc w:val="left"/>
    </w:lvl>
    <w:lvl w:ilvl="1" w:tplc="EE6C2414">
      <w:numFmt w:val="decimal"/>
      <w:lvlText w:val=""/>
      <w:lvlJc w:val="left"/>
    </w:lvl>
    <w:lvl w:ilvl="2" w:tplc="5CAC93A2">
      <w:numFmt w:val="decimal"/>
      <w:lvlText w:val=""/>
      <w:lvlJc w:val="left"/>
    </w:lvl>
    <w:lvl w:ilvl="3" w:tplc="2D9AD0D4">
      <w:numFmt w:val="decimal"/>
      <w:lvlText w:val=""/>
      <w:lvlJc w:val="left"/>
    </w:lvl>
    <w:lvl w:ilvl="4" w:tplc="07CA0E36">
      <w:numFmt w:val="decimal"/>
      <w:lvlText w:val=""/>
      <w:lvlJc w:val="left"/>
    </w:lvl>
    <w:lvl w:ilvl="5" w:tplc="9DB21F7E">
      <w:numFmt w:val="decimal"/>
      <w:lvlText w:val=""/>
      <w:lvlJc w:val="left"/>
    </w:lvl>
    <w:lvl w:ilvl="6" w:tplc="74CC52FC">
      <w:numFmt w:val="decimal"/>
      <w:lvlText w:val=""/>
      <w:lvlJc w:val="left"/>
    </w:lvl>
    <w:lvl w:ilvl="7" w:tplc="F9389AA0">
      <w:numFmt w:val="decimal"/>
      <w:lvlText w:val=""/>
      <w:lvlJc w:val="left"/>
    </w:lvl>
    <w:lvl w:ilvl="8" w:tplc="88689A1E">
      <w:numFmt w:val="decimal"/>
      <w:lvlText w:val=""/>
      <w:lvlJc w:val="left"/>
    </w:lvl>
  </w:abstractNum>
  <w:abstractNum w:abstractNumId="20" w15:restartNumberingAfterBreak="0">
    <w:nsid w:val="4B750410"/>
    <w:multiLevelType w:val="hybridMultilevel"/>
    <w:tmpl w:val="0D9C5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94162"/>
    <w:multiLevelType w:val="hybridMultilevel"/>
    <w:tmpl w:val="A4E46CDA"/>
    <w:lvl w:ilvl="0" w:tplc="1FBE27B4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1445"/>
    <w:multiLevelType w:val="hybridMultilevel"/>
    <w:tmpl w:val="EB92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6798C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EEDD1"/>
    <w:multiLevelType w:val="hybridMultilevel"/>
    <w:tmpl w:val="A2E47BA2"/>
    <w:lvl w:ilvl="0" w:tplc="51660EDA">
      <w:start w:val="1"/>
      <w:numFmt w:val="bullet"/>
      <w:lvlText w:val="\endash "/>
      <w:lvlJc w:val="left"/>
    </w:lvl>
    <w:lvl w:ilvl="1" w:tplc="282695C6">
      <w:start w:val="1"/>
      <w:numFmt w:val="bullet"/>
      <w:lvlText w:val="и"/>
      <w:lvlJc w:val="left"/>
    </w:lvl>
    <w:lvl w:ilvl="2" w:tplc="6B88D574">
      <w:numFmt w:val="decimal"/>
      <w:lvlText w:val=""/>
      <w:lvlJc w:val="left"/>
    </w:lvl>
    <w:lvl w:ilvl="3" w:tplc="7132E906">
      <w:numFmt w:val="decimal"/>
      <w:lvlText w:val=""/>
      <w:lvlJc w:val="left"/>
    </w:lvl>
    <w:lvl w:ilvl="4" w:tplc="3724CF6E">
      <w:numFmt w:val="decimal"/>
      <w:lvlText w:val=""/>
      <w:lvlJc w:val="left"/>
    </w:lvl>
    <w:lvl w:ilvl="5" w:tplc="550E7CE2">
      <w:numFmt w:val="decimal"/>
      <w:lvlText w:val=""/>
      <w:lvlJc w:val="left"/>
    </w:lvl>
    <w:lvl w:ilvl="6" w:tplc="8946BDD0">
      <w:numFmt w:val="decimal"/>
      <w:lvlText w:val=""/>
      <w:lvlJc w:val="left"/>
    </w:lvl>
    <w:lvl w:ilvl="7" w:tplc="7F22DA44">
      <w:numFmt w:val="decimal"/>
      <w:lvlText w:val=""/>
      <w:lvlJc w:val="left"/>
    </w:lvl>
    <w:lvl w:ilvl="8" w:tplc="F8103B74">
      <w:numFmt w:val="decimal"/>
      <w:lvlText w:val=""/>
      <w:lvlJc w:val="left"/>
    </w:lvl>
  </w:abstractNum>
  <w:abstractNum w:abstractNumId="24" w15:restartNumberingAfterBreak="0">
    <w:nsid w:val="542289EC"/>
    <w:multiLevelType w:val="hybridMultilevel"/>
    <w:tmpl w:val="523C4EB4"/>
    <w:lvl w:ilvl="0" w:tplc="DB6EB110">
      <w:start w:val="1"/>
      <w:numFmt w:val="bullet"/>
      <w:lvlText w:val="•"/>
      <w:lvlJc w:val="left"/>
    </w:lvl>
    <w:lvl w:ilvl="1" w:tplc="5D82AA00">
      <w:numFmt w:val="decimal"/>
      <w:lvlText w:val=""/>
      <w:lvlJc w:val="left"/>
    </w:lvl>
    <w:lvl w:ilvl="2" w:tplc="346C8B1C">
      <w:numFmt w:val="decimal"/>
      <w:lvlText w:val=""/>
      <w:lvlJc w:val="left"/>
    </w:lvl>
    <w:lvl w:ilvl="3" w:tplc="584CF4B8">
      <w:numFmt w:val="decimal"/>
      <w:lvlText w:val=""/>
      <w:lvlJc w:val="left"/>
    </w:lvl>
    <w:lvl w:ilvl="4" w:tplc="FF90FF3C">
      <w:numFmt w:val="decimal"/>
      <w:lvlText w:val=""/>
      <w:lvlJc w:val="left"/>
    </w:lvl>
    <w:lvl w:ilvl="5" w:tplc="63308540">
      <w:numFmt w:val="decimal"/>
      <w:lvlText w:val=""/>
      <w:lvlJc w:val="left"/>
    </w:lvl>
    <w:lvl w:ilvl="6" w:tplc="81A6327C">
      <w:numFmt w:val="decimal"/>
      <w:lvlText w:val=""/>
      <w:lvlJc w:val="left"/>
    </w:lvl>
    <w:lvl w:ilvl="7" w:tplc="4EC8A43C">
      <w:numFmt w:val="decimal"/>
      <w:lvlText w:val=""/>
      <w:lvlJc w:val="left"/>
    </w:lvl>
    <w:lvl w:ilvl="8" w:tplc="FC7A889C">
      <w:numFmt w:val="decimal"/>
      <w:lvlText w:val=""/>
      <w:lvlJc w:val="left"/>
    </w:lvl>
  </w:abstractNum>
  <w:abstractNum w:abstractNumId="25" w15:restartNumberingAfterBreak="0">
    <w:nsid w:val="579478FE"/>
    <w:multiLevelType w:val="hybridMultilevel"/>
    <w:tmpl w:val="36A0F78C"/>
    <w:lvl w:ilvl="0" w:tplc="63EE1116">
      <w:start w:val="1"/>
      <w:numFmt w:val="bullet"/>
      <w:lvlText w:val="В"/>
      <w:lvlJc w:val="left"/>
    </w:lvl>
    <w:lvl w:ilvl="1" w:tplc="E3A49AFC">
      <w:numFmt w:val="decimal"/>
      <w:lvlText w:val=""/>
      <w:lvlJc w:val="left"/>
    </w:lvl>
    <w:lvl w:ilvl="2" w:tplc="57F6CCE6">
      <w:numFmt w:val="decimal"/>
      <w:lvlText w:val=""/>
      <w:lvlJc w:val="left"/>
    </w:lvl>
    <w:lvl w:ilvl="3" w:tplc="27F43416">
      <w:numFmt w:val="decimal"/>
      <w:lvlText w:val=""/>
      <w:lvlJc w:val="left"/>
    </w:lvl>
    <w:lvl w:ilvl="4" w:tplc="94A63D3C">
      <w:numFmt w:val="decimal"/>
      <w:lvlText w:val=""/>
      <w:lvlJc w:val="left"/>
    </w:lvl>
    <w:lvl w:ilvl="5" w:tplc="B7B078F6">
      <w:numFmt w:val="decimal"/>
      <w:lvlText w:val=""/>
      <w:lvlJc w:val="left"/>
    </w:lvl>
    <w:lvl w:ilvl="6" w:tplc="0A18A42E">
      <w:numFmt w:val="decimal"/>
      <w:lvlText w:val=""/>
      <w:lvlJc w:val="left"/>
    </w:lvl>
    <w:lvl w:ilvl="7" w:tplc="E4AC5D34">
      <w:numFmt w:val="decimal"/>
      <w:lvlText w:val=""/>
      <w:lvlJc w:val="left"/>
    </w:lvl>
    <w:lvl w:ilvl="8" w:tplc="FEC2E3D0">
      <w:numFmt w:val="decimal"/>
      <w:lvlText w:val=""/>
      <w:lvlJc w:val="left"/>
    </w:lvl>
  </w:abstractNum>
  <w:abstractNum w:abstractNumId="26" w15:restartNumberingAfterBreak="0">
    <w:nsid w:val="5F11537D"/>
    <w:multiLevelType w:val="hybridMultilevel"/>
    <w:tmpl w:val="755A9726"/>
    <w:lvl w:ilvl="0" w:tplc="F466934C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684A481A"/>
    <w:multiLevelType w:val="hybridMultilevel"/>
    <w:tmpl w:val="C4C432D6"/>
    <w:lvl w:ilvl="0" w:tplc="B7247106">
      <w:start w:val="1"/>
      <w:numFmt w:val="bullet"/>
      <w:lvlText w:val="•"/>
      <w:lvlJc w:val="left"/>
    </w:lvl>
    <w:lvl w:ilvl="1" w:tplc="754A0032">
      <w:numFmt w:val="decimal"/>
      <w:lvlText w:val=""/>
      <w:lvlJc w:val="left"/>
    </w:lvl>
    <w:lvl w:ilvl="2" w:tplc="B62C36BC">
      <w:numFmt w:val="decimal"/>
      <w:lvlText w:val=""/>
      <w:lvlJc w:val="left"/>
    </w:lvl>
    <w:lvl w:ilvl="3" w:tplc="16B44C7E">
      <w:numFmt w:val="decimal"/>
      <w:lvlText w:val=""/>
      <w:lvlJc w:val="left"/>
    </w:lvl>
    <w:lvl w:ilvl="4" w:tplc="E97AAC2C">
      <w:numFmt w:val="decimal"/>
      <w:lvlText w:val=""/>
      <w:lvlJc w:val="left"/>
    </w:lvl>
    <w:lvl w:ilvl="5" w:tplc="824AF27E">
      <w:numFmt w:val="decimal"/>
      <w:lvlText w:val=""/>
      <w:lvlJc w:val="left"/>
    </w:lvl>
    <w:lvl w:ilvl="6" w:tplc="6C0EABFE">
      <w:numFmt w:val="decimal"/>
      <w:lvlText w:val=""/>
      <w:lvlJc w:val="left"/>
    </w:lvl>
    <w:lvl w:ilvl="7" w:tplc="E1DC6664">
      <w:numFmt w:val="decimal"/>
      <w:lvlText w:val=""/>
      <w:lvlJc w:val="left"/>
    </w:lvl>
    <w:lvl w:ilvl="8" w:tplc="7660D39C">
      <w:numFmt w:val="decimal"/>
      <w:lvlText w:val=""/>
      <w:lvlJc w:val="left"/>
    </w:lvl>
  </w:abstractNum>
  <w:abstractNum w:abstractNumId="28" w15:restartNumberingAfterBreak="0">
    <w:nsid w:val="697E5125"/>
    <w:multiLevelType w:val="hybridMultilevel"/>
    <w:tmpl w:val="637AC900"/>
    <w:lvl w:ilvl="0" w:tplc="52447EF4"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2C5183"/>
    <w:multiLevelType w:val="hybridMultilevel"/>
    <w:tmpl w:val="1CA4329E"/>
    <w:lvl w:ilvl="0" w:tplc="F2B215F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DE91B18"/>
    <w:multiLevelType w:val="hybridMultilevel"/>
    <w:tmpl w:val="B6741576"/>
    <w:lvl w:ilvl="0" w:tplc="CB46E56E">
      <w:start w:val="1"/>
      <w:numFmt w:val="bullet"/>
      <w:lvlText w:val="•"/>
      <w:lvlJc w:val="left"/>
    </w:lvl>
    <w:lvl w:ilvl="1" w:tplc="674A088E">
      <w:numFmt w:val="decimal"/>
      <w:lvlText w:val=""/>
      <w:lvlJc w:val="left"/>
    </w:lvl>
    <w:lvl w:ilvl="2" w:tplc="6BD2B670">
      <w:numFmt w:val="decimal"/>
      <w:lvlText w:val=""/>
      <w:lvlJc w:val="left"/>
    </w:lvl>
    <w:lvl w:ilvl="3" w:tplc="9BFCB1E8">
      <w:numFmt w:val="decimal"/>
      <w:lvlText w:val=""/>
      <w:lvlJc w:val="left"/>
    </w:lvl>
    <w:lvl w:ilvl="4" w:tplc="8F821026">
      <w:numFmt w:val="decimal"/>
      <w:lvlText w:val=""/>
      <w:lvlJc w:val="left"/>
    </w:lvl>
    <w:lvl w:ilvl="5" w:tplc="C5389328">
      <w:numFmt w:val="decimal"/>
      <w:lvlText w:val=""/>
      <w:lvlJc w:val="left"/>
    </w:lvl>
    <w:lvl w:ilvl="6" w:tplc="000AB6FC">
      <w:numFmt w:val="decimal"/>
      <w:lvlText w:val=""/>
      <w:lvlJc w:val="left"/>
    </w:lvl>
    <w:lvl w:ilvl="7" w:tplc="61E626BE">
      <w:numFmt w:val="decimal"/>
      <w:lvlText w:val=""/>
      <w:lvlJc w:val="left"/>
    </w:lvl>
    <w:lvl w:ilvl="8" w:tplc="D0087EB4">
      <w:numFmt w:val="decimal"/>
      <w:lvlText w:val=""/>
      <w:lvlJc w:val="left"/>
    </w:lvl>
  </w:abstractNum>
  <w:abstractNum w:abstractNumId="31" w15:restartNumberingAfterBreak="0">
    <w:nsid w:val="70B23D29"/>
    <w:multiLevelType w:val="hybridMultilevel"/>
    <w:tmpl w:val="E1B8E4F2"/>
    <w:lvl w:ilvl="0" w:tplc="3F2E254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41226BB"/>
    <w:multiLevelType w:val="hybridMultilevel"/>
    <w:tmpl w:val="B062345C"/>
    <w:lvl w:ilvl="0" w:tplc="2CF4D04C">
      <w:start w:val="1"/>
      <w:numFmt w:val="bullet"/>
      <w:lvlText w:val="•"/>
      <w:lvlJc w:val="left"/>
    </w:lvl>
    <w:lvl w:ilvl="1" w:tplc="84123146">
      <w:numFmt w:val="decimal"/>
      <w:lvlText w:val=""/>
      <w:lvlJc w:val="left"/>
    </w:lvl>
    <w:lvl w:ilvl="2" w:tplc="D4B22AD4">
      <w:numFmt w:val="decimal"/>
      <w:lvlText w:val=""/>
      <w:lvlJc w:val="left"/>
    </w:lvl>
    <w:lvl w:ilvl="3" w:tplc="84C85CA4">
      <w:numFmt w:val="decimal"/>
      <w:lvlText w:val=""/>
      <w:lvlJc w:val="left"/>
    </w:lvl>
    <w:lvl w:ilvl="4" w:tplc="5C78FAF8">
      <w:numFmt w:val="decimal"/>
      <w:lvlText w:val=""/>
      <w:lvlJc w:val="left"/>
    </w:lvl>
    <w:lvl w:ilvl="5" w:tplc="A1421064">
      <w:numFmt w:val="decimal"/>
      <w:lvlText w:val=""/>
      <w:lvlJc w:val="left"/>
    </w:lvl>
    <w:lvl w:ilvl="6" w:tplc="1FF2DF0A">
      <w:numFmt w:val="decimal"/>
      <w:lvlText w:val=""/>
      <w:lvlJc w:val="left"/>
    </w:lvl>
    <w:lvl w:ilvl="7" w:tplc="2510570C">
      <w:numFmt w:val="decimal"/>
      <w:lvlText w:val=""/>
      <w:lvlJc w:val="left"/>
    </w:lvl>
    <w:lvl w:ilvl="8" w:tplc="BD9C9988">
      <w:numFmt w:val="decimal"/>
      <w:lvlText w:val=""/>
      <w:lvlJc w:val="left"/>
    </w:lvl>
  </w:abstractNum>
  <w:abstractNum w:abstractNumId="33" w15:restartNumberingAfterBreak="0">
    <w:nsid w:val="743E3B9C"/>
    <w:multiLevelType w:val="hybridMultilevel"/>
    <w:tmpl w:val="129C4DE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5C6C33A"/>
    <w:multiLevelType w:val="hybridMultilevel"/>
    <w:tmpl w:val="6A26BED8"/>
    <w:lvl w:ilvl="0" w:tplc="F3583A96">
      <w:start w:val="1"/>
      <w:numFmt w:val="bullet"/>
      <w:lvlText w:val="•"/>
      <w:lvlJc w:val="left"/>
    </w:lvl>
    <w:lvl w:ilvl="1" w:tplc="0178B68C">
      <w:start w:val="1"/>
      <w:numFmt w:val="bullet"/>
      <w:lvlText w:val="В"/>
      <w:lvlJc w:val="left"/>
    </w:lvl>
    <w:lvl w:ilvl="2" w:tplc="BAD28DD2">
      <w:numFmt w:val="decimal"/>
      <w:lvlText w:val=""/>
      <w:lvlJc w:val="left"/>
    </w:lvl>
    <w:lvl w:ilvl="3" w:tplc="39D0705A">
      <w:numFmt w:val="decimal"/>
      <w:lvlText w:val=""/>
      <w:lvlJc w:val="left"/>
    </w:lvl>
    <w:lvl w:ilvl="4" w:tplc="9A0096EE">
      <w:numFmt w:val="decimal"/>
      <w:lvlText w:val=""/>
      <w:lvlJc w:val="left"/>
    </w:lvl>
    <w:lvl w:ilvl="5" w:tplc="C706DDAC">
      <w:numFmt w:val="decimal"/>
      <w:lvlText w:val=""/>
      <w:lvlJc w:val="left"/>
    </w:lvl>
    <w:lvl w:ilvl="6" w:tplc="BBD0AE44">
      <w:numFmt w:val="decimal"/>
      <w:lvlText w:val=""/>
      <w:lvlJc w:val="left"/>
    </w:lvl>
    <w:lvl w:ilvl="7" w:tplc="1B026E84">
      <w:numFmt w:val="decimal"/>
      <w:lvlText w:val=""/>
      <w:lvlJc w:val="left"/>
    </w:lvl>
    <w:lvl w:ilvl="8" w:tplc="232C9448">
      <w:numFmt w:val="decimal"/>
      <w:lvlText w:val=""/>
      <w:lvlJc w:val="left"/>
    </w:lvl>
  </w:abstractNum>
  <w:abstractNum w:abstractNumId="35" w15:restartNumberingAfterBreak="0">
    <w:nsid w:val="7644A45C"/>
    <w:multiLevelType w:val="hybridMultilevel"/>
    <w:tmpl w:val="FD02F68A"/>
    <w:lvl w:ilvl="0" w:tplc="D40C7C4E">
      <w:start w:val="1"/>
      <w:numFmt w:val="decimal"/>
      <w:lvlText w:val="%1)"/>
      <w:lvlJc w:val="left"/>
    </w:lvl>
    <w:lvl w:ilvl="1" w:tplc="2ADEF0EA">
      <w:numFmt w:val="decimal"/>
      <w:lvlText w:val=""/>
      <w:lvlJc w:val="left"/>
    </w:lvl>
    <w:lvl w:ilvl="2" w:tplc="E65ABE94">
      <w:numFmt w:val="decimal"/>
      <w:lvlText w:val=""/>
      <w:lvlJc w:val="left"/>
    </w:lvl>
    <w:lvl w:ilvl="3" w:tplc="B3961222">
      <w:numFmt w:val="decimal"/>
      <w:lvlText w:val=""/>
      <w:lvlJc w:val="left"/>
    </w:lvl>
    <w:lvl w:ilvl="4" w:tplc="F218207C">
      <w:numFmt w:val="decimal"/>
      <w:lvlText w:val=""/>
      <w:lvlJc w:val="left"/>
    </w:lvl>
    <w:lvl w:ilvl="5" w:tplc="966E7F42">
      <w:numFmt w:val="decimal"/>
      <w:lvlText w:val=""/>
      <w:lvlJc w:val="left"/>
    </w:lvl>
    <w:lvl w:ilvl="6" w:tplc="6898F2EA">
      <w:numFmt w:val="decimal"/>
      <w:lvlText w:val=""/>
      <w:lvlJc w:val="left"/>
    </w:lvl>
    <w:lvl w:ilvl="7" w:tplc="945271B6">
      <w:numFmt w:val="decimal"/>
      <w:lvlText w:val=""/>
      <w:lvlJc w:val="left"/>
    </w:lvl>
    <w:lvl w:ilvl="8" w:tplc="F5FA43CC">
      <w:numFmt w:val="decimal"/>
      <w:lvlText w:val=""/>
      <w:lvlJc w:val="left"/>
    </w:lvl>
  </w:abstractNum>
  <w:abstractNum w:abstractNumId="36" w15:restartNumberingAfterBreak="0">
    <w:nsid w:val="77BA5B17"/>
    <w:multiLevelType w:val="hybridMultilevel"/>
    <w:tmpl w:val="9EA6D87E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7" w15:restartNumberingAfterBreak="0">
    <w:nsid w:val="79A1DEAA"/>
    <w:multiLevelType w:val="hybridMultilevel"/>
    <w:tmpl w:val="C364469A"/>
    <w:lvl w:ilvl="0" w:tplc="F466934C">
      <w:start w:val="1"/>
      <w:numFmt w:val="bullet"/>
      <w:lvlText w:val="•"/>
      <w:lvlJc w:val="left"/>
    </w:lvl>
    <w:lvl w:ilvl="1" w:tplc="59081944">
      <w:numFmt w:val="decimal"/>
      <w:lvlText w:val=""/>
      <w:lvlJc w:val="left"/>
    </w:lvl>
    <w:lvl w:ilvl="2" w:tplc="89D638A4">
      <w:numFmt w:val="decimal"/>
      <w:lvlText w:val=""/>
      <w:lvlJc w:val="left"/>
    </w:lvl>
    <w:lvl w:ilvl="3" w:tplc="47448ED2">
      <w:numFmt w:val="decimal"/>
      <w:lvlText w:val=""/>
      <w:lvlJc w:val="left"/>
    </w:lvl>
    <w:lvl w:ilvl="4" w:tplc="A4D0384A">
      <w:numFmt w:val="decimal"/>
      <w:lvlText w:val=""/>
      <w:lvlJc w:val="left"/>
    </w:lvl>
    <w:lvl w:ilvl="5" w:tplc="FBA8F206">
      <w:numFmt w:val="decimal"/>
      <w:lvlText w:val=""/>
      <w:lvlJc w:val="left"/>
    </w:lvl>
    <w:lvl w:ilvl="6" w:tplc="673860C8">
      <w:numFmt w:val="decimal"/>
      <w:lvlText w:val=""/>
      <w:lvlJc w:val="left"/>
    </w:lvl>
    <w:lvl w:ilvl="7" w:tplc="67A24806">
      <w:numFmt w:val="decimal"/>
      <w:lvlText w:val=""/>
      <w:lvlJc w:val="left"/>
    </w:lvl>
    <w:lvl w:ilvl="8" w:tplc="6344C578">
      <w:numFmt w:val="decimal"/>
      <w:lvlText w:val=""/>
      <w:lvlJc w:val="left"/>
    </w:lvl>
  </w:abstractNum>
  <w:abstractNum w:abstractNumId="38" w15:restartNumberingAfterBreak="0">
    <w:nsid w:val="7E415880"/>
    <w:multiLevelType w:val="hybridMultilevel"/>
    <w:tmpl w:val="E3D61342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38"/>
  </w:num>
  <w:num w:numId="5">
    <w:abstractNumId w:val="36"/>
  </w:num>
  <w:num w:numId="6">
    <w:abstractNumId w:val="3"/>
  </w:num>
  <w:num w:numId="7">
    <w:abstractNumId w:val="28"/>
  </w:num>
  <w:num w:numId="8">
    <w:abstractNumId w:val="19"/>
  </w:num>
  <w:num w:numId="9">
    <w:abstractNumId w:val="24"/>
  </w:num>
  <w:num w:numId="10">
    <w:abstractNumId w:val="13"/>
  </w:num>
  <w:num w:numId="11">
    <w:abstractNumId w:val="30"/>
  </w:num>
  <w:num w:numId="12">
    <w:abstractNumId w:val="17"/>
  </w:num>
  <w:num w:numId="13">
    <w:abstractNumId w:val="35"/>
  </w:num>
  <w:num w:numId="14">
    <w:abstractNumId w:val="15"/>
  </w:num>
  <w:num w:numId="15">
    <w:abstractNumId w:val="27"/>
  </w:num>
  <w:num w:numId="16">
    <w:abstractNumId w:val="8"/>
  </w:num>
  <w:num w:numId="17">
    <w:abstractNumId w:val="25"/>
  </w:num>
  <w:num w:numId="18">
    <w:abstractNumId w:val="18"/>
  </w:num>
  <w:num w:numId="19">
    <w:abstractNumId w:val="21"/>
  </w:num>
  <w:num w:numId="20">
    <w:abstractNumId w:val="22"/>
  </w:num>
  <w:num w:numId="21">
    <w:abstractNumId w:val="1"/>
  </w:num>
  <w:num w:numId="22">
    <w:abstractNumId w:val="37"/>
  </w:num>
  <w:num w:numId="23">
    <w:abstractNumId w:val="34"/>
  </w:num>
  <w:num w:numId="24">
    <w:abstractNumId w:val="33"/>
  </w:num>
  <w:num w:numId="25">
    <w:abstractNumId w:val="4"/>
  </w:num>
  <w:num w:numId="26">
    <w:abstractNumId w:val="5"/>
  </w:num>
  <w:num w:numId="27">
    <w:abstractNumId w:val="9"/>
  </w:num>
  <w:num w:numId="28">
    <w:abstractNumId w:val="12"/>
  </w:num>
  <w:num w:numId="29">
    <w:abstractNumId w:val="23"/>
  </w:num>
  <w:num w:numId="30">
    <w:abstractNumId w:val="16"/>
  </w:num>
  <w:num w:numId="31">
    <w:abstractNumId w:val="29"/>
  </w:num>
  <w:num w:numId="32">
    <w:abstractNumId w:val="26"/>
  </w:num>
  <w:num w:numId="33">
    <w:abstractNumId w:val="6"/>
  </w:num>
  <w:num w:numId="34">
    <w:abstractNumId w:val="32"/>
  </w:num>
  <w:num w:numId="35">
    <w:abstractNumId w:val="0"/>
  </w:num>
  <w:num w:numId="36">
    <w:abstractNumId w:val="20"/>
  </w:num>
  <w:num w:numId="37">
    <w:abstractNumId w:val="31"/>
  </w:num>
  <w:num w:numId="38">
    <w:abstractNumId w:val="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2E"/>
    <w:rsid w:val="00013826"/>
    <w:rsid w:val="00023EAB"/>
    <w:rsid w:val="00042AFE"/>
    <w:rsid w:val="0004535B"/>
    <w:rsid w:val="000464FB"/>
    <w:rsid w:val="0004747C"/>
    <w:rsid w:val="00051E32"/>
    <w:rsid w:val="00052682"/>
    <w:rsid w:val="000559EA"/>
    <w:rsid w:val="00056271"/>
    <w:rsid w:val="000569F0"/>
    <w:rsid w:val="00056FC8"/>
    <w:rsid w:val="00077D70"/>
    <w:rsid w:val="00083A88"/>
    <w:rsid w:val="0009097A"/>
    <w:rsid w:val="000924CF"/>
    <w:rsid w:val="00096117"/>
    <w:rsid w:val="00096FAA"/>
    <w:rsid w:val="000A6D3B"/>
    <w:rsid w:val="000B2095"/>
    <w:rsid w:val="000B4CB1"/>
    <w:rsid w:val="000D1D2E"/>
    <w:rsid w:val="000D5047"/>
    <w:rsid w:val="000D7311"/>
    <w:rsid w:val="000E76AB"/>
    <w:rsid w:val="00100306"/>
    <w:rsid w:val="00112E16"/>
    <w:rsid w:val="00113227"/>
    <w:rsid w:val="00115044"/>
    <w:rsid w:val="00140429"/>
    <w:rsid w:val="00145290"/>
    <w:rsid w:val="00147DE6"/>
    <w:rsid w:val="0015304B"/>
    <w:rsid w:val="00165C31"/>
    <w:rsid w:val="00166EB0"/>
    <w:rsid w:val="00171484"/>
    <w:rsid w:val="00175264"/>
    <w:rsid w:val="00175D28"/>
    <w:rsid w:val="00176358"/>
    <w:rsid w:val="001812B3"/>
    <w:rsid w:val="0018366C"/>
    <w:rsid w:val="00186721"/>
    <w:rsid w:val="00192546"/>
    <w:rsid w:val="00193AC8"/>
    <w:rsid w:val="00193BAD"/>
    <w:rsid w:val="0019433B"/>
    <w:rsid w:val="00195E73"/>
    <w:rsid w:val="001A487F"/>
    <w:rsid w:val="001A6857"/>
    <w:rsid w:val="001A7C28"/>
    <w:rsid w:val="001B02FA"/>
    <w:rsid w:val="001B0495"/>
    <w:rsid w:val="001B56EC"/>
    <w:rsid w:val="001D3C28"/>
    <w:rsid w:val="001D4AB0"/>
    <w:rsid w:val="001E2AF6"/>
    <w:rsid w:val="001E3009"/>
    <w:rsid w:val="00207A63"/>
    <w:rsid w:val="00211622"/>
    <w:rsid w:val="002178CB"/>
    <w:rsid w:val="00222788"/>
    <w:rsid w:val="002301E1"/>
    <w:rsid w:val="00230603"/>
    <w:rsid w:val="002514AE"/>
    <w:rsid w:val="00287688"/>
    <w:rsid w:val="00293F78"/>
    <w:rsid w:val="002A38C9"/>
    <w:rsid w:val="002B3DF9"/>
    <w:rsid w:val="002B6701"/>
    <w:rsid w:val="002C1879"/>
    <w:rsid w:val="002D0121"/>
    <w:rsid w:val="002D445F"/>
    <w:rsid w:val="002E2A71"/>
    <w:rsid w:val="002F4477"/>
    <w:rsid w:val="002F6B95"/>
    <w:rsid w:val="0030487F"/>
    <w:rsid w:val="003201D2"/>
    <w:rsid w:val="003271CC"/>
    <w:rsid w:val="003319EC"/>
    <w:rsid w:val="0033515B"/>
    <w:rsid w:val="00343E9D"/>
    <w:rsid w:val="00353B24"/>
    <w:rsid w:val="00361C15"/>
    <w:rsid w:val="0036210F"/>
    <w:rsid w:val="003622C4"/>
    <w:rsid w:val="00365E94"/>
    <w:rsid w:val="00367A10"/>
    <w:rsid w:val="003765EA"/>
    <w:rsid w:val="00385F74"/>
    <w:rsid w:val="00386948"/>
    <w:rsid w:val="00393243"/>
    <w:rsid w:val="00397628"/>
    <w:rsid w:val="00397A4C"/>
    <w:rsid w:val="00397F32"/>
    <w:rsid w:val="003A4578"/>
    <w:rsid w:val="003B4C03"/>
    <w:rsid w:val="003B69B5"/>
    <w:rsid w:val="003C26B2"/>
    <w:rsid w:val="003C6103"/>
    <w:rsid w:val="003D0976"/>
    <w:rsid w:val="003D6588"/>
    <w:rsid w:val="003E47D2"/>
    <w:rsid w:val="003E70B0"/>
    <w:rsid w:val="003F27B0"/>
    <w:rsid w:val="0041505B"/>
    <w:rsid w:val="00435857"/>
    <w:rsid w:val="00443AE8"/>
    <w:rsid w:val="004504FB"/>
    <w:rsid w:val="00460CA6"/>
    <w:rsid w:val="00464E96"/>
    <w:rsid w:val="00466199"/>
    <w:rsid w:val="00482F7B"/>
    <w:rsid w:val="00484705"/>
    <w:rsid w:val="00491295"/>
    <w:rsid w:val="004A25CE"/>
    <w:rsid w:val="004A39E0"/>
    <w:rsid w:val="004A5AA2"/>
    <w:rsid w:val="004B301D"/>
    <w:rsid w:val="004B514A"/>
    <w:rsid w:val="004B64D6"/>
    <w:rsid w:val="004C3C82"/>
    <w:rsid w:val="004C5520"/>
    <w:rsid w:val="004C6E5C"/>
    <w:rsid w:val="004E111A"/>
    <w:rsid w:val="004F31DE"/>
    <w:rsid w:val="005004DD"/>
    <w:rsid w:val="00501767"/>
    <w:rsid w:val="00502B47"/>
    <w:rsid w:val="00507847"/>
    <w:rsid w:val="0051535A"/>
    <w:rsid w:val="00517ADF"/>
    <w:rsid w:val="00526B24"/>
    <w:rsid w:val="00527A07"/>
    <w:rsid w:val="00531274"/>
    <w:rsid w:val="00535DEB"/>
    <w:rsid w:val="00541202"/>
    <w:rsid w:val="00553CED"/>
    <w:rsid w:val="00554571"/>
    <w:rsid w:val="00554E95"/>
    <w:rsid w:val="0056048F"/>
    <w:rsid w:val="005606C7"/>
    <w:rsid w:val="00560CA3"/>
    <w:rsid w:val="00563A14"/>
    <w:rsid w:val="00570FE2"/>
    <w:rsid w:val="00577FFA"/>
    <w:rsid w:val="00583093"/>
    <w:rsid w:val="00590222"/>
    <w:rsid w:val="00590D10"/>
    <w:rsid w:val="00593EAD"/>
    <w:rsid w:val="005A059F"/>
    <w:rsid w:val="005A3D6D"/>
    <w:rsid w:val="005B03E8"/>
    <w:rsid w:val="005B0A0A"/>
    <w:rsid w:val="005C20EE"/>
    <w:rsid w:val="005C53F4"/>
    <w:rsid w:val="005C7D9D"/>
    <w:rsid w:val="005D1518"/>
    <w:rsid w:val="005D17E7"/>
    <w:rsid w:val="005D43C0"/>
    <w:rsid w:val="005D5959"/>
    <w:rsid w:val="005E6F49"/>
    <w:rsid w:val="005F0D0F"/>
    <w:rsid w:val="005F5245"/>
    <w:rsid w:val="0060026B"/>
    <w:rsid w:val="006012DB"/>
    <w:rsid w:val="00603D6D"/>
    <w:rsid w:val="00603FC4"/>
    <w:rsid w:val="00604D48"/>
    <w:rsid w:val="006167D9"/>
    <w:rsid w:val="00634698"/>
    <w:rsid w:val="00635437"/>
    <w:rsid w:val="0064634E"/>
    <w:rsid w:val="0065400F"/>
    <w:rsid w:val="006544C0"/>
    <w:rsid w:val="0065509F"/>
    <w:rsid w:val="0065511B"/>
    <w:rsid w:val="00655C60"/>
    <w:rsid w:val="006744DC"/>
    <w:rsid w:val="00677ADA"/>
    <w:rsid w:val="00681657"/>
    <w:rsid w:val="006849F5"/>
    <w:rsid w:val="0069219A"/>
    <w:rsid w:val="00693FFD"/>
    <w:rsid w:val="00694B5A"/>
    <w:rsid w:val="006B0D81"/>
    <w:rsid w:val="006B17E8"/>
    <w:rsid w:val="006D0889"/>
    <w:rsid w:val="006D0B95"/>
    <w:rsid w:val="006D0FA8"/>
    <w:rsid w:val="006E1541"/>
    <w:rsid w:val="006F3160"/>
    <w:rsid w:val="006F3948"/>
    <w:rsid w:val="00702BCE"/>
    <w:rsid w:val="0070569C"/>
    <w:rsid w:val="00715617"/>
    <w:rsid w:val="007160DB"/>
    <w:rsid w:val="00723B79"/>
    <w:rsid w:val="00732CB6"/>
    <w:rsid w:val="007450A6"/>
    <w:rsid w:val="0075185F"/>
    <w:rsid w:val="007520D1"/>
    <w:rsid w:val="0075425E"/>
    <w:rsid w:val="007752AA"/>
    <w:rsid w:val="00776447"/>
    <w:rsid w:val="00786A45"/>
    <w:rsid w:val="007A497E"/>
    <w:rsid w:val="007A5397"/>
    <w:rsid w:val="007A6BDA"/>
    <w:rsid w:val="007B05B2"/>
    <w:rsid w:val="007B095E"/>
    <w:rsid w:val="007C349D"/>
    <w:rsid w:val="007D3B66"/>
    <w:rsid w:val="007F161D"/>
    <w:rsid w:val="007F7F63"/>
    <w:rsid w:val="0080478D"/>
    <w:rsid w:val="008130B5"/>
    <w:rsid w:val="00826AE1"/>
    <w:rsid w:val="008342F1"/>
    <w:rsid w:val="00834ECF"/>
    <w:rsid w:val="00837A4F"/>
    <w:rsid w:val="00842B39"/>
    <w:rsid w:val="008436BC"/>
    <w:rsid w:val="008455F6"/>
    <w:rsid w:val="00845627"/>
    <w:rsid w:val="0085421C"/>
    <w:rsid w:val="00854841"/>
    <w:rsid w:val="00856570"/>
    <w:rsid w:val="00861A3C"/>
    <w:rsid w:val="00863F31"/>
    <w:rsid w:val="0087184F"/>
    <w:rsid w:val="008718A4"/>
    <w:rsid w:val="00872560"/>
    <w:rsid w:val="0087761D"/>
    <w:rsid w:val="00882226"/>
    <w:rsid w:val="00892A65"/>
    <w:rsid w:val="008978FB"/>
    <w:rsid w:val="008B4B91"/>
    <w:rsid w:val="008C114F"/>
    <w:rsid w:val="008E097E"/>
    <w:rsid w:val="008E1425"/>
    <w:rsid w:val="008F2316"/>
    <w:rsid w:val="00906CCA"/>
    <w:rsid w:val="00922CBC"/>
    <w:rsid w:val="00924887"/>
    <w:rsid w:val="00926B3B"/>
    <w:rsid w:val="00932B0B"/>
    <w:rsid w:val="009345F3"/>
    <w:rsid w:val="0093582B"/>
    <w:rsid w:val="009401E9"/>
    <w:rsid w:val="00944BAF"/>
    <w:rsid w:val="00946630"/>
    <w:rsid w:val="009467FB"/>
    <w:rsid w:val="00946F7C"/>
    <w:rsid w:val="00950090"/>
    <w:rsid w:val="0096583F"/>
    <w:rsid w:val="00966176"/>
    <w:rsid w:val="0096748A"/>
    <w:rsid w:val="00971EC6"/>
    <w:rsid w:val="00974EDE"/>
    <w:rsid w:val="00975EC9"/>
    <w:rsid w:val="00977F29"/>
    <w:rsid w:val="00980C1A"/>
    <w:rsid w:val="009A0215"/>
    <w:rsid w:val="009A5640"/>
    <w:rsid w:val="009A5E9F"/>
    <w:rsid w:val="009B4855"/>
    <w:rsid w:val="009C593F"/>
    <w:rsid w:val="009C6219"/>
    <w:rsid w:val="009D2126"/>
    <w:rsid w:val="009D42B1"/>
    <w:rsid w:val="009E4A36"/>
    <w:rsid w:val="009F0D03"/>
    <w:rsid w:val="009F7975"/>
    <w:rsid w:val="00A0119F"/>
    <w:rsid w:val="00A134CA"/>
    <w:rsid w:val="00A33061"/>
    <w:rsid w:val="00A37612"/>
    <w:rsid w:val="00A37F09"/>
    <w:rsid w:val="00A414E8"/>
    <w:rsid w:val="00A43339"/>
    <w:rsid w:val="00A472BB"/>
    <w:rsid w:val="00A76908"/>
    <w:rsid w:val="00A771AD"/>
    <w:rsid w:val="00A778EE"/>
    <w:rsid w:val="00A83E67"/>
    <w:rsid w:val="00A86FE9"/>
    <w:rsid w:val="00A92BA7"/>
    <w:rsid w:val="00A932A6"/>
    <w:rsid w:val="00AA175D"/>
    <w:rsid w:val="00AA46FA"/>
    <w:rsid w:val="00AA7DFF"/>
    <w:rsid w:val="00AB097A"/>
    <w:rsid w:val="00AB1519"/>
    <w:rsid w:val="00AB4B33"/>
    <w:rsid w:val="00AC178E"/>
    <w:rsid w:val="00AC3D72"/>
    <w:rsid w:val="00AC6090"/>
    <w:rsid w:val="00AD480B"/>
    <w:rsid w:val="00AD6914"/>
    <w:rsid w:val="00AE1FD2"/>
    <w:rsid w:val="00AE5351"/>
    <w:rsid w:val="00AF68A1"/>
    <w:rsid w:val="00AF731F"/>
    <w:rsid w:val="00B02AC9"/>
    <w:rsid w:val="00B040D2"/>
    <w:rsid w:val="00B14FEC"/>
    <w:rsid w:val="00B16352"/>
    <w:rsid w:val="00B20887"/>
    <w:rsid w:val="00B24439"/>
    <w:rsid w:val="00B25EBB"/>
    <w:rsid w:val="00B57645"/>
    <w:rsid w:val="00B57BB2"/>
    <w:rsid w:val="00B70DD9"/>
    <w:rsid w:val="00B71716"/>
    <w:rsid w:val="00B75410"/>
    <w:rsid w:val="00B76968"/>
    <w:rsid w:val="00B76F09"/>
    <w:rsid w:val="00B802EC"/>
    <w:rsid w:val="00BB12AE"/>
    <w:rsid w:val="00BB1F44"/>
    <w:rsid w:val="00BB27D0"/>
    <w:rsid w:val="00BB2AEE"/>
    <w:rsid w:val="00BB4613"/>
    <w:rsid w:val="00BB678E"/>
    <w:rsid w:val="00BE06B9"/>
    <w:rsid w:val="00BE7AA9"/>
    <w:rsid w:val="00BF63CF"/>
    <w:rsid w:val="00C12592"/>
    <w:rsid w:val="00C14491"/>
    <w:rsid w:val="00C4111D"/>
    <w:rsid w:val="00C434AB"/>
    <w:rsid w:val="00C44E3E"/>
    <w:rsid w:val="00C46D48"/>
    <w:rsid w:val="00C56D1B"/>
    <w:rsid w:val="00C60C59"/>
    <w:rsid w:val="00C64CF8"/>
    <w:rsid w:val="00C75C05"/>
    <w:rsid w:val="00C81063"/>
    <w:rsid w:val="00C876CA"/>
    <w:rsid w:val="00C91EB4"/>
    <w:rsid w:val="00CA2735"/>
    <w:rsid w:val="00CA6678"/>
    <w:rsid w:val="00CB0D8B"/>
    <w:rsid w:val="00CB17D0"/>
    <w:rsid w:val="00CB3342"/>
    <w:rsid w:val="00CB4946"/>
    <w:rsid w:val="00CB67B4"/>
    <w:rsid w:val="00CD4E1B"/>
    <w:rsid w:val="00CE3F12"/>
    <w:rsid w:val="00CE6AB4"/>
    <w:rsid w:val="00CF46AA"/>
    <w:rsid w:val="00CF7259"/>
    <w:rsid w:val="00D04F90"/>
    <w:rsid w:val="00D06970"/>
    <w:rsid w:val="00D203EA"/>
    <w:rsid w:val="00D263DF"/>
    <w:rsid w:val="00D363EB"/>
    <w:rsid w:val="00D37C30"/>
    <w:rsid w:val="00D4206A"/>
    <w:rsid w:val="00D43373"/>
    <w:rsid w:val="00D43F93"/>
    <w:rsid w:val="00D511E8"/>
    <w:rsid w:val="00D5690B"/>
    <w:rsid w:val="00D6788E"/>
    <w:rsid w:val="00D7226B"/>
    <w:rsid w:val="00D724C4"/>
    <w:rsid w:val="00D75087"/>
    <w:rsid w:val="00D848F2"/>
    <w:rsid w:val="00D8767B"/>
    <w:rsid w:val="00D92153"/>
    <w:rsid w:val="00D960B0"/>
    <w:rsid w:val="00DB0A09"/>
    <w:rsid w:val="00DB46E0"/>
    <w:rsid w:val="00DC4001"/>
    <w:rsid w:val="00DC50D9"/>
    <w:rsid w:val="00DC5766"/>
    <w:rsid w:val="00DC6CBD"/>
    <w:rsid w:val="00DD4F4C"/>
    <w:rsid w:val="00DE4B1B"/>
    <w:rsid w:val="00DE4D80"/>
    <w:rsid w:val="00DE7203"/>
    <w:rsid w:val="00DF0261"/>
    <w:rsid w:val="00DF4926"/>
    <w:rsid w:val="00E00052"/>
    <w:rsid w:val="00E003BC"/>
    <w:rsid w:val="00E02127"/>
    <w:rsid w:val="00E1124B"/>
    <w:rsid w:val="00E21C00"/>
    <w:rsid w:val="00E22523"/>
    <w:rsid w:val="00E262E4"/>
    <w:rsid w:val="00E35AA6"/>
    <w:rsid w:val="00E36F87"/>
    <w:rsid w:val="00E45741"/>
    <w:rsid w:val="00E46713"/>
    <w:rsid w:val="00E567C6"/>
    <w:rsid w:val="00E60019"/>
    <w:rsid w:val="00E60F4B"/>
    <w:rsid w:val="00E7114A"/>
    <w:rsid w:val="00E85095"/>
    <w:rsid w:val="00E871E7"/>
    <w:rsid w:val="00E87A1D"/>
    <w:rsid w:val="00EA64F1"/>
    <w:rsid w:val="00EB5A3F"/>
    <w:rsid w:val="00EC319A"/>
    <w:rsid w:val="00EC6532"/>
    <w:rsid w:val="00EC6C18"/>
    <w:rsid w:val="00ED24B9"/>
    <w:rsid w:val="00ED2DAF"/>
    <w:rsid w:val="00ED3498"/>
    <w:rsid w:val="00ED47FF"/>
    <w:rsid w:val="00ED64BD"/>
    <w:rsid w:val="00EE777F"/>
    <w:rsid w:val="00EF3E69"/>
    <w:rsid w:val="00EF5D1E"/>
    <w:rsid w:val="00F0314A"/>
    <w:rsid w:val="00F05FB7"/>
    <w:rsid w:val="00F07C75"/>
    <w:rsid w:val="00F10B4D"/>
    <w:rsid w:val="00F129E3"/>
    <w:rsid w:val="00F242E1"/>
    <w:rsid w:val="00F26A6B"/>
    <w:rsid w:val="00F315D5"/>
    <w:rsid w:val="00F316D0"/>
    <w:rsid w:val="00F43828"/>
    <w:rsid w:val="00F50DD1"/>
    <w:rsid w:val="00F532B3"/>
    <w:rsid w:val="00F53D50"/>
    <w:rsid w:val="00F5402C"/>
    <w:rsid w:val="00F5542B"/>
    <w:rsid w:val="00F5688F"/>
    <w:rsid w:val="00F6069A"/>
    <w:rsid w:val="00F632D8"/>
    <w:rsid w:val="00F70FE7"/>
    <w:rsid w:val="00F72F5B"/>
    <w:rsid w:val="00F73A76"/>
    <w:rsid w:val="00F761C5"/>
    <w:rsid w:val="00F84954"/>
    <w:rsid w:val="00F8560C"/>
    <w:rsid w:val="00F87F19"/>
    <w:rsid w:val="00F87F3D"/>
    <w:rsid w:val="00F92681"/>
    <w:rsid w:val="00F93551"/>
    <w:rsid w:val="00F949A0"/>
    <w:rsid w:val="00FA0946"/>
    <w:rsid w:val="00FA1817"/>
    <w:rsid w:val="00FA63E7"/>
    <w:rsid w:val="00FA6DF9"/>
    <w:rsid w:val="00FB0241"/>
    <w:rsid w:val="00FB147E"/>
    <w:rsid w:val="00FC5578"/>
    <w:rsid w:val="00FC79B4"/>
    <w:rsid w:val="00FD0248"/>
    <w:rsid w:val="00FD2B23"/>
    <w:rsid w:val="00FD7ED0"/>
    <w:rsid w:val="00FF1F6C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925D"/>
  <w15:chartTrackingRefBased/>
  <w15:docId w15:val="{0DD5B49A-45FF-45A5-BB3F-54951439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D1D2E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0D1D2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0D1D2E"/>
  </w:style>
  <w:style w:type="character" w:styleId="a9">
    <w:name w:val="annotation reference"/>
    <w:basedOn w:val="a0"/>
    <w:uiPriority w:val="99"/>
    <w:semiHidden/>
    <w:unhideWhenUsed/>
    <w:rsid w:val="00A92B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2B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2B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2B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2BA7"/>
    <w:rPr>
      <w:b/>
      <w:bCs/>
      <w:sz w:val="20"/>
      <w:szCs w:val="20"/>
    </w:rPr>
  </w:style>
  <w:style w:type="table" w:styleId="ae">
    <w:name w:val="Table Grid"/>
    <w:basedOn w:val="a1"/>
    <w:rsid w:val="0094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o0le0j16awb0g2heuz">
    <w:name w:val="cpo0le0j16awb0g2heuz"/>
    <w:basedOn w:val="a"/>
    <w:rsid w:val="003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AC6090"/>
    <w:rPr>
      <w:color w:val="808080"/>
    </w:rPr>
  </w:style>
  <w:style w:type="table" w:customStyle="1" w:styleId="1">
    <w:name w:val="Сетка таблицы1"/>
    <w:basedOn w:val="a1"/>
    <w:next w:val="ae"/>
    <w:rsid w:val="00AC178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C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2F5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2F5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2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file:///D:\&#1045;&#1083;&#1077;&#1085;&#1072;%20&#1056;\&#1058;&#1050;%20452\2018%20&#1089;&#1090;&#1072;&#1085;&#1076;&#1072;&#1088;&#1090;&#1099;\&#1056;&#1054;&#1057;&#1053;&#1040;&#1053;&#1054;\&#1043;&#1054;&#1057;&#1058;%20&#1056;%20&#1052;&#1069;&#1050;%2062715-6-2\&#1056;&#1077;&#1075;&#1080;&#1089;&#1090;&#1088;&#1072;&#1094;&#1080;&#1103;%20&#1087;&#1077;&#1088;&#1077;&#1074;&#1086;&#1076;&#1072;%20IEC%2062715-6-2\IEC%2062715-6-1%20Ed.1.0%20rus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9DA-D7D8-4B26-87CF-DE360DFD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67</Pages>
  <Words>15405</Words>
  <Characters>87810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20</cp:revision>
  <dcterms:created xsi:type="dcterms:W3CDTF">2025-05-14T06:56:00Z</dcterms:created>
  <dcterms:modified xsi:type="dcterms:W3CDTF">2025-05-17T12:33:00Z</dcterms:modified>
</cp:coreProperties>
</file>