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4871"/>
        <w:gridCol w:w="2640"/>
      </w:tblGrid>
      <w:tr w:rsidR="0083415A" w14:paraId="4C89713C" w14:textId="77777777">
        <w:tc>
          <w:tcPr>
            <w:tcW w:w="9435" w:type="dxa"/>
            <w:gridSpan w:val="3"/>
            <w:tcBorders>
              <w:top w:val="single" w:sz="36" w:space="0" w:color="000000"/>
              <w:bottom w:val="single" w:sz="36" w:space="0" w:color="000000"/>
            </w:tcBorders>
          </w:tcPr>
          <w:p w14:paraId="0274DA92" w14:textId="77777777" w:rsidR="0083415A" w:rsidRDefault="0057202D">
            <w:pPr>
              <w:tabs>
                <w:tab w:val="left" w:pos="5700"/>
              </w:tabs>
              <w:jc w:val="center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ЕВРАЗИЙСКИЙ СОВЕТ ПО СТАНДАРТИЗАЦИИ, МЕТРОЛОГИИ И СЕРТИФИКАЦИИ</w:t>
            </w:r>
          </w:p>
          <w:p w14:paraId="57F1BF65" w14:textId="77777777" w:rsidR="0083415A" w:rsidRDefault="0057202D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>
              <w:rPr>
                <w:rFonts w:ascii="Arial" w:eastAsia="Calibri" w:hAnsi="Arial"/>
                <w:b/>
                <w:lang w:val="en-US"/>
              </w:rPr>
              <w:t>(</w:t>
            </w:r>
            <w:r>
              <w:rPr>
                <w:rFonts w:ascii="Arial" w:eastAsia="Calibri" w:hAnsi="Arial"/>
                <w:b/>
              </w:rPr>
              <w:t>ЕАС</w:t>
            </w:r>
            <w:r>
              <w:rPr>
                <w:rFonts w:ascii="Arial" w:eastAsia="Calibri" w:hAnsi="Arial"/>
                <w:b/>
                <w:lang w:val="en-US"/>
              </w:rPr>
              <w:t>C)</w:t>
            </w:r>
          </w:p>
          <w:p w14:paraId="704873E9" w14:textId="77777777" w:rsidR="0083415A" w:rsidRDefault="0083415A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</w:p>
          <w:p w14:paraId="2693A9E8" w14:textId="77777777" w:rsidR="0083415A" w:rsidRDefault="0057202D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>
              <w:rPr>
                <w:rFonts w:ascii="Arial" w:eastAsia="Calibri" w:hAnsi="Arial"/>
                <w:b/>
                <w:lang w:val="en-US"/>
              </w:rPr>
              <w:t>EURO-ASIAN COUNCIL FOR STANDARDIZATION, METROLOGY AND CERTIFICATION</w:t>
            </w:r>
          </w:p>
          <w:p w14:paraId="09E9F14A" w14:textId="77777777" w:rsidR="0083415A" w:rsidRDefault="0057202D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>
              <w:rPr>
                <w:rFonts w:ascii="Arial" w:eastAsia="Calibri" w:hAnsi="Arial"/>
                <w:b/>
                <w:lang w:val="en-US"/>
              </w:rPr>
              <w:t>(EASC)</w:t>
            </w:r>
          </w:p>
          <w:p w14:paraId="6EDA6CB6" w14:textId="77777777" w:rsidR="0083415A" w:rsidRDefault="0083415A">
            <w:pPr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83415A" w14:paraId="15A898F3" w14:textId="77777777">
        <w:trPr>
          <w:trHeight w:hRule="exact" w:val="1985"/>
        </w:trPr>
        <w:tc>
          <w:tcPr>
            <w:tcW w:w="1924" w:type="dxa"/>
            <w:tcBorders>
              <w:top w:val="single" w:sz="36" w:space="0" w:color="000000"/>
              <w:bottom w:val="single" w:sz="24" w:space="0" w:color="000000"/>
            </w:tcBorders>
            <w:vAlign w:val="center"/>
          </w:tcPr>
          <w:p w14:paraId="4FC9F306" w14:textId="77777777" w:rsidR="0083415A" w:rsidRDefault="0057202D">
            <w:pPr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401219" wp14:editId="69031EF3">
                  <wp:extent cx="9525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  <w:tcBorders>
              <w:top w:val="single" w:sz="36" w:space="0" w:color="000000"/>
              <w:bottom w:val="single" w:sz="24" w:space="0" w:color="000000"/>
            </w:tcBorders>
            <w:vAlign w:val="center"/>
          </w:tcPr>
          <w:p w14:paraId="117CFA0F" w14:textId="77777777" w:rsidR="0083415A" w:rsidRDefault="0057202D">
            <w:pPr>
              <w:spacing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2640" w:type="dxa"/>
            <w:tcBorders>
              <w:top w:val="single" w:sz="36" w:space="0" w:color="000000"/>
              <w:bottom w:val="single" w:sz="24" w:space="0" w:color="000000"/>
            </w:tcBorders>
            <w:tcMar>
              <w:left w:w="113" w:type="dxa"/>
            </w:tcMar>
            <w:vAlign w:val="center"/>
          </w:tcPr>
          <w:p w14:paraId="0291D2DE" w14:textId="77777777" w:rsidR="0083415A" w:rsidRDefault="0057202D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>ГОСТ 473.6—</w:t>
            </w:r>
          </w:p>
          <w:p w14:paraId="2F5331B7" w14:textId="77777777" w:rsidR="0083415A" w:rsidRDefault="0057202D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>202_</w:t>
            </w:r>
          </w:p>
          <w:p w14:paraId="25A713A0" w14:textId="77777777" w:rsidR="0083415A" w:rsidRDefault="0057202D">
            <w:pPr>
              <w:spacing w:line="276" w:lineRule="auto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  <w:t>первая редакция)</w:t>
            </w:r>
          </w:p>
        </w:tc>
      </w:tr>
    </w:tbl>
    <w:p w14:paraId="0000621F" w14:textId="77777777" w:rsidR="0083415A" w:rsidRDefault="0083415A"/>
    <w:p w14:paraId="29C0E973" w14:textId="77777777" w:rsidR="0083415A" w:rsidRDefault="0083415A"/>
    <w:p w14:paraId="68C89E5E" w14:textId="77777777" w:rsidR="0083415A" w:rsidRDefault="0083415A"/>
    <w:p w14:paraId="73706F9C" w14:textId="77777777" w:rsidR="0083415A" w:rsidRDefault="0057202D">
      <w:pPr>
        <w:pStyle w:val="11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ИЗДЕЛИЯ ХИМИЧЕСКИ СТОЙКИЕ </w:t>
      </w:r>
    </w:p>
    <w:p w14:paraId="3B76B05A" w14:textId="77777777" w:rsidR="0083415A" w:rsidRDefault="0057202D">
      <w:pPr>
        <w:pStyle w:val="11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 ТЕРМОСТОЙКИЕ КЕРАМИЧЕСКИЕ</w:t>
      </w:r>
    </w:p>
    <w:p w14:paraId="53585020" w14:textId="77777777" w:rsidR="0083415A" w:rsidRDefault="0057202D">
      <w:pPr>
        <w:pStyle w:val="11"/>
        <w:spacing w:line="360" w:lineRule="auto"/>
        <w:jc w:val="center"/>
        <w:rPr>
          <w:rFonts w:ascii="Arial" w:hAnsi="Arial" w:cs="Arial"/>
          <w:b/>
          <w:strike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Метод определения предела прочности при сжатии</w:t>
      </w:r>
    </w:p>
    <w:p w14:paraId="7E06B6E2" w14:textId="77777777" w:rsidR="0083415A" w:rsidRDefault="0083415A">
      <w:pPr>
        <w:rPr>
          <w:b/>
        </w:rPr>
      </w:pPr>
    </w:p>
    <w:p w14:paraId="62A30571" w14:textId="77777777" w:rsidR="0083415A" w:rsidRDefault="0083415A">
      <w:pPr>
        <w:rPr>
          <w:b/>
        </w:rPr>
      </w:pPr>
    </w:p>
    <w:p w14:paraId="2314BE4F" w14:textId="77777777" w:rsidR="0083415A" w:rsidRDefault="0083415A">
      <w:pPr>
        <w:rPr>
          <w:b/>
        </w:rPr>
      </w:pPr>
    </w:p>
    <w:p w14:paraId="6DD592A5" w14:textId="77777777" w:rsidR="0083415A" w:rsidRDefault="005720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14:paraId="3567BBC1" w14:textId="77777777" w:rsidR="0083415A" w:rsidRDefault="0083415A">
      <w:pPr>
        <w:rPr>
          <w:b/>
        </w:rPr>
      </w:pPr>
    </w:p>
    <w:p w14:paraId="679A9FAC" w14:textId="77777777" w:rsidR="0083415A" w:rsidRDefault="0083415A">
      <w:pPr>
        <w:rPr>
          <w:b/>
        </w:rPr>
      </w:pPr>
    </w:p>
    <w:p w14:paraId="31EC6B0B" w14:textId="77777777" w:rsidR="0083415A" w:rsidRDefault="0083415A">
      <w:pPr>
        <w:rPr>
          <w:b/>
        </w:rPr>
      </w:pPr>
    </w:p>
    <w:p w14:paraId="55D34B81" w14:textId="77777777" w:rsidR="0083415A" w:rsidRDefault="0083415A">
      <w:pPr>
        <w:rPr>
          <w:b/>
        </w:rPr>
      </w:pPr>
    </w:p>
    <w:p w14:paraId="26046AC8" w14:textId="77777777" w:rsidR="0083415A" w:rsidRDefault="0083415A">
      <w:pPr>
        <w:rPr>
          <w:b/>
        </w:rPr>
      </w:pPr>
    </w:p>
    <w:p w14:paraId="1281491C" w14:textId="77777777" w:rsidR="0083415A" w:rsidRDefault="0083415A">
      <w:pPr>
        <w:rPr>
          <w:b/>
        </w:rPr>
      </w:pPr>
    </w:p>
    <w:p w14:paraId="04DE7178" w14:textId="77777777" w:rsidR="0083415A" w:rsidRDefault="0083415A">
      <w:pPr>
        <w:rPr>
          <w:b/>
        </w:rPr>
      </w:pPr>
    </w:p>
    <w:p w14:paraId="64B3C835" w14:textId="77777777" w:rsidR="0083415A" w:rsidRDefault="0083415A">
      <w:pPr>
        <w:rPr>
          <w:b/>
        </w:rPr>
      </w:pPr>
    </w:p>
    <w:p w14:paraId="60147B42" w14:textId="77777777" w:rsidR="0083415A" w:rsidRDefault="0083415A">
      <w:pPr>
        <w:rPr>
          <w:b/>
        </w:rPr>
      </w:pPr>
    </w:p>
    <w:p w14:paraId="0CC9834C" w14:textId="77777777" w:rsidR="0083415A" w:rsidRDefault="0083415A">
      <w:pPr>
        <w:rPr>
          <w:b/>
        </w:rPr>
      </w:pPr>
    </w:p>
    <w:p w14:paraId="29BEB8CD" w14:textId="77777777" w:rsidR="0083415A" w:rsidRDefault="0083415A">
      <w:pPr>
        <w:rPr>
          <w:b/>
        </w:rPr>
      </w:pPr>
    </w:p>
    <w:p w14:paraId="14C4612C" w14:textId="77777777" w:rsidR="0083415A" w:rsidRDefault="0083415A">
      <w:pPr>
        <w:rPr>
          <w:b/>
        </w:rPr>
      </w:pPr>
    </w:p>
    <w:p w14:paraId="4CD0A083" w14:textId="77777777" w:rsidR="0083415A" w:rsidRDefault="0083415A">
      <w:pPr>
        <w:rPr>
          <w:b/>
        </w:rPr>
      </w:pPr>
    </w:p>
    <w:p w14:paraId="7AAA9F06" w14:textId="77777777" w:rsidR="0083415A" w:rsidRDefault="0083415A">
      <w:pPr>
        <w:rPr>
          <w:b/>
        </w:rPr>
      </w:pPr>
    </w:p>
    <w:p w14:paraId="7EA3966C" w14:textId="77777777" w:rsidR="0083415A" w:rsidRDefault="0083415A">
      <w:pPr>
        <w:rPr>
          <w:b/>
        </w:rPr>
      </w:pPr>
    </w:p>
    <w:p w14:paraId="64CEA724" w14:textId="77777777" w:rsidR="0083415A" w:rsidRDefault="0083415A">
      <w:pPr>
        <w:rPr>
          <w:b/>
        </w:rPr>
      </w:pPr>
    </w:p>
    <w:p w14:paraId="66EEFE4C" w14:textId="77777777" w:rsidR="0083415A" w:rsidRDefault="0083415A">
      <w:pPr>
        <w:rPr>
          <w:b/>
        </w:rPr>
      </w:pPr>
    </w:p>
    <w:p w14:paraId="799E8ADD" w14:textId="77777777" w:rsidR="0083415A" w:rsidRDefault="0057202D">
      <w:pPr>
        <w:pStyle w:val="a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Минск</w:t>
      </w:r>
    </w:p>
    <w:p w14:paraId="524237A5" w14:textId="77777777" w:rsidR="0083415A" w:rsidRDefault="0057202D">
      <w:pPr>
        <w:pStyle w:val="a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515D9C6B" w14:textId="77777777" w:rsidR="0083415A" w:rsidRDefault="0057202D">
      <w:pPr>
        <w:pStyle w:val="a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202_</w:t>
      </w:r>
      <w:r>
        <w:br w:type="page"/>
      </w:r>
    </w:p>
    <w:p w14:paraId="0F4688CB" w14:textId="77777777" w:rsidR="0083415A" w:rsidRDefault="0057202D">
      <w:pPr>
        <w:jc w:val="center"/>
        <w:rPr>
          <w:rFonts w:ascii="Arial" w:eastAsia="Calibri" w:hAnsi="Arial"/>
          <w:b/>
          <w:sz w:val="28"/>
          <w:szCs w:val="28"/>
        </w:rPr>
      </w:pPr>
      <w:r>
        <w:rPr>
          <w:rFonts w:ascii="Arial" w:eastAsia="Calibri" w:hAnsi="Arial"/>
          <w:b/>
          <w:sz w:val="28"/>
          <w:szCs w:val="28"/>
        </w:rPr>
        <w:lastRenderedPageBreak/>
        <w:t>Предисловие</w:t>
      </w:r>
    </w:p>
    <w:p w14:paraId="1FFA9802" w14:textId="77777777" w:rsidR="0083415A" w:rsidRDefault="0083415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</w:p>
    <w:p w14:paraId="6BA64A68" w14:textId="77777777" w:rsidR="0083415A" w:rsidRDefault="0057202D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>
        <w:rPr>
          <w:rFonts w:ascii="Arial" w:eastAsia="Calibri" w:hAnsi="Arial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5817522" w14:textId="77777777" w:rsidR="0083415A" w:rsidRDefault="0057202D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2779536" w14:textId="77777777" w:rsidR="0083415A" w:rsidRDefault="0083415A">
      <w:pPr>
        <w:ind w:firstLine="709"/>
        <w:jc w:val="both"/>
        <w:rPr>
          <w:rFonts w:ascii="Arial" w:eastAsia="Calibri" w:hAnsi="Arial"/>
          <w:szCs w:val="22"/>
        </w:rPr>
      </w:pPr>
    </w:p>
    <w:p w14:paraId="30A3F5C3" w14:textId="77777777" w:rsidR="0083415A" w:rsidRDefault="0057202D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  <w:r>
        <w:rPr>
          <w:rFonts w:ascii="Arial" w:eastAsia="Calibri" w:hAnsi="Arial"/>
          <w:b/>
          <w:szCs w:val="22"/>
        </w:rPr>
        <w:t>Сведения о стандарте</w:t>
      </w:r>
    </w:p>
    <w:p w14:paraId="1D17F5B6" w14:textId="77777777" w:rsidR="0083415A" w:rsidRDefault="0083415A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</w:p>
    <w:p w14:paraId="3B39FF9D" w14:textId="77777777" w:rsidR="0083415A" w:rsidRDefault="0057202D">
      <w:pPr>
        <w:pStyle w:val="ab"/>
        <w:ind w:firstLine="708"/>
        <w:rPr>
          <w:rFonts w:ascii="Arial" w:hAnsi="Arial" w:cs="Arial"/>
        </w:rPr>
      </w:pPr>
      <w:r>
        <w:rPr>
          <w:rFonts w:ascii="Arial" w:hAnsi="Arial" w:cs="Arial"/>
        </w:rPr>
        <w:t>1 РАЗРАБОТАН Ассоциацией производителей керамических материалов (АПКМ), Обществом с ограниченной ответственностью «ВНИИСТРОМ «Научный центр керамики» (ООО «ВНИИСТРОМ «НЦК»)</w:t>
      </w:r>
    </w:p>
    <w:p w14:paraId="3B10023A" w14:textId="77777777" w:rsidR="0083415A" w:rsidRDefault="0057202D">
      <w:pPr>
        <w:pStyle w:val="20"/>
        <w:rPr>
          <w:rFonts w:ascii="Arial" w:hAnsi="Arial" w:cs="Arial"/>
        </w:rPr>
      </w:pPr>
      <w:r>
        <w:rPr>
          <w:rFonts w:ascii="Arial" w:hAnsi="Arial" w:cs="Arial"/>
        </w:rPr>
        <w:t>2 ВНЕСЕН Техническим комитетом по стандартизации ТК 144 «Строительные материалы и изделия»</w:t>
      </w:r>
    </w:p>
    <w:p w14:paraId="70323CE4" w14:textId="77777777" w:rsidR="0083415A" w:rsidRDefault="0057202D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>
        <w:rPr>
          <w:rFonts w:ascii="Arial" w:eastAsia="Calibri" w:hAnsi="Arial"/>
          <w:szCs w:val="22"/>
        </w:rPr>
        <w:t xml:space="preserve">3 ПРИНЯТ Евразийским советом по стандартизации, метрологии и сертификации (протокол </w:t>
      </w:r>
      <w:r>
        <w:rPr>
          <w:rFonts w:ascii="Arial" w:eastAsia="Calibri" w:hAnsi="Arial"/>
          <w:szCs w:val="22"/>
        </w:rPr>
        <w:tab/>
      </w:r>
      <w:r>
        <w:rPr>
          <w:rFonts w:ascii="Arial" w:eastAsia="Calibri" w:hAnsi="Arial"/>
          <w:szCs w:val="22"/>
        </w:rPr>
        <w:tab/>
      </w:r>
      <w:r>
        <w:rPr>
          <w:rFonts w:ascii="Arial" w:eastAsia="Calibri" w:hAnsi="Arial"/>
          <w:szCs w:val="22"/>
        </w:rPr>
        <w:tab/>
      </w:r>
      <w:r>
        <w:rPr>
          <w:rFonts w:ascii="Arial" w:eastAsia="Calibri" w:hAnsi="Arial"/>
          <w:szCs w:val="22"/>
        </w:rPr>
        <w:tab/>
      </w:r>
      <w:r>
        <w:rPr>
          <w:rFonts w:ascii="Arial" w:eastAsia="Calibri" w:hAnsi="Arial"/>
          <w:szCs w:val="22"/>
        </w:rPr>
        <w:tab/>
      </w:r>
      <w:r>
        <w:rPr>
          <w:rFonts w:ascii="Arial" w:eastAsia="Calibri" w:hAnsi="Arial"/>
          <w:szCs w:val="22"/>
        </w:rPr>
        <w:tab/>
      </w:r>
      <w:r>
        <w:rPr>
          <w:rFonts w:ascii="Arial" w:eastAsia="Calibri" w:hAnsi="Arial"/>
          <w:szCs w:val="22"/>
        </w:rPr>
        <w:tab/>
      </w:r>
      <w:r>
        <w:rPr>
          <w:rFonts w:ascii="Arial" w:eastAsia="Calibri" w:hAnsi="Arial"/>
          <w:szCs w:val="22"/>
        </w:rPr>
        <w:tab/>
        <w:t>)</w:t>
      </w:r>
    </w:p>
    <w:p w14:paraId="5256DE27" w14:textId="77777777" w:rsidR="0083415A" w:rsidRDefault="0083415A">
      <w:pPr>
        <w:ind w:firstLine="709"/>
        <w:jc w:val="both"/>
        <w:rPr>
          <w:rFonts w:ascii="Arial" w:eastAsia="Calibri" w:hAnsi="Arial"/>
          <w:szCs w:val="22"/>
        </w:rPr>
      </w:pPr>
    </w:p>
    <w:p w14:paraId="69956A96" w14:textId="77777777" w:rsidR="0083415A" w:rsidRDefault="0057202D">
      <w:pPr>
        <w:spacing w:line="336" w:lineRule="auto"/>
        <w:ind w:firstLine="709"/>
        <w:jc w:val="both"/>
        <w:rPr>
          <w:rFonts w:ascii="Arial" w:eastAsia="Calibri" w:hAnsi="Arial"/>
          <w:szCs w:val="22"/>
          <w:lang w:val="en-US"/>
        </w:rPr>
      </w:pPr>
      <w:r>
        <w:rPr>
          <w:rFonts w:ascii="Arial" w:eastAsia="Calibri" w:hAnsi="Arial"/>
          <w:szCs w:val="22"/>
        </w:rPr>
        <w:t>За принятие</w:t>
      </w:r>
      <w:r>
        <w:rPr>
          <w:rFonts w:ascii="Arial" w:eastAsia="Calibri" w:hAnsi="Arial"/>
          <w:szCs w:val="22"/>
          <w:shd w:val="clear" w:color="auto" w:fill="FFFFFF"/>
        </w:rPr>
        <w:t xml:space="preserve"> </w:t>
      </w:r>
      <w:r>
        <w:rPr>
          <w:rFonts w:ascii="Arial" w:eastAsia="Calibri" w:hAnsi="Arial"/>
          <w:szCs w:val="22"/>
        </w:rPr>
        <w:t>стандарта проголосовали:</w:t>
      </w:r>
    </w:p>
    <w:tbl>
      <w:tblPr>
        <w:tblW w:w="9527" w:type="dxa"/>
        <w:tblInd w:w="59" w:type="dxa"/>
        <w:tblLayout w:type="fixed"/>
        <w:tblCellMar>
          <w:top w:w="15" w:type="dxa"/>
          <w:left w:w="74" w:type="dxa"/>
          <w:bottom w:w="15" w:type="dxa"/>
          <w:right w:w="74" w:type="dxa"/>
        </w:tblCellMar>
        <w:tblLook w:val="04A0" w:firstRow="1" w:lastRow="0" w:firstColumn="1" w:lastColumn="0" w:noHBand="0" w:noVBand="1"/>
      </w:tblPr>
      <w:tblGrid>
        <w:gridCol w:w="2968"/>
        <w:gridCol w:w="2479"/>
        <w:gridCol w:w="4080"/>
      </w:tblGrid>
      <w:tr w:rsidR="0083415A" w14:paraId="06BA99D8" w14:textId="77777777">
        <w:trPr>
          <w:cantSplit/>
        </w:trPr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426F654" w14:textId="77777777" w:rsidR="0083415A" w:rsidRDefault="0057202D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Краткое наименование страны</w:t>
            </w:r>
            <w:r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5C4B555" w14:textId="77777777" w:rsidR="0083415A" w:rsidRDefault="0057202D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Код страны</w:t>
            </w:r>
            <w:r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66D35EC" w14:textId="77777777" w:rsidR="0083415A" w:rsidRDefault="0057202D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83415A" w14:paraId="47E96B8B" w14:textId="77777777">
        <w:trPr>
          <w:cantSplit/>
        </w:trPr>
        <w:tc>
          <w:tcPr>
            <w:tcW w:w="2968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ACB7A7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0E66BF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888880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78462F1B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CF938D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5C832F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215852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103C1A2D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8A1F9C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EB86CD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9F4C3B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57EBAD10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C4E04D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DDCD67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1DC3C1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44031EA4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5B12A9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E79AAF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261BBF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2E9EB242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BB5285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598319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071432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49CFEF1B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295DA1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F9A02F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31BD8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328B5302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14BD25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90238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C6E6A6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3E4B1469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FC525D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F07D12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FAF9BA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83415A" w14:paraId="18FD8475" w14:textId="77777777">
        <w:trPr>
          <w:cantSplit/>
        </w:trPr>
        <w:tc>
          <w:tcPr>
            <w:tcW w:w="296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5AD0B1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04FA41" w14:textId="77777777" w:rsidR="0083415A" w:rsidRDefault="0083415A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01754A" w14:textId="77777777" w:rsidR="0083415A" w:rsidRDefault="0083415A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50CF379F" w14:textId="77777777" w:rsidR="0083415A" w:rsidRDefault="0083415A">
      <w:pPr>
        <w:spacing w:line="360" w:lineRule="auto"/>
        <w:ind w:firstLine="709"/>
        <w:jc w:val="both"/>
        <w:rPr>
          <w:rFonts w:ascii="Arial" w:eastAsia="Calibri" w:hAnsi="Arial"/>
          <w:szCs w:val="22"/>
        </w:rPr>
      </w:pPr>
    </w:p>
    <w:p w14:paraId="3895B4AA" w14:textId="77777777" w:rsidR="0083415A" w:rsidRDefault="0057202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 ВЗАМЕН ГОСТ 473.6–81</w:t>
      </w:r>
    </w:p>
    <w:p w14:paraId="6240B8CB" w14:textId="77777777" w:rsidR="0083415A" w:rsidRDefault="0083415A">
      <w:pPr>
        <w:pStyle w:val="20"/>
        <w:spacing w:line="240" w:lineRule="auto"/>
        <w:rPr>
          <w:rFonts w:ascii="Arial" w:hAnsi="Arial" w:cs="Arial"/>
          <w:i/>
        </w:rPr>
      </w:pPr>
    </w:p>
    <w:p w14:paraId="67FE382F" w14:textId="77777777" w:rsidR="0083415A" w:rsidRDefault="0057202D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>
        <w:rPr>
          <w:rFonts w:ascii="Arial" w:eastAsia="Calibri" w:hAnsi="Arial"/>
          <w:i/>
          <w:szCs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EBE4741" w14:textId="77777777" w:rsidR="0083415A" w:rsidRDefault="0057202D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>
        <w:rPr>
          <w:rFonts w:ascii="Arial" w:eastAsia="Calibri" w:hAnsi="Arial"/>
          <w:i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4C05CD6" w14:textId="77777777" w:rsidR="0083415A" w:rsidRDefault="0057202D">
      <w:pPr>
        <w:spacing w:line="36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</w:p>
    <w:p w14:paraId="62B63783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037C7828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591A48A8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606242BA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34A6B06A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79CA99FC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6C8263B0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61373C9D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1F1D3F9C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401DFEB7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59C1916A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71F46EAA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494663D2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2C705711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6CC8F09A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73C34472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2525B709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32EBA438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1507CAEB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6700534A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12882763" w14:textId="77777777" w:rsidR="0083415A" w:rsidRDefault="0083415A">
      <w:pPr>
        <w:spacing w:line="360" w:lineRule="auto"/>
        <w:ind w:firstLine="709"/>
        <w:jc w:val="right"/>
        <w:rPr>
          <w:sz w:val="22"/>
          <w:szCs w:val="22"/>
        </w:rPr>
      </w:pPr>
    </w:p>
    <w:p w14:paraId="0C5BAADA" w14:textId="77777777" w:rsidR="0083415A" w:rsidRDefault="0057202D">
      <w:pPr>
        <w:spacing w:line="360" w:lineRule="auto"/>
        <w:ind w:firstLine="708"/>
        <w:rPr>
          <w:rFonts w:ascii="Arial" w:hAnsi="Arial" w:cs="Arial"/>
        </w:rPr>
        <w:sectPr w:rsidR="008341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14" w:right="851" w:bottom="777" w:left="1620" w:header="720" w:footer="720" w:gutter="0"/>
          <w:pgNumType w:fmt="upperRoman" w:start="1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33B63547" w14:textId="77777777" w:rsidR="0083415A" w:rsidRDefault="0057202D">
      <w:pPr>
        <w:jc w:val="center"/>
        <w:rPr>
          <w:rFonts w:ascii="Arial" w:hAnsi="Arial" w:cs="Arial"/>
          <w:b/>
          <w:spacing w:val="200"/>
        </w:rPr>
      </w:pPr>
      <w:r>
        <w:rPr>
          <w:rFonts w:ascii="Arial" w:hAnsi="Arial" w:cs="Arial"/>
          <w:b/>
          <w:bCs/>
          <w:spacing w:val="140"/>
        </w:rPr>
        <w:lastRenderedPageBreak/>
        <w:t>МЕЖГОСУДАРСТВЕННЫЙ СТАНДАРТ</w:t>
      </w:r>
    </w:p>
    <w:tbl>
      <w:tblPr>
        <w:tblW w:w="96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7"/>
      </w:tblGrid>
      <w:tr w:rsidR="0083415A" w14:paraId="73CE6384" w14:textId="77777777">
        <w:tc>
          <w:tcPr>
            <w:tcW w:w="9637" w:type="dxa"/>
            <w:tcBorders>
              <w:top w:val="single" w:sz="18" w:space="0" w:color="000000"/>
              <w:bottom w:val="single" w:sz="18" w:space="0" w:color="000000"/>
            </w:tcBorders>
          </w:tcPr>
          <w:p w14:paraId="7026B497" w14:textId="77777777" w:rsidR="0083415A" w:rsidRDefault="0083415A">
            <w:pPr>
              <w:pStyle w:val="a9"/>
              <w:jc w:val="center"/>
              <w:rPr>
                <w:rFonts w:cs="Arial"/>
                <w:sz w:val="28"/>
                <w:szCs w:val="28"/>
              </w:rPr>
            </w:pPr>
          </w:p>
          <w:p w14:paraId="17EAEFDB" w14:textId="77777777" w:rsidR="0083415A" w:rsidRDefault="0057202D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ИЗДЕЛИЯ ХИМИЧЕСКИ СТОЙКИЕ И ТЕРМОСТОЙКИЕ КЕРАМИЧЕСКИЕ</w:t>
            </w:r>
          </w:p>
          <w:p w14:paraId="2B0066B9" w14:textId="77777777" w:rsidR="0083415A" w:rsidRDefault="0057202D">
            <w:pPr>
              <w:pStyle w:val="a9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Метод определения предела прочности при сжатии</w:t>
            </w:r>
          </w:p>
          <w:p w14:paraId="49718998" w14:textId="77777777" w:rsidR="0083415A" w:rsidRDefault="0057202D">
            <w:pPr>
              <w:pStyle w:val="a9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Chemically resistant and heat resistant ceramic wears. The method for determination of compression strength</w:t>
            </w:r>
          </w:p>
          <w:p w14:paraId="23B86383" w14:textId="77777777" w:rsidR="0083415A" w:rsidRDefault="0083415A">
            <w:pPr>
              <w:pStyle w:val="a9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</w:tbl>
    <w:p w14:paraId="4FCCB15E" w14:textId="77777777" w:rsidR="0083415A" w:rsidRDefault="0057202D">
      <w:pPr>
        <w:pStyle w:val="1"/>
        <w:keepNext w:val="0"/>
        <w:jc w:val="right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sz w:val="24"/>
          <w:szCs w:val="28"/>
        </w:rPr>
        <w:t>Дата введения — 202   —    —</w:t>
      </w:r>
    </w:p>
    <w:p w14:paraId="7ABD4B12" w14:textId="77777777" w:rsidR="0083415A" w:rsidRDefault="0083415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4AF5EF45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1 Область применения </w:t>
      </w:r>
    </w:p>
    <w:p w14:paraId="57E8FC1D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 стандарт устанавливает метод определения предела прочности при сжатии химически стойких и термостойких керамических изделий.</w:t>
      </w:r>
    </w:p>
    <w:p w14:paraId="201CBA68" w14:textId="77777777" w:rsidR="0083415A" w:rsidRDefault="0083415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927E168" w14:textId="77777777" w:rsidR="0083415A" w:rsidRDefault="0057202D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2 Нормативные ссылки</w:t>
      </w:r>
    </w:p>
    <w:p w14:paraId="59FEFA0B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настоящем стандарте использованы нормативные ссылки на следующие межгосударственные стандарты: </w:t>
      </w:r>
    </w:p>
    <w:p w14:paraId="25CB58BB" w14:textId="77777777" w:rsidR="0083415A" w:rsidRDefault="005720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427 Линейки измерительные металлические. Технические условия</w:t>
      </w:r>
    </w:p>
    <w:p w14:paraId="0517C485" w14:textId="77777777" w:rsidR="0083415A" w:rsidRDefault="005720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3749 Угольники поверочные 90 град. Технические условия</w:t>
      </w:r>
    </w:p>
    <w:p w14:paraId="7BDAD9D6" w14:textId="77777777" w:rsidR="0083415A" w:rsidRDefault="0057202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28840 Машины для испытания материалов на растяжение, сжатие и изгиб. Общие технические требования</w:t>
      </w:r>
    </w:p>
    <w:p w14:paraId="15E3D770" w14:textId="77777777" w:rsidR="0083415A" w:rsidRDefault="0083415A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14:paraId="60CC9E5B" w14:textId="77777777" w:rsidR="0083415A" w:rsidRDefault="0057202D">
      <w:pPr>
        <w:spacing w:line="360" w:lineRule="auto"/>
        <w:ind w:left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 Термины и определения</w:t>
      </w:r>
    </w:p>
    <w:p w14:paraId="24E3EB84" w14:textId="77777777" w:rsidR="0083415A" w:rsidRDefault="0057202D">
      <w:pPr>
        <w:pStyle w:val="a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настоящем стандарте применены следующие термины с соответствующими определениями:</w:t>
      </w:r>
    </w:p>
    <w:p w14:paraId="56CEF45A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3.1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предел прочности при сжатии</w:t>
      </w:r>
      <w:r>
        <w:rPr>
          <w:rFonts w:ascii="Arial" w:hAnsi="Arial" w:cs="Arial"/>
          <w:color w:val="333333"/>
          <w:shd w:val="clear" w:color="auto" w:fill="FFFFFF"/>
        </w:rPr>
        <w:t>: Установленное при испытании образца на сжатие максимальное значение нагрузки, предшествующей его разрушению, отнесенное к площади его опорных поверхностей, удовлетворяющих требованиям по плоскостности и параллельности.</w:t>
      </w:r>
    </w:p>
    <w:p w14:paraId="5C8112E2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3.2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опорная поверхность:  </w:t>
      </w:r>
      <w:r>
        <w:rPr>
          <w:rFonts w:ascii="Arial" w:hAnsi="Arial" w:cs="Arial"/>
          <w:color w:val="333333"/>
          <w:shd w:val="clear" w:color="auto" w:fill="FFFFFF"/>
        </w:rPr>
        <w:t>Грань образца, которая располагается перпендикулярно к направлению сжимающей нагрузки.</w:t>
      </w:r>
    </w:p>
    <w:p w14:paraId="5EBE6169" w14:textId="77777777" w:rsidR="0083415A" w:rsidRDefault="0083415A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48ABD5E8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 Подготовка образцов</w:t>
      </w:r>
    </w:p>
    <w:p w14:paraId="0339FA2E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4.1.  Для испытаний применяют о</w:t>
      </w:r>
      <w:r>
        <w:rPr>
          <w:rFonts w:ascii="Arial" w:hAnsi="Arial" w:cs="Arial"/>
          <w:color w:val="000000" w:themeColor="text1"/>
        </w:rPr>
        <w:t>бразцы, имеющие форму куба с длиной ребра от 30 мм до 100 мм, изготовленные в соответствии с нормативной документацией на данный вид изделий.</w:t>
      </w:r>
    </w:p>
    <w:p w14:paraId="623F6278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При толщине изделий от 30 до 100 мм длина ребра куба образцов должна быть равна толщине испытуемого изделия.</w:t>
      </w:r>
    </w:p>
    <w:p w14:paraId="34B1726F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толщине изделий более 100 мм изготавливают образцы с длиной ребра, равной 100 мм, при толщине изделий менее 30 мм изготавливают образцы с длиной ребра 30 мм.</w:t>
      </w:r>
    </w:p>
    <w:p w14:paraId="167FD8D4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Допускается вырезать образцы из отформованных, сухих и обожженных изделий.</w:t>
      </w:r>
    </w:p>
    <w:p w14:paraId="41AE01F3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Для испытания цилиндрических тел допускается применять цилиндрические образцы длиной, равной их диаметру. При этом отклонение размеров высоты по отношению к диаметру образцов не должно превышать 1 %.</w:t>
      </w:r>
    </w:p>
    <w:p w14:paraId="4B8DA550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Предельные отклонения по размерам испытуемого образца допускаются не более 3 мм при обязательном условии сохранения параллельности двух взаимно противоположных плоскостей. Отклонение от параллельности нагружаемых опорных поверхностей контролируют, измеряя высоту образца в четырех местах. </w:t>
      </w:r>
    </w:p>
    <w:p w14:paraId="140BC655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У цилиндрических образцов измерения проводят в точках пересечения двух взаимно перпендикулярных диаметров и боковой поверхности, кубических – параллельно ребрам по средним линиям каждой боковой грани.</w:t>
      </w:r>
    </w:p>
    <w:p w14:paraId="22C45D4F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Отклонение между измерениями высоты не должно превышать 1 мм.</w:t>
      </w:r>
    </w:p>
    <w:p w14:paraId="623C5C8A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На поверхности образцов не допускаются трещины, вмятины, сколы, обнаруживаемые визуально. </w:t>
      </w:r>
    </w:p>
    <w:p w14:paraId="40B706DB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Отклонение от плоскостности допускается контролировать с помощью измерительной металлической линейки по ГОСТ 427 и щупа толщиной 0,25 мм. Цилиндрические образцы контролируют по двум взаимно перпендикулярным диаметрам, кубические – по двум диагоналям каждой нагружаемой поверхности. Отклонение не должно превышать 0,25 мм. При необходимости образцы шлифуют.</w:t>
      </w:r>
    </w:p>
    <w:p w14:paraId="488EC88A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4.2 Неперпендикулярность смежных граней кубов, а также опорных и боковых поверхностей цилиндров определяют при измерении щупом наибольшего зазора между рабочей поверхностью поверочного угольника 90° по ГОСТ 3749 и поверхностью образца. При этом одна из сторон угольника должна быть плотно прижата к поверхности образца. Неперпендикулярность не должна превышать 1 мм.</w:t>
      </w:r>
    </w:p>
    <w:p w14:paraId="28B02CD4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Площадь поперечного сечения образца вычисляют с точностью до 0,5 см² как среднее арифметическое четырех измерений.</w:t>
      </w:r>
    </w:p>
    <w:p w14:paraId="09B47A90" w14:textId="77777777" w:rsidR="0083415A" w:rsidRDefault="0083415A">
      <w:pPr>
        <w:spacing w:line="360" w:lineRule="auto"/>
        <w:jc w:val="both"/>
        <w:rPr>
          <w:rFonts w:ascii="Arial" w:hAnsi="Arial" w:cs="Arial"/>
        </w:rPr>
      </w:pPr>
    </w:p>
    <w:p w14:paraId="6BCEACF8" w14:textId="77777777" w:rsidR="0083415A" w:rsidRDefault="0057202D">
      <w:pPr>
        <w:spacing w:line="360" w:lineRule="auto"/>
        <w:ind w:firstLine="72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5 Определение предела прочности при сжатии</w:t>
      </w:r>
    </w:p>
    <w:p w14:paraId="72CE8AF2" w14:textId="77777777" w:rsidR="0083415A" w:rsidRDefault="0057202D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5.1 Сущность метода</w:t>
      </w:r>
    </w:p>
    <w:p w14:paraId="78B552A2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Метод основан на определении предельной нагрузки, при которой наступает разрушение образца. </w:t>
      </w:r>
    </w:p>
    <w:p w14:paraId="5F300045" w14:textId="77777777" w:rsidR="0083415A" w:rsidRDefault="0057202D">
      <w:pPr>
        <w:pStyle w:val="a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5.2 Условия проведения испытания</w:t>
      </w:r>
    </w:p>
    <w:p w14:paraId="4F8734CD" w14:textId="77777777" w:rsidR="0083415A" w:rsidRDefault="0057202D">
      <w:pPr>
        <w:pStyle w:val="a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Испытание проводят при температуре окружающей среды (20 ± 2) °С и относительной влажности воздуха (60 ± 10) %.</w:t>
      </w:r>
    </w:p>
    <w:p w14:paraId="11017F3B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 Оборудование </w:t>
      </w:r>
    </w:p>
    <w:p w14:paraId="017ABD59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Пресс по ГОСТ 28840 с регулируемой скоростью приложения нагрузки и погрешностью измерения не более 2 % или другое оборудование с соответствующими метрологическими характеристиками.</w:t>
      </w:r>
    </w:p>
    <w:p w14:paraId="5CBEBAAC" w14:textId="77777777" w:rsidR="0083415A" w:rsidRDefault="0057202D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5.4 Порядок проведения испытаний</w:t>
      </w:r>
    </w:p>
    <w:p w14:paraId="1C0C534C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5.4.1 Испытуемый образец устанавливают одной из опорных поверхностей на нижнюю неподвижную плиту пресса, обеспечивая его центрирование совмещением геометрических осей образца и плиты.</w:t>
      </w:r>
    </w:p>
    <w:p w14:paraId="1FE43E63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5.4.2 Испытание проводят путем приложения непрерывно возрастающей нагрузки через верхнюю подвижную плиту пресса до полного разрушения образца. Регистрируют максимальную нагрузку, которую способен выдержать образец.</w:t>
      </w:r>
    </w:p>
    <w:p w14:paraId="123A2326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5.5 Обработка и оформление результатов</w:t>
      </w:r>
    </w:p>
    <w:p w14:paraId="5B6331B5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Предел прочности при сжатии образца ϭ</w:t>
      </w:r>
      <w:r>
        <w:rPr>
          <w:rFonts w:ascii="Arial" w:hAnsi="Arial" w:cs="Arial"/>
          <w:vertAlign w:val="subscript"/>
        </w:rPr>
        <w:t>сж.</w:t>
      </w:r>
      <w:r>
        <w:rPr>
          <w:rFonts w:ascii="Arial" w:hAnsi="Arial" w:cs="Arial"/>
        </w:rPr>
        <w:t>, МПа, вычисляют по формуле</w:t>
      </w:r>
    </w:p>
    <w:p w14:paraId="0776E2D8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Ϭ</w:t>
      </w:r>
      <w:r>
        <w:rPr>
          <w:rFonts w:ascii="Arial" w:hAnsi="Arial" w:cs="Arial"/>
          <w:vertAlign w:val="subscript"/>
        </w:rPr>
        <w:t xml:space="preserve">сж.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</m:oMath>
      <w:r>
        <w:rPr>
          <w:rFonts w:ascii="Arial" w:hAnsi="Arial" w:cs="Arial"/>
        </w:rPr>
        <w:t>,                                                         (1)</w:t>
      </w:r>
    </w:p>
    <w:p w14:paraId="76E93622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где   </w:t>
      </w:r>
      <m:oMath>
        <m:r>
          <w:rPr>
            <w:rFonts w:ascii="Cambria Math" w:hAnsi="Cambria Math"/>
          </w:rPr>
          <m:t>P</m:t>
        </m:r>
      </m:oMath>
      <w:r>
        <w:rPr>
          <w:rFonts w:ascii="Arial" w:hAnsi="Arial" w:cs="Arial"/>
        </w:rPr>
        <w:t xml:space="preserve"> – нагрузка, при которой образец разрушается, МН;</w:t>
      </w:r>
    </w:p>
    <w:p w14:paraId="6BCEA2FF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i/>
          <w:lang w:val="en-US"/>
        </w:rPr>
        <w:t>F</w:t>
      </w:r>
      <w:r>
        <w:rPr>
          <w:rFonts w:ascii="Arial" w:hAnsi="Arial" w:cs="Arial"/>
        </w:rPr>
        <w:t xml:space="preserve"> – площадь поперечного сечения образца (опорной поверхности), м².</w:t>
      </w:r>
    </w:p>
    <w:p w14:paraId="714FF929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окончательный результат принимают среднеарифметическое значение результатов определений образцов, количество которых указано в нормативной документации на конкретный вид изделия, при этом предел прочности при сжатии отдельных образцов Ϭ</w:t>
      </w:r>
      <w:r>
        <w:rPr>
          <w:rFonts w:ascii="Arial" w:hAnsi="Arial" w:cs="Arial"/>
          <w:vertAlign w:val="subscript"/>
        </w:rPr>
        <w:t>мин</w:t>
      </w:r>
      <w:r>
        <w:rPr>
          <w:rFonts w:ascii="Arial" w:hAnsi="Arial" w:cs="Arial"/>
        </w:rPr>
        <w:t xml:space="preserve"> должен быть не ниже</w:t>
      </w:r>
    </w:p>
    <w:p w14:paraId="241682B9" w14:textId="77777777" w:rsidR="0083415A" w:rsidRDefault="0057202D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Ϭ</w:t>
      </w:r>
      <w:r>
        <w:rPr>
          <w:rFonts w:ascii="Arial" w:hAnsi="Arial" w:cs="Arial"/>
          <w:vertAlign w:val="subscript"/>
        </w:rPr>
        <w:t>мин</w:t>
      </w:r>
      <w:r>
        <w:rPr>
          <w:rFonts w:ascii="Arial" w:hAnsi="Arial" w:cs="Arial"/>
        </w:rPr>
        <w:t xml:space="preserve"> = Ϭ</w:t>
      </w:r>
      <w:r>
        <w:rPr>
          <w:rFonts w:ascii="Arial" w:hAnsi="Arial" w:cs="Arial"/>
          <w:vertAlign w:val="subscript"/>
        </w:rPr>
        <w:t>норм</w:t>
      </w:r>
      <w:r>
        <w:rPr>
          <w:rFonts w:ascii="Arial" w:hAnsi="Arial" w:cs="Arial"/>
        </w:rPr>
        <w:t xml:space="preserve"> – 5 МПа,                                       (2)</w:t>
      </w:r>
    </w:p>
    <w:p w14:paraId="0EA1AB2F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  <w:color w:val="000000" w:themeColor="text1"/>
        </w:rPr>
        <w:t xml:space="preserve">где </w:t>
      </w:r>
    </w:p>
    <w:p w14:paraId="6B30D17C" w14:textId="77777777" w:rsidR="0083415A" w:rsidRDefault="0057202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Ϭ</w:t>
      </w:r>
      <w:r>
        <w:rPr>
          <w:rFonts w:ascii="Arial" w:hAnsi="Arial" w:cs="Arial"/>
          <w:vertAlign w:val="subscript"/>
        </w:rPr>
        <w:t>норм</w:t>
      </w:r>
      <w:r>
        <w:rPr>
          <w:rFonts w:ascii="Arial" w:hAnsi="Arial" w:cs="Arial"/>
        </w:rPr>
        <w:t xml:space="preserve"> –предел прочности при сжатии, указанный в нормативной документации на конкретный вид изделия.</w:t>
      </w:r>
    </w:p>
    <w:p w14:paraId="4AE170B7" w14:textId="77777777" w:rsidR="0083415A" w:rsidRDefault="0083415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5AE0142" w14:textId="77777777" w:rsidR="0057202D" w:rsidRDefault="0057202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F732694" w14:textId="77777777" w:rsidR="0057202D" w:rsidRDefault="0057202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F9BE14B" w14:textId="77777777" w:rsidR="0083415A" w:rsidRDefault="0083415A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aff0"/>
        <w:tblW w:w="9654" w:type="dxa"/>
        <w:tblLayout w:type="fixed"/>
        <w:tblLook w:val="04A0" w:firstRow="1" w:lastRow="0" w:firstColumn="1" w:lastColumn="0" w:noHBand="0" w:noVBand="1"/>
      </w:tblPr>
      <w:tblGrid>
        <w:gridCol w:w="9654"/>
      </w:tblGrid>
      <w:tr w:rsidR="0083415A" w14:paraId="5A294EE7" w14:textId="77777777">
        <w:tc>
          <w:tcPr>
            <w:tcW w:w="9654" w:type="dxa"/>
            <w:tcBorders>
              <w:left w:val="nil"/>
              <w:right w:val="nil"/>
            </w:tcBorders>
          </w:tcPr>
          <w:p w14:paraId="5A1ED8CE" w14:textId="77777777" w:rsidR="0083415A" w:rsidRDefault="0057202D">
            <w:pPr>
              <w:rPr>
                <w:rFonts w:ascii="Arial" w:eastAsia="Calibri" w:hAnsi="Arial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 xml:space="preserve">        </w:t>
            </w:r>
            <w:r>
              <w:rPr>
                <w:rFonts w:ascii="Arial" w:eastAsia="Calibri" w:hAnsi="Arial"/>
                <w:szCs w:val="22"/>
              </w:rPr>
              <w:t>УДК 691.421:006.354                                                               МКС 81.060.20</w:t>
            </w:r>
          </w:p>
          <w:p w14:paraId="6C703984" w14:textId="77777777" w:rsidR="0083415A" w:rsidRDefault="0057202D">
            <w:pPr>
              <w:ind w:firstLine="7088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szCs w:val="22"/>
              </w:rPr>
              <w:t xml:space="preserve">        91.100.15</w:t>
            </w:r>
          </w:p>
          <w:p w14:paraId="285B5F43" w14:textId="77777777" w:rsidR="0083415A" w:rsidRDefault="0057202D">
            <w:pPr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szCs w:val="22"/>
              </w:rPr>
              <w:t>Ключевые слова: методы испытаний, подготовка образцов, предел прочности при сжатии, керамические химически стойкие и термостойкие изделия</w:t>
            </w:r>
          </w:p>
          <w:p w14:paraId="54624CCE" w14:textId="77777777" w:rsidR="0083415A" w:rsidRDefault="0083415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DC4EC79" w14:textId="77777777" w:rsidR="0083415A" w:rsidRDefault="0083415A">
      <w:pPr>
        <w:jc w:val="both"/>
        <w:rPr>
          <w:rFonts w:ascii="Arial" w:hAnsi="Arial" w:cs="Arial"/>
          <w:b/>
        </w:rPr>
      </w:pPr>
    </w:p>
    <w:p w14:paraId="06B0E821" w14:textId="77777777" w:rsidR="0083415A" w:rsidRDefault="0083415A">
      <w:pPr>
        <w:jc w:val="both"/>
        <w:rPr>
          <w:rFonts w:ascii="Arial" w:hAnsi="Arial" w:cs="Arial"/>
          <w:b/>
        </w:rPr>
      </w:pPr>
    </w:p>
    <w:p w14:paraId="4BC5EB5E" w14:textId="77777777" w:rsidR="0083415A" w:rsidRDefault="0083415A">
      <w:pPr>
        <w:jc w:val="both"/>
        <w:rPr>
          <w:rFonts w:ascii="Arial" w:hAnsi="Arial" w:cs="Arial"/>
          <w:b/>
        </w:rPr>
      </w:pPr>
    </w:p>
    <w:p w14:paraId="02E34387" w14:textId="77777777" w:rsidR="0083415A" w:rsidRDefault="0083415A">
      <w:pPr>
        <w:jc w:val="both"/>
        <w:rPr>
          <w:rFonts w:ascii="Arial" w:hAnsi="Arial" w:cs="Arial"/>
          <w:b/>
        </w:rPr>
      </w:pPr>
    </w:p>
    <w:p w14:paraId="63A2455E" w14:textId="77777777" w:rsidR="0083415A" w:rsidRDefault="0083415A">
      <w:pPr>
        <w:jc w:val="both"/>
        <w:rPr>
          <w:rFonts w:ascii="Arial" w:hAnsi="Arial" w:cs="Arial"/>
          <w:b/>
        </w:rPr>
      </w:pPr>
    </w:p>
    <w:p w14:paraId="634C113F" w14:textId="77777777" w:rsidR="0083415A" w:rsidRDefault="0083415A">
      <w:pPr>
        <w:jc w:val="both"/>
        <w:rPr>
          <w:rFonts w:ascii="Arial" w:hAnsi="Arial" w:cs="Arial"/>
          <w:b/>
        </w:rPr>
      </w:pPr>
    </w:p>
    <w:p w14:paraId="783E9685" w14:textId="77777777" w:rsidR="0083415A" w:rsidRDefault="005720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Разработчик:</w:t>
      </w:r>
    </w:p>
    <w:p w14:paraId="14215718" w14:textId="77777777" w:rsidR="0083415A" w:rsidRDefault="0057202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Генеральный директор </w:t>
      </w:r>
    </w:p>
    <w:p w14:paraId="5E16E10D" w14:textId="77777777" w:rsidR="0083415A" w:rsidRDefault="0057202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«ВНИИСТРОМ «НЦК»                                                                    Г.Я. Дуденкова</w:t>
      </w:r>
    </w:p>
    <w:p w14:paraId="2EC48571" w14:textId="77777777" w:rsidR="0083415A" w:rsidRDefault="0083415A">
      <w:pPr>
        <w:jc w:val="both"/>
        <w:rPr>
          <w:rFonts w:ascii="Arial" w:hAnsi="Arial" w:cs="Arial"/>
          <w:b/>
          <w:sz w:val="22"/>
        </w:rPr>
      </w:pPr>
    </w:p>
    <w:sectPr w:rsidR="008341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14" w:right="851" w:bottom="777" w:left="1620" w:header="720" w:footer="72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8AF8" w14:textId="77777777" w:rsidR="004530DD" w:rsidRDefault="004530DD">
      <w:r>
        <w:separator/>
      </w:r>
    </w:p>
  </w:endnote>
  <w:endnote w:type="continuationSeparator" w:id="0">
    <w:p w14:paraId="54639A47" w14:textId="77777777" w:rsidR="004530DD" w:rsidRDefault="0045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421153"/>
      <w:docPartObj>
        <w:docPartGallery w:val="Page Numbers (Bottom of Page)"/>
        <w:docPartUnique/>
      </w:docPartObj>
    </w:sdtPr>
    <w:sdtContent>
      <w:p w14:paraId="6DE95F70" w14:textId="77777777" w:rsidR="0083415A" w:rsidRDefault="0057202D">
        <w:pPr>
          <w:pStyle w:val="af9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II</w:t>
        </w:r>
        <w:r>
          <w:rPr>
            <w:rFonts w:ascii="Arial" w:hAnsi="Arial" w:cs="Arial"/>
          </w:rPr>
          <w:fldChar w:fldCharType="end"/>
        </w:r>
      </w:p>
    </w:sdtContent>
  </w:sdt>
  <w:p w14:paraId="2CFF4F7D" w14:textId="77777777" w:rsidR="0083415A" w:rsidRDefault="0083415A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065078"/>
      <w:docPartObj>
        <w:docPartGallery w:val="Page Numbers (Bottom of Page)"/>
        <w:docPartUnique/>
      </w:docPartObj>
    </w:sdtPr>
    <w:sdtContent>
      <w:p w14:paraId="65A13183" w14:textId="77777777" w:rsidR="0083415A" w:rsidRDefault="0057202D">
        <w:pPr>
          <w:pStyle w:val="af9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III</w:t>
        </w:r>
        <w:r>
          <w:rPr>
            <w:rFonts w:ascii="Arial" w:hAnsi="Arial" w:cs="Arial"/>
          </w:rPr>
          <w:fldChar w:fldCharType="end"/>
        </w:r>
      </w:p>
    </w:sdtContent>
  </w:sdt>
  <w:p w14:paraId="73F54AAD" w14:textId="77777777" w:rsidR="0083415A" w:rsidRDefault="0083415A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EF92" w14:textId="77777777" w:rsidR="0083415A" w:rsidRDefault="0083415A">
    <w:pPr>
      <w:pStyle w:val="af9"/>
      <w:jc w:val="right"/>
    </w:pPr>
  </w:p>
  <w:p w14:paraId="7D60A21B" w14:textId="77777777" w:rsidR="0083415A" w:rsidRDefault="0083415A">
    <w:pPr>
      <w:pStyle w:val="af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773018"/>
      <w:docPartObj>
        <w:docPartGallery w:val="Page Numbers (Bottom of Page)"/>
        <w:docPartUnique/>
      </w:docPartObj>
    </w:sdtPr>
    <w:sdtContent>
      <w:p w14:paraId="4C13773F" w14:textId="77777777" w:rsidR="0083415A" w:rsidRDefault="0057202D">
        <w:pPr>
          <w:pStyle w:val="af9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>
          <w:rPr>
            <w:rFonts w:ascii="Arial" w:hAnsi="Arial" w:cs="Arial"/>
          </w:rPr>
          <w:fldChar w:fldCharType="end"/>
        </w:r>
      </w:p>
    </w:sdtContent>
  </w:sdt>
  <w:p w14:paraId="21D29C0E" w14:textId="77777777" w:rsidR="0083415A" w:rsidRDefault="0083415A">
    <w:pPr>
      <w:pStyle w:val="af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235148"/>
      <w:docPartObj>
        <w:docPartGallery w:val="Page Numbers (Bottom of Page)"/>
        <w:docPartUnique/>
      </w:docPartObj>
    </w:sdtPr>
    <w:sdtContent>
      <w:p w14:paraId="16972155" w14:textId="77777777" w:rsidR="0083415A" w:rsidRDefault="0057202D">
        <w:pPr>
          <w:pStyle w:val="af9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>
          <w:rPr>
            <w:rFonts w:ascii="Arial" w:hAnsi="Arial" w:cs="Arial"/>
          </w:rPr>
          <w:fldChar w:fldCharType="end"/>
        </w:r>
      </w:p>
    </w:sdtContent>
  </w:sdt>
  <w:p w14:paraId="3EE684A8" w14:textId="77777777" w:rsidR="0083415A" w:rsidRDefault="0083415A">
    <w:pPr>
      <w:pStyle w:val="af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85517"/>
      <w:docPartObj>
        <w:docPartGallery w:val="Page Numbers (Bottom of Page)"/>
        <w:docPartUnique/>
      </w:docPartObj>
    </w:sdtPr>
    <w:sdtContent>
      <w:p w14:paraId="34134E4E" w14:textId="77777777" w:rsidR="0083415A" w:rsidRDefault="0057202D">
        <w:pPr>
          <w:pStyle w:val="af9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14:paraId="63AFD5E8" w14:textId="77777777" w:rsidR="0083415A" w:rsidRDefault="0083415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98A8" w14:textId="77777777" w:rsidR="004530DD" w:rsidRDefault="004530DD">
      <w:r>
        <w:separator/>
      </w:r>
    </w:p>
  </w:footnote>
  <w:footnote w:type="continuationSeparator" w:id="0">
    <w:p w14:paraId="70D1B00F" w14:textId="77777777" w:rsidR="004530DD" w:rsidRDefault="0045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7B50" w14:textId="77777777" w:rsidR="0083415A" w:rsidRDefault="0057202D">
    <w:pPr>
      <w:pStyle w:val="a7"/>
      <w:jc w:val="both"/>
      <w:rPr>
        <w:b/>
      </w:rPr>
    </w:pPr>
    <w:r>
      <w:rPr>
        <w:rFonts w:ascii="Arial" w:hAnsi="Arial" w:cs="Arial"/>
        <w:b/>
      </w:rPr>
      <w:t>ГОСТ 473.6–</w:t>
    </w:r>
  </w:p>
  <w:p w14:paraId="6452689A" w14:textId="77777777" w:rsidR="0083415A" w:rsidRDefault="0057202D">
    <w:pPr>
      <w:tabs>
        <w:tab w:val="center" w:pos="4677"/>
        <w:tab w:val="right" w:pos="9355"/>
      </w:tabs>
      <w:rPr>
        <w:rFonts w:ascii="Arial" w:hAnsi="Arial" w:cs="Arial"/>
      </w:rPr>
    </w:pPr>
    <w:r>
      <w:rPr>
        <w:rFonts w:ascii="Arial" w:eastAsia="Calibri" w:hAnsi="Arial"/>
        <w:i/>
        <w:sz w:val="22"/>
        <w:szCs w:val="22"/>
      </w:rPr>
      <w:t>(Проект RU,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7F00" w14:textId="77777777" w:rsidR="0083415A" w:rsidRDefault="0057202D">
    <w:pPr>
      <w:pStyle w:val="a7"/>
      <w:ind w:firstLine="7371"/>
      <w:rPr>
        <w:rFonts w:ascii="Arial" w:hAnsi="Arial" w:cs="Arial"/>
        <w:b/>
      </w:rPr>
    </w:pPr>
    <w:r>
      <w:rPr>
        <w:rFonts w:ascii="Arial" w:hAnsi="Arial" w:cs="Arial"/>
        <w:b/>
      </w:rPr>
      <w:t>ГОСТ 473.6–</w:t>
    </w:r>
  </w:p>
  <w:p w14:paraId="6C3CD1D4" w14:textId="77777777" w:rsidR="0083415A" w:rsidRDefault="0057202D">
    <w:pPr>
      <w:tabs>
        <w:tab w:val="center" w:pos="4677"/>
        <w:tab w:val="right" w:pos="9355"/>
      </w:tabs>
      <w:jc w:val="right"/>
      <w:rPr>
        <w:rFonts w:ascii="Arial" w:hAnsi="Arial" w:cs="Arial"/>
      </w:rPr>
    </w:pPr>
    <w:r>
      <w:rPr>
        <w:rFonts w:ascii="Arial" w:eastAsia="Calibri" w:hAnsi="Arial"/>
        <w:i/>
        <w:sz w:val="22"/>
        <w:szCs w:val="22"/>
      </w:rPr>
      <w:t>(Проект RU,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09F7" w14:textId="77777777" w:rsidR="0083415A" w:rsidRDefault="0083415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BE04" w14:textId="77777777" w:rsidR="0083415A" w:rsidRDefault="0057202D">
    <w:pPr>
      <w:pStyle w:val="a7"/>
      <w:jc w:val="both"/>
      <w:rPr>
        <w:b/>
      </w:rPr>
    </w:pPr>
    <w:r>
      <w:rPr>
        <w:rFonts w:ascii="Arial" w:hAnsi="Arial" w:cs="Arial"/>
        <w:b/>
      </w:rPr>
      <w:t>ГОСТ 473.6–</w:t>
    </w:r>
  </w:p>
  <w:p w14:paraId="2ED75FD1" w14:textId="77777777" w:rsidR="0083415A" w:rsidRDefault="0057202D">
    <w:pPr>
      <w:tabs>
        <w:tab w:val="center" w:pos="4677"/>
        <w:tab w:val="right" w:pos="9355"/>
      </w:tabs>
      <w:rPr>
        <w:rFonts w:ascii="Arial" w:hAnsi="Arial" w:cs="Arial"/>
      </w:rPr>
    </w:pPr>
    <w:r>
      <w:rPr>
        <w:rFonts w:ascii="Arial" w:eastAsia="Calibri" w:hAnsi="Arial"/>
        <w:i/>
        <w:sz w:val="22"/>
        <w:szCs w:val="22"/>
      </w:rPr>
      <w:t>(Проект RU,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84F0" w14:textId="77777777" w:rsidR="0083415A" w:rsidRDefault="0057202D">
    <w:pPr>
      <w:pStyle w:val="a7"/>
      <w:ind w:firstLine="7371"/>
      <w:rPr>
        <w:rFonts w:ascii="Arial" w:hAnsi="Arial" w:cs="Arial"/>
        <w:b/>
      </w:rPr>
    </w:pPr>
    <w:r>
      <w:rPr>
        <w:rFonts w:ascii="Arial" w:hAnsi="Arial" w:cs="Arial"/>
        <w:b/>
      </w:rPr>
      <w:t>ГОСТ 473.6–</w:t>
    </w:r>
  </w:p>
  <w:p w14:paraId="329BAD20" w14:textId="77777777" w:rsidR="0083415A" w:rsidRDefault="0057202D">
    <w:pPr>
      <w:tabs>
        <w:tab w:val="center" w:pos="4677"/>
        <w:tab w:val="right" w:pos="9355"/>
      </w:tabs>
      <w:jc w:val="right"/>
      <w:rPr>
        <w:rFonts w:ascii="Arial" w:hAnsi="Arial" w:cs="Arial"/>
      </w:rPr>
    </w:pPr>
    <w:r>
      <w:rPr>
        <w:rFonts w:ascii="Arial" w:eastAsia="Calibri" w:hAnsi="Arial"/>
        <w:i/>
        <w:sz w:val="22"/>
        <w:szCs w:val="22"/>
      </w:rPr>
      <w:t>(Проект RU,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3C52" w14:textId="77777777" w:rsidR="0083415A" w:rsidRDefault="0057202D">
    <w:pPr>
      <w:pStyle w:val="a7"/>
      <w:ind w:firstLine="7371"/>
      <w:rPr>
        <w:rFonts w:ascii="Arial" w:hAnsi="Arial" w:cs="Arial"/>
        <w:b/>
      </w:rPr>
    </w:pPr>
    <w:r>
      <w:rPr>
        <w:rFonts w:ascii="Arial" w:hAnsi="Arial" w:cs="Arial"/>
        <w:b/>
      </w:rPr>
      <w:t>ГОСТ 473.6–</w:t>
    </w:r>
  </w:p>
  <w:p w14:paraId="7DD2E56F" w14:textId="77777777" w:rsidR="0083415A" w:rsidRDefault="0057202D">
    <w:pPr>
      <w:tabs>
        <w:tab w:val="center" w:pos="4677"/>
        <w:tab w:val="right" w:pos="9355"/>
      </w:tabs>
      <w:jc w:val="right"/>
      <w:rPr>
        <w:rFonts w:ascii="Arial" w:hAnsi="Arial" w:cs="Arial"/>
      </w:rPr>
    </w:pPr>
    <w:r>
      <w:rPr>
        <w:rFonts w:ascii="Arial" w:eastAsia="Calibri" w:hAnsi="Arial"/>
        <w:i/>
        <w:sz w:val="22"/>
        <w:szCs w:val="22"/>
      </w:rPr>
      <w:t>(Проект RU, первая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5A"/>
    <w:rsid w:val="00064834"/>
    <w:rsid w:val="001F1EC9"/>
    <w:rsid w:val="0035133A"/>
    <w:rsid w:val="004530DD"/>
    <w:rsid w:val="0057202D"/>
    <w:rsid w:val="0083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2CE3"/>
  <w15:docId w15:val="{B4D17FDA-EF9B-4E2D-8386-E33E7C8F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14BEE"/>
  </w:style>
  <w:style w:type="character" w:customStyle="1" w:styleId="a4">
    <w:name w:val="Текст выноски Знак"/>
    <w:link w:val="a5"/>
    <w:qFormat/>
    <w:rsid w:val="007E7F02"/>
    <w:rPr>
      <w:rFonts w:ascii="Segoe UI" w:hAnsi="Segoe UI" w:cs="Segoe UI"/>
      <w:sz w:val="18"/>
      <w:szCs w:val="18"/>
    </w:rPr>
  </w:style>
  <w:style w:type="character" w:customStyle="1" w:styleId="y2iqfc">
    <w:name w:val="y2iqfc"/>
    <w:basedOn w:val="a0"/>
    <w:qFormat/>
    <w:rsid w:val="00C00E35"/>
  </w:style>
  <w:style w:type="character" w:customStyle="1" w:styleId="a6">
    <w:name w:val="Верхний колонтитул Знак"/>
    <w:link w:val="a7"/>
    <w:uiPriority w:val="99"/>
    <w:qFormat/>
    <w:rsid w:val="006E6FBB"/>
    <w:rPr>
      <w:sz w:val="24"/>
      <w:szCs w:val="24"/>
    </w:rPr>
  </w:style>
  <w:style w:type="character" w:customStyle="1" w:styleId="a8">
    <w:name w:val="Без интервала Знак"/>
    <w:link w:val="a9"/>
    <w:uiPriority w:val="1"/>
    <w:qFormat/>
    <w:rsid w:val="00FE38E7"/>
    <w:rPr>
      <w:rFonts w:ascii="Arial" w:eastAsia="Calibri" w:hAnsi="Arial"/>
      <w:sz w:val="24"/>
    </w:rPr>
  </w:style>
  <w:style w:type="character" w:customStyle="1" w:styleId="aa">
    <w:name w:val="Основной текст Знак"/>
    <w:basedOn w:val="a0"/>
    <w:link w:val="ab"/>
    <w:qFormat/>
    <w:rsid w:val="00ED6129"/>
    <w:rPr>
      <w:sz w:val="24"/>
      <w:szCs w:val="24"/>
    </w:rPr>
  </w:style>
  <w:style w:type="character" w:customStyle="1" w:styleId="ac">
    <w:name w:val="Красная строка Знак"/>
    <w:basedOn w:val="aa"/>
    <w:link w:val="ad"/>
    <w:qFormat/>
    <w:rsid w:val="00ED6129"/>
    <w:rPr>
      <w:sz w:val="24"/>
      <w:szCs w:val="24"/>
    </w:rPr>
  </w:style>
  <w:style w:type="character" w:styleId="ae">
    <w:name w:val="annotation reference"/>
    <w:basedOn w:val="a0"/>
    <w:qFormat/>
    <w:rsid w:val="00AF1DB9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qFormat/>
    <w:rsid w:val="00AF1DB9"/>
  </w:style>
  <w:style w:type="character" w:customStyle="1" w:styleId="af1">
    <w:name w:val="Тема примечания Знак"/>
    <w:basedOn w:val="af"/>
    <w:link w:val="af2"/>
    <w:qFormat/>
    <w:rsid w:val="00AF1DB9"/>
    <w:rPr>
      <w:b/>
      <w:bCs/>
    </w:rPr>
  </w:style>
  <w:style w:type="character" w:styleId="af3">
    <w:name w:val="Placeholder Text"/>
    <w:basedOn w:val="a0"/>
    <w:uiPriority w:val="99"/>
    <w:semiHidden/>
    <w:qFormat/>
    <w:rsid w:val="009F24F1"/>
    <w:rPr>
      <w:color w:val="808080"/>
    </w:rPr>
  </w:style>
  <w:style w:type="character" w:customStyle="1" w:styleId="af4">
    <w:name w:val="Текст сноски Знак"/>
    <w:basedOn w:val="a0"/>
    <w:link w:val="af5"/>
    <w:qFormat/>
    <w:rsid w:val="009F24F1"/>
  </w:style>
  <w:style w:type="character" w:customStyle="1" w:styleId="af6">
    <w:name w:val="Символ сноски"/>
    <w:basedOn w:val="a0"/>
    <w:qFormat/>
    <w:rsid w:val="009F24F1"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Нижний колонтитул Знак"/>
    <w:basedOn w:val="a0"/>
    <w:link w:val="af9"/>
    <w:uiPriority w:val="99"/>
    <w:qFormat/>
    <w:rsid w:val="00DA7000"/>
    <w:rPr>
      <w:sz w:val="24"/>
      <w:szCs w:val="24"/>
    </w:rPr>
  </w:style>
  <w:style w:type="paragraph" w:customStyle="1" w:styleId="10">
    <w:name w:val="Заголовок1"/>
    <w:next w:val="ab"/>
    <w:qFormat/>
    <w:rsid w:val="000030E3"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"/>
    <w:basedOn w:val="a"/>
    <w:link w:val="aa"/>
    <w:rsid w:val="00395922"/>
    <w:pPr>
      <w:spacing w:line="360" w:lineRule="auto"/>
      <w:jc w:val="both"/>
    </w:pPr>
  </w:style>
  <w:style w:type="paragraph" w:styleId="afa">
    <w:name w:val="List"/>
    <w:basedOn w:val="ab"/>
    <w:rPr>
      <w:rFonts w:cs="Lucida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customStyle="1" w:styleId="afd">
    <w:name w:val="Колонтитулы"/>
    <w:basedOn w:val="a"/>
    <w:qFormat/>
  </w:style>
  <w:style w:type="paragraph" w:styleId="af9">
    <w:name w:val="footer"/>
    <w:basedOn w:val="a"/>
    <w:link w:val="af8"/>
    <w:uiPriority w:val="99"/>
    <w:rsid w:val="00A14BEE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6"/>
    <w:uiPriority w:val="99"/>
    <w:rsid w:val="00A14BEE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395922"/>
    <w:pPr>
      <w:spacing w:line="360" w:lineRule="auto"/>
      <w:ind w:firstLine="709"/>
      <w:jc w:val="both"/>
    </w:pPr>
  </w:style>
  <w:style w:type="paragraph" w:customStyle="1" w:styleId="11">
    <w:name w:val="Обычный1"/>
    <w:qFormat/>
    <w:rsid w:val="00395922"/>
    <w:rPr>
      <w:sz w:val="28"/>
    </w:rPr>
  </w:style>
  <w:style w:type="paragraph" w:customStyle="1" w:styleId="FR1">
    <w:name w:val="FR1"/>
    <w:qFormat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qFormat/>
    <w:rsid w:val="00395922"/>
    <w:pPr>
      <w:spacing w:after="120"/>
    </w:pPr>
    <w:rPr>
      <w:sz w:val="16"/>
      <w:szCs w:val="16"/>
    </w:rPr>
  </w:style>
  <w:style w:type="paragraph" w:styleId="afe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qFormat/>
    <w:rsid w:val="00252743"/>
    <w:pPr>
      <w:spacing w:beforeAutospacing="1" w:afterAutospacing="1"/>
    </w:pPr>
  </w:style>
  <w:style w:type="paragraph" w:styleId="a5">
    <w:name w:val="Balloon Text"/>
    <w:basedOn w:val="a"/>
    <w:link w:val="a4"/>
    <w:qFormat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qFormat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qFormat/>
    <w:rsid w:val="004C2BC8"/>
    <w:pPr>
      <w:spacing w:beforeAutospacing="1" w:afterAutospacing="1"/>
    </w:pPr>
  </w:style>
  <w:style w:type="paragraph" w:styleId="a9">
    <w:name w:val="No Spacing"/>
    <w:basedOn w:val="a"/>
    <w:link w:val="a8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paragraph" w:styleId="ad">
    <w:name w:val="Body Text First Indent"/>
    <w:basedOn w:val="ab"/>
    <w:link w:val="ac"/>
    <w:rsid w:val="00ED6129"/>
    <w:pPr>
      <w:spacing w:line="240" w:lineRule="auto"/>
      <w:ind w:firstLine="360"/>
      <w:jc w:val="left"/>
    </w:pPr>
  </w:style>
  <w:style w:type="paragraph" w:styleId="af0">
    <w:name w:val="annotation text"/>
    <w:basedOn w:val="a"/>
    <w:link w:val="af"/>
    <w:rsid w:val="00AF1DB9"/>
    <w:rPr>
      <w:sz w:val="20"/>
      <w:szCs w:val="20"/>
    </w:rPr>
  </w:style>
  <w:style w:type="paragraph" w:styleId="af2">
    <w:name w:val="annotation subject"/>
    <w:basedOn w:val="af0"/>
    <w:next w:val="af0"/>
    <w:link w:val="af1"/>
    <w:qFormat/>
    <w:rsid w:val="00AF1DB9"/>
    <w:rPr>
      <w:b/>
      <w:bCs/>
    </w:rPr>
  </w:style>
  <w:style w:type="paragraph" w:styleId="af5">
    <w:name w:val="footnote text"/>
    <w:basedOn w:val="a"/>
    <w:link w:val="af4"/>
    <w:rsid w:val="009F24F1"/>
    <w:rPr>
      <w:sz w:val="20"/>
      <w:szCs w:val="20"/>
    </w:rPr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43EA-1EEA-4FEF-B91D-E1FFBCAF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1243</Words>
  <Characters>7090</Characters>
  <Application>Microsoft Office Word</Application>
  <DocSecurity>0</DocSecurity>
  <Lines>59</Lines>
  <Paragraphs>16</Paragraphs>
  <ScaleCrop>false</ScaleCrop>
  <Company>2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1</dc:creator>
  <dc:description/>
  <cp:lastModifiedBy>5 msoft5ksm</cp:lastModifiedBy>
  <cp:revision>2</cp:revision>
  <cp:lastPrinted>2026-05-29T07:01:00Z</cp:lastPrinted>
  <dcterms:created xsi:type="dcterms:W3CDTF">2026-06-25T05:39:00Z</dcterms:created>
  <dcterms:modified xsi:type="dcterms:W3CDTF">2026-06-25T05:39:00Z</dcterms:modified>
  <dc:language>ru-RU</dc:language>
</cp:coreProperties>
</file>