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00880E" w14:textId="77777777" w:rsidR="00587CE7" w:rsidRPr="00FB3AD8" w:rsidRDefault="00587CE7">
      <w:pPr>
        <w:pStyle w:val="FORMATTEXT"/>
        <w:rPr>
          <w:lang w:val="en-US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2545"/>
      </w:tblGrid>
      <w:tr w:rsidR="0017524C" w:rsidRPr="00FB3AD8" w14:paraId="1054F865" w14:textId="77777777" w:rsidTr="002A0FFA">
        <w:tc>
          <w:tcPr>
            <w:tcW w:w="9883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4E7045A5" w14:textId="77777777" w:rsidR="0017524C" w:rsidRPr="00FB3AD8" w:rsidRDefault="0017524C" w:rsidP="0017524C">
            <w:pPr>
              <w:spacing w:before="240" w:after="0"/>
              <w:ind w:right="-144" w:hanging="142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442CAC80" w14:textId="77777777" w:rsidR="0017524C" w:rsidRPr="00FB3AD8" w:rsidRDefault="0017524C" w:rsidP="0017524C">
            <w:pPr>
              <w:ind w:right="-144" w:hanging="142"/>
              <w:jc w:val="center"/>
              <w:rPr>
                <w:rFonts w:ascii="Arial" w:hAnsi="Arial" w:cs="Arial"/>
                <w:lang w:val="en-US"/>
              </w:rPr>
            </w:pPr>
            <w:r w:rsidRPr="00FB3AD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FB3AD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FB3AD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00E27103" w14:textId="77777777" w:rsidR="0017524C" w:rsidRPr="00FB3AD8" w:rsidRDefault="0017524C" w:rsidP="0017524C">
            <w:pPr>
              <w:ind w:right="-144" w:hanging="142"/>
              <w:jc w:val="center"/>
              <w:rPr>
                <w:rFonts w:ascii="Arial" w:hAnsi="Arial" w:cs="Arial"/>
                <w:lang w:val="en-US"/>
              </w:rPr>
            </w:pPr>
            <w:r w:rsidRPr="00FB3AD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A1630A6" w14:textId="77777777" w:rsidR="0017524C" w:rsidRPr="00FB3AD8" w:rsidRDefault="0017524C" w:rsidP="0017524C">
            <w:pPr>
              <w:spacing w:after="240"/>
              <w:ind w:right="-144" w:hanging="142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7524C" w:rsidRPr="00FB3AD8" w14:paraId="4180BE8F" w14:textId="77777777" w:rsidTr="002A0FFA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6CA007D" w14:textId="77777777" w:rsidR="0017524C" w:rsidRPr="00FB3AD8" w:rsidRDefault="00135026" w:rsidP="0017524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FB3AD8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1136511" wp14:editId="0018F5E7">
                  <wp:extent cx="1020445" cy="10204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E8189AD" w14:textId="5B11BBEE" w:rsidR="0017524C" w:rsidRPr="00FB3AD8" w:rsidRDefault="0017524C" w:rsidP="0017524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</w:t>
            </w:r>
            <w:r w:rsidR="002A0FFA" w:rsidRPr="00FB3AD8">
              <w:rPr>
                <w:rFonts w:ascii="Arial" w:hAnsi="Arial" w:cs="Arial"/>
                <w:b/>
                <w:spacing w:val="50"/>
                <w:sz w:val="28"/>
                <w:szCs w:val="28"/>
              </w:rPr>
              <w:t>Ы</w:t>
            </w:r>
            <w:r w:rsidRPr="00FB3AD8">
              <w:rPr>
                <w:rFonts w:ascii="Arial" w:hAnsi="Arial" w:cs="Arial"/>
                <w:b/>
                <w:spacing w:val="50"/>
                <w:sz w:val="28"/>
                <w:szCs w:val="28"/>
              </w:rPr>
              <w:t>Й</w:t>
            </w:r>
          </w:p>
          <w:p w14:paraId="3A8B6DE7" w14:textId="77777777" w:rsidR="0017524C" w:rsidRPr="00FB3AD8" w:rsidRDefault="0017524C" w:rsidP="001752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12041405" w14:textId="3DC17D15" w:rsidR="0017524C" w:rsidRPr="00FB3AD8" w:rsidRDefault="0017524C" w:rsidP="002E7354">
            <w:pPr>
              <w:spacing w:before="360" w:after="0"/>
              <w:ind w:left="119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FB3AD8">
              <w:rPr>
                <w:rFonts w:ascii="Arial" w:hAnsi="Arial" w:cs="Arial"/>
              </w:rPr>
              <w:br/>
            </w:r>
            <w:r w:rsidRPr="00FB3AD8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Pr="00FB3AD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2E7354" w:rsidRPr="00FB3AD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374-1</w:t>
            </w:r>
            <w:r w:rsidRPr="00FB3AD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E8332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FB3AD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14:paraId="031B5D61" w14:textId="77777777" w:rsidR="00587CE7" w:rsidRPr="00FB3AD8" w:rsidRDefault="00587CE7" w:rsidP="007E7C99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4BD9F528" w14:textId="77777777" w:rsidR="00AC38F0" w:rsidRPr="00FB3AD8" w:rsidRDefault="00AC38F0" w:rsidP="007E7C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39ECBBD" w14:textId="77777777" w:rsidR="007E7C99" w:rsidRPr="00FB3AD8" w:rsidRDefault="007E7C99" w:rsidP="00D01082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32"/>
          <w:szCs w:val="32"/>
          <w:lang w:eastAsia="ru-RU"/>
        </w:rPr>
      </w:pPr>
      <w:r w:rsidRPr="00FB3AD8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Система стандартов безопасности труда</w:t>
      </w:r>
    </w:p>
    <w:p w14:paraId="76E0624D" w14:textId="2840DD5F" w:rsidR="002E7354" w:rsidRPr="00FB3AD8" w:rsidRDefault="007E7C99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3AD8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СРЕДСТВА ИНДИВИДУАЛЬНОЙ ЗАЩИТЫ РУК</w:t>
      </w:r>
    </w:p>
    <w:p w14:paraId="7DFAD1B8" w14:textId="192809F4" w:rsidR="00D01082" w:rsidRPr="00FB3AD8" w:rsidRDefault="002E7354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3AD8">
        <w:rPr>
          <w:rFonts w:ascii="Arial" w:hAnsi="Arial" w:cs="Arial"/>
          <w:b/>
          <w:sz w:val="32"/>
          <w:szCs w:val="32"/>
        </w:rPr>
        <w:t>Перчатки для защиты от химических веществ и микроорганизмов</w:t>
      </w:r>
    </w:p>
    <w:p w14:paraId="3012915C" w14:textId="535F4758" w:rsidR="002E7354" w:rsidRPr="00FB3AD8" w:rsidRDefault="002E7354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3AD8">
        <w:rPr>
          <w:rFonts w:ascii="Arial" w:hAnsi="Arial" w:cs="Arial"/>
          <w:b/>
          <w:sz w:val="32"/>
          <w:szCs w:val="32"/>
        </w:rPr>
        <w:t>Часть 1</w:t>
      </w:r>
    </w:p>
    <w:p w14:paraId="1A4C8BAA" w14:textId="58751D73" w:rsidR="008D58FF" w:rsidRPr="00FB3AD8" w:rsidRDefault="002E7354" w:rsidP="002E735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3AD8">
        <w:rPr>
          <w:rFonts w:ascii="Arial" w:hAnsi="Arial" w:cs="Arial"/>
          <w:b/>
          <w:sz w:val="32"/>
          <w:szCs w:val="32"/>
        </w:rPr>
        <w:t>Терминология и требования к эксплуатационным характеристикам перчаток для защиты от химических веществ</w:t>
      </w:r>
    </w:p>
    <w:p w14:paraId="0596AA24" w14:textId="77777777" w:rsidR="008D58FF" w:rsidRPr="00FB3AD8" w:rsidRDefault="008D58FF" w:rsidP="00AC38F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09CF18" w14:textId="316DD681" w:rsidR="000842F5" w:rsidRPr="00FB3AD8" w:rsidRDefault="00587CE7" w:rsidP="002E735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n-US" w:eastAsia="ar-SA"/>
        </w:rPr>
      </w:pPr>
      <w:r w:rsidRPr="00FB3AD8">
        <w:rPr>
          <w:rFonts w:ascii="Arial" w:hAnsi="Arial" w:cs="Arial"/>
          <w:b/>
          <w:bCs/>
          <w:sz w:val="24"/>
          <w:szCs w:val="24"/>
          <w:lang w:val="en-US" w:eastAsia="ar-SA"/>
        </w:rPr>
        <w:t>(</w:t>
      </w:r>
      <w:r w:rsidR="002E7354" w:rsidRPr="00FB3AD8">
        <w:rPr>
          <w:rFonts w:ascii="Arial" w:hAnsi="Arial" w:cs="Arial"/>
          <w:b/>
          <w:bCs/>
          <w:sz w:val="24"/>
          <w:szCs w:val="24"/>
          <w:lang w:val="en-US" w:eastAsia="ar-SA"/>
        </w:rPr>
        <w:t>ISO 374-1:2024</w:t>
      </w:r>
      <w:r w:rsidRPr="00FB3AD8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F95BFE" w:rsidRPr="00FB3AD8">
        <w:rPr>
          <w:rFonts w:ascii="Arial" w:hAnsi="Arial" w:cs="Arial"/>
          <w:sz w:val="20"/>
          <w:szCs w:val="20"/>
          <w:lang w:val="en-US" w:eastAsia="ar-SA"/>
        </w:rPr>
        <w:t xml:space="preserve"> </w:t>
      </w:r>
      <w:r w:rsidR="002E7354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Protective gloves against dangerous chemicals and micro-organisms — </w:t>
      </w:r>
      <w:r w:rsidR="00A631E0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br/>
      </w:r>
      <w:r w:rsidR="002E7354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Part</w:t>
      </w:r>
      <w:r w:rsidR="00A631E0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2E7354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1:</w:t>
      </w:r>
      <w:r w:rsidR="004C0858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2E7354" w:rsidRPr="00FB3AD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Terminology and performance requirements for chemical risks</w:t>
      </w:r>
      <w:r w:rsidRPr="00FB3AD8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F95BFE" w:rsidRPr="00FB3AD8">
        <w:rPr>
          <w:rFonts w:ascii="Arial" w:hAnsi="Arial" w:cs="Arial"/>
          <w:b/>
          <w:sz w:val="28"/>
          <w:szCs w:val="20"/>
          <w:lang w:val="en-US" w:eastAsia="ar-SA"/>
        </w:rPr>
        <w:t xml:space="preserve"> </w:t>
      </w:r>
      <w:r w:rsidRPr="00FB3AD8">
        <w:rPr>
          <w:rFonts w:ascii="Arial" w:hAnsi="Arial" w:cs="Arial"/>
          <w:b/>
          <w:sz w:val="24"/>
          <w:szCs w:val="24"/>
          <w:lang w:val="en-US" w:eastAsia="ar-SA"/>
        </w:rPr>
        <w:t>IDT)</w:t>
      </w:r>
      <w:r w:rsidR="00FC1527" w:rsidRPr="00FB3AD8">
        <w:rPr>
          <w:rFonts w:ascii="Arial" w:hAnsi="Arial" w:cs="Arial"/>
          <w:b/>
          <w:sz w:val="24"/>
          <w:szCs w:val="24"/>
          <w:lang w:val="en-US" w:eastAsia="ar-SA"/>
        </w:rPr>
        <w:t xml:space="preserve"> </w:t>
      </w:r>
    </w:p>
    <w:p w14:paraId="135A7F0C" w14:textId="77777777" w:rsidR="008A17D0" w:rsidRPr="00FB3AD8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ar-SA"/>
        </w:rPr>
      </w:pPr>
    </w:p>
    <w:p w14:paraId="11C8B319" w14:textId="77777777" w:rsidR="008A17D0" w:rsidRPr="00FB3AD8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lang w:val="en-US"/>
        </w:rPr>
      </w:pPr>
    </w:p>
    <w:p w14:paraId="7A027855" w14:textId="77777777" w:rsidR="00FF2B5B" w:rsidRPr="00FB3AD8" w:rsidRDefault="00FF2B5B" w:rsidP="000842F5">
      <w:pPr>
        <w:widowControl w:val="0"/>
        <w:spacing w:after="0" w:line="240" w:lineRule="auto"/>
        <w:jc w:val="center"/>
        <w:rPr>
          <w:rFonts w:ascii="Arial" w:hAnsi="Arial" w:cs="Arial"/>
          <w:lang w:val="en-US"/>
        </w:rPr>
      </w:pPr>
    </w:p>
    <w:p w14:paraId="6A424C58" w14:textId="77777777" w:rsidR="002324E3" w:rsidRPr="00FB3AD8" w:rsidRDefault="002324E3" w:rsidP="00786532">
      <w:pPr>
        <w:pStyle w:val="a0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</w:p>
    <w:p w14:paraId="68CCBD94" w14:textId="70C0EAEC" w:rsidR="0097032C" w:rsidRPr="00FB3AD8" w:rsidRDefault="00587CE7" w:rsidP="00786532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FB3AD8"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</w:t>
      </w:r>
      <w:r w:rsidR="000842F5" w:rsidRPr="00FB3AD8">
        <w:rPr>
          <w:rFonts w:ascii="Arial" w:hAnsi="Arial" w:cs="Arial"/>
          <w:i/>
          <w:sz w:val="24"/>
          <w:szCs w:val="24"/>
          <w:lang w:eastAsia="en-US"/>
        </w:rPr>
        <w:t>тия</w:t>
      </w:r>
    </w:p>
    <w:p w14:paraId="2224A2F3" w14:textId="77777777" w:rsidR="00E039E3" w:rsidRPr="00FB3AD8" w:rsidRDefault="00E039E3" w:rsidP="00786532">
      <w:pPr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</w:p>
    <w:p w14:paraId="728C0F5A" w14:textId="77777777" w:rsidR="008A17D0" w:rsidRPr="00FB3AD8" w:rsidRDefault="008A17D0" w:rsidP="008A17D0">
      <w:pPr>
        <w:pStyle w:val="HEADERTEXT"/>
        <w:jc w:val="center"/>
        <w:rPr>
          <w:color w:val="auto"/>
        </w:rPr>
      </w:pPr>
      <w:r w:rsidRPr="00FB3AD8">
        <w:rPr>
          <w:b/>
          <w:bCs/>
          <w:color w:val="auto"/>
        </w:rPr>
        <w:t>Минск</w:t>
      </w:r>
    </w:p>
    <w:p w14:paraId="0235F00D" w14:textId="77777777" w:rsidR="008A17D0" w:rsidRPr="00FB3AD8" w:rsidRDefault="008A17D0" w:rsidP="008A17D0">
      <w:pPr>
        <w:pStyle w:val="HEADERTEXT"/>
        <w:jc w:val="center"/>
        <w:rPr>
          <w:color w:val="auto"/>
        </w:rPr>
      </w:pPr>
      <w:r w:rsidRPr="00FB3AD8">
        <w:rPr>
          <w:b/>
          <w:bCs/>
          <w:color w:val="auto"/>
        </w:rPr>
        <w:t>Евразийский совет по стандартизации, метрологии и сертификации</w:t>
      </w:r>
    </w:p>
    <w:p w14:paraId="3B746A1D" w14:textId="18F8890E" w:rsidR="001F7FA0" w:rsidRPr="00FB3AD8" w:rsidRDefault="001F7FA0" w:rsidP="001F7FA0">
      <w:pPr>
        <w:pStyle w:val="HEADERTEXT"/>
        <w:jc w:val="center"/>
        <w:rPr>
          <w:b/>
          <w:bCs/>
          <w:color w:val="auto"/>
        </w:rPr>
      </w:pPr>
      <w:r w:rsidRPr="00FB3AD8">
        <w:rPr>
          <w:b/>
          <w:bCs/>
          <w:color w:val="auto"/>
        </w:rPr>
        <w:t>***</w:t>
      </w:r>
    </w:p>
    <w:p w14:paraId="11AE9AB5" w14:textId="77777777" w:rsidR="001F7FA0" w:rsidRPr="00FB3AD8" w:rsidRDefault="001F7FA0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3AD8">
        <w:rPr>
          <w:rFonts w:ascii="Arial" w:hAnsi="Arial" w:cs="Arial"/>
          <w:b/>
          <w:bCs/>
        </w:rPr>
        <w:br w:type="page"/>
      </w:r>
    </w:p>
    <w:p w14:paraId="7C17BC63" w14:textId="77777777" w:rsidR="00587CE7" w:rsidRPr="00FB3AD8" w:rsidRDefault="00587CE7">
      <w:pPr>
        <w:pStyle w:val="HEADERTEXT"/>
        <w:spacing w:line="360" w:lineRule="auto"/>
        <w:jc w:val="center"/>
        <w:rPr>
          <w:color w:val="auto"/>
        </w:rPr>
      </w:pPr>
      <w:r w:rsidRPr="00FB3AD8"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35A32AB6" w14:textId="77777777" w:rsidR="00587CE7" w:rsidRPr="00FB3AD8" w:rsidRDefault="00587CE7" w:rsidP="00F95BFE">
      <w:pPr>
        <w:pStyle w:val="FORMATTEXT"/>
        <w:ind w:firstLine="568"/>
        <w:jc w:val="both"/>
      </w:pPr>
      <w:r w:rsidRPr="00FB3AD8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FAA4EA0" w14:textId="7D60E08F" w:rsidR="00587CE7" w:rsidRPr="00FB3AD8" w:rsidRDefault="00687BF5" w:rsidP="00F95BFE">
      <w:pPr>
        <w:pStyle w:val="210"/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FB3AD8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="008D58FF" w:rsidRPr="00FB3AD8">
        <w:rPr>
          <w:rFonts w:ascii="Arial" w:hAnsi="Arial" w:cs="Arial"/>
          <w:b w:val="0"/>
          <w:szCs w:val="24"/>
        </w:rPr>
        <w:t xml:space="preserve"> </w:t>
      </w:r>
      <w:r w:rsidRPr="00FB3AD8">
        <w:rPr>
          <w:rFonts w:ascii="Arial" w:hAnsi="Arial" w:cs="Arial"/>
          <w:b w:val="0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4A26DE" w:rsidRPr="00FB3AD8">
        <w:rPr>
          <w:rFonts w:ascii="Arial" w:hAnsi="Arial" w:cs="Arial"/>
          <w:b w:val="0"/>
          <w:szCs w:val="24"/>
        </w:rPr>
        <w:t>.</w:t>
      </w:r>
    </w:p>
    <w:p w14:paraId="5397270A" w14:textId="77777777" w:rsidR="00587CE7" w:rsidRPr="00FB3AD8" w:rsidRDefault="00587CE7" w:rsidP="00F95BFE">
      <w:pPr>
        <w:pStyle w:val="FORMATTEXT"/>
        <w:ind w:firstLine="709"/>
        <w:jc w:val="both"/>
      </w:pPr>
      <w:r w:rsidRPr="00FB3AD8">
        <w:rPr>
          <w:b/>
          <w:bCs/>
          <w:sz w:val="24"/>
          <w:szCs w:val="24"/>
        </w:rPr>
        <w:t>Сведения о стандарте</w:t>
      </w:r>
    </w:p>
    <w:p w14:paraId="68C19F72" w14:textId="77777777" w:rsidR="00587CE7" w:rsidRPr="00FB3AD8" w:rsidRDefault="00587CE7" w:rsidP="00F95BFE">
      <w:pPr>
        <w:tabs>
          <w:tab w:val="left" w:pos="0"/>
          <w:tab w:val="left" w:pos="949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FB3AD8">
        <w:rPr>
          <w:rFonts w:ascii="Arial" w:hAnsi="Arial" w:cs="Arial"/>
          <w:sz w:val="24"/>
          <w:szCs w:val="24"/>
        </w:rPr>
        <w:t xml:space="preserve">1 ПОДГОТОВЛЕН </w:t>
      </w:r>
      <w:r w:rsidR="00173763" w:rsidRPr="00FB3AD8">
        <w:rPr>
          <w:rFonts w:ascii="Arial" w:hAnsi="Arial" w:cs="Arial"/>
          <w:sz w:val="24"/>
          <w:szCs w:val="24"/>
          <w:lang w:eastAsia="ru-RU"/>
        </w:rPr>
        <w:t xml:space="preserve">Акционерным обществом «ВОСТОК-СЕРВИС-СПЕЦКОМПЛЕКТ» (АО «ВОСТОК-СЕРВИС-СПЕЦКОМПЛЕКТ») </w:t>
      </w:r>
      <w:r w:rsidR="00CE49CD" w:rsidRPr="00FB3AD8">
        <w:rPr>
          <w:rFonts w:ascii="Arial" w:hAnsi="Arial" w:cs="Arial"/>
          <w:sz w:val="24"/>
          <w:szCs w:val="24"/>
        </w:rPr>
        <w:t>на основе собственного перевода на русский язык англоязычной версии стандарта, указанного в пункте 4.</w:t>
      </w:r>
    </w:p>
    <w:p w14:paraId="670EB912" w14:textId="77777777" w:rsidR="00587CE7" w:rsidRPr="00FB3AD8" w:rsidRDefault="00587CE7" w:rsidP="00F95BFE">
      <w:pPr>
        <w:tabs>
          <w:tab w:val="left" w:pos="0"/>
          <w:tab w:val="left" w:pos="949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FB3AD8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  <w:r w:rsidR="004C4F99" w:rsidRPr="00FB3AD8">
        <w:rPr>
          <w:rFonts w:ascii="Arial" w:hAnsi="Arial" w:cs="Arial"/>
          <w:sz w:val="24"/>
          <w:szCs w:val="24"/>
        </w:rPr>
        <w:t>.</w:t>
      </w:r>
    </w:p>
    <w:p w14:paraId="3ADECD84" w14:textId="553F3FAA" w:rsidR="00587CE7" w:rsidRPr="00FB3AD8" w:rsidRDefault="00587CE7" w:rsidP="00F95BFE">
      <w:pPr>
        <w:pStyle w:val="FORMATTEXT"/>
        <w:ind w:firstLine="709"/>
        <w:jc w:val="both"/>
        <w:rPr>
          <w:sz w:val="22"/>
        </w:rPr>
      </w:pPr>
      <w:r w:rsidRPr="00FB3AD8">
        <w:rPr>
          <w:sz w:val="24"/>
          <w:szCs w:val="24"/>
        </w:rPr>
        <w:t xml:space="preserve">3 ПРИНЯТ </w:t>
      </w:r>
      <w:r w:rsidR="00E473DB" w:rsidRPr="00FB3AD8">
        <w:rPr>
          <w:sz w:val="24"/>
          <w:szCs w:val="24"/>
        </w:rPr>
        <w:t>Евразийским</w:t>
      </w:r>
      <w:r w:rsidR="00AC38F0" w:rsidRPr="00FB3AD8">
        <w:rPr>
          <w:sz w:val="24"/>
          <w:szCs w:val="24"/>
        </w:rPr>
        <w:t xml:space="preserve"> </w:t>
      </w:r>
      <w:r w:rsidR="00B067DE" w:rsidRPr="00FB3AD8"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 w:rsidR="00B067DE" w:rsidRPr="00FB3AD8">
        <w:rPr>
          <w:sz w:val="24"/>
          <w:szCs w:val="23"/>
        </w:rPr>
        <w:t xml:space="preserve">                                         №                     )</w:t>
      </w:r>
      <w:r w:rsidRPr="00FB3AD8">
        <w:rPr>
          <w:sz w:val="28"/>
          <w:szCs w:val="24"/>
        </w:rPr>
        <w:t xml:space="preserve"> </w:t>
      </w:r>
    </w:p>
    <w:p w14:paraId="107F22F6" w14:textId="77777777" w:rsidR="00587CE7" w:rsidRPr="00FB3AD8" w:rsidRDefault="00587CE7" w:rsidP="00F95BFE">
      <w:pPr>
        <w:pStyle w:val="FORMATTEXT"/>
        <w:ind w:firstLine="709"/>
        <w:jc w:val="both"/>
        <w:rPr>
          <w:sz w:val="24"/>
        </w:rPr>
      </w:pPr>
      <w:r w:rsidRPr="00FB3AD8"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587CE7" w:rsidRPr="00FB3AD8" w14:paraId="359D2859" w14:textId="77777777" w:rsidTr="00AC38F0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86D0151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08D88B59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6667FD0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5424E64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6BC627AB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2BECC70E" w14:textId="77777777" w:rsidR="00587CE7" w:rsidRPr="00FB3AD8" w:rsidRDefault="00587CE7" w:rsidP="00F95BF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587CE7" w:rsidRPr="00FB3AD8" w14:paraId="20CBEDEB" w14:textId="77777777" w:rsidTr="00AC38F0">
        <w:trPr>
          <w:trHeight w:val="188"/>
          <w:jc w:val="center"/>
        </w:trPr>
        <w:tc>
          <w:tcPr>
            <w:tcW w:w="28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21A403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E0472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D5ED5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FB3AD8" w14:paraId="241128B4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3105C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777E8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FDAFE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FB3AD8" w14:paraId="1849435E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3407B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D8647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5123C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FB3AD8" w14:paraId="5291B8B2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A3022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57108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DE9DF" w14:textId="77777777" w:rsidR="00587CE7" w:rsidRPr="00FB3AD8" w:rsidRDefault="00587CE7" w:rsidP="00F95BFE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776B5" w14:textId="77777777" w:rsidR="00587CE7" w:rsidRPr="00FB3AD8" w:rsidRDefault="00587CE7" w:rsidP="00F95BFE">
      <w:pPr>
        <w:pStyle w:val="FORMATTEXT"/>
        <w:jc w:val="both"/>
        <w:rPr>
          <w:sz w:val="24"/>
          <w:szCs w:val="24"/>
        </w:rPr>
      </w:pPr>
    </w:p>
    <w:p w14:paraId="0B41C2C4" w14:textId="2A1B977F" w:rsidR="00CA0930" w:rsidRPr="00FB3AD8" w:rsidRDefault="00587CE7" w:rsidP="00F95BFE">
      <w:pPr>
        <w:pStyle w:val="FORMATTEXT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 xml:space="preserve">4 Настоящий стандарт идентичен международному стандарту </w:t>
      </w:r>
      <w:r w:rsidR="008F3825" w:rsidRPr="00FB3AD8">
        <w:rPr>
          <w:sz w:val="24"/>
          <w:szCs w:val="24"/>
          <w:lang w:val="en-US"/>
        </w:rPr>
        <w:t>ISO</w:t>
      </w:r>
      <w:r w:rsidR="008F3825">
        <w:rPr>
          <w:sz w:val="24"/>
          <w:szCs w:val="24"/>
          <w:lang w:val="en-US"/>
        </w:rPr>
        <w:t> </w:t>
      </w:r>
      <w:r w:rsidR="000D6007" w:rsidRPr="00FB3AD8">
        <w:rPr>
          <w:sz w:val="24"/>
          <w:szCs w:val="24"/>
        </w:rPr>
        <w:t>374-1:2024</w:t>
      </w:r>
      <w:r w:rsidR="00275B87" w:rsidRPr="00FB3AD8">
        <w:rPr>
          <w:sz w:val="24"/>
          <w:szCs w:val="24"/>
        </w:rPr>
        <w:t xml:space="preserve"> </w:t>
      </w:r>
      <w:r w:rsidRPr="00FB3AD8">
        <w:rPr>
          <w:sz w:val="24"/>
          <w:szCs w:val="24"/>
        </w:rPr>
        <w:t>«</w:t>
      </w:r>
      <w:r w:rsidR="000D6007" w:rsidRPr="00FB3AD8">
        <w:rPr>
          <w:sz w:val="24"/>
          <w:szCs w:val="24"/>
        </w:rPr>
        <w:t>П</w:t>
      </w:r>
      <w:r w:rsidR="001C0463" w:rsidRPr="00FB3AD8">
        <w:rPr>
          <w:sz w:val="24"/>
          <w:szCs w:val="24"/>
        </w:rPr>
        <w:t>ерчатки для защиты</w:t>
      </w:r>
      <w:r w:rsidR="000D6007" w:rsidRPr="00FB3AD8">
        <w:rPr>
          <w:sz w:val="24"/>
          <w:szCs w:val="24"/>
        </w:rPr>
        <w:t xml:space="preserve"> от </w:t>
      </w:r>
      <w:r w:rsidR="001C0463" w:rsidRPr="00FB3AD8">
        <w:rPr>
          <w:sz w:val="24"/>
          <w:szCs w:val="24"/>
        </w:rPr>
        <w:t xml:space="preserve">опасных </w:t>
      </w:r>
      <w:r w:rsidR="000D6007" w:rsidRPr="00FB3AD8">
        <w:rPr>
          <w:sz w:val="24"/>
          <w:szCs w:val="24"/>
        </w:rPr>
        <w:t>химических веществ и микроорганизмов – Часть 1: Терминология и эксплуатационны</w:t>
      </w:r>
      <w:r w:rsidR="001C0463" w:rsidRPr="00FB3AD8">
        <w:rPr>
          <w:sz w:val="24"/>
          <w:szCs w:val="24"/>
        </w:rPr>
        <w:t>е</w:t>
      </w:r>
      <w:r w:rsidR="000D6007" w:rsidRPr="00FB3AD8">
        <w:rPr>
          <w:sz w:val="24"/>
          <w:szCs w:val="24"/>
        </w:rPr>
        <w:t xml:space="preserve"> характеристик</w:t>
      </w:r>
      <w:r w:rsidR="001C0463" w:rsidRPr="00FB3AD8">
        <w:rPr>
          <w:sz w:val="24"/>
          <w:szCs w:val="24"/>
        </w:rPr>
        <w:t>и</w:t>
      </w:r>
      <w:r w:rsidR="000D6007" w:rsidRPr="00FB3AD8">
        <w:rPr>
          <w:sz w:val="24"/>
          <w:szCs w:val="24"/>
        </w:rPr>
        <w:t xml:space="preserve"> от химических </w:t>
      </w:r>
      <w:r w:rsidR="001C0463" w:rsidRPr="00FB3AD8">
        <w:rPr>
          <w:sz w:val="24"/>
          <w:szCs w:val="24"/>
        </w:rPr>
        <w:t>рисков</w:t>
      </w:r>
      <w:r w:rsidRPr="00FB3AD8">
        <w:rPr>
          <w:sz w:val="24"/>
          <w:szCs w:val="24"/>
        </w:rPr>
        <w:t xml:space="preserve">» </w:t>
      </w:r>
      <w:r w:rsidR="002151CB" w:rsidRPr="00FB3AD8">
        <w:rPr>
          <w:sz w:val="24"/>
          <w:szCs w:val="24"/>
        </w:rPr>
        <w:t>(</w:t>
      </w:r>
      <w:r w:rsidR="000D6007" w:rsidRPr="00FB3AD8">
        <w:rPr>
          <w:sz w:val="24"/>
          <w:szCs w:val="24"/>
          <w:lang w:val="en-US"/>
        </w:rPr>
        <w:t>Protective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gloves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against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dangerous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chemicals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and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micro</w:t>
      </w:r>
      <w:r w:rsidR="000D6007" w:rsidRPr="00FB3AD8">
        <w:rPr>
          <w:sz w:val="24"/>
          <w:szCs w:val="24"/>
        </w:rPr>
        <w:t>-</w:t>
      </w:r>
      <w:r w:rsidR="000D6007" w:rsidRPr="00FB3AD8">
        <w:rPr>
          <w:sz w:val="24"/>
          <w:szCs w:val="24"/>
          <w:lang w:val="en-US"/>
        </w:rPr>
        <w:t>organisms</w:t>
      </w:r>
      <w:r w:rsidR="000D6007" w:rsidRPr="00FB3AD8">
        <w:rPr>
          <w:sz w:val="24"/>
          <w:szCs w:val="24"/>
        </w:rPr>
        <w:t xml:space="preserve"> — </w:t>
      </w:r>
      <w:r w:rsidR="000D6007" w:rsidRPr="00FB3AD8">
        <w:rPr>
          <w:sz w:val="24"/>
          <w:szCs w:val="24"/>
          <w:lang w:val="en-US"/>
        </w:rPr>
        <w:t>Part</w:t>
      </w:r>
      <w:r w:rsidR="000D6007" w:rsidRPr="00FB3AD8">
        <w:rPr>
          <w:sz w:val="24"/>
          <w:szCs w:val="24"/>
        </w:rPr>
        <w:t xml:space="preserve"> 1:</w:t>
      </w:r>
      <w:r w:rsidR="000D6007" w:rsidRPr="00FB3AD8">
        <w:rPr>
          <w:sz w:val="24"/>
          <w:szCs w:val="24"/>
          <w:lang w:val="en-US"/>
        </w:rPr>
        <w:t>Terminology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and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performance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requirements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for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chemical</w:t>
      </w:r>
      <w:r w:rsidR="000D6007" w:rsidRPr="00FB3AD8">
        <w:rPr>
          <w:sz w:val="24"/>
          <w:szCs w:val="24"/>
        </w:rPr>
        <w:t xml:space="preserve"> </w:t>
      </w:r>
      <w:r w:rsidR="000D6007" w:rsidRPr="00FB3AD8">
        <w:rPr>
          <w:sz w:val="24"/>
          <w:szCs w:val="24"/>
          <w:lang w:val="en-US"/>
        </w:rPr>
        <w:t>risks</w:t>
      </w:r>
      <w:r w:rsidR="00FF2B5B" w:rsidRPr="00FB3AD8">
        <w:rPr>
          <w:sz w:val="24"/>
          <w:szCs w:val="24"/>
        </w:rPr>
        <w:t xml:space="preserve">, </w:t>
      </w:r>
      <w:r w:rsidR="00FF2B5B" w:rsidRPr="00FB3AD8">
        <w:rPr>
          <w:sz w:val="24"/>
          <w:szCs w:val="24"/>
          <w:lang w:val="en-US"/>
        </w:rPr>
        <w:t>IDT</w:t>
      </w:r>
      <w:r w:rsidR="002151CB" w:rsidRPr="00FB3AD8">
        <w:rPr>
          <w:sz w:val="24"/>
          <w:szCs w:val="24"/>
        </w:rPr>
        <w:t>)</w:t>
      </w:r>
      <w:r w:rsidR="004C4F99" w:rsidRPr="00FB3AD8">
        <w:rPr>
          <w:sz w:val="24"/>
          <w:szCs w:val="24"/>
        </w:rPr>
        <w:t>.</w:t>
      </w:r>
    </w:p>
    <w:p w14:paraId="74D997D7" w14:textId="19022086" w:rsidR="00E473DB" w:rsidRPr="00FB3AD8" w:rsidRDefault="00E473DB" w:rsidP="00F95BFE">
      <w:pPr>
        <w:pStyle w:val="FORMATTEXT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>Международный стандарт разработан техническим комитетом ISO/TC 94 «Средства индивидуальной защиты. Защитная одежда и оборудование»,  под</w:t>
      </w:r>
      <w:r w:rsidR="00CD620C" w:rsidRPr="00FB3AD8">
        <w:rPr>
          <w:sz w:val="24"/>
          <w:szCs w:val="24"/>
        </w:rPr>
        <w:t>комитет SC 13 «Защитная одежда» в сотрудничестве с Техническим комитетом Европейского комитета по стандартизации (CEN), Техническим комитетом CEN/TC 162 «Защитная одежда, включая средства защиты рук и спасательные жилеты».</w:t>
      </w:r>
    </w:p>
    <w:p w14:paraId="3C4E1946" w14:textId="77777777" w:rsidR="00503402" w:rsidRPr="00FB3AD8" w:rsidRDefault="00503402" w:rsidP="00F95BFE">
      <w:pPr>
        <w:pStyle w:val="FORMATTEXT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</w:t>
      </w:r>
      <w:r w:rsidR="00CE0EBD" w:rsidRPr="00FB3AD8">
        <w:rPr>
          <w:sz w:val="24"/>
          <w:szCs w:val="24"/>
        </w:rPr>
        <w:t xml:space="preserve"> и для увязки с наименованиями, принятыми в существующем комплексе межгосударственных стандартов</w:t>
      </w:r>
      <w:r w:rsidRPr="00FB3AD8">
        <w:rPr>
          <w:sz w:val="24"/>
          <w:szCs w:val="24"/>
        </w:rPr>
        <w:t>.</w:t>
      </w:r>
    </w:p>
    <w:p w14:paraId="1B2C7916" w14:textId="77777777" w:rsidR="00587CE7" w:rsidRPr="00FB3AD8" w:rsidRDefault="00587CE7" w:rsidP="00F95BFE">
      <w:pPr>
        <w:pStyle w:val="FORMATTEXT"/>
        <w:ind w:firstLine="709"/>
        <w:jc w:val="both"/>
      </w:pPr>
      <w:r w:rsidRPr="00FB3AD8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 w:rsidR="004C4F99" w:rsidRPr="00FB3AD8">
        <w:rPr>
          <w:sz w:val="24"/>
          <w:szCs w:val="24"/>
        </w:rPr>
        <w:t xml:space="preserve"> </w:t>
      </w:r>
      <w:hyperlink r:id="rId9" w:history="1">
        <w:r w:rsidR="004C4F99" w:rsidRPr="00FB3AD8">
          <w:rPr>
            <w:rStyle w:val="a5"/>
            <w:rFonts w:cs="Arial"/>
            <w:color w:val="auto"/>
            <w:sz w:val="24"/>
            <w:szCs w:val="24"/>
            <w:u w:val="none"/>
          </w:rPr>
          <w:t>п</w:t>
        </w:r>
        <w:r w:rsidRPr="00FB3AD8">
          <w:rPr>
            <w:rStyle w:val="a5"/>
            <w:rFonts w:cs="Arial"/>
            <w:color w:val="auto"/>
            <w:sz w:val="24"/>
            <w:szCs w:val="24"/>
            <w:u w:val="none"/>
          </w:rPr>
          <w:t xml:space="preserve">риложении ДА </w:t>
        </w:r>
      </w:hyperlink>
    </w:p>
    <w:p w14:paraId="142DEEA0" w14:textId="2DA5BC2B" w:rsidR="00587CE7" w:rsidRPr="00FB3AD8" w:rsidRDefault="00587CE7" w:rsidP="00F95BF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B3AD8">
        <w:rPr>
          <w:rFonts w:ascii="Arial" w:hAnsi="Arial" w:cs="Arial"/>
          <w:sz w:val="24"/>
        </w:rPr>
        <w:t xml:space="preserve">5 </w:t>
      </w:r>
      <w:r w:rsidR="00697596" w:rsidRPr="00FB3AD8">
        <w:rPr>
          <w:rFonts w:ascii="Arial" w:hAnsi="Arial" w:cs="Arial"/>
          <w:sz w:val="24"/>
        </w:rPr>
        <w:t>В</w:t>
      </w:r>
      <w:r w:rsidR="005F76AB" w:rsidRPr="00FB3AD8">
        <w:rPr>
          <w:rFonts w:ascii="Arial" w:hAnsi="Arial" w:cs="Arial"/>
          <w:sz w:val="24"/>
        </w:rPr>
        <w:t xml:space="preserve">ЗАМЕН </w:t>
      </w:r>
      <w:r w:rsidR="00A669BE" w:rsidRPr="00FB3AD8">
        <w:rPr>
          <w:rFonts w:ascii="Arial" w:hAnsi="Arial" w:cs="Arial"/>
          <w:sz w:val="24"/>
        </w:rPr>
        <w:t>ГОСТ ISO 374-1-2019</w:t>
      </w:r>
    </w:p>
    <w:p w14:paraId="41283B5A" w14:textId="77777777" w:rsidR="00866C62" w:rsidRPr="00FB3AD8" w:rsidRDefault="00587CE7" w:rsidP="00F95BF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B3AD8">
        <w:rPr>
          <w:rFonts w:ascii="Arial" w:hAnsi="Arial" w:cs="Arial"/>
          <w:sz w:val="24"/>
        </w:rPr>
        <w:t>6 Некоторые элементы настоящего стандарта могут яв</w:t>
      </w:r>
      <w:r w:rsidR="00385278" w:rsidRPr="00FB3AD8">
        <w:rPr>
          <w:rFonts w:ascii="Arial" w:hAnsi="Arial" w:cs="Arial"/>
          <w:sz w:val="24"/>
        </w:rPr>
        <w:t>ляться объектами патентных прав</w:t>
      </w:r>
    </w:p>
    <w:p w14:paraId="3F79D39F" w14:textId="77777777" w:rsidR="00866C62" w:rsidRPr="00FB3AD8" w:rsidRDefault="00866C62">
      <w:pPr>
        <w:suppressAutoHyphens w:val="0"/>
        <w:spacing w:after="0" w:line="240" w:lineRule="auto"/>
        <w:rPr>
          <w:rFonts w:ascii="Arial" w:hAnsi="Arial" w:cs="Arial"/>
          <w:sz w:val="24"/>
        </w:rPr>
      </w:pPr>
      <w:r w:rsidRPr="00FB3AD8">
        <w:rPr>
          <w:rFonts w:ascii="Arial" w:hAnsi="Arial" w:cs="Arial"/>
          <w:sz w:val="24"/>
        </w:rPr>
        <w:br w:type="page"/>
      </w:r>
    </w:p>
    <w:p w14:paraId="3FB85221" w14:textId="77777777" w:rsidR="00385278" w:rsidRPr="00FB3AD8" w:rsidRDefault="00385278" w:rsidP="00385278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 w:rsidRPr="00FB3AD8">
        <w:rPr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D338DE3" w14:textId="77777777" w:rsidR="00587CE7" w:rsidRPr="00FB3AD8" w:rsidRDefault="00385278" w:rsidP="00385278">
      <w:pPr>
        <w:pStyle w:val="FORMATTEXT"/>
        <w:spacing w:line="360" w:lineRule="auto"/>
        <w:ind w:firstLine="568"/>
        <w:jc w:val="both"/>
      </w:pPr>
      <w:r w:rsidRPr="00FB3AD8"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 w:rsidR="00D0360A" w:rsidRPr="00FB3AD8">
        <w:rPr>
          <w:i/>
          <w:iCs/>
          <w:sz w:val="24"/>
          <w:szCs w:val="24"/>
        </w:rPr>
        <w:t xml:space="preserve"> </w:t>
      </w:r>
      <w:r w:rsidRPr="00FB3AD8">
        <w:rPr>
          <w:i/>
          <w:iCs/>
          <w:sz w:val="24"/>
          <w:szCs w:val="24"/>
        </w:rPr>
        <w:t>«Межгосударственные стандарты»</w:t>
      </w:r>
    </w:p>
    <w:p w14:paraId="5DD70565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1CF6DBEB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455F933F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7EA0BFA9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77E5A62F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40255994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73EA4A05" w14:textId="77777777" w:rsidR="002D1ADD" w:rsidRPr="00FB3AD8" w:rsidRDefault="002D1ADD">
      <w:pPr>
        <w:pStyle w:val="HEADERTEXT"/>
        <w:jc w:val="both"/>
        <w:rPr>
          <w:color w:val="auto"/>
        </w:rPr>
      </w:pPr>
    </w:p>
    <w:p w14:paraId="7E26980D" w14:textId="77777777" w:rsidR="002D1ADD" w:rsidRPr="00FB3AD8" w:rsidRDefault="002D1ADD">
      <w:pPr>
        <w:pStyle w:val="HEADERTEXT"/>
        <w:jc w:val="both"/>
        <w:rPr>
          <w:color w:val="auto"/>
        </w:rPr>
      </w:pPr>
    </w:p>
    <w:p w14:paraId="29A41CD7" w14:textId="77777777" w:rsidR="002D1ADD" w:rsidRPr="00FB3AD8" w:rsidRDefault="002D1ADD">
      <w:pPr>
        <w:pStyle w:val="HEADERTEXT"/>
        <w:jc w:val="both"/>
        <w:rPr>
          <w:color w:val="auto"/>
        </w:rPr>
      </w:pPr>
    </w:p>
    <w:p w14:paraId="17F33029" w14:textId="77777777" w:rsidR="004C4F99" w:rsidRPr="00FB3AD8" w:rsidRDefault="004C4F99">
      <w:pPr>
        <w:pStyle w:val="HEADERTEXT"/>
        <w:jc w:val="both"/>
        <w:rPr>
          <w:color w:val="auto"/>
        </w:rPr>
      </w:pPr>
    </w:p>
    <w:p w14:paraId="678B5661" w14:textId="77777777" w:rsidR="001D0DD9" w:rsidRPr="00FB3AD8" w:rsidRDefault="001D0DD9">
      <w:pPr>
        <w:pStyle w:val="HEADERTEXT"/>
        <w:jc w:val="both"/>
        <w:rPr>
          <w:color w:val="auto"/>
        </w:rPr>
      </w:pPr>
    </w:p>
    <w:p w14:paraId="677DBDFF" w14:textId="77777777" w:rsidR="00835B5D" w:rsidRPr="00FB3AD8" w:rsidRDefault="00835B5D">
      <w:pPr>
        <w:pStyle w:val="HEADERTEXT"/>
        <w:jc w:val="both"/>
        <w:rPr>
          <w:color w:val="auto"/>
        </w:rPr>
      </w:pPr>
    </w:p>
    <w:p w14:paraId="5DEEDC04" w14:textId="77777777" w:rsidR="00835B5D" w:rsidRPr="00FB3AD8" w:rsidRDefault="00835B5D">
      <w:pPr>
        <w:pStyle w:val="HEADERTEXT"/>
        <w:jc w:val="both"/>
        <w:rPr>
          <w:color w:val="auto"/>
        </w:rPr>
      </w:pPr>
    </w:p>
    <w:p w14:paraId="2F7B7360" w14:textId="77777777" w:rsidR="00835B5D" w:rsidRPr="00FB3AD8" w:rsidRDefault="00835B5D">
      <w:pPr>
        <w:pStyle w:val="HEADERTEXT"/>
        <w:jc w:val="both"/>
        <w:rPr>
          <w:color w:val="auto"/>
        </w:rPr>
      </w:pPr>
    </w:p>
    <w:p w14:paraId="2E05EF43" w14:textId="77777777" w:rsidR="0014046C" w:rsidRPr="00FB3AD8" w:rsidRDefault="0014046C">
      <w:pPr>
        <w:pStyle w:val="HEADERTEXT"/>
        <w:jc w:val="both"/>
        <w:rPr>
          <w:color w:val="auto"/>
        </w:rPr>
      </w:pPr>
    </w:p>
    <w:p w14:paraId="34B89876" w14:textId="77777777" w:rsidR="0014046C" w:rsidRPr="00FB3AD8" w:rsidRDefault="0014046C">
      <w:pPr>
        <w:pStyle w:val="HEADERTEXT"/>
        <w:jc w:val="both"/>
        <w:rPr>
          <w:color w:val="auto"/>
        </w:rPr>
      </w:pPr>
    </w:p>
    <w:p w14:paraId="28BDA668" w14:textId="77777777" w:rsidR="0014046C" w:rsidRPr="00FB3AD8" w:rsidRDefault="0014046C">
      <w:pPr>
        <w:pStyle w:val="HEADERTEXT"/>
        <w:jc w:val="both"/>
        <w:rPr>
          <w:color w:val="auto"/>
        </w:rPr>
      </w:pPr>
    </w:p>
    <w:p w14:paraId="0EA5BED3" w14:textId="77777777" w:rsidR="004338E2" w:rsidRPr="00FB3AD8" w:rsidRDefault="004338E2">
      <w:pPr>
        <w:pStyle w:val="HEADERTEXT"/>
        <w:jc w:val="both"/>
        <w:rPr>
          <w:color w:val="auto"/>
        </w:rPr>
      </w:pPr>
    </w:p>
    <w:p w14:paraId="07964C5E" w14:textId="77777777" w:rsidR="00866C62" w:rsidRPr="00FB3AD8" w:rsidRDefault="00866C62">
      <w:pPr>
        <w:pStyle w:val="HEADERTEXT"/>
        <w:jc w:val="both"/>
        <w:rPr>
          <w:color w:val="auto"/>
        </w:rPr>
      </w:pPr>
    </w:p>
    <w:p w14:paraId="2BFC6FF7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0E602AF4" w14:textId="77777777" w:rsidR="00587CE7" w:rsidRPr="00FB3AD8" w:rsidRDefault="00587CE7">
      <w:pPr>
        <w:pStyle w:val="HEADERTEXT"/>
        <w:jc w:val="right"/>
        <w:rPr>
          <w:color w:val="auto"/>
          <w:sz w:val="24"/>
          <w:szCs w:val="24"/>
        </w:rPr>
      </w:pPr>
    </w:p>
    <w:p w14:paraId="1A5C8C6A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B8373B4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CFABF3F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879B4C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F5D6A0F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DBA84D0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785DE5A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5B004C8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CB41738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43EB796A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B9DA895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592423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8CC1B8C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0949929E" w14:textId="77777777" w:rsidR="00866C62" w:rsidRPr="00FB3AD8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68A792F" w14:textId="78748678" w:rsidR="00587CE7" w:rsidRPr="00FB3AD8" w:rsidRDefault="00587CE7">
      <w:pPr>
        <w:pStyle w:val="HEADERTEXT"/>
        <w:jc w:val="right"/>
        <w:rPr>
          <w:color w:val="auto"/>
        </w:rPr>
      </w:pPr>
      <w:r w:rsidRPr="00FB3AD8">
        <w:rPr>
          <w:color w:val="auto"/>
          <w:sz w:val="24"/>
          <w:szCs w:val="24"/>
        </w:rPr>
        <w:t xml:space="preserve">© </w:t>
      </w:r>
      <w:r w:rsidRPr="00FB3AD8">
        <w:rPr>
          <w:color w:val="auto"/>
          <w:sz w:val="24"/>
          <w:szCs w:val="24"/>
          <w:lang w:val="en-US"/>
        </w:rPr>
        <w:t>ISO</w:t>
      </w:r>
      <w:r w:rsidRPr="00FB3AD8">
        <w:rPr>
          <w:color w:val="auto"/>
          <w:sz w:val="24"/>
          <w:szCs w:val="24"/>
        </w:rPr>
        <w:t>, 20</w:t>
      </w:r>
      <w:r w:rsidR="00DE7CC3" w:rsidRPr="00FB3AD8">
        <w:rPr>
          <w:color w:val="auto"/>
          <w:sz w:val="24"/>
          <w:szCs w:val="24"/>
        </w:rPr>
        <w:t>24</w:t>
      </w:r>
      <w:r w:rsidRPr="00FB3AD8">
        <w:rPr>
          <w:color w:val="auto"/>
          <w:sz w:val="24"/>
          <w:szCs w:val="24"/>
        </w:rPr>
        <w:t xml:space="preserve"> – Все права </w:t>
      </w:r>
      <w:r w:rsidR="00DE7CC3" w:rsidRPr="00FB3AD8">
        <w:rPr>
          <w:color w:val="auto"/>
          <w:sz w:val="24"/>
          <w:szCs w:val="24"/>
        </w:rPr>
        <w:t>защищены</w:t>
      </w:r>
      <w:r w:rsidRPr="00FB3AD8">
        <w:rPr>
          <w:color w:val="auto"/>
          <w:sz w:val="24"/>
          <w:szCs w:val="24"/>
        </w:rPr>
        <w:t xml:space="preserve"> </w:t>
      </w:r>
    </w:p>
    <w:p w14:paraId="6957EC58" w14:textId="77777777" w:rsidR="00587CE7" w:rsidRPr="00FB3AD8" w:rsidRDefault="00587CE7">
      <w:pPr>
        <w:pStyle w:val="HEADERTEXT"/>
        <w:jc w:val="both"/>
        <w:rPr>
          <w:color w:val="auto"/>
          <w:sz w:val="24"/>
          <w:szCs w:val="24"/>
        </w:rPr>
      </w:pPr>
    </w:p>
    <w:p w14:paraId="6D12D7DD" w14:textId="77777777" w:rsidR="00587CE7" w:rsidRPr="00FB3AD8" w:rsidRDefault="00587CE7">
      <w:pPr>
        <w:pStyle w:val="HEADERTEXT"/>
        <w:jc w:val="right"/>
        <w:rPr>
          <w:color w:val="auto"/>
        </w:rPr>
      </w:pPr>
    </w:p>
    <w:p w14:paraId="06F028B5" w14:textId="77777777" w:rsidR="00587CE7" w:rsidRPr="00FB3AD8" w:rsidRDefault="00587CE7">
      <w:pPr>
        <w:pStyle w:val="HEADERTEXT"/>
        <w:jc w:val="both"/>
        <w:rPr>
          <w:color w:val="auto"/>
        </w:rPr>
      </w:pPr>
    </w:p>
    <w:p w14:paraId="46565F20" w14:textId="77777777" w:rsidR="00587CE7" w:rsidRPr="00FB3AD8" w:rsidRDefault="00587CE7" w:rsidP="00866C6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B3AD8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</w:t>
      </w:r>
      <w:r w:rsidR="00866C62" w:rsidRPr="00FB3AD8">
        <w:rPr>
          <w:rFonts w:ascii="Arial" w:hAnsi="Arial" w:cs="Arial"/>
          <w:sz w:val="24"/>
          <w:szCs w:val="24"/>
        </w:rPr>
        <w:t xml:space="preserve">тории указанных выше государств </w:t>
      </w:r>
      <w:r w:rsidRPr="00FB3AD8">
        <w:rPr>
          <w:rFonts w:ascii="Arial" w:hAnsi="Arial" w:cs="Arial"/>
          <w:sz w:val="24"/>
          <w:szCs w:val="24"/>
        </w:rPr>
        <w:t>принадлежит национальным (государственным) органам по стандартизации этих государств.</w:t>
      </w:r>
      <w:r w:rsidR="00866C62" w:rsidRPr="00FB3AD8">
        <w:rPr>
          <w:rFonts w:ascii="Arial" w:hAnsi="Arial" w:cs="Arial"/>
          <w:sz w:val="24"/>
          <w:szCs w:val="24"/>
        </w:rPr>
        <w:br w:type="page"/>
      </w:r>
    </w:p>
    <w:p w14:paraId="7A8C3161" w14:textId="77777777" w:rsidR="00587CE7" w:rsidRPr="00FB3AD8" w:rsidRDefault="00587CE7" w:rsidP="003A1809">
      <w:pPr>
        <w:pStyle w:val="HEADERTEXT"/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FB3AD8">
        <w:rPr>
          <w:b/>
          <w:bCs/>
          <w:color w:val="auto"/>
          <w:sz w:val="24"/>
          <w:szCs w:val="24"/>
        </w:rPr>
        <w:lastRenderedPageBreak/>
        <w:t>Содержание</w:t>
      </w:r>
    </w:p>
    <w:p w14:paraId="57027B57" w14:textId="77777777" w:rsidR="003A1809" w:rsidRPr="00FB3AD8" w:rsidRDefault="003A1809" w:rsidP="003A1809">
      <w:pPr>
        <w:pStyle w:val="HEADERTEXT"/>
        <w:spacing w:line="276" w:lineRule="auto"/>
        <w:jc w:val="center"/>
        <w:rPr>
          <w:color w:val="auto"/>
        </w:rPr>
      </w:pPr>
    </w:p>
    <w:p w14:paraId="0E30E578" w14:textId="77777777" w:rsidR="00F1636E" w:rsidRPr="00FB3AD8" w:rsidRDefault="00F1636E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284535" w:rsidRPr="00FB3AD8" w14:paraId="4A1837F2" w14:textId="77777777" w:rsidTr="00284535">
        <w:tc>
          <w:tcPr>
            <w:tcW w:w="9179" w:type="dxa"/>
            <w:shd w:val="clear" w:color="auto" w:fill="auto"/>
          </w:tcPr>
          <w:p w14:paraId="08F62FFA" w14:textId="6428964D" w:rsidR="00284535" w:rsidRPr="00FB3AD8" w:rsidRDefault="00284535" w:rsidP="00284535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B3AD8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</w:t>
            </w:r>
            <w:r w:rsidR="002E03C1" w:rsidRPr="00FB3AD8">
              <w:rPr>
                <w:bCs/>
                <w:color w:val="auto"/>
                <w:sz w:val="24"/>
                <w:szCs w:val="24"/>
              </w:rPr>
              <w:t>.</w:t>
            </w:r>
            <w:r w:rsidRPr="00FB3AD8">
              <w:rPr>
                <w:bCs/>
                <w:color w:val="auto"/>
                <w:sz w:val="24"/>
                <w:szCs w:val="24"/>
              </w:rPr>
              <w:t>……</w:t>
            </w:r>
            <w:r w:rsidRPr="00FB3AD8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  <w:shd w:val="clear" w:color="auto" w:fill="auto"/>
          </w:tcPr>
          <w:p w14:paraId="679B40F7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600426D3" w14:textId="77777777" w:rsidTr="00284535">
        <w:tc>
          <w:tcPr>
            <w:tcW w:w="9179" w:type="dxa"/>
            <w:shd w:val="clear" w:color="auto" w:fill="auto"/>
          </w:tcPr>
          <w:p w14:paraId="1E270E31" w14:textId="0F66571C" w:rsidR="00284535" w:rsidRPr="00FB3AD8" w:rsidRDefault="00284535" w:rsidP="00284535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B3AD8">
              <w:rPr>
                <w:bCs/>
                <w:color w:val="auto"/>
                <w:sz w:val="24"/>
                <w:szCs w:val="24"/>
              </w:rPr>
              <w:t>2 Нормативные ссылки…………………………………………………………</w:t>
            </w:r>
            <w:r w:rsidR="002E03C1" w:rsidRPr="00FB3AD8">
              <w:rPr>
                <w:bCs/>
                <w:color w:val="auto"/>
                <w:sz w:val="24"/>
                <w:szCs w:val="24"/>
              </w:rPr>
              <w:t>.</w:t>
            </w:r>
            <w:r w:rsidRPr="00FB3AD8">
              <w:rPr>
                <w:bCs/>
                <w:color w:val="auto"/>
                <w:sz w:val="24"/>
                <w:szCs w:val="24"/>
              </w:rPr>
              <w:t>…..</w:t>
            </w:r>
            <w:r w:rsidRPr="00FB3AD8"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  <w:shd w:val="clear" w:color="auto" w:fill="auto"/>
          </w:tcPr>
          <w:p w14:paraId="5B582805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7196C1DF" w14:textId="77777777" w:rsidTr="00284535">
        <w:tc>
          <w:tcPr>
            <w:tcW w:w="9179" w:type="dxa"/>
            <w:shd w:val="clear" w:color="auto" w:fill="auto"/>
          </w:tcPr>
          <w:p w14:paraId="1A5252C8" w14:textId="6AC1299D" w:rsidR="00284535" w:rsidRPr="00FB3AD8" w:rsidRDefault="00284535" w:rsidP="00284535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B3AD8"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</w:t>
            </w:r>
            <w:r w:rsidR="002E03C1" w:rsidRPr="00FB3AD8">
              <w:rPr>
                <w:color w:val="auto"/>
                <w:sz w:val="24"/>
                <w:szCs w:val="24"/>
              </w:rPr>
              <w:t>.</w:t>
            </w:r>
            <w:r w:rsidRPr="00FB3AD8">
              <w:rPr>
                <w:color w:val="auto"/>
                <w:sz w:val="24"/>
                <w:szCs w:val="24"/>
              </w:rPr>
              <w:t>…….……..</w:t>
            </w:r>
          </w:p>
        </w:tc>
        <w:tc>
          <w:tcPr>
            <w:tcW w:w="674" w:type="dxa"/>
            <w:shd w:val="clear" w:color="auto" w:fill="auto"/>
          </w:tcPr>
          <w:p w14:paraId="633E8C3C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70729C4F" w14:textId="77777777" w:rsidTr="00284535">
        <w:tc>
          <w:tcPr>
            <w:tcW w:w="9179" w:type="dxa"/>
            <w:shd w:val="clear" w:color="auto" w:fill="auto"/>
          </w:tcPr>
          <w:p w14:paraId="3F986D51" w14:textId="2A66A932" w:rsidR="00284535" w:rsidRPr="00FB3AD8" w:rsidRDefault="00284535" w:rsidP="00284535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B3AD8">
              <w:rPr>
                <w:color w:val="auto"/>
                <w:sz w:val="24"/>
                <w:szCs w:val="24"/>
              </w:rPr>
              <w:t xml:space="preserve">4 </w:t>
            </w:r>
            <w:r w:rsidR="002E03C1" w:rsidRPr="00FB3AD8">
              <w:rPr>
                <w:color w:val="auto"/>
                <w:sz w:val="24"/>
                <w:szCs w:val="24"/>
              </w:rPr>
              <w:t>Отбор образцов…..</w:t>
            </w:r>
            <w:r w:rsidRPr="00FB3AD8">
              <w:rPr>
                <w:color w:val="auto"/>
                <w:sz w:val="24"/>
                <w:szCs w:val="24"/>
              </w:rPr>
              <w:t>…….....….......……........………….....….......……........……........</w:t>
            </w:r>
          </w:p>
        </w:tc>
        <w:tc>
          <w:tcPr>
            <w:tcW w:w="674" w:type="dxa"/>
            <w:shd w:val="clear" w:color="auto" w:fill="auto"/>
          </w:tcPr>
          <w:p w14:paraId="55A68614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46978075" w14:textId="77777777" w:rsidTr="00284535">
        <w:tc>
          <w:tcPr>
            <w:tcW w:w="9179" w:type="dxa"/>
            <w:shd w:val="clear" w:color="auto" w:fill="auto"/>
          </w:tcPr>
          <w:p w14:paraId="77E363E1" w14:textId="0E3FDC8F" w:rsidR="00284535" w:rsidRPr="00FB3AD8" w:rsidRDefault="00284535" w:rsidP="00284535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 xml:space="preserve">4.1 </w:t>
            </w:r>
            <w:r w:rsidR="002E03C1" w:rsidRPr="00FB3AD8">
              <w:rPr>
                <w:color w:val="auto"/>
                <w:sz w:val="24"/>
                <w:szCs w:val="24"/>
              </w:rPr>
              <w:t>Отбор образцов для определения проникновения</w:t>
            </w:r>
            <w:proofErr w:type="gramStart"/>
            <w:r w:rsidR="002E03C1" w:rsidRPr="00FB3AD8">
              <w:rPr>
                <w:color w:val="auto"/>
                <w:sz w:val="24"/>
                <w:szCs w:val="24"/>
              </w:rPr>
              <w:t>….</w:t>
            </w:r>
            <w:r w:rsidRPr="00FB3AD8">
              <w:rPr>
                <w:color w:val="auto"/>
                <w:sz w:val="24"/>
                <w:szCs w:val="24"/>
              </w:rPr>
              <w:t>...</w:t>
            </w:r>
            <w:proofErr w:type="gramEnd"/>
            <w:r w:rsidRPr="00FB3AD8">
              <w:rPr>
                <w:color w:val="auto"/>
                <w:sz w:val="24"/>
                <w:szCs w:val="24"/>
              </w:rPr>
              <w:t>………......……........</w:t>
            </w:r>
          </w:p>
        </w:tc>
        <w:tc>
          <w:tcPr>
            <w:tcW w:w="674" w:type="dxa"/>
            <w:shd w:val="clear" w:color="auto" w:fill="auto"/>
          </w:tcPr>
          <w:p w14:paraId="697B9F34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03ACBD2B" w14:textId="77777777" w:rsidTr="00284535">
        <w:tc>
          <w:tcPr>
            <w:tcW w:w="9179" w:type="dxa"/>
            <w:shd w:val="clear" w:color="auto" w:fill="auto"/>
          </w:tcPr>
          <w:p w14:paraId="3D27D7EE" w14:textId="452C753E" w:rsidR="00284535" w:rsidRPr="00FB3AD8" w:rsidRDefault="00284535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 xml:space="preserve">4.2 </w:t>
            </w:r>
            <w:r w:rsidR="002E03C1" w:rsidRPr="00FB3AD8">
              <w:rPr>
                <w:color w:val="auto"/>
                <w:sz w:val="24"/>
                <w:szCs w:val="24"/>
              </w:rPr>
              <w:t>Отбор образцов для определения проникания………</w:t>
            </w:r>
            <w:r w:rsidRPr="00FB3AD8">
              <w:rPr>
                <w:color w:val="auto"/>
                <w:sz w:val="24"/>
                <w:szCs w:val="24"/>
              </w:rPr>
              <w:t>….………….....…........</w:t>
            </w:r>
          </w:p>
        </w:tc>
        <w:tc>
          <w:tcPr>
            <w:tcW w:w="674" w:type="dxa"/>
            <w:shd w:val="clear" w:color="auto" w:fill="auto"/>
          </w:tcPr>
          <w:p w14:paraId="3C938D9E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25CACC7B" w14:textId="77777777" w:rsidTr="00284535">
        <w:tc>
          <w:tcPr>
            <w:tcW w:w="9179" w:type="dxa"/>
            <w:shd w:val="clear" w:color="auto" w:fill="auto"/>
          </w:tcPr>
          <w:p w14:paraId="14E1DB23" w14:textId="12E42F97" w:rsidR="00284535" w:rsidRPr="00FB3AD8" w:rsidRDefault="00284535" w:rsidP="00284535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 xml:space="preserve">4.3 </w:t>
            </w:r>
            <w:r w:rsidR="002E03C1" w:rsidRPr="00FB3AD8">
              <w:rPr>
                <w:color w:val="auto"/>
                <w:sz w:val="24"/>
                <w:szCs w:val="24"/>
              </w:rPr>
              <w:t>Отбор образцов для определения разрушения..</w:t>
            </w:r>
            <w:r w:rsidRPr="00FB3AD8">
              <w:rPr>
                <w:color w:val="auto"/>
                <w:sz w:val="24"/>
                <w:szCs w:val="24"/>
              </w:rPr>
              <w:t>...…….....…..........…….......</w:t>
            </w:r>
          </w:p>
        </w:tc>
        <w:tc>
          <w:tcPr>
            <w:tcW w:w="674" w:type="dxa"/>
            <w:shd w:val="clear" w:color="auto" w:fill="auto"/>
          </w:tcPr>
          <w:p w14:paraId="37A09041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6E7BD62F" w14:textId="77777777" w:rsidTr="00284535">
        <w:tc>
          <w:tcPr>
            <w:tcW w:w="9179" w:type="dxa"/>
            <w:shd w:val="clear" w:color="auto" w:fill="auto"/>
          </w:tcPr>
          <w:p w14:paraId="51063BFC" w14:textId="05ECDCBD" w:rsidR="00284535" w:rsidRPr="00FB3AD8" w:rsidRDefault="008F3825" w:rsidP="002E03C1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  <w:lang w:val="en-US"/>
              </w:rPr>
              <w:t> </w:t>
            </w:r>
            <w:r w:rsidR="002E03C1" w:rsidRPr="00FB3AD8">
              <w:rPr>
                <w:color w:val="auto"/>
                <w:sz w:val="24"/>
                <w:szCs w:val="24"/>
              </w:rPr>
              <w:t xml:space="preserve">Эксплуатационные </w:t>
            </w:r>
            <w:r w:rsidR="00725F74" w:rsidRPr="00FB3AD8">
              <w:rPr>
                <w:color w:val="auto"/>
                <w:sz w:val="24"/>
                <w:szCs w:val="24"/>
              </w:rPr>
              <w:t>характеристики</w:t>
            </w:r>
            <w:r w:rsidR="00284535" w:rsidRPr="00FB3AD8">
              <w:rPr>
                <w:color w:val="auto"/>
                <w:sz w:val="24"/>
                <w:szCs w:val="24"/>
              </w:rPr>
              <w:t>..................................</w:t>
            </w:r>
            <w:r w:rsidR="002E03C1" w:rsidRPr="00FB3AD8">
              <w:rPr>
                <w:color w:val="auto"/>
                <w:sz w:val="24"/>
                <w:szCs w:val="24"/>
              </w:rPr>
              <w:t>.......</w:t>
            </w:r>
            <w:r w:rsidRPr="002D5B79">
              <w:rPr>
                <w:color w:val="auto"/>
                <w:sz w:val="24"/>
                <w:szCs w:val="24"/>
              </w:rPr>
              <w:t xml:space="preserve">  </w:t>
            </w:r>
            <w:r w:rsidR="002E03C1" w:rsidRPr="00FB3AD8">
              <w:rPr>
                <w:color w:val="auto"/>
                <w:sz w:val="24"/>
                <w:szCs w:val="24"/>
              </w:rPr>
              <w:t>............................</w:t>
            </w:r>
          </w:p>
          <w:p w14:paraId="0D7590ED" w14:textId="1379A6CE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5.1</w:t>
            </w:r>
            <w:r w:rsidRPr="00FB3AD8">
              <w:t xml:space="preserve"> </w:t>
            </w:r>
            <w:r w:rsidRPr="00FB3AD8">
              <w:rPr>
                <w:color w:val="auto"/>
                <w:sz w:val="24"/>
                <w:szCs w:val="24"/>
              </w:rPr>
              <w:t>Общие требования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………………………………………………………………….</w:t>
            </w:r>
          </w:p>
          <w:p w14:paraId="6797D52C" w14:textId="52C5B921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5.2 Требования стойкости к прониканию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…………………………………………….</w:t>
            </w:r>
          </w:p>
          <w:p w14:paraId="3776B6FE" w14:textId="2A60F15D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5.3 Требования стойкости к разрушению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</w:t>
            </w:r>
          </w:p>
          <w:p w14:paraId="481BB5A9" w14:textId="616FCDDC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5.4 Требования стойкости к проникновению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………………………………………..</w:t>
            </w:r>
          </w:p>
          <w:p w14:paraId="120311B4" w14:textId="33C7FA6C" w:rsidR="002E03C1" w:rsidRPr="00FB3AD8" w:rsidRDefault="002E03C1" w:rsidP="002E03C1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5.4.1 Испытания на проникновение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</w:t>
            </w:r>
          </w:p>
          <w:p w14:paraId="4BF21654" w14:textId="384001E9" w:rsidR="002E03C1" w:rsidRPr="00FB3AD8" w:rsidRDefault="002E03C1" w:rsidP="002E03C1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5.4.2 Типы перчаток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…………………………………………………………………</w:t>
            </w:r>
          </w:p>
          <w:p w14:paraId="0D15912B" w14:textId="255FA96C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5.5 Требования к перчаткам для защиты от опасных химических веществ (типы A, B и C)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……………………………………………………………………………….</w:t>
            </w:r>
          </w:p>
          <w:p w14:paraId="0F6ED2ED" w14:textId="42B7BF74" w:rsidR="002E03C1" w:rsidRPr="00FB3AD8" w:rsidRDefault="002E03C1" w:rsidP="003A1809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6. Маркировка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299E7955" w14:textId="0DD11EF9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6.1 Общие требования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………………………………………………………………….</w:t>
            </w:r>
          </w:p>
          <w:p w14:paraId="3FA1844D" w14:textId="02B54B46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6.2 Маркировка перчаток Типа А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</w:t>
            </w:r>
          </w:p>
          <w:p w14:paraId="325D5052" w14:textId="27FF2438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6.3 Маркировка перчаток Типа B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………………………………………………………</w:t>
            </w:r>
          </w:p>
          <w:p w14:paraId="40DF252B" w14:textId="307811B8" w:rsidR="002E03C1" w:rsidRPr="00FB3AD8" w:rsidRDefault="002E03C1" w:rsidP="002E03C1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6.4 Маркировка перчаток Типа C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……………………………………………………...</w:t>
            </w:r>
          </w:p>
          <w:p w14:paraId="430ECD03" w14:textId="4E58C941" w:rsidR="002E03C1" w:rsidRPr="00FB3AD8" w:rsidRDefault="002E03C1" w:rsidP="003A180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B3AD8">
              <w:rPr>
                <w:color w:val="auto"/>
                <w:sz w:val="24"/>
                <w:szCs w:val="24"/>
              </w:rPr>
              <w:t>7 Информация, предоставляемая изготовителем</w:t>
            </w:r>
            <w:r w:rsidR="003A1809" w:rsidRPr="00FB3AD8">
              <w:rPr>
                <w:color w:val="auto"/>
                <w:sz w:val="24"/>
                <w:szCs w:val="24"/>
              </w:rPr>
              <w:t>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29DBC0B0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3F97EF48" w14:textId="77777777" w:rsidTr="00284535">
        <w:tc>
          <w:tcPr>
            <w:tcW w:w="9179" w:type="dxa"/>
            <w:shd w:val="clear" w:color="auto" w:fill="auto"/>
          </w:tcPr>
          <w:p w14:paraId="44AE8E1E" w14:textId="3F2DB195" w:rsidR="00284535" w:rsidRPr="00FB3AD8" w:rsidRDefault="00284535" w:rsidP="00284535">
            <w:pPr>
              <w:pStyle w:val="HEADERTEXT"/>
              <w:spacing w:line="360" w:lineRule="auto"/>
              <w:ind w:left="1843" w:hanging="1843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Приложение А (</w:t>
            </w:r>
            <w:r w:rsidR="003A1809" w:rsidRPr="00FB3AD8">
              <w:rPr>
                <w:color w:val="auto"/>
                <w:sz w:val="24"/>
                <w:szCs w:val="24"/>
              </w:rPr>
              <w:t>обязательное</w:t>
            </w:r>
            <w:r w:rsidRPr="00FB3AD8">
              <w:rPr>
                <w:color w:val="auto"/>
                <w:sz w:val="24"/>
                <w:szCs w:val="24"/>
              </w:rPr>
              <w:t xml:space="preserve">) </w:t>
            </w:r>
            <w:r w:rsidR="003A1809" w:rsidRPr="00FB3AD8">
              <w:rPr>
                <w:color w:val="auto"/>
                <w:sz w:val="24"/>
                <w:szCs w:val="24"/>
              </w:rPr>
              <w:t>Другой возможный метод испытания на проникновение</w:t>
            </w:r>
            <w:r w:rsidRPr="00FB3AD8">
              <w:rPr>
                <w:color w:val="auto"/>
                <w:sz w:val="24"/>
                <w:szCs w:val="24"/>
              </w:rPr>
              <w:t>...................................................</w:t>
            </w:r>
            <w:r w:rsidR="003A1809" w:rsidRPr="00FB3AD8">
              <w:rPr>
                <w:color w:val="auto"/>
                <w:sz w:val="24"/>
                <w:szCs w:val="24"/>
              </w:rPr>
              <w:t>..............................</w:t>
            </w:r>
          </w:p>
        </w:tc>
        <w:tc>
          <w:tcPr>
            <w:tcW w:w="674" w:type="dxa"/>
            <w:shd w:val="clear" w:color="auto" w:fill="auto"/>
          </w:tcPr>
          <w:p w14:paraId="778EE299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67EAA871" w14:textId="77777777" w:rsidTr="00284535">
        <w:tc>
          <w:tcPr>
            <w:tcW w:w="9179" w:type="dxa"/>
            <w:shd w:val="clear" w:color="auto" w:fill="auto"/>
          </w:tcPr>
          <w:p w14:paraId="74C16F22" w14:textId="77777777" w:rsidR="00284535" w:rsidRPr="00FB3AD8" w:rsidRDefault="00284535" w:rsidP="00284535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Приложение ДА (справочное) Сведения о соответствии ссылочных международных и региональных стандартов межгосударственным стандартам…………………………..…...</w:t>
            </w:r>
          </w:p>
        </w:tc>
        <w:tc>
          <w:tcPr>
            <w:tcW w:w="674" w:type="dxa"/>
            <w:shd w:val="clear" w:color="auto" w:fill="auto"/>
          </w:tcPr>
          <w:p w14:paraId="3BD14FAE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84535" w:rsidRPr="00FB3AD8" w14:paraId="22E69A91" w14:textId="77777777" w:rsidTr="00284535">
        <w:tc>
          <w:tcPr>
            <w:tcW w:w="9179" w:type="dxa"/>
            <w:shd w:val="clear" w:color="auto" w:fill="auto"/>
          </w:tcPr>
          <w:p w14:paraId="304CD5E9" w14:textId="77777777" w:rsidR="00284535" w:rsidRPr="00FB3AD8" w:rsidRDefault="00284535" w:rsidP="00284535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B3AD8">
              <w:rPr>
                <w:color w:val="auto"/>
                <w:sz w:val="24"/>
                <w:szCs w:val="24"/>
              </w:rPr>
              <w:t>Библиография</w:t>
            </w:r>
            <w:r w:rsidRPr="00FB3AD8">
              <w:rPr>
                <w:bCs/>
                <w:color w:val="auto"/>
                <w:sz w:val="24"/>
                <w:szCs w:val="24"/>
              </w:rPr>
              <w:t>..…………..………………………………… ..…………..…………………</w:t>
            </w:r>
          </w:p>
        </w:tc>
        <w:tc>
          <w:tcPr>
            <w:tcW w:w="674" w:type="dxa"/>
            <w:shd w:val="clear" w:color="auto" w:fill="auto"/>
          </w:tcPr>
          <w:p w14:paraId="0EB723D7" w14:textId="77777777" w:rsidR="00284535" w:rsidRPr="00FB3AD8" w:rsidRDefault="00284535" w:rsidP="0028453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7EAEC48E" w14:textId="77777777" w:rsidR="00284535" w:rsidRPr="00FB3AD8" w:rsidRDefault="00284535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  <w:sectPr w:rsidR="00284535" w:rsidRPr="00FB3AD8" w:rsidSect="001F7FA0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099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</w:p>
    <w:p w14:paraId="0ED3FD0A" w14:textId="034521DE" w:rsidR="00F1636E" w:rsidRPr="00FB3AD8" w:rsidRDefault="00F1636E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728108" w14:textId="77777777" w:rsidR="00587CE7" w:rsidRPr="00FB3AD8" w:rsidRDefault="00587CE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  <w:rPr>
          <w:rFonts w:ascii="Arial" w:hAnsi="Arial" w:cs="Arial"/>
        </w:rPr>
      </w:pPr>
      <w:r w:rsidRPr="00FB3AD8"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4FA879AE" w14:textId="1911AD9B" w:rsidR="006C7522" w:rsidRPr="00FB3AD8" w:rsidRDefault="006C7522" w:rsidP="00E058A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3AD8">
        <w:rPr>
          <w:rFonts w:ascii="Arial" w:hAnsi="Arial" w:cs="Arial"/>
          <w:b/>
          <w:sz w:val="24"/>
          <w:szCs w:val="24"/>
        </w:rPr>
        <w:t>Систем</w:t>
      </w:r>
      <w:r w:rsidR="00E058A4" w:rsidRPr="00FB3AD8">
        <w:rPr>
          <w:rFonts w:ascii="Arial" w:hAnsi="Arial" w:cs="Arial"/>
          <w:b/>
          <w:sz w:val="24"/>
          <w:szCs w:val="24"/>
        </w:rPr>
        <w:t>а стандартов безопасности труда</w:t>
      </w:r>
    </w:p>
    <w:p w14:paraId="3E7DC5E0" w14:textId="77777777" w:rsidR="00E058A4" w:rsidRPr="00FB3AD8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AD8">
        <w:rPr>
          <w:rFonts w:ascii="Arial" w:hAnsi="Arial" w:cs="Arial"/>
          <w:b/>
          <w:sz w:val="24"/>
          <w:szCs w:val="24"/>
        </w:rPr>
        <w:t>СРЕДСТВА ИНДИВИДУАЛЬНОЙ ЗАЩИТЫ РУК</w:t>
      </w:r>
    </w:p>
    <w:p w14:paraId="7A1CF5EB" w14:textId="77777777" w:rsidR="00E058A4" w:rsidRPr="00FB3AD8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AD8">
        <w:rPr>
          <w:rFonts w:ascii="Arial" w:hAnsi="Arial" w:cs="Arial"/>
          <w:b/>
          <w:sz w:val="24"/>
          <w:szCs w:val="24"/>
        </w:rPr>
        <w:t>Перчатки для защиты от химических веществ и микроорганизмов</w:t>
      </w:r>
    </w:p>
    <w:p w14:paraId="44132684" w14:textId="77777777" w:rsidR="00E058A4" w:rsidRPr="00FB3AD8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AD8">
        <w:rPr>
          <w:rFonts w:ascii="Arial" w:hAnsi="Arial" w:cs="Arial"/>
          <w:b/>
          <w:sz w:val="24"/>
          <w:szCs w:val="24"/>
        </w:rPr>
        <w:t>Часть 1</w:t>
      </w:r>
    </w:p>
    <w:p w14:paraId="76135AD4" w14:textId="2DB9703E" w:rsidR="009F232B" w:rsidRPr="00FB3AD8" w:rsidRDefault="00E058A4" w:rsidP="00E058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AD8">
        <w:rPr>
          <w:rFonts w:ascii="Arial" w:hAnsi="Arial" w:cs="Arial"/>
          <w:b/>
          <w:sz w:val="24"/>
          <w:szCs w:val="24"/>
        </w:rPr>
        <w:t>Терминология и требования к эксплуатационным характеристикам перчаток для защиты от химических веществ</w:t>
      </w:r>
    </w:p>
    <w:p w14:paraId="5F906203" w14:textId="0A2ED981" w:rsidR="00D0360A" w:rsidRPr="00FB3AD8" w:rsidRDefault="00E058A4" w:rsidP="00BD737A">
      <w:pPr>
        <w:pStyle w:val="a0"/>
        <w:spacing w:after="0"/>
        <w:jc w:val="center"/>
        <w:rPr>
          <w:rFonts w:ascii="Arial" w:hAnsi="Arial" w:cs="Arial"/>
          <w:lang w:val="en-US"/>
        </w:rPr>
      </w:pPr>
      <w:r w:rsidRPr="00FB3AD8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Occupational safety standards system. Personal protective means of hands. Protective gloves against dangerous chemicals and micro-organisms. Part 1. Terminology and performance requirements for gloves against chemical risks</w:t>
      </w:r>
    </w:p>
    <w:p w14:paraId="410CF59D" w14:textId="77777777" w:rsidR="004338E2" w:rsidRPr="00FB3AD8" w:rsidRDefault="0013603E" w:rsidP="00D468BE">
      <w:pPr>
        <w:pStyle w:val="a0"/>
        <w:spacing w:after="0"/>
        <w:rPr>
          <w:rFonts w:ascii="Arial" w:hAnsi="Arial" w:cs="Arial"/>
          <w:lang w:val="en-US"/>
        </w:rPr>
      </w:pPr>
      <w:r w:rsidRPr="00FB3AD8"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E3F49" wp14:editId="49EEBF58">
                <wp:simplePos x="0" y="0"/>
                <wp:positionH relativeFrom="column">
                  <wp:posOffset>-20320</wp:posOffset>
                </wp:positionH>
                <wp:positionV relativeFrom="paragraph">
                  <wp:posOffset>45587</wp:posOffset>
                </wp:positionV>
                <wp:extent cx="6251575" cy="18415"/>
                <wp:effectExtent l="0" t="0" r="15875" b="196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70C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6pt" to="490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" strokeweight=".35mm">
                <v:stroke joinstyle="miter"/>
              </v:line>
            </w:pict>
          </mc:Fallback>
        </mc:AlternateContent>
      </w:r>
    </w:p>
    <w:p w14:paraId="293770C9" w14:textId="77777777" w:rsidR="00587CE7" w:rsidRPr="00FB3AD8" w:rsidRDefault="00587CE7" w:rsidP="00561DCD">
      <w:pPr>
        <w:tabs>
          <w:tab w:val="left" w:pos="5844"/>
          <w:tab w:val="left" w:pos="6329"/>
          <w:tab w:val="right" w:pos="9921"/>
        </w:tabs>
        <w:jc w:val="right"/>
        <w:rPr>
          <w:rFonts w:ascii="Arial" w:hAnsi="Arial" w:cs="Arial"/>
        </w:rPr>
      </w:pPr>
      <w:r w:rsidRPr="00FB3AD8">
        <w:rPr>
          <w:rFonts w:ascii="Arial" w:hAnsi="Arial" w:cs="Arial"/>
          <w:b/>
          <w:sz w:val="24"/>
          <w:szCs w:val="24"/>
        </w:rPr>
        <w:t xml:space="preserve">Дата введения </w:t>
      </w:r>
    </w:p>
    <w:p w14:paraId="4EEEA64F" w14:textId="77777777" w:rsidR="00561DCD" w:rsidRPr="00FB3AD8" w:rsidRDefault="00561DCD" w:rsidP="0085322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14:paraId="346F15FE" w14:textId="77777777" w:rsidR="00587CE7" w:rsidRPr="00FB3AD8" w:rsidRDefault="00587CE7" w:rsidP="0085322B">
      <w:pPr>
        <w:pStyle w:val="HEADERTEXT"/>
        <w:spacing w:line="360" w:lineRule="auto"/>
        <w:ind w:firstLine="709"/>
        <w:jc w:val="both"/>
        <w:rPr>
          <w:color w:val="auto"/>
        </w:rPr>
      </w:pPr>
      <w:r w:rsidRPr="00FB3AD8">
        <w:rPr>
          <w:b/>
          <w:bCs/>
          <w:color w:val="auto"/>
          <w:sz w:val="28"/>
          <w:szCs w:val="28"/>
        </w:rPr>
        <w:t>1 Область применения</w:t>
      </w:r>
    </w:p>
    <w:p w14:paraId="03760FF9" w14:textId="114F590B" w:rsidR="006E4859" w:rsidRPr="00FB3AD8" w:rsidRDefault="006E4859" w:rsidP="006E485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 xml:space="preserve">Настоящий стандарт устанавливает терминологию и требования к перчаткам, предназначенным для защиты пользователя от опасных химических веществ. </w:t>
      </w:r>
    </w:p>
    <w:p w14:paraId="7BDEC07A" w14:textId="23451D3B" w:rsidR="00561DCD" w:rsidRPr="00FB3AD8" w:rsidRDefault="002151CB" w:rsidP="00266119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  <w:r w:rsidRPr="00FB3AD8">
        <w:rPr>
          <w:spacing w:val="20"/>
          <w:sz w:val="22"/>
          <w:szCs w:val="24"/>
        </w:rPr>
        <w:t>Примечание</w:t>
      </w:r>
      <w:r w:rsidR="0084256A" w:rsidRPr="00FB3AD8">
        <w:rPr>
          <w:sz w:val="22"/>
          <w:szCs w:val="24"/>
        </w:rPr>
        <w:t xml:space="preserve"> </w:t>
      </w:r>
      <w:r w:rsidR="0084256A" w:rsidRPr="00FB3AD8">
        <w:rPr>
          <w:sz w:val="22"/>
          <w:szCs w:val="22"/>
        </w:rPr>
        <w:t>-</w:t>
      </w:r>
      <w:r w:rsidR="0084256A" w:rsidRPr="00FB3AD8">
        <w:rPr>
          <w:sz w:val="22"/>
          <w:szCs w:val="24"/>
        </w:rPr>
        <w:t xml:space="preserve"> </w:t>
      </w:r>
      <w:r w:rsidR="006E4859" w:rsidRPr="00FB3AD8">
        <w:rPr>
          <w:sz w:val="22"/>
          <w:szCs w:val="24"/>
        </w:rPr>
        <w:t xml:space="preserve">Если предусмотрены иные защитные свойства, например, от механических </w:t>
      </w:r>
      <w:r w:rsidR="006E4859" w:rsidRPr="00FB3AD8">
        <w:rPr>
          <w:spacing w:val="20"/>
          <w:sz w:val="22"/>
          <w:szCs w:val="24"/>
        </w:rPr>
        <w:t>рисков</w:t>
      </w:r>
      <w:r w:rsidR="006E4859" w:rsidRPr="00FB3AD8">
        <w:rPr>
          <w:sz w:val="22"/>
          <w:szCs w:val="24"/>
        </w:rPr>
        <w:t>, термических рисков, воздействия статического электричества и т.д., то дополнительно используют соответствующий специальный стандарт. Дополнительную информацию о стандартах на защитные перчатки можно найти в ISO 21420.</w:t>
      </w:r>
    </w:p>
    <w:p w14:paraId="2B8AF412" w14:textId="77777777" w:rsidR="001A1E7F" w:rsidRPr="00FB3AD8" w:rsidRDefault="001A1E7F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CC211D0" w14:textId="77777777" w:rsidR="00587CE7" w:rsidRPr="00FB3AD8" w:rsidRDefault="00587CE7">
      <w:pPr>
        <w:pStyle w:val="HEADERTEXT"/>
        <w:spacing w:line="360" w:lineRule="auto"/>
        <w:ind w:firstLine="709"/>
        <w:jc w:val="both"/>
        <w:rPr>
          <w:color w:val="auto"/>
        </w:rPr>
      </w:pPr>
      <w:r w:rsidRPr="00FB3AD8">
        <w:rPr>
          <w:b/>
          <w:bCs/>
          <w:color w:val="auto"/>
          <w:sz w:val="28"/>
          <w:szCs w:val="28"/>
        </w:rPr>
        <w:t>2 Нормативные ссылки</w:t>
      </w:r>
    </w:p>
    <w:p w14:paraId="0E0927B8" w14:textId="72993868" w:rsidR="00BF5A97" w:rsidRPr="00FB3AD8" w:rsidRDefault="00B73040" w:rsidP="00BF5A9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>В настоящем стандарте использованы нормативные ссылки на следующие стандарты.</w:t>
      </w:r>
      <w:r w:rsidR="00BF5A97" w:rsidRPr="00FB3AD8">
        <w:rPr>
          <w:sz w:val="24"/>
          <w:szCs w:val="24"/>
        </w:rPr>
        <w:t xml:space="preserve"> Для датированных ссылок применяют только указанное издание. Для недатированных ссылок применяют последнее издание документа, на который дана ссылка (включая любые </w:t>
      </w:r>
      <w:r w:rsidRPr="00FB3AD8">
        <w:rPr>
          <w:sz w:val="24"/>
          <w:szCs w:val="24"/>
        </w:rPr>
        <w:t>изменения</w:t>
      </w:r>
      <w:r w:rsidR="00BF5A97" w:rsidRPr="00FB3AD8">
        <w:rPr>
          <w:sz w:val="24"/>
          <w:szCs w:val="24"/>
        </w:rPr>
        <w:t>).</w:t>
      </w:r>
    </w:p>
    <w:p w14:paraId="10457538" w14:textId="77777777" w:rsidR="00BF5A97" w:rsidRPr="00FB3AD8" w:rsidRDefault="00BF5A97" w:rsidP="00BF5A97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B3AD8">
        <w:rPr>
          <w:sz w:val="24"/>
          <w:szCs w:val="24"/>
          <w:lang w:val="en-US"/>
        </w:rPr>
        <w:t>ISO 374-2:2019, Protective gloves against dangerous chemicals and micro-organisms — Part 2: Determination of resistance to penetration (</w:t>
      </w:r>
      <w:r w:rsidRPr="00FB3AD8">
        <w:rPr>
          <w:sz w:val="24"/>
          <w:szCs w:val="24"/>
        </w:rPr>
        <w:t>Перчатки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для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защиты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от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химических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веществ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микроорганизмов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Часть</w:t>
      </w:r>
      <w:r w:rsidRPr="00FB3AD8">
        <w:rPr>
          <w:sz w:val="24"/>
          <w:szCs w:val="24"/>
          <w:lang w:val="en-US"/>
        </w:rPr>
        <w:t xml:space="preserve"> 2. </w:t>
      </w:r>
      <w:r w:rsidRPr="00FB3AD8">
        <w:rPr>
          <w:sz w:val="24"/>
          <w:szCs w:val="24"/>
        </w:rPr>
        <w:t>Определение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стойкости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к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прониканию</w:t>
      </w:r>
      <w:r w:rsidRPr="00FB3AD8">
        <w:rPr>
          <w:sz w:val="24"/>
          <w:szCs w:val="24"/>
          <w:lang w:val="en-US"/>
        </w:rPr>
        <w:t>)</w:t>
      </w:r>
    </w:p>
    <w:p w14:paraId="53AEA1BC" w14:textId="77777777" w:rsidR="00BF5A97" w:rsidRPr="00FB3AD8" w:rsidRDefault="00BF5A97" w:rsidP="00BF5A97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B3AD8">
        <w:rPr>
          <w:sz w:val="24"/>
          <w:szCs w:val="24"/>
          <w:lang w:val="en-US"/>
        </w:rPr>
        <w:t>ISO 374-4:2019, Protective gloves against dangerous chemicals and micro-organisms — Part 4: Determination of resistance to degradation by chemicals (</w:t>
      </w:r>
      <w:r w:rsidRPr="00FB3AD8">
        <w:rPr>
          <w:sz w:val="24"/>
          <w:szCs w:val="24"/>
        </w:rPr>
        <w:t>Перчатки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для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защиты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от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химических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веществ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микроорганизмов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Часть</w:t>
      </w:r>
      <w:r w:rsidRPr="00FB3AD8">
        <w:rPr>
          <w:sz w:val="24"/>
          <w:szCs w:val="24"/>
          <w:lang w:val="en-US"/>
        </w:rPr>
        <w:t xml:space="preserve"> 4. </w:t>
      </w:r>
      <w:r w:rsidRPr="00FB3AD8">
        <w:rPr>
          <w:sz w:val="24"/>
          <w:szCs w:val="24"/>
        </w:rPr>
        <w:t>Определение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устойчивости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к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разрушению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химическими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веществами</w:t>
      </w:r>
      <w:r w:rsidRPr="00FB3AD8">
        <w:rPr>
          <w:sz w:val="24"/>
          <w:szCs w:val="24"/>
          <w:lang w:val="en-US"/>
        </w:rPr>
        <w:t>)</w:t>
      </w:r>
    </w:p>
    <w:p w14:paraId="6D7F9292" w14:textId="77777777" w:rsidR="00BF5A97" w:rsidRPr="00FB3AD8" w:rsidRDefault="00BF5A97" w:rsidP="00BF5A9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  <w:lang w:val="en-US"/>
        </w:rPr>
        <w:lastRenderedPageBreak/>
        <w:t>ISO 6529:2013, Protective clothing — Protection against chemicals — Determination of resistance of protective clothing materials to permeation by liquids and gases (</w:t>
      </w:r>
      <w:r w:rsidRPr="00FB3AD8">
        <w:rPr>
          <w:sz w:val="24"/>
          <w:szCs w:val="24"/>
        </w:rPr>
        <w:t>Защитная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одежда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Защита от химических веществ. Определение стойкости материалов защитной одежды к проникновению жидкостей и газов)</w:t>
      </w:r>
    </w:p>
    <w:p w14:paraId="5226CCBF" w14:textId="77777777" w:rsidR="00BF5A97" w:rsidRPr="00FB3AD8" w:rsidRDefault="00BF5A97" w:rsidP="00BF5A97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B3AD8">
        <w:rPr>
          <w:sz w:val="24"/>
          <w:szCs w:val="24"/>
          <w:lang w:val="en-US"/>
        </w:rPr>
        <w:t>ISO 21420:2020, Protective gloves — General requirements and test methods (</w:t>
      </w:r>
      <w:r w:rsidRPr="00FB3AD8">
        <w:rPr>
          <w:sz w:val="24"/>
          <w:szCs w:val="24"/>
        </w:rPr>
        <w:t>Перчатки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защитные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Общие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требования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методы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испытаний</w:t>
      </w:r>
      <w:r w:rsidRPr="00FB3AD8">
        <w:rPr>
          <w:sz w:val="24"/>
          <w:szCs w:val="24"/>
          <w:lang w:val="en-US"/>
        </w:rPr>
        <w:t>)</w:t>
      </w:r>
    </w:p>
    <w:p w14:paraId="35898FD5" w14:textId="77777777" w:rsidR="00BF5A97" w:rsidRPr="00FB3AD8" w:rsidRDefault="00BF5A97" w:rsidP="00BF5A97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B3AD8">
        <w:rPr>
          <w:sz w:val="24"/>
          <w:szCs w:val="24"/>
          <w:lang w:val="en-US"/>
        </w:rPr>
        <w:t>ISO 21420:2020/</w:t>
      </w:r>
      <w:proofErr w:type="spellStart"/>
      <w:r w:rsidRPr="00FB3AD8">
        <w:rPr>
          <w:sz w:val="24"/>
          <w:szCs w:val="24"/>
          <w:lang w:val="en-US"/>
        </w:rPr>
        <w:t>Amd</w:t>
      </w:r>
      <w:proofErr w:type="spellEnd"/>
      <w:r w:rsidRPr="00FB3AD8">
        <w:rPr>
          <w:sz w:val="24"/>
          <w:szCs w:val="24"/>
          <w:lang w:val="en-US"/>
        </w:rPr>
        <w:t xml:space="preserve"> 1:2022, Protective gloves — General requirements and test methods — </w:t>
      </w:r>
      <w:r w:rsidRPr="00584EB9">
        <w:rPr>
          <w:sz w:val="24"/>
          <w:szCs w:val="24"/>
          <w:lang w:val="en-US"/>
        </w:rPr>
        <w:t>Amendment 1</w:t>
      </w:r>
      <w:r w:rsidRPr="00FB3AD8">
        <w:rPr>
          <w:sz w:val="24"/>
          <w:szCs w:val="24"/>
          <w:lang w:val="en-US"/>
        </w:rPr>
        <w:t xml:space="preserve"> (</w:t>
      </w:r>
      <w:r w:rsidRPr="00FB3AD8">
        <w:rPr>
          <w:sz w:val="24"/>
          <w:szCs w:val="24"/>
        </w:rPr>
        <w:t>Перчатки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защитные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Общие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требования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методы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испытаний</w:t>
      </w:r>
      <w:r w:rsidRPr="00FB3AD8">
        <w:rPr>
          <w:sz w:val="24"/>
          <w:szCs w:val="24"/>
          <w:lang w:val="en-US"/>
        </w:rPr>
        <w:t xml:space="preserve"> — </w:t>
      </w:r>
      <w:r w:rsidRPr="00FB3AD8">
        <w:rPr>
          <w:sz w:val="24"/>
          <w:szCs w:val="24"/>
        </w:rPr>
        <w:t>Изменение</w:t>
      </w:r>
      <w:r w:rsidRPr="00FB3AD8">
        <w:rPr>
          <w:sz w:val="24"/>
          <w:szCs w:val="24"/>
          <w:lang w:val="en-US"/>
        </w:rPr>
        <w:t xml:space="preserve"> 1)</w:t>
      </w:r>
    </w:p>
    <w:p w14:paraId="3088BE22" w14:textId="0FCC0B2A" w:rsidR="00121865" w:rsidRPr="00FB3AD8" w:rsidRDefault="00BF5A97" w:rsidP="00B7304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  <w:lang w:val="en-US"/>
        </w:rPr>
        <w:t>EN 16523-1:2015+Amd 1:2018, Determination of material resistance to permeation by chemicals — Part 1: Permeation by liquid chemical under conditions of continuous contact (</w:t>
      </w:r>
      <w:r w:rsidRPr="00FB3AD8">
        <w:rPr>
          <w:sz w:val="24"/>
          <w:szCs w:val="24"/>
        </w:rPr>
        <w:t>Определение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стойкости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материалов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к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проникновению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химических</w:t>
      </w:r>
      <w:r w:rsidRPr="00FB3AD8">
        <w:rPr>
          <w:sz w:val="24"/>
          <w:szCs w:val="24"/>
          <w:lang w:val="en-US"/>
        </w:rPr>
        <w:t xml:space="preserve"> </w:t>
      </w:r>
      <w:r w:rsidRPr="00FB3AD8">
        <w:rPr>
          <w:sz w:val="24"/>
          <w:szCs w:val="24"/>
        </w:rPr>
        <w:t>веществ</w:t>
      </w:r>
      <w:r w:rsidRPr="00FB3AD8">
        <w:rPr>
          <w:sz w:val="24"/>
          <w:szCs w:val="24"/>
          <w:lang w:val="en-US"/>
        </w:rPr>
        <w:t xml:space="preserve">. </w:t>
      </w:r>
      <w:r w:rsidRPr="00FB3AD8">
        <w:rPr>
          <w:sz w:val="24"/>
          <w:szCs w:val="24"/>
        </w:rPr>
        <w:t>Часть 1. Проникновение потенциально опасных жидких химических веществ при непрерывном контакте)</w:t>
      </w:r>
    </w:p>
    <w:p w14:paraId="21D4FF76" w14:textId="77777777" w:rsidR="00B73040" w:rsidRPr="00FB3AD8" w:rsidRDefault="00B73040" w:rsidP="00B7304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8F2F50C" w14:textId="77777777" w:rsidR="00587CE7" w:rsidRPr="00FB3AD8" w:rsidRDefault="00587CE7">
      <w:pPr>
        <w:pStyle w:val="FORMATTEXT"/>
        <w:spacing w:line="360" w:lineRule="auto"/>
        <w:ind w:firstLine="709"/>
        <w:jc w:val="both"/>
      </w:pPr>
      <w:r w:rsidRPr="00FB3AD8">
        <w:rPr>
          <w:b/>
          <w:bCs/>
          <w:sz w:val="28"/>
          <w:szCs w:val="28"/>
        </w:rPr>
        <w:t>3 Термины и определения</w:t>
      </w:r>
    </w:p>
    <w:p w14:paraId="6BAF86E7" w14:textId="77777777" w:rsidR="00D920DF" w:rsidRPr="00FB3AD8" w:rsidRDefault="00D920DF" w:rsidP="00D920D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B3AD8">
        <w:rPr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47D738F0" w14:textId="01D423CD" w:rsidR="00D920DF" w:rsidRPr="00FB3AD8" w:rsidRDefault="00D920DF" w:rsidP="00D920DF">
      <w:pPr>
        <w:pStyle w:val="FORMATTEXT"/>
        <w:spacing w:line="360" w:lineRule="auto"/>
        <w:ind w:firstLine="709"/>
        <w:jc w:val="both"/>
        <w:rPr>
          <w:sz w:val="24"/>
        </w:rPr>
      </w:pPr>
      <w:r w:rsidRPr="00FB3AD8">
        <w:rPr>
          <w:sz w:val="24"/>
        </w:rPr>
        <w:t>ISO и IE</w:t>
      </w:r>
      <w:r w:rsidR="002B3BEF" w:rsidRPr="00FB3AD8">
        <w:rPr>
          <w:sz w:val="24"/>
        </w:rPr>
        <w:t xml:space="preserve">C </w:t>
      </w:r>
      <w:r w:rsidR="00941026" w:rsidRPr="00FB3AD8">
        <w:rPr>
          <w:sz w:val="24"/>
        </w:rPr>
        <w:t xml:space="preserve">ведут </w:t>
      </w:r>
      <w:r w:rsidR="002B3BEF" w:rsidRPr="00FB3AD8">
        <w:rPr>
          <w:sz w:val="24"/>
        </w:rPr>
        <w:t>терминологические базы</w:t>
      </w:r>
      <w:r w:rsidRPr="00FB3AD8">
        <w:rPr>
          <w:sz w:val="24"/>
        </w:rPr>
        <w:t xml:space="preserve"> данных</w:t>
      </w:r>
      <w:r w:rsidR="002B3BEF" w:rsidRPr="00FB3AD8">
        <w:rPr>
          <w:sz w:val="24"/>
        </w:rPr>
        <w:t xml:space="preserve"> для использования</w:t>
      </w:r>
      <w:r w:rsidRPr="00FB3AD8">
        <w:rPr>
          <w:sz w:val="24"/>
        </w:rPr>
        <w:t xml:space="preserve"> в стандартизации по следующим адресам:</w:t>
      </w:r>
    </w:p>
    <w:p w14:paraId="26B0341E" w14:textId="77777777" w:rsidR="00D920DF" w:rsidRPr="00FB3AD8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rPr>
          <w:spacing w:val="-10"/>
          <w:sz w:val="24"/>
        </w:rPr>
      </w:pPr>
      <w:r w:rsidRPr="00FB3AD8">
        <w:rPr>
          <w:spacing w:val="-10"/>
          <w:sz w:val="24"/>
        </w:rPr>
        <w:t>-</w:t>
      </w:r>
      <w:r w:rsidRPr="00FB3AD8">
        <w:rPr>
          <w:spacing w:val="-10"/>
          <w:sz w:val="24"/>
        </w:rPr>
        <w:tab/>
      </w:r>
      <w:r w:rsidR="00054710" w:rsidRPr="00FB3AD8">
        <w:rPr>
          <w:sz w:val="24"/>
        </w:rPr>
        <w:t>Электропедия IEC: доступна по адресу http://www.electropedia.org/</w:t>
      </w:r>
    </w:p>
    <w:p w14:paraId="50CC3013" w14:textId="77777777" w:rsidR="00BE5751" w:rsidRPr="00FB3AD8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4"/>
        </w:rPr>
      </w:pPr>
      <w:r w:rsidRPr="00FB3AD8">
        <w:rPr>
          <w:sz w:val="24"/>
        </w:rPr>
        <w:t>-</w:t>
      </w:r>
      <w:r w:rsidRPr="00FB3AD8">
        <w:rPr>
          <w:sz w:val="24"/>
        </w:rPr>
        <w:tab/>
      </w:r>
      <w:r w:rsidR="00054710" w:rsidRPr="00FB3AD8">
        <w:rPr>
          <w:spacing w:val="-10"/>
          <w:sz w:val="24"/>
        </w:rPr>
        <w:t>платформа онлайн-просмотра ISO: доступна по адресу https://www.iso.org/obp/</w:t>
      </w:r>
    </w:p>
    <w:p w14:paraId="40F31BED" w14:textId="2F1AA77E" w:rsidR="002A11D2" w:rsidRPr="00FB3AD8" w:rsidRDefault="00587CE7" w:rsidP="00BB310D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3.1</w:t>
      </w:r>
      <w:r w:rsidRPr="00FB3AD8">
        <w:rPr>
          <w:b/>
          <w:bCs/>
          <w:color w:val="auto"/>
          <w:sz w:val="24"/>
          <w:szCs w:val="28"/>
        </w:rPr>
        <w:t xml:space="preserve"> </w:t>
      </w:r>
      <w:r w:rsidR="002A11D2" w:rsidRPr="00FB3AD8">
        <w:rPr>
          <w:b/>
          <w:bCs/>
          <w:color w:val="auto"/>
          <w:sz w:val="24"/>
          <w:szCs w:val="28"/>
        </w:rPr>
        <w:t xml:space="preserve">опасные химические </w:t>
      </w:r>
      <w:r w:rsidR="002A11D2" w:rsidRPr="00FB3AD8">
        <w:rPr>
          <w:b/>
          <w:bCs/>
          <w:color w:val="auto"/>
          <w:sz w:val="24"/>
          <w:szCs w:val="24"/>
        </w:rPr>
        <w:t xml:space="preserve">вещества </w:t>
      </w:r>
      <w:r w:rsidR="002A11D2" w:rsidRPr="00FB3AD8">
        <w:rPr>
          <w:bCs/>
          <w:color w:val="auto"/>
          <w:sz w:val="24"/>
          <w:szCs w:val="24"/>
        </w:rPr>
        <w:t>(</w:t>
      </w:r>
      <w:proofErr w:type="spellStart"/>
      <w:r w:rsidR="002A11D2" w:rsidRPr="00FB3AD8">
        <w:rPr>
          <w:bCs/>
          <w:color w:val="221E1F"/>
          <w:sz w:val="24"/>
          <w:szCs w:val="24"/>
        </w:rPr>
        <w:t>dangerous</w:t>
      </w:r>
      <w:proofErr w:type="spellEnd"/>
      <w:r w:rsidR="002A11D2" w:rsidRPr="00FB3AD8">
        <w:rPr>
          <w:bCs/>
          <w:color w:val="221E1F"/>
          <w:sz w:val="24"/>
          <w:szCs w:val="24"/>
        </w:rPr>
        <w:t xml:space="preserve"> </w:t>
      </w:r>
      <w:proofErr w:type="spellStart"/>
      <w:r w:rsidR="002A11D2" w:rsidRPr="00FB3AD8">
        <w:rPr>
          <w:bCs/>
          <w:color w:val="221E1F"/>
          <w:sz w:val="24"/>
          <w:szCs w:val="24"/>
        </w:rPr>
        <w:t>chemicals</w:t>
      </w:r>
      <w:proofErr w:type="spellEnd"/>
      <w:r w:rsidR="002A11D2" w:rsidRPr="00FB3AD8">
        <w:rPr>
          <w:bCs/>
          <w:color w:val="221E1F"/>
          <w:sz w:val="24"/>
          <w:szCs w:val="24"/>
        </w:rPr>
        <w:t>): Химические вещества, потенциально опасные для здоровья</w:t>
      </w:r>
      <w:r w:rsidR="00BB310D" w:rsidRPr="00FB3AD8">
        <w:rPr>
          <w:bCs/>
          <w:color w:val="221E1F"/>
          <w:sz w:val="24"/>
          <w:szCs w:val="24"/>
        </w:rPr>
        <w:t xml:space="preserve"> (канцерогенные, мутагенные, </w:t>
      </w:r>
      <w:proofErr w:type="spellStart"/>
      <w:r w:rsidR="00BB310D" w:rsidRPr="00FB3AD8">
        <w:rPr>
          <w:bCs/>
          <w:color w:val="221E1F"/>
          <w:sz w:val="24"/>
          <w:szCs w:val="24"/>
        </w:rPr>
        <w:t>репротоксические</w:t>
      </w:r>
      <w:proofErr w:type="spellEnd"/>
      <w:r w:rsidR="00BB310D" w:rsidRPr="00FB3AD8">
        <w:rPr>
          <w:bCs/>
          <w:color w:val="221E1F"/>
          <w:sz w:val="24"/>
          <w:szCs w:val="24"/>
        </w:rPr>
        <w:t xml:space="preserve">, токсичные, вредные, </w:t>
      </w:r>
      <w:r w:rsidR="00BE736F" w:rsidRPr="00FB3AD8">
        <w:rPr>
          <w:bCs/>
          <w:color w:val="221E1F"/>
          <w:sz w:val="24"/>
          <w:szCs w:val="24"/>
        </w:rPr>
        <w:t>разъедающие</w:t>
      </w:r>
      <w:r w:rsidR="00BB310D" w:rsidRPr="00FB3AD8">
        <w:rPr>
          <w:bCs/>
          <w:color w:val="221E1F"/>
          <w:sz w:val="24"/>
          <w:szCs w:val="24"/>
        </w:rPr>
        <w:t xml:space="preserve">, </w:t>
      </w:r>
      <w:r w:rsidR="00780875" w:rsidRPr="00FB3AD8">
        <w:rPr>
          <w:bCs/>
          <w:color w:val="221E1F"/>
          <w:sz w:val="24"/>
          <w:szCs w:val="24"/>
        </w:rPr>
        <w:t>сенсибилизирующие</w:t>
      </w:r>
      <w:r w:rsidR="00BB310D" w:rsidRPr="00FB3AD8">
        <w:rPr>
          <w:bCs/>
          <w:color w:val="221E1F"/>
          <w:sz w:val="24"/>
          <w:szCs w:val="24"/>
        </w:rPr>
        <w:t>), определенны</w:t>
      </w:r>
      <w:r w:rsidR="002A11D2" w:rsidRPr="00FB3AD8">
        <w:rPr>
          <w:bCs/>
          <w:color w:val="221E1F"/>
          <w:sz w:val="24"/>
          <w:szCs w:val="24"/>
        </w:rPr>
        <w:t>е в каком-либо национальном норматив</w:t>
      </w:r>
      <w:r w:rsidR="00764202" w:rsidRPr="00FB3AD8">
        <w:rPr>
          <w:bCs/>
          <w:color w:val="221E1F"/>
          <w:sz w:val="24"/>
          <w:szCs w:val="24"/>
        </w:rPr>
        <w:t>ном документе</w:t>
      </w:r>
      <w:r w:rsidR="00BB310D" w:rsidRPr="00FB3AD8">
        <w:rPr>
          <w:bCs/>
          <w:color w:val="221E1F"/>
          <w:sz w:val="24"/>
          <w:szCs w:val="24"/>
        </w:rPr>
        <w:t>.</w:t>
      </w:r>
    </w:p>
    <w:p w14:paraId="5500831C" w14:textId="68DB775D" w:rsidR="0010524C" w:rsidRPr="00FB3AD8" w:rsidRDefault="00BB310D" w:rsidP="0010524C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3.2</w:t>
      </w:r>
      <w:r w:rsidRPr="00FB3AD8">
        <w:rPr>
          <w:b/>
          <w:bCs/>
          <w:color w:val="auto"/>
          <w:sz w:val="24"/>
          <w:szCs w:val="28"/>
        </w:rPr>
        <w:t xml:space="preserve"> </w:t>
      </w:r>
      <w:r w:rsidR="0010524C" w:rsidRPr="00FB3AD8">
        <w:rPr>
          <w:b/>
          <w:bCs/>
          <w:color w:val="auto"/>
          <w:sz w:val="24"/>
          <w:szCs w:val="28"/>
        </w:rPr>
        <w:t xml:space="preserve">разрушение </w:t>
      </w:r>
      <w:r w:rsidR="0010524C" w:rsidRPr="00FB3AD8">
        <w:rPr>
          <w:bCs/>
          <w:color w:val="auto"/>
          <w:sz w:val="24"/>
          <w:szCs w:val="28"/>
        </w:rPr>
        <w:t>(</w:t>
      </w:r>
      <w:r w:rsidR="0010524C" w:rsidRPr="00FB3AD8">
        <w:rPr>
          <w:bCs/>
          <w:color w:val="auto"/>
          <w:sz w:val="24"/>
          <w:szCs w:val="28"/>
          <w:lang w:val="en-US"/>
        </w:rPr>
        <w:t>degradation</w:t>
      </w:r>
      <w:r w:rsidR="0010524C" w:rsidRPr="00FB3AD8">
        <w:rPr>
          <w:bCs/>
          <w:color w:val="auto"/>
          <w:sz w:val="24"/>
          <w:szCs w:val="28"/>
        </w:rPr>
        <w:t>)</w:t>
      </w:r>
      <w:r w:rsidR="0010524C" w:rsidRPr="00FB3AD8">
        <w:rPr>
          <w:b/>
          <w:bCs/>
          <w:color w:val="auto"/>
          <w:sz w:val="24"/>
          <w:szCs w:val="28"/>
        </w:rPr>
        <w:t xml:space="preserve">: </w:t>
      </w:r>
      <w:r w:rsidR="002151CB" w:rsidRPr="00FB3AD8">
        <w:rPr>
          <w:bCs/>
          <w:color w:val="auto"/>
          <w:sz w:val="24"/>
          <w:szCs w:val="28"/>
        </w:rPr>
        <w:t xml:space="preserve">Недопустимое </w:t>
      </w:r>
      <w:r w:rsidR="0010524C" w:rsidRPr="00FB3AD8">
        <w:rPr>
          <w:bCs/>
          <w:color w:val="auto"/>
          <w:sz w:val="24"/>
          <w:szCs w:val="28"/>
        </w:rPr>
        <w:t xml:space="preserve">изменение одного или нескольких свойств </w:t>
      </w:r>
      <w:r w:rsidR="0010524C" w:rsidRPr="00FB3AD8">
        <w:rPr>
          <w:bCs/>
          <w:i/>
          <w:color w:val="auto"/>
          <w:sz w:val="24"/>
          <w:szCs w:val="28"/>
        </w:rPr>
        <w:t>материала защитных перчаток</w:t>
      </w:r>
      <w:r w:rsidR="0010524C" w:rsidRPr="00FB3AD8">
        <w:rPr>
          <w:bCs/>
          <w:color w:val="auto"/>
          <w:sz w:val="24"/>
          <w:szCs w:val="28"/>
        </w:rPr>
        <w:t xml:space="preserve"> (3.6) вследствие контакта с химическим веществом</w:t>
      </w:r>
      <w:r w:rsidR="00B936D7" w:rsidRPr="00FB3AD8">
        <w:rPr>
          <w:bCs/>
          <w:color w:val="auto"/>
          <w:sz w:val="24"/>
          <w:szCs w:val="28"/>
        </w:rPr>
        <w:t>.</w:t>
      </w:r>
    </w:p>
    <w:p w14:paraId="40AC4C97" w14:textId="291DBDED" w:rsidR="0010524C" w:rsidRPr="00FB3AD8" w:rsidRDefault="0084256A" w:rsidP="0010524C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8"/>
        </w:rPr>
      </w:pPr>
      <w:r w:rsidRPr="00FB3AD8">
        <w:rPr>
          <w:color w:val="auto"/>
          <w:spacing w:val="20"/>
          <w:sz w:val="22"/>
          <w:szCs w:val="24"/>
        </w:rPr>
        <w:t>Примечание</w:t>
      </w:r>
      <w:r w:rsidRPr="00FB3AD8">
        <w:rPr>
          <w:color w:val="auto"/>
          <w:sz w:val="22"/>
          <w:szCs w:val="24"/>
        </w:rPr>
        <w:t xml:space="preserve"> </w:t>
      </w:r>
      <w:r w:rsidR="0010524C" w:rsidRPr="00FB3AD8">
        <w:rPr>
          <w:bCs/>
          <w:color w:val="auto"/>
          <w:sz w:val="22"/>
          <w:szCs w:val="28"/>
        </w:rPr>
        <w:t xml:space="preserve">– Признаки разрушения могут включать отслаивание, набухание, разложение, </w:t>
      </w:r>
      <w:proofErr w:type="spellStart"/>
      <w:r w:rsidR="0010524C" w:rsidRPr="00FB3AD8">
        <w:rPr>
          <w:bCs/>
          <w:color w:val="auto"/>
          <w:sz w:val="22"/>
          <w:szCs w:val="28"/>
        </w:rPr>
        <w:t>охрупчивание</w:t>
      </w:r>
      <w:proofErr w:type="spellEnd"/>
      <w:r w:rsidR="0010524C" w:rsidRPr="00FB3AD8">
        <w:rPr>
          <w:bCs/>
          <w:color w:val="auto"/>
          <w:sz w:val="22"/>
          <w:szCs w:val="28"/>
        </w:rPr>
        <w:t>, изменение цвета, размеров, внешнего вида, затвердевание, размягчение и т.д.</w:t>
      </w:r>
    </w:p>
    <w:p w14:paraId="1B4B37CE" w14:textId="63DEE3DB" w:rsidR="00B936D7" w:rsidRPr="00FB3AD8" w:rsidRDefault="00B936D7" w:rsidP="002754A0">
      <w:pPr>
        <w:pStyle w:val="HEADERTEXT"/>
        <w:spacing w:line="360" w:lineRule="auto"/>
        <w:ind w:firstLine="709"/>
        <w:jc w:val="both"/>
        <w:rPr>
          <w:bCs/>
          <w:color w:val="221E1F"/>
          <w:sz w:val="22"/>
          <w:szCs w:val="22"/>
        </w:rPr>
      </w:pPr>
      <w:r w:rsidRPr="00FB3AD8">
        <w:rPr>
          <w:bCs/>
          <w:color w:val="auto"/>
          <w:sz w:val="22"/>
          <w:szCs w:val="28"/>
        </w:rPr>
        <w:t xml:space="preserve">3.3 </w:t>
      </w:r>
      <w:r w:rsidRPr="00FB3AD8">
        <w:rPr>
          <w:b/>
          <w:bCs/>
          <w:color w:val="auto"/>
          <w:sz w:val="24"/>
          <w:szCs w:val="28"/>
        </w:rPr>
        <w:t>проникание</w:t>
      </w:r>
      <w:r w:rsidRPr="00FB3AD8">
        <w:rPr>
          <w:bCs/>
          <w:color w:val="auto"/>
          <w:sz w:val="24"/>
          <w:szCs w:val="28"/>
        </w:rPr>
        <w:t xml:space="preserve"> (</w:t>
      </w:r>
      <w:proofErr w:type="spellStart"/>
      <w:r w:rsidRPr="00FB3AD8">
        <w:rPr>
          <w:bCs/>
          <w:color w:val="221E1F"/>
          <w:sz w:val="24"/>
          <w:szCs w:val="22"/>
        </w:rPr>
        <w:t>penetration</w:t>
      </w:r>
      <w:proofErr w:type="spellEnd"/>
      <w:r w:rsidRPr="00FB3AD8">
        <w:rPr>
          <w:bCs/>
          <w:color w:val="221E1F"/>
          <w:sz w:val="24"/>
          <w:szCs w:val="22"/>
        </w:rPr>
        <w:t>)</w:t>
      </w:r>
      <w:r w:rsidRPr="00FB3AD8">
        <w:rPr>
          <w:b/>
          <w:bCs/>
          <w:color w:val="221E1F"/>
          <w:sz w:val="24"/>
          <w:szCs w:val="22"/>
        </w:rPr>
        <w:t xml:space="preserve">: </w:t>
      </w:r>
      <w:r w:rsidRPr="00FB3AD8">
        <w:rPr>
          <w:bCs/>
          <w:color w:val="221E1F"/>
          <w:sz w:val="24"/>
          <w:szCs w:val="22"/>
        </w:rPr>
        <w:t>Прохождение хими</w:t>
      </w:r>
      <w:r w:rsidR="002151CB" w:rsidRPr="00FB3AD8">
        <w:rPr>
          <w:bCs/>
          <w:color w:val="221E1F"/>
          <w:sz w:val="24"/>
          <w:szCs w:val="22"/>
        </w:rPr>
        <w:t>ческого вещества через материал</w:t>
      </w:r>
      <w:r w:rsidR="00764202" w:rsidRPr="00FB3AD8">
        <w:rPr>
          <w:bCs/>
          <w:color w:val="221E1F"/>
          <w:sz w:val="24"/>
          <w:szCs w:val="22"/>
        </w:rPr>
        <w:t>ы</w:t>
      </w:r>
      <w:r w:rsidRPr="00FB3AD8">
        <w:rPr>
          <w:bCs/>
          <w:color w:val="221E1F"/>
          <w:sz w:val="24"/>
          <w:szCs w:val="22"/>
        </w:rPr>
        <w:t xml:space="preserve">, швы, точечные отверстия или другие дефекты </w:t>
      </w:r>
      <w:r w:rsidRPr="00FB3AD8">
        <w:rPr>
          <w:bCs/>
          <w:i/>
          <w:color w:val="221E1F"/>
          <w:sz w:val="24"/>
          <w:szCs w:val="22"/>
        </w:rPr>
        <w:t>материа</w:t>
      </w:r>
      <w:r w:rsidR="000A3F5A" w:rsidRPr="00FB3AD8">
        <w:rPr>
          <w:bCs/>
          <w:i/>
          <w:color w:val="221E1F"/>
          <w:sz w:val="24"/>
          <w:szCs w:val="22"/>
        </w:rPr>
        <w:t>ла защитных перчаток</w:t>
      </w:r>
      <w:r w:rsidR="000A3F5A" w:rsidRPr="00FB3AD8">
        <w:rPr>
          <w:bCs/>
          <w:color w:val="221E1F"/>
          <w:sz w:val="24"/>
          <w:szCs w:val="22"/>
        </w:rPr>
        <w:t xml:space="preserve"> (3.6) на н</w:t>
      </w:r>
      <w:r w:rsidR="00CB0DCF" w:rsidRPr="00FB3AD8">
        <w:rPr>
          <w:bCs/>
          <w:color w:val="221E1F"/>
          <w:sz w:val="24"/>
          <w:szCs w:val="22"/>
        </w:rPr>
        <w:t>е</w:t>
      </w:r>
      <w:r w:rsidRPr="00FB3AD8">
        <w:rPr>
          <w:bCs/>
          <w:color w:val="221E1F"/>
          <w:sz w:val="24"/>
          <w:szCs w:val="22"/>
        </w:rPr>
        <w:t>молекулярном уровне.</w:t>
      </w:r>
    </w:p>
    <w:p w14:paraId="7A5474B6" w14:textId="22DB6E6E" w:rsidR="003D1326" w:rsidRPr="00FB3AD8" w:rsidRDefault="003D1326" w:rsidP="003D132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lastRenderedPageBreak/>
        <w:t xml:space="preserve">3.4 </w:t>
      </w:r>
      <w:r w:rsidRPr="00FB3AD8">
        <w:rPr>
          <w:b/>
          <w:bCs/>
          <w:color w:val="auto"/>
          <w:sz w:val="24"/>
          <w:szCs w:val="28"/>
        </w:rPr>
        <w:t>проникновение</w:t>
      </w:r>
      <w:r w:rsidRPr="00FB3AD8">
        <w:rPr>
          <w:bCs/>
          <w:color w:val="auto"/>
          <w:sz w:val="24"/>
          <w:szCs w:val="28"/>
        </w:rPr>
        <w:t xml:space="preserve"> (</w:t>
      </w:r>
      <w:r w:rsidRPr="00FB3AD8">
        <w:rPr>
          <w:bCs/>
          <w:color w:val="auto"/>
          <w:sz w:val="24"/>
          <w:szCs w:val="28"/>
          <w:lang w:val="en-GB"/>
        </w:rPr>
        <w:t>permeation</w:t>
      </w:r>
      <w:r w:rsidRPr="00FB3AD8">
        <w:rPr>
          <w:bCs/>
          <w:color w:val="auto"/>
          <w:sz w:val="24"/>
          <w:szCs w:val="28"/>
        </w:rPr>
        <w:t xml:space="preserve">): Процесс, при котором химическое вещество </w:t>
      </w:r>
      <w:r w:rsidR="002B053C" w:rsidRPr="00FB3AD8">
        <w:rPr>
          <w:bCs/>
          <w:color w:val="auto"/>
          <w:sz w:val="24"/>
          <w:szCs w:val="28"/>
        </w:rPr>
        <w:t>проходит</w:t>
      </w:r>
      <w:r w:rsidRPr="00FB3AD8">
        <w:rPr>
          <w:bCs/>
          <w:color w:val="auto"/>
          <w:sz w:val="24"/>
          <w:szCs w:val="28"/>
        </w:rPr>
        <w:t xml:space="preserve"> через </w:t>
      </w:r>
      <w:r w:rsidRPr="00FB3AD8">
        <w:rPr>
          <w:bCs/>
          <w:i/>
          <w:color w:val="auto"/>
          <w:sz w:val="24"/>
          <w:szCs w:val="28"/>
        </w:rPr>
        <w:t>материал защитных перчаток</w:t>
      </w:r>
      <w:r w:rsidRPr="00FB3AD8">
        <w:rPr>
          <w:bCs/>
          <w:color w:val="auto"/>
          <w:sz w:val="24"/>
          <w:szCs w:val="28"/>
        </w:rPr>
        <w:t xml:space="preserve"> (3.6) на молекулярном уровне</w:t>
      </w:r>
    </w:p>
    <w:p w14:paraId="150E5CC3" w14:textId="3A9F8A93" w:rsidR="003D1326" w:rsidRPr="00FB3AD8" w:rsidRDefault="0084256A" w:rsidP="003D132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color w:val="auto"/>
          <w:spacing w:val="20"/>
          <w:sz w:val="22"/>
          <w:szCs w:val="24"/>
        </w:rPr>
        <w:t>Примечание</w:t>
      </w:r>
      <w:r w:rsidRPr="00FB3AD8">
        <w:rPr>
          <w:bCs/>
          <w:color w:val="auto"/>
          <w:sz w:val="24"/>
          <w:szCs w:val="28"/>
        </w:rPr>
        <w:t xml:space="preserve"> -</w:t>
      </w:r>
      <w:r w:rsidR="003D1326" w:rsidRPr="00FB3AD8">
        <w:rPr>
          <w:bCs/>
          <w:color w:val="auto"/>
          <w:sz w:val="24"/>
          <w:szCs w:val="28"/>
        </w:rPr>
        <w:t xml:space="preserve"> </w:t>
      </w:r>
      <w:r w:rsidR="003D1326" w:rsidRPr="00FB3AD8">
        <w:rPr>
          <w:bCs/>
          <w:color w:val="auto"/>
          <w:sz w:val="22"/>
          <w:szCs w:val="28"/>
        </w:rPr>
        <w:t>Проникновение включает в себя следующее:</w:t>
      </w:r>
    </w:p>
    <w:p w14:paraId="630954DE" w14:textId="78D834E7" w:rsidR="003D1326" w:rsidRPr="00FB3AD8" w:rsidRDefault="004C0858" w:rsidP="003D132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-</w:t>
      </w:r>
      <w:r w:rsidR="003D1326" w:rsidRPr="00FB3AD8">
        <w:rPr>
          <w:bCs/>
          <w:color w:val="auto"/>
          <w:sz w:val="24"/>
          <w:szCs w:val="28"/>
        </w:rPr>
        <w:t xml:space="preserve"> абсорбцию молекул химического вещества контактирующей (внешней) поверхностью материала;</w:t>
      </w:r>
    </w:p>
    <w:p w14:paraId="7809B30B" w14:textId="1BBBD479" w:rsidR="003D1326" w:rsidRPr="00FB3AD8" w:rsidRDefault="004C0858" w:rsidP="003D132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-</w:t>
      </w:r>
      <w:r w:rsidR="003D1326" w:rsidRPr="00FB3AD8">
        <w:rPr>
          <w:bCs/>
          <w:color w:val="auto"/>
          <w:sz w:val="24"/>
          <w:szCs w:val="28"/>
        </w:rPr>
        <w:t xml:space="preserve"> диффузию поглощенных молекул в материале;</w:t>
      </w:r>
    </w:p>
    <w:p w14:paraId="0ABA824F" w14:textId="27A862D3" w:rsidR="00B936D7" w:rsidRPr="00FB3AD8" w:rsidRDefault="004C0858" w:rsidP="003D1326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-</w:t>
      </w:r>
      <w:r w:rsidR="003D1326" w:rsidRPr="00FB3AD8">
        <w:rPr>
          <w:bCs/>
          <w:color w:val="auto"/>
          <w:sz w:val="24"/>
          <w:szCs w:val="28"/>
        </w:rPr>
        <w:t xml:space="preserve"> </w:t>
      </w:r>
      <w:r w:rsidR="00830B50" w:rsidRPr="00FB3AD8">
        <w:rPr>
          <w:bCs/>
          <w:color w:val="auto"/>
          <w:sz w:val="24"/>
          <w:szCs w:val="28"/>
        </w:rPr>
        <w:t>десорбци</w:t>
      </w:r>
      <w:r w:rsidR="00830B50">
        <w:rPr>
          <w:bCs/>
          <w:color w:val="auto"/>
          <w:sz w:val="24"/>
          <w:szCs w:val="28"/>
        </w:rPr>
        <w:t>ю</w:t>
      </w:r>
      <w:r w:rsidR="00830B50" w:rsidRPr="00FB3AD8">
        <w:rPr>
          <w:bCs/>
          <w:color w:val="auto"/>
          <w:sz w:val="24"/>
          <w:szCs w:val="28"/>
        </w:rPr>
        <w:t xml:space="preserve"> </w:t>
      </w:r>
      <w:r w:rsidR="003D1326" w:rsidRPr="00FB3AD8">
        <w:rPr>
          <w:bCs/>
          <w:color w:val="auto"/>
          <w:sz w:val="24"/>
          <w:szCs w:val="28"/>
        </w:rPr>
        <w:t>молекул с противоположной (внутренней) поверхности материала.</w:t>
      </w:r>
    </w:p>
    <w:p w14:paraId="4A0931B8" w14:textId="23293ED0" w:rsidR="002A11D2" w:rsidRPr="00FB3AD8" w:rsidRDefault="002B053C" w:rsidP="002B053C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3.5 </w:t>
      </w:r>
      <w:r w:rsidRPr="00FB3AD8">
        <w:rPr>
          <w:b/>
          <w:bCs/>
          <w:color w:val="auto"/>
          <w:sz w:val="24"/>
          <w:szCs w:val="28"/>
        </w:rPr>
        <w:t xml:space="preserve">перчатки </w:t>
      </w:r>
      <w:r w:rsidR="000A3F5A" w:rsidRPr="00FB3AD8">
        <w:rPr>
          <w:b/>
          <w:bCs/>
          <w:color w:val="auto"/>
          <w:sz w:val="24"/>
          <w:szCs w:val="28"/>
        </w:rPr>
        <w:t xml:space="preserve">для защиты </w:t>
      </w:r>
      <w:r w:rsidRPr="00FB3AD8">
        <w:rPr>
          <w:b/>
          <w:bCs/>
          <w:color w:val="auto"/>
          <w:sz w:val="24"/>
          <w:szCs w:val="28"/>
        </w:rPr>
        <w:t>от опасных химических веществ</w:t>
      </w:r>
      <w:r w:rsidRPr="00FB3AD8">
        <w:rPr>
          <w:bCs/>
          <w:color w:val="auto"/>
          <w:sz w:val="24"/>
          <w:szCs w:val="28"/>
        </w:rPr>
        <w:t xml:space="preserve"> (</w:t>
      </w:r>
      <w:proofErr w:type="spellStart"/>
      <w:r w:rsidRPr="00FB3AD8">
        <w:rPr>
          <w:bCs/>
          <w:color w:val="221E1F"/>
          <w:sz w:val="22"/>
          <w:szCs w:val="22"/>
        </w:rPr>
        <w:t>protective</w:t>
      </w:r>
      <w:proofErr w:type="spellEnd"/>
      <w:r w:rsidRPr="00FB3AD8">
        <w:rPr>
          <w:bCs/>
          <w:color w:val="221E1F"/>
          <w:sz w:val="22"/>
          <w:szCs w:val="22"/>
        </w:rPr>
        <w:t xml:space="preserve"> </w:t>
      </w:r>
      <w:proofErr w:type="spellStart"/>
      <w:r w:rsidRPr="00FB3AD8">
        <w:rPr>
          <w:bCs/>
          <w:color w:val="221E1F"/>
          <w:sz w:val="22"/>
          <w:szCs w:val="22"/>
        </w:rPr>
        <w:t>gloves</w:t>
      </w:r>
      <w:proofErr w:type="spellEnd"/>
      <w:r w:rsidRPr="00FB3AD8">
        <w:rPr>
          <w:bCs/>
          <w:color w:val="221E1F"/>
          <w:sz w:val="22"/>
          <w:szCs w:val="22"/>
        </w:rPr>
        <w:t xml:space="preserve"> </w:t>
      </w:r>
      <w:proofErr w:type="spellStart"/>
      <w:r w:rsidRPr="00FB3AD8">
        <w:rPr>
          <w:bCs/>
          <w:color w:val="221E1F"/>
          <w:sz w:val="22"/>
          <w:szCs w:val="22"/>
        </w:rPr>
        <w:t>against</w:t>
      </w:r>
      <w:proofErr w:type="spellEnd"/>
      <w:r w:rsidRPr="00FB3AD8">
        <w:rPr>
          <w:bCs/>
          <w:color w:val="221E1F"/>
          <w:sz w:val="22"/>
          <w:szCs w:val="22"/>
        </w:rPr>
        <w:t xml:space="preserve"> </w:t>
      </w:r>
      <w:proofErr w:type="spellStart"/>
      <w:r w:rsidRPr="00FB3AD8">
        <w:rPr>
          <w:bCs/>
          <w:color w:val="221E1F"/>
          <w:sz w:val="22"/>
          <w:szCs w:val="22"/>
        </w:rPr>
        <w:t>dangerous</w:t>
      </w:r>
      <w:proofErr w:type="spellEnd"/>
      <w:r w:rsidRPr="00FB3AD8">
        <w:rPr>
          <w:bCs/>
          <w:color w:val="221E1F"/>
          <w:sz w:val="22"/>
          <w:szCs w:val="22"/>
        </w:rPr>
        <w:t xml:space="preserve"> </w:t>
      </w:r>
      <w:proofErr w:type="spellStart"/>
      <w:r w:rsidRPr="00FB3AD8">
        <w:rPr>
          <w:bCs/>
          <w:color w:val="221E1F"/>
          <w:sz w:val="22"/>
          <w:szCs w:val="22"/>
        </w:rPr>
        <w:t>chemical</w:t>
      </w:r>
      <w:proofErr w:type="spellEnd"/>
      <w:r w:rsidRPr="00FB3AD8">
        <w:rPr>
          <w:bCs/>
          <w:color w:val="221E1F"/>
          <w:sz w:val="22"/>
          <w:szCs w:val="22"/>
        </w:rPr>
        <w:t xml:space="preserve">): </w:t>
      </w:r>
      <w:r w:rsidR="002151CB" w:rsidRPr="00FB3AD8">
        <w:rPr>
          <w:bCs/>
          <w:color w:val="221E1F"/>
          <w:sz w:val="22"/>
          <w:szCs w:val="22"/>
        </w:rPr>
        <w:t>П</w:t>
      </w:r>
      <w:r w:rsidRPr="00FB3AD8">
        <w:rPr>
          <w:bCs/>
          <w:color w:val="auto"/>
          <w:sz w:val="24"/>
          <w:szCs w:val="28"/>
        </w:rPr>
        <w:t xml:space="preserve">ерчатки, которые образуют защитный барьер от </w:t>
      </w:r>
      <w:r w:rsidRPr="00FB3AD8">
        <w:rPr>
          <w:bCs/>
          <w:i/>
          <w:color w:val="auto"/>
          <w:sz w:val="24"/>
          <w:szCs w:val="28"/>
        </w:rPr>
        <w:t>опасных химических веществ</w:t>
      </w:r>
      <w:r w:rsidRPr="00FB3AD8">
        <w:rPr>
          <w:bCs/>
          <w:color w:val="auto"/>
          <w:sz w:val="24"/>
          <w:szCs w:val="28"/>
        </w:rPr>
        <w:t xml:space="preserve"> (3.1).</w:t>
      </w:r>
    </w:p>
    <w:p w14:paraId="7D0BD98D" w14:textId="1A89BAED" w:rsidR="002B053C" w:rsidRPr="00FB3AD8" w:rsidRDefault="002B053C" w:rsidP="002B053C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3.6 </w:t>
      </w:r>
      <w:r w:rsidRPr="00FB3AD8">
        <w:rPr>
          <w:b/>
          <w:bCs/>
          <w:color w:val="auto"/>
          <w:sz w:val="24"/>
          <w:szCs w:val="28"/>
        </w:rPr>
        <w:t>материал защитных перчаток</w:t>
      </w:r>
      <w:r w:rsidRPr="00FB3AD8">
        <w:rPr>
          <w:bCs/>
          <w:color w:val="auto"/>
          <w:sz w:val="24"/>
          <w:szCs w:val="28"/>
        </w:rPr>
        <w:t xml:space="preserve"> (</w:t>
      </w:r>
      <w:proofErr w:type="spellStart"/>
      <w:r w:rsidRPr="00FB3AD8">
        <w:rPr>
          <w:bCs/>
          <w:color w:val="auto"/>
          <w:sz w:val="24"/>
          <w:szCs w:val="28"/>
        </w:rPr>
        <w:t>protective</w:t>
      </w:r>
      <w:proofErr w:type="spellEnd"/>
      <w:r w:rsidRPr="00FB3AD8">
        <w:rPr>
          <w:bCs/>
          <w:color w:val="auto"/>
          <w:sz w:val="24"/>
          <w:szCs w:val="28"/>
        </w:rPr>
        <w:t xml:space="preserve"> </w:t>
      </w:r>
      <w:proofErr w:type="spellStart"/>
      <w:r w:rsidRPr="00FB3AD8">
        <w:rPr>
          <w:bCs/>
          <w:color w:val="auto"/>
          <w:sz w:val="24"/>
          <w:szCs w:val="28"/>
        </w:rPr>
        <w:t>glove</w:t>
      </w:r>
      <w:proofErr w:type="spellEnd"/>
      <w:r w:rsidRPr="00FB3AD8">
        <w:rPr>
          <w:bCs/>
          <w:color w:val="auto"/>
          <w:sz w:val="24"/>
          <w:szCs w:val="28"/>
        </w:rPr>
        <w:t xml:space="preserve"> </w:t>
      </w:r>
      <w:proofErr w:type="spellStart"/>
      <w:r w:rsidRPr="00FB3AD8">
        <w:rPr>
          <w:bCs/>
          <w:color w:val="auto"/>
          <w:sz w:val="24"/>
          <w:szCs w:val="28"/>
        </w:rPr>
        <w:t>material</w:t>
      </w:r>
      <w:proofErr w:type="spellEnd"/>
      <w:r w:rsidRPr="00FB3AD8">
        <w:rPr>
          <w:bCs/>
          <w:color w:val="auto"/>
          <w:sz w:val="24"/>
          <w:szCs w:val="28"/>
        </w:rPr>
        <w:t xml:space="preserve">): </w:t>
      </w:r>
      <w:r w:rsidR="005D7426" w:rsidRPr="00FB3AD8">
        <w:rPr>
          <w:bCs/>
          <w:color w:val="auto"/>
          <w:sz w:val="24"/>
          <w:szCs w:val="28"/>
        </w:rPr>
        <w:t>Любой материал или комбинация материалов, используемых в защитных перчатках для изоляции кистей рук или кистей рук и верхней части руки</w:t>
      </w:r>
      <w:r w:rsidR="00290C88">
        <w:rPr>
          <w:rStyle w:val="afc"/>
          <w:bCs/>
          <w:color w:val="auto"/>
          <w:sz w:val="24"/>
          <w:szCs w:val="28"/>
        </w:rPr>
        <w:footnoteReference w:id="1"/>
      </w:r>
      <w:r w:rsidR="005D7426" w:rsidRPr="00FB3AD8">
        <w:rPr>
          <w:bCs/>
          <w:color w:val="auto"/>
          <w:sz w:val="24"/>
          <w:szCs w:val="28"/>
        </w:rPr>
        <w:t xml:space="preserve"> от прямого контакта с опасным химическим веществом.</w:t>
      </w:r>
    </w:p>
    <w:p w14:paraId="5DC53D21" w14:textId="29ED82D0" w:rsidR="002A11D2" w:rsidRPr="00FB3AD8" w:rsidRDefault="0035775F" w:rsidP="0035775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3.7 </w:t>
      </w:r>
      <w:r w:rsidRPr="00FB3AD8">
        <w:rPr>
          <w:b/>
          <w:bCs/>
          <w:color w:val="auto"/>
          <w:sz w:val="24"/>
          <w:szCs w:val="28"/>
        </w:rPr>
        <w:t>тест-вещество</w:t>
      </w:r>
      <w:r w:rsidRPr="00FB3AD8">
        <w:rPr>
          <w:bCs/>
          <w:color w:val="auto"/>
          <w:sz w:val="24"/>
          <w:szCs w:val="28"/>
        </w:rPr>
        <w:t xml:space="preserve"> (</w:t>
      </w:r>
      <w:proofErr w:type="spellStart"/>
      <w:r w:rsidRPr="00FB3AD8">
        <w:rPr>
          <w:bCs/>
          <w:color w:val="auto"/>
          <w:sz w:val="24"/>
          <w:szCs w:val="28"/>
        </w:rPr>
        <w:t>test</w:t>
      </w:r>
      <w:proofErr w:type="spellEnd"/>
      <w:r w:rsidRPr="00FB3AD8">
        <w:rPr>
          <w:bCs/>
          <w:color w:val="auto"/>
          <w:sz w:val="24"/>
          <w:szCs w:val="28"/>
        </w:rPr>
        <w:t xml:space="preserve"> </w:t>
      </w:r>
      <w:proofErr w:type="spellStart"/>
      <w:r w:rsidRPr="00FB3AD8">
        <w:rPr>
          <w:bCs/>
          <w:color w:val="auto"/>
          <w:sz w:val="24"/>
          <w:szCs w:val="28"/>
        </w:rPr>
        <w:t>chemical</w:t>
      </w:r>
      <w:proofErr w:type="spellEnd"/>
      <w:r w:rsidRPr="00FB3AD8">
        <w:rPr>
          <w:bCs/>
          <w:color w:val="auto"/>
          <w:sz w:val="24"/>
          <w:szCs w:val="28"/>
        </w:rPr>
        <w:t xml:space="preserve">): Химическое вещество или смесь химических веществ, потенциально опасных для здоровья, которые используются </w:t>
      </w:r>
      <w:r w:rsidR="00BE79CB" w:rsidRPr="00FB3AD8">
        <w:rPr>
          <w:bCs/>
          <w:color w:val="auto"/>
          <w:sz w:val="24"/>
          <w:szCs w:val="28"/>
        </w:rPr>
        <w:t xml:space="preserve">при испытаниях </w:t>
      </w:r>
      <w:r w:rsidRPr="00FB3AD8">
        <w:rPr>
          <w:bCs/>
          <w:color w:val="auto"/>
          <w:sz w:val="24"/>
          <w:szCs w:val="28"/>
        </w:rPr>
        <w:t xml:space="preserve">в лабораторных условиях для определения времени </w:t>
      </w:r>
      <w:r w:rsidR="009006AE" w:rsidRPr="00FB3AD8">
        <w:rPr>
          <w:bCs/>
          <w:color w:val="auto"/>
          <w:sz w:val="24"/>
          <w:szCs w:val="28"/>
        </w:rPr>
        <w:t>проникновения</w:t>
      </w:r>
      <w:r w:rsidRPr="00FB3AD8">
        <w:rPr>
          <w:bCs/>
          <w:color w:val="auto"/>
          <w:sz w:val="24"/>
          <w:szCs w:val="28"/>
        </w:rPr>
        <w:t>.</w:t>
      </w:r>
    </w:p>
    <w:p w14:paraId="68EAF8DD" w14:textId="77777777" w:rsidR="00681D7E" w:rsidRPr="00FB3AD8" w:rsidRDefault="00681D7E" w:rsidP="00681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60F5B0C3" w14:textId="571ED80D" w:rsidR="00587CE7" w:rsidRPr="00FB3AD8" w:rsidRDefault="00706F41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FB3AD8">
        <w:rPr>
          <w:b/>
          <w:bCs/>
          <w:color w:val="auto"/>
          <w:sz w:val="28"/>
          <w:szCs w:val="28"/>
        </w:rPr>
        <w:t xml:space="preserve">4 </w:t>
      </w:r>
      <w:r w:rsidR="00681D7E" w:rsidRPr="00FB3AD8">
        <w:rPr>
          <w:b/>
          <w:bCs/>
          <w:color w:val="auto"/>
          <w:sz w:val="28"/>
          <w:szCs w:val="28"/>
        </w:rPr>
        <w:t>Отбор образцов</w:t>
      </w:r>
    </w:p>
    <w:p w14:paraId="4C8B21D9" w14:textId="0D315BA8" w:rsidR="007928B5" w:rsidRPr="00FB3AD8" w:rsidRDefault="007928B5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 xml:space="preserve">4.1 </w:t>
      </w:r>
      <w:r w:rsidR="00681D7E" w:rsidRPr="00FB3AD8">
        <w:rPr>
          <w:b/>
          <w:bCs/>
          <w:color w:val="auto"/>
          <w:sz w:val="24"/>
          <w:szCs w:val="28"/>
        </w:rPr>
        <w:t>Отбор образцов для определения проникновения</w:t>
      </w:r>
    </w:p>
    <w:p w14:paraId="56C0D80A" w14:textId="1DC2C017" w:rsidR="00681D7E" w:rsidRPr="00FB3AD8" w:rsidRDefault="004828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Каждая испытуемая проба материала защитных перчаток, подлежащая испытанию, должна соответствовать требованиям EN 16</w:t>
      </w:r>
      <w:r w:rsidR="00B55BC0" w:rsidRPr="00FB3AD8">
        <w:rPr>
          <w:bCs/>
          <w:color w:val="auto"/>
          <w:sz w:val="24"/>
          <w:szCs w:val="28"/>
        </w:rPr>
        <w:t xml:space="preserve">523-1:2015+Amd 1:2018 </w:t>
      </w:r>
      <w:r w:rsidR="00493ABD">
        <w:rPr>
          <w:bCs/>
          <w:color w:val="auto"/>
          <w:sz w:val="24"/>
          <w:szCs w:val="28"/>
        </w:rPr>
        <w:t>(</w:t>
      </w:r>
      <w:r w:rsidR="002B69C7">
        <w:rPr>
          <w:bCs/>
          <w:color w:val="auto"/>
          <w:sz w:val="24"/>
          <w:szCs w:val="28"/>
        </w:rPr>
        <w:t xml:space="preserve">раздел </w:t>
      </w:r>
      <w:r w:rsidR="00B55BC0" w:rsidRPr="00FB3AD8">
        <w:rPr>
          <w:bCs/>
          <w:color w:val="auto"/>
          <w:sz w:val="24"/>
          <w:szCs w:val="28"/>
        </w:rPr>
        <w:t>7</w:t>
      </w:r>
      <w:r w:rsidR="00493ABD">
        <w:rPr>
          <w:bCs/>
          <w:color w:val="auto"/>
          <w:sz w:val="24"/>
          <w:szCs w:val="28"/>
        </w:rPr>
        <w:t>)</w:t>
      </w:r>
      <w:r w:rsidRPr="00FB3AD8">
        <w:rPr>
          <w:bCs/>
          <w:color w:val="auto"/>
          <w:sz w:val="24"/>
          <w:szCs w:val="28"/>
        </w:rPr>
        <w:t xml:space="preserve"> так</w:t>
      </w:r>
      <w:r w:rsidR="00B55BC0" w:rsidRPr="00FB3AD8">
        <w:rPr>
          <w:bCs/>
          <w:color w:val="auto"/>
          <w:sz w:val="24"/>
          <w:szCs w:val="28"/>
        </w:rPr>
        <w:t>,</w:t>
      </w:r>
      <w:r w:rsidRPr="00FB3AD8">
        <w:rPr>
          <w:bCs/>
          <w:color w:val="auto"/>
          <w:sz w:val="24"/>
          <w:szCs w:val="28"/>
        </w:rPr>
        <w:t xml:space="preserve"> чтобы</w:t>
      </w:r>
      <w:r w:rsidR="007E6990" w:rsidRPr="00FB3AD8">
        <w:rPr>
          <w:bCs/>
          <w:color w:val="auto"/>
          <w:sz w:val="24"/>
          <w:szCs w:val="28"/>
        </w:rPr>
        <w:t xml:space="preserve"> материал защитных перчаток мог полностью </w:t>
      </w:r>
      <w:r w:rsidR="001A55F9" w:rsidRPr="00FB3AD8">
        <w:rPr>
          <w:bCs/>
          <w:color w:val="auto"/>
          <w:sz w:val="24"/>
          <w:szCs w:val="28"/>
        </w:rPr>
        <w:t>раздел</w:t>
      </w:r>
      <w:r w:rsidR="008979CF">
        <w:rPr>
          <w:bCs/>
          <w:color w:val="auto"/>
          <w:sz w:val="24"/>
          <w:szCs w:val="28"/>
        </w:rPr>
        <w:t>я</w:t>
      </w:r>
      <w:r w:rsidR="001A55F9" w:rsidRPr="00FB3AD8">
        <w:rPr>
          <w:bCs/>
          <w:color w:val="auto"/>
          <w:sz w:val="24"/>
          <w:szCs w:val="28"/>
        </w:rPr>
        <w:t xml:space="preserve">ть </w:t>
      </w:r>
      <w:r w:rsidR="008979CF">
        <w:rPr>
          <w:bCs/>
          <w:color w:val="auto"/>
          <w:sz w:val="24"/>
          <w:szCs w:val="28"/>
        </w:rPr>
        <w:t>секции испытательной ячейки</w:t>
      </w:r>
      <w:r w:rsidR="007E6990" w:rsidRPr="00FB3AD8">
        <w:rPr>
          <w:bCs/>
          <w:color w:val="auto"/>
          <w:sz w:val="24"/>
          <w:szCs w:val="28"/>
        </w:rPr>
        <w:t>.</w:t>
      </w:r>
    </w:p>
    <w:p w14:paraId="3F2CD61E" w14:textId="7B10B0AE" w:rsidR="00681D7E" w:rsidRPr="00FB3AD8" w:rsidRDefault="007E699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Из ладонной области отбирают три испытуемые пробы. Если длина перчатки превышает или равна 400 мм и если заявлено, что манжета защищает от химических веществ, то дополнительно отбирают три испытуемые пробы, центр которых находится на расстоянии примерно 80 мм от края манжеты (см. рисунок 1).</w:t>
      </w:r>
    </w:p>
    <w:p w14:paraId="491B00B5" w14:textId="0896A236" w:rsidR="001A55F9" w:rsidRPr="00FB3AD8" w:rsidRDefault="00A903DE" w:rsidP="004D3C2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По </w:t>
      </w:r>
      <w:r w:rsidR="00141DDE"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запросу </w:t>
      </w:r>
      <w:r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могут быть испытаны другие </w:t>
      </w:r>
      <w:r w:rsidRPr="00493ABD">
        <w:rPr>
          <w:rFonts w:eastAsiaTheme="minorHAnsi"/>
          <w:color w:val="auto"/>
          <w:kern w:val="0"/>
          <w:sz w:val="24"/>
          <w:szCs w:val="22"/>
          <w:lang w:eastAsia="en-US"/>
        </w:rPr>
        <w:t>части</w:t>
      </w:r>
      <w:r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 перчатки. Если в области кисти руки имеются швы, данная </w:t>
      </w:r>
      <w:r w:rsidRPr="00493ABD">
        <w:rPr>
          <w:rFonts w:eastAsiaTheme="minorHAnsi"/>
          <w:color w:val="auto"/>
          <w:kern w:val="0"/>
          <w:sz w:val="24"/>
          <w:szCs w:val="22"/>
          <w:lang w:eastAsia="en-US"/>
        </w:rPr>
        <w:t>область</w:t>
      </w:r>
      <w:r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 должна быть </w:t>
      </w:r>
      <w:r w:rsidR="006C532E"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>испытана</w:t>
      </w:r>
      <w:r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>.</w:t>
      </w:r>
      <w:r w:rsidR="006126C3" w:rsidRPr="00FB3AD8">
        <w:rPr>
          <w:rFonts w:eastAsiaTheme="minorHAnsi"/>
          <w:color w:val="auto"/>
          <w:kern w:val="0"/>
          <w:sz w:val="24"/>
          <w:szCs w:val="22"/>
          <w:lang w:eastAsia="en-US"/>
        </w:rPr>
        <w:t xml:space="preserve"> </w:t>
      </w:r>
      <w:r w:rsidRPr="00FB3AD8">
        <w:rPr>
          <w:bCs/>
          <w:color w:val="auto"/>
          <w:sz w:val="24"/>
          <w:szCs w:val="28"/>
        </w:rPr>
        <w:t xml:space="preserve">Для многослойных </w:t>
      </w:r>
      <w:r w:rsidR="003D0BD4" w:rsidRPr="00FB3AD8">
        <w:rPr>
          <w:bCs/>
          <w:color w:val="auto"/>
          <w:sz w:val="24"/>
          <w:szCs w:val="28"/>
        </w:rPr>
        <w:t xml:space="preserve">защитных </w:t>
      </w:r>
      <w:r w:rsidRPr="00FB3AD8">
        <w:rPr>
          <w:bCs/>
          <w:color w:val="auto"/>
          <w:sz w:val="24"/>
          <w:szCs w:val="28"/>
        </w:rPr>
        <w:t xml:space="preserve">перчаток, содержащих отдельные слои, которые не влияют на защиту от химических веществ, </w:t>
      </w:r>
      <w:r w:rsidR="002C7F02">
        <w:rPr>
          <w:bCs/>
          <w:color w:val="auto"/>
          <w:sz w:val="24"/>
          <w:szCs w:val="28"/>
        </w:rPr>
        <w:t xml:space="preserve">такие слои </w:t>
      </w:r>
      <w:r w:rsidRPr="00FB3AD8">
        <w:rPr>
          <w:bCs/>
          <w:color w:val="auto"/>
          <w:sz w:val="24"/>
          <w:szCs w:val="28"/>
        </w:rPr>
        <w:t xml:space="preserve">могут быть удалены (например, теплоизоляционный </w:t>
      </w:r>
      <w:r w:rsidRPr="00FB3AD8">
        <w:rPr>
          <w:bCs/>
          <w:color w:val="auto"/>
          <w:sz w:val="24"/>
          <w:szCs w:val="28"/>
        </w:rPr>
        <w:lastRenderedPageBreak/>
        <w:t>слой).</w:t>
      </w:r>
    </w:p>
    <w:p w14:paraId="34EA4789" w14:textId="05666AFB" w:rsidR="00681D7E" w:rsidRPr="00FB3AD8" w:rsidRDefault="00A40CBA" w:rsidP="00A903DE">
      <w:pPr>
        <w:pStyle w:val="HEADERTEXT"/>
        <w:spacing w:line="360" w:lineRule="auto"/>
        <w:ind w:firstLine="709"/>
        <w:jc w:val="right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br/>
      </w:r>
      <w:r w:rsidRPr="00FB3AD8">
        <w:rPr>
          <w:bCs/>
          <w:color w:val="auto"/>
          <w:sz w:val="24"/>
          <w:szCs w:val="28"/>
        </w:rPr>
        <w:br/>
      </w:r>
      <w:r w:rsidR="00A903DE" w:rsidRPr="00FB3AD8">
        <w:rPr>
          <w:bCs/>
          <w:color w:val="auto"/>
          <w:sz w:val="22"/>
          <w:szCs w:val="28"/>
        </w:rPr>
        <w:t>Размер</w:t>
      </w:r>
      <w:r w:rsidR="006126C3" w:rsidRPr="00FB3AD8">
        <w:rPr>
          <w:bCs/>
          <w:color w:val="auto"/>
          <w:sz w:val="22"/>
          <w:szCs w:val="28"/>
        </w:rPr>
        <w:t>ы</w:t>
      </w:r>
      <w:r w:rsidR="00A903DE" w:rsidRPr="00FB3AD8">
        <w:rPr>
          <w:bCs/>
          <w:color w:val="auto"/>
          <w:sz w:val="22"/>
          <w:szCs w:val="28"/>
        </w:rPr>
        <w:t xml:space="preserve"> в </w:t>
      </w:r>
      <w:r w:rsidRPr="00FB3AD8">
        <w:rPr>
          <w:bCs/>
          <w:color w:val="auto"/>
          <w:sz w:val="22"/>
          <w:szCs w:val="28"/>
        </w:rPr>
        <w:t>миллиметрах</w:t>
      </w:r>
    </w:p>
    <w:p w14:paraId="30731B99" w14:textId="18DFB692" w:rsidR="00A903DE" w:rsidRPr="00FB3AD8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drawing>
          <wp:inline distT="0" distB="0" distL="0" distR="0" wp14:anchorId="596BB00A" wp14:editId="7949F209">
            <wp:extent cx="3477110" cy="4620270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62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7F95" w14:textId="2BF705CF" w:rsidR="00A903DE" w:rsidRPr="00FB3AD8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1 – </w:t>
      </w:r>
      <w:r w:rsidR="00061A21" w:rsidRPr="00FB3AD8">
        <w:rPr>
          <w:bCs/>
          <w:color w:val="auto"/>
          <w:sz w:val="24"/>
          <w:szCs w:val="28"/>
        </w:rPr>
        <w:t>испытуемая проба</w:t>
      </w:r>
    </w:p>
    <w:p w14:paraId="24D743C6" w14:textId="18412966" w:rsidR="00A903DE" w:rsidRPr="00FB3AD8" w:rsidRDefault="00A903DE" w:rsidP="00A903D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Рисунок 1 – </w:t>
      </w:r>
      <w:r w:rsidR="00FB5AA4" w:rsidRPr="00FB3AD8">
        <w:rPr>
          <w:bCs/>
          <w:color w:val="auto"/>
          <w:sz w:val="24"/>
          <w:szCs w:val="28"/>
        </w:rPr>
        <w:t>Место отбора дополнительно</w:t>
      </w:r>
      <w:r w:rsidR="003005C9" w:rsidRPr="00FB3AD8">
        <w:rPr>
          <w:bCs/>
          <w:color w:val="auto"/>
          <w:sz w:val="24"/>
          <w:szCs w:val="28"/>
        </w:rPr>
        <w:t>й</w:t>
      </w:r>
      <w:r w:rsidR="00FB5AA4" w:rsidRPr="00FB3AD8">
        <w:rPr>
          <w:bCs/>
          <w:color w:val="auto"/>
          <w:sz w:val="24"/>
          <w:szCs w:val="28"/>
        </w:rPr>
        <w:t xml:space="preserve"> </w:t>
      </w:r>
      <w:r w:rsidR="003005C9" w:rsidRPr="00FB3AD8">
        <w:rPr>
          <w:bCs/>
          <w:color w:val="auto"/>
          <w:sz w:val="24"/>
          <w:szCs w:val="28"/>
        </w:rPr>
        <w:t xml:space="preserve">испытуемой пробы </w:t>
      </w:r>
      <w:r w:rsidR="00A40CBA" w:rsidRPr="00FB3AD8">
        <w:rPr>
          <w:bCs/>
          <w:color w:val="auto"/>
          <w:sz w:val="24"/>
          <w:szCs w:val="28"/>
        </w:rPr>
        <w:t>для перчаток длиной 400 </w:t>
      </w:r>
      <w:r w:rsidR="00FB5AA4" w:rsidRPr="00FB3AD8">
        <w:rPr>
          <w:bCs/>
          <w:color w:val="auto"/>
          <w:sz w:val="24"/>
          <w:szCs w:val="28"/>
        </w:rPr>
        <w:t>мм и более</w:t>
      </w:r>
    </w:p>
    <w:p w14:paraId="592FADEB" w14:textId="5B857957" w:rsidR="00FB5AA4" w:rsidRPr="00FB3AD8" w:rsidRDefault="00FB5AA4" w:rsidP="00FB5AA4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4.2 Отбор образцов для определения проникания</w:t>
      </w:r>
    </w:p>
    <w:p w14:paraId="15300423" w14:textId="35466B95" w:rsidR="00FB5AA4" w:rsidRPr="00FB3AD8" w:rsidRDefault="00FB5AA4" w:rsidP="00FB5AA4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Отбор образцов для определения проникания осуществляют в соответствии с </w:t>
      </w:r>
      <w:r w:rsidRPr="00065A50">
        <w:rPr>
          <w:bCs/>
          <w:color w:val="auto"/>
          <w:sz w:val="24"/>
          <w:szCs w:val="28"/>
        </w:rPr>
        <w:t xml:space="preserve">ISO 374-2:2019 </w:t>
      </w:r>
      <w:r w:rsidR="00065A50">
        <w:rPr>
          <w:bCs/>
          <w:color w:val="auto"/>
          <w:sz w:val="24"/>
          <w:szCs w:val="28"/>
        </w:rPr>
        <w:t>(</w:t>
      </w:r>
      <w:r w:rsidRPr="00065A50">
        <w:rPr>
          <w:bCs/>
          <w:color w:val="auto"/>
          <w:sz w:val="24"/>
          <w:szCs w:val="28"/>
        </w:rPr>
        <w:t>5</w:t>
      </w:r>
      <w:r w:rsidR="00065A50">
        <w:rPr>
          <w:bCs/>
          <w:color w:val="auto"/>
          <w:sz w:val="24"/>
          <w:szCs w:val="28"/>
        </w:rPr>
        <w:t>)</w:t>
      </w:r>
      <w:r w:rsidRPr="00065A50">
        <w:rPr>
          <w:bCs/>
          <w:color w:val="auto"/>
          <w:sz w:val="24"/>
          <w:szCs w:val="28"/>
        </w:rPr>
        <w:t>.</w:t>
      </w:r>
    </w:p>
    <w:p w14:paraId="6E1B7E8A" w14:textId="77777777" w:rsidR="00FB5AA4" w:rsidRPr="00FB3AD8" w:rsidRDefault="00FB5AA4" w:rsidP="00FB5AA4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4.3 Отбор образцов для определения разрушения</w:t>
      </w:r>
    </w:p>
    <w:p w14:paraId="7F319469" w14:textId="7611A817" w:rsidR="00655D53" w:rsidRPr="00FB3AD8" w:rsidRDefault="00FB5AA4" w:rsidP="00FB5AA4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Отбор образцов для определения разрушения осуществляют в соответствии с 4.1 и </w:t>
      </w:r>
      <w:r w:rsidR="00921688" w:rsidRPr="00065A50">
        <w:rPr>
          <w:bCs/>
          <w:color w:val="auto"/>
          <w:sz w:val="24"/>
          <w:szCs w:val="28"/>
          <w:lang w:val="en-US"/>
        </w:rPr>
        <w:t>ISO</w:t>
      </w:r>
      <w:r w:rsidR="00651D63" w:rsidRPr="00065A50">
        <w:rPr>
          <w:bCs/>
          <w:color w:val="auto"/>
          <w:sz w:val="24"/>
          <w:szCs w:val="28"/>
        </w:rPr>
        <w:t> </w:t>
      </w:r>
      <w:r w:rsidRPr="00065A50">
        <w:rPr>
          <w:bCs/>
          <w:color w:val="auto"/>
          <w:sz w:val="24"/>
          <w:szCs w:val="28"/>
        </w:rPr>
        <w:t>374-4:201</w:t>
      </w:r>
      <w:r w:rsidR="00921688" w:rsidRPr="00065A50">
        <w:rPr>
          <w:bCs/>
          <w:color w:val="auto"/>
          <w:sz w:val="24"/>
          <w:szCs w:val="28"/>
        </w:rPr>
        <w:t>9</w:t>
      </w:r>
      <w:r w:rsidR="00065A50">
        <w:rPr>
          <w:bCs/>
          <w:color w:val="auto"/>
          <w:sz w:val="24"/>
          <w:szCs w:val="28"/>
        </w:rPr>
        <w:t xml:space="preserve"> (</w:t>
      </w:r>
      <w:r w:rsidRPr="00065A50">
        <w:rPr>
          <w:bCs/>
          <w:color w:val="auto"/>
          <w:sz w:val="24"/>
          <w:szCs w:val="28"/>
        </w:rPr>
        <w:t>5.1</w:t>
      </w:r>
      <w:r w:rsidR="00065A50">
        <w:rPr>
          <w:bCs/>
          <w:color w:val="auto"/>
          <w:sz w:val="24"/>
          <w:szCs w:val="28"/>
        </w:rPr>
        <w:t>)</w:t>
      </w:r>
      <w:r w:rsidRPr="00FB3AD8">
        <w:rPr>
          <w:bCs/>
          <w:color w:val="auto"/>
          <w:sz w:val="24"/>
          <w:szCs w:val="28"/>
        </w:rPr>
        <w:t>.</w:t>
      </w:r>
    </w:p>
    <w:p w14:paraId="2C177675" w14:textId="77777777" w:rsidR="00D26B1A" w:rsidRPr="00FB3AD8" w:rsidRDefault="00D26B1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1B283927" w14:textId="72C1C10D" w:rsidR="00D26B1A" w:rsidRPr="00FB3AD8" w:rsidRDefault="00D26B1A" w:rsidP="00D26B1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FB3AD8">
        <w:rPr>
          <w:b/>
          <w:bCs/>
          <w:color w:val="auto"/>
          <w:sz w:val="28"/>
          <w:szCs w:val="28"/>
        </w:rPr>
        <w:t xml:space="preserve">5 </w:t>
      </w:r>
      <w:r w:rsidR="00FB5AA4" w:rsidRPr="00FB3AD8">
        <w:rPr>
          <w:b/>
          <w:bCs/>
          <w:color w:val="auto"/>
          <w:sz w:val="28"/>
          <w:szCs w:val="28"/>
        </w:rPr>
        <w:t xml:space="preserve">Эксплуатационные </w:t>
      </w:r>
      <w:r w:rsidR="00A54506" w:rsidRPr="00FB3AD8">
        <w:rPr>
          <w:b/>
          <w:bCs/>
          <w:color w:val="auto"/>
          <w:sz w:val="28"/>
          <w:szCs w:val="28"/>
        </w:rPr>
        <w:t>характеристики</w:t>
      </w:r>
    </w:p>
    <w:p w14:paraId="65AB1412" w14:textId="09FF796B" w:rsidR="00FB5AA4" w:rsidRPr="00FB3AD8" w:rsidRDefault="00FB5AA4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</w:t>
      </w:r>
      <w:r w:rsidR="00F82F11" w:rsidRPr="00FB3AD8">
        <w:rPr>
          <w:b/>
          <w:bCs/>
          <w:color w:val="auto"/>
          <w:sz w:val="24"/>
          <w:szCs w:val="28"/>
        </w:rPr>
        <w:t>.1 Общие требования</w:t>
      </w:r>
    </w:p>
    <w:p w14:paraId="28E1C14F" w14:textId="121C90C0" w:rsidR="00F82F11" w:rsidRPr="00FB3AD8" w:rsidRDefault="00A40CB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П</w:t>
      </w:r>
      <w:r w:rsidR="00F82F11" w:rsidRPr="00FB3AD8">
        <w:rPr>
          <w:bCs/>
          <w:color w:val="auto"/>
          <w:sz w:val="24"/>
          <w:szCs w:val="28"/>
        </w:rPr>
        <w:t>ерчатки</w:t>
      </w:r>
      <w:r w:rsidRPr="00FB3AD8">
        <w:rPr>
          <w:bCs/>
          <w:color w:val="auto"/>
          <w:sz w:val="24"/>
          <w:szCs w:val="28"/>
        </w:rPr>
        <w:t xml:space="preserve"> для защиты</w:t>
      </w:r>
      <w:r w:rsidR="00F82F11" w:rsidRPr="00FB3AD8">
        <w:rPr>
          <w:bCs/>
          <w:color w:val="auto"/>
          <w:sz w:val="24"/>
          <w:szCs w:val="28"/>
        </w:rPr>
        <w:t xml:space="preserve"> от опасных химических веществ должны соответствовать </w:t>
      </w:r>
      <w:r w:rsidR="00F82F11" w:rsidRPr="00FB3AD8">
        <w:rPr>
          <w:bCs/>
          <w:color w:val="auto"/>
          <w:sz w:val="24"/>
          <w:szCs w:val="28"/>
        </w:rPr>
        <w:lastRenderedPageBreak/>
        <w:t xml:space="preserve">требованиям, приведенным в </w:t>
      </w:r>
      <w:r w:rsidR="00F82F11" w:rsidRPr="00963AB6">
        <w:rPr>
          <w:bCs/>
          <w:color w:val="auto"/>
          <w:sz w:val="24"/>
          <w:szCs w:val="28"/>
        </w:rPr>
        <w:t>ISO 21420:2020 и ISO 21420:2020/</w:t>
      </w:r>
      <w:proofErr w:type="spellStart"/>
      <w:r w:rsidR="00F82F11" w:rsidRPr="00963AB6">
        <w:rPr>
          <w:bCs/>
          <w:color w:val="auto"/>
          <w:sz w:val="24"/>
          <w:szCs w:val="28"/>
        </w:rPr>
        <w:t>Amd</w:t>
      </w:r>
      <w:proofErr w:type="spellEnd"/>
      <w:r w:rsidR="00F82F11" w:rsidRPr="00963AB6">
        <w:rPr>
          <w:bCs/>
          <w:color w:val="auto"/>
          <w:sz w:val="24"/>
          <w:szCs w:val="28"/>
        </w:rPr>
        <w:t xml:space="preserve"> 1:2022</w:t>
      </w:r>
      <w:r w:rsidR="00963AB6">
        <w:rPr>
          <w:bCs/>
          <w:color w:val="auto"/>
          <w:sz w:val="24"/>
          <w:szCs w:val="28"/>
        </w:rPr>
        <w:t xml:space="preserve"> (</w:t>
      </w:r>
      <w:r w:rsidR="00F82F11" w:rsidRPr="00963AB6">
        <w:rPr>
          <w:bCs/>
          <w:color w:val="auto"/>
          <w:sz w:val="24"/>
          <w:szCs w:val="28"/>
        </w:rPr>
        <w:t>4, 5.1 и 5.2</w:t>
      </w:r>
      <w:r w:rsidR="00963AB6">
        <w:rPr>
          <w:bCs/>
          <w:color w:val="auto"/>
          <w:sz w:val="24"/>
          <w:szCs w:val="28"/>
        </w:rPr>
        <w:t>)</w:t>
      </w:r>
      <w:r w:rsidR="00F82F11" w:rsidRPr="00963AB6">
        <w:rPr>
          <w:bCs/>
          <w:color w:val="auto"/>
          <w:sz w:val="24"/>
          <w:szCs w:val="28"/>
        </w:rPr>
        <w:t>.</w:t>
      </w:r>
    </w:p>
    <w:p w14:paraId="6F2DD6D2" w14:textId="213396C8" w:rsidR="00FB5AA4" w:rsidRPr="00FB3AD8" w:rsidRDefault="00F82F11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5.2 Требования стойкости к прониканию</w:t>
      </w:r>
    </w:p>
    <w:p w14:paraId="532C4541" w14:textId="6640A7F3" w:rsidR="00F82F11" w:rsidRPr="00FB3AD8" w:rsidRDefault="00F82F11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При испытании в соответствии с ISO 374-2:2019 </w:t>
      </w:r>
      <w:r w:rsidR="00963AB6">
        <w:rPr>
          <w:bCs/>
          <w:color w:val="auto"/>
          <w:sz w:val="24"/>
          <w:szCs w:val="28"/>
        </w:rPr>
        <w:t>(</w:t>
      </w:r>
      <w:r w:rsidRPr="00FB3AD8">
        <w:rPr>
          <w:bCs/>
          <w:color w:val="auto"/>
          <w:sz w:val="24"/>
          <w:szCs w:val="28"/>
        </w:rPr>
        <w:t>7.2 и 7.3</w:t>
      </w:r>
      <w:r w:rsidR="00963AB6">
        <w:rPr>
          <w:bCs/>
          <w:color w:val="auto"/>
          <w:sz w:val="24"/>
          <w:szCs w:val="28"/>
        </w:rPr>
        <w:t>)</w:t>
      </w:r>
      <w:r w:rsidRPr="00FB3AD8">
        <w:rPr>
          <w:bCs/>
          <w:color w:val="auto"/>
          <w:sz w:val="24"/>
          <w:szCs w:val="28"/>
        </w:rPr>
        <w:t>, защитн</w:t>
      </w:r>
      <w:r w:rsidR="00651D63" w:rsidRPr="00FB3AD8">
        <w:rPr>
          <w:bCs/>
          <w:color w:val="auto"/>
          <w:sz w:val="24"/>
          <w:szCs w:val="28"/>
        </w:rPr>
        <w:t>ые</w:t>
      </w:r>
      <w:r w:rsidRPr="00FB3AD8">
        <w:rPr>
          <w:bCs/>
          <w:color w:val="auto"/>
          <w:sz w:val="24"/>
          <w:szCs w:val="28"/>
        </w:rPr>
        <w:t xml:space="preserve"> перчатк</w:t>
      </w:r>
      <w:r w:rsidR="00651D63" w:rsidRPr="00FB3AD8">
        <w:rPr>
          <w:bCs/>
          <w:color w:val="auto"/>
          <w:sz w:val="24"/>
          <w:szCs w:val="28"/>
        </w:rPr>
        <w:t>и</w:t>
      </w:r>
      <w:r w:rsidRPr="00FB3AD8">
        <w:rPr>
          <w:bCs/>
          <w:color w:val="auto"/>
          <w:sz w:val="24"/>
          <w:szCs w:val="28"/>
        </w:rPr>
        <w:t xml:space="preserve"> (пальцы, ладонь, тыльная сторона и </w:t>
      </w:r>
      <w:r w:rsidR="00E45A04" w:rsidRPr="00FB3AD8">
        <w:rPr>
          <w:bCs/>
          <w:color w:val="auto"/>
          <w:sz w:val="24"/>
          <w:szCs w:val="28"/>
        </w:rPr>
        <w:t xml:space="preserve">область </w:t>
      </w:r>
      <w:r w:rsidRPr="00FB3AD8">
        <w:rPr>
          <w:bCs/>
          <w:color w:val="auto"/>
          <w:sz w:val="24"/>
          <w:szCs w:val="28"/>
        </w:rPr>
        <w:t>манжет</w:t>
      </w:r>
      <w:r w:rsidR="00E45A04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) </w:t>
      </w:r>
      <w:r w:rsidR="00924D98" w:rsidRPr="00FB3AD8">
        <w:rPr>
          <w:bCs/>
          <w:color w:val="auto"/>
          <w:sz w:val="24"/>
          <w:szCs w:val="28"/>
        </w:rPr>
        <w:t>должн</w:t>
      </w:r>
      <w:r w:rsidR="00924D98">
        <w:rPr>
          <w:bCs/>
          <w:color w:val="auto"/>
          <w:sz w:val="24"/>
          <w:szCs w:val="28"/>
        </w:rPr>
        <w:t>ы</w:t>
      </w:r>
      <w:r w:rsidR="00924D98" w:rsidRPr="00FB3AD8">
        <w:rPr>
          <w:bCs/>
          <w:color w:val="auto"/>
          <w:sz w:val="24"/>
          <w:szCs w:val="28"/>
        </w:rPr>
        <w:t xml:space="preserve"> </w:t>
      </w:r>
      <w:r w:rsidR="00573C78" w:rsidRPr="00FB3AD8">
        <w:rPr>
          <w:bCs/>
          <w:color w:val="auto"/>
          <w:sz w:val="24"/>
          <w:szCs w:val="28"/>
        </w:rPr>
        <w:t xml:space="preserve">быть </w:t>
      </w:r>
      <w:r w:rsidR="00A40CBA" w:rsidRPr="00FB3AD8">
        <w:rPr>
          <w:bCs/>
          <w:color w:val="auto"/>
          <w:sz w:val="24"/>
          <w:szCs w:val="28"/>
        </w:rPr>
        <w:t xml:space="preserve">полностью </w:t>
      </w:r>
      <w:r w:rsidR="00924D98" w:rsidRPr="00FB3AD8">
        <w:rPr>
          <w:bCs/>
          <w:color w:val="auto"/>
          <w:sz w:val="24"/>
          <w:szCs w:val="28"/>
        </w:rPr>
        <w:t>герметичн</w:t>
      </w:r>
      <w:r w:rsidR="00924D9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>.</w:t>
      </w:r>
    </w:p>
    <w:p w14:paraId="4C971FCA" w14:textId="143829C3" w:rsidR="00FB5AA4" w:rsidRPr="00FB3AD8" w:rsidRDefault="00573C78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5.3 Требования стойкости к разрушению</w:t>
      </w:r>
    </w:p>
    <w:p w14:paraId="3474C29C" w14:textId="61F5A9E6" w:rsidR="00573C78" w:rsidRPr="00FB3AD8" w:rsidRDefault="00573C78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Разрушение (DR) определяется в соответствии с ISO 374-4:2019 для каждого химического вещества (см. таблицу 2), заявленного в маркировке и указанного в </w:t>
      </w:r>
      <w:r w:rsidR="00864A26">
        <w:rPr>
          <w:bCs/>
          <w:color w:val="auto"/>
          <w:sz w:val="24"/>
          <w:szCs w:val="28"/>
        </w:rPr>
        <w:t>инструкции по эксплуатации.</w:t>
      </w:r>
    </w:p>
    <w:p w14:paraId="7E5AB482" w14:textId="64BF29FF" w:rsidR="00573C78" w:rsidRPr="00FB3AD8" w:rsidRDefault="00573C78" w:rsidP="00E631C2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Для перчаток</w:t>
      </w:r>
      <w:r w:rsidR="00E631C2" w:rsidRPr="00FB3AD8">
        <w:rPr>
          <w:bCs/>
          <w:color w:val="auto"/>
          <w:sz w:val="24"/>
          <w:szCs w:val="28"/>
        </w:rPr>
        <w:t xml:space="preserve"> с</w:t>
      </w:r>
      <w:r w:rsidRPr="00FB3AD8">
        <w:rPr>
          <w:bCs/>
          <w:color w:val="auto"/>
          <w:sz w:val="24"/>
          <w:szCs w:val="28"/>
        </w:rPr>
        <w:t xml:space="preserve"> длиной </w:t>
      </w:r>
      <w:r w:rsidR="00E631C2" w:rsidRPr="00FB3AD8">
        <w:rPr>
          <w:bCs/>
          <w:color w:val="auto"/>
          <w:sz w:val="24"/>
          <w:szCs w:val="28"/>
        </w:rPr>
        <w:t>более 400 мм</w:t>
      </w:r>
      <w:r w:rsidRPr="00FB3AD8">
        <w:rPr>
          <w:bCs/>
          <w:color w:val="auto"/>
          <w:sz w:val="24"/>
          <w:szCs w:val="28"/>
        </w:rPr>
        <w:t xml:space="preserve"> для каждого </w:t>
      </w:r>
      <w:r w:rsidR="001C7E8C" w:rsidRPr="00FB3AD8">
        <w:rPr>
          <w:bCs/>
          <w:color w:val="auto"/>
          <w:sz w:val="24"/>
          <w:szCs w:val="28"/>
        </w:rPr>
        <w:t xml:space="preserve">испытуемого </w:t>
      </w:r>
      <w:r w:rsidRPr="00FB3AD8">
        <w:rPr>
          <w:bCs/>
          <w:color w:val="auto"/>
          <w:sz w:val="24"/>
          <w:szCs w:val="28"/>
        </w:rPr>
        <w:t>химического вещества:</w:t>
      </w:r>
    </w:p>
    <w:p w14:paraId="78CBD742" w14:textId="57673D2D" w:rsidR="00573C78" w:rsidRPr="00FB3AD8" w:rsidRDefault="004C0858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-</w:t>
      </w:r>
      <w:r w:rsidR="00573C78" w:rsidRPr="00FB3AD8">
        <w:rPr>
          <w:bCs/>
          <w:color w:val="auto"/>
          <w:sz w:val="24"/>
          <w:szCs w:val="28"/>
        </w:rPr>
        <w:t xml:space="preserve"> должн</w:t>
      </w:r>
      <w:r w:rsidR="00D9262A" w:rsidRPr="00FB3AD8">
        <w:rPr>
          <w:bCs/>
          <w:color w:val="auto"/>
          <w:sz w:val="24"/>
          <w:szCs w:val="28"/>
        </w:rPr>
        <w:t>а</w:t>
      </w:r>
      <w:r w:rsidR="00573C78" w:rsidRPr="00FB3AD8">
        <w:rPr>
          <w:bCs/>
          <w:color w:val="auto"/>
          <w:sz w:val="24"/>
          <w:szCs w:val="28"/>
        </w:rPr>
        <w:t xml:space="preserve"> быть, по край</w:t>
      </w:r>
      <w:r w:rsidR="00E631C2" w:rsidRPr="00FB3AD8">
        <w:rPr>
          <w:bCs/>
          <w:color w:val="auto"/>
          <w:sz w:val="24"/>
          <w:szCs w:val="28"/>
        </w:rPr>
        <w:t>ней мере, указана степень разрушения, соответствующая</w:t>
      </w:r>
      <w:r w:rsidR="00573C78" w:rsidRPr="00FB3AD8">
        <w:rPr>
          <w:bCs/>
          <w:color w:val="auto"/>
          <w:sz w:val="24"/>
          <w:szCs w:val="28"/>
        </w:rPr>
        <w:t xml:space="preserve"> минимальным показателям проникновения (в</w:t>
      </w:r>
      <w:r w:rsidR="00E631C2" w:rsidRPr="00FB3AD8">
        <w:rPr>
          <w:bCs/>
          <w:color w:val="auto"/>
          <w:sz w:val="24"/>
          <w:szCs w:val="28"/>
        </w:rPr>
        <w:t xml:space="preserve"> области кисти руки или манжеты</w:t>
      </w:r>
      <w:r w:rsidR="00573C78" w:rsidRPr="00FB3AD8">
        <w:rPr>
          <w:bCs/>
          <w:color w:val="auto"/>
          <w:sz w:val="24"/>
          <w:szCs w:val="28"/>
        </w:rPr>
        <w:t>), и</w:t>
      </w:r>
    </w:p>
    <w:p w14:paraId="3F0DFEBB" w14:textId="2EA2CF46" w:rsidR="00573C78" w:rsidRPr="00FB3AD8" w:rsidRDefault="004C0858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-</w:t>
      </w:r>
      <w:r w:rsidR="00E631C2" w:rsidRPr="00FB3AD8">
        <w:rPr>
          <w:bCs/>
          <w:color w:val="auto"/>
          <w:sz w:val="24"/>
          <w:szCs w:val="28"/>
        </w:rPr>
        <w:t xml:space="preserve"> если материал ладон</w:t>
      </w:r>
      <w:r w:rsidR="001C7E8C" w:rsidRPr="00FB3AD8">
        <w:rPr>
          <w:bCs/>
          <w:color w:val="auto"/>
          <w:sz w:val="24"/>
          <w:szCs w:val="28"/>
        </w:rPr>
        <w:t>и</w:t>
      </w:r>
      <w:r w:rsidR="00E631C2" w:rsidRPr="00FB3AD8">
        <w:rPr>
          <w:bCs/>
          <w:color w:val="auto"/>
          <w:sz w:val="24"/>
          <w:szCs w:val="28"/>
        </w:rPr>
        <w:t xml:space="preserve"> и </w:t>
      </w:r>
      <w:r w:rsidR="00573C78" w:rsidRPr="00FB3AD8">
        <w:rPr>
          <w:bCs/>
          <w:color w:val="auto"/>
          <w:sz w:val="24"/>
          <w:szCs w:val="28"/>
        </w:rPr>
        <w:t>манжеты отличается, то должны быть указаны оба результа</w:t>
      </w:r>
      <w:r w:rsidR="00E631C2" w:rsidRPr="00FB3AD8">
        <w:rPr>
          <w:bCs/>
          <w:color w:val="auto"/>
          <w:sz w:val="24"/>
          <w:szCs w:val="28"/>
        </w:rPr>
        <w:t xml:space="preserve">та испытаний на </w:t>
      </w:r>
      <w:r w:rsidR="00573C78" w:rsidRPr="00FB3AD8">
        <w:rPr>
          <w:bCs/>
          <w:color w:val="auto"/>
          <w:sz w:val="24"/>
          <w:szCs w:val="28"/>
        </w:rPr>
        <w:t>разрушение.</w:t>
      </w:r>
    </w:p>
    <w:p w14:paraId="16F21A3D" w14:textId="2AC46F02" w:rsidR="00573C78" w:rsidRPr="00FB3AD8" w:rsidRDefault="00573C78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После испытания на разрушение образцы должны сохранять свой общий внешний вид и целостность. Материал защитных перчаток после </w:t>
      </w:r>
      <w:r w:rsidR="00BE426E" w:rsidRPr="00FB3AD8">
        <w:rPr>
          <w:bCs/>
          <w:color w:val="auto"/>
          <w:sz w:val="24"/>
          <w:szCs w:val="28"/>
        </w:rPr>
        <w:t xml:space="preserve">испытания на </w:t>
      </w:r>
      <w:r w:rsidRPr="00FB3AD8">
        <w:rPr>
          <w:bCs/>
          <w:color w:val="auto"/>
          <w:sz w:val="24"/>
          <w:szCs w:val="28"/>
        </w:rPr>
        <w:t>разрушени</w:t>
      </w:r>
      <w:r w:rsidR="00BE426E" w:rsidRPr="00FB3AD8">
        <w:rPr>
          <w:bCs/>
          <w:color w:val="auto"/>
          <w:sz w:val="24"/>
          <w:szCs w:val="28"/>
        </w:rPr>
        <w:t>е</w:t>
      </w:r>
      <w:r w:rsidRPr="00FB3AD8">
        <w:rPr>
          <w:bCs/>
          <w:color w:val="auto"/>
          <w:sz w:val="24"/>
          <w:szCs w:val="28"/>
        </w:rPr>
        <w:t xml:space="preserve"> должен позволять перчатке сохранять функциональность.</w:t>
      </w:r>
    </w:p>
    <w:p w14:paraId="60E54284" w14:textId="184EF876" w:rsidR="00573C78" w:rsidRPr="00FB3AD8" w:rsidRDefault="0084256A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FB3AD8">
        <w:rPr>
          <w:color w:val="auto"/>
          <w:spacing w:val="20"/>
          <w:sz w:val="22"/>
          <w:szCs w:val="22"/>
        </w:rPr>
        <w:t>Примечание</w:t>
      </w:r>
      <w:r w:rsidRPr="00FB3AD8">
        <w:rPr>
          <w:color w:val="auto"/>
          <w:sz w:val="22"/>
          <w:szCs w:val="22"/>
        </w:rPr>
        <w:t xml:space="preserve"> </w:t>
      </w:r>
      <w:r w:rsidRPr="00FB3AD8">
        <w:rPr>
          <w:bCs/>
          <w:color w:val="auto"/>
          <w:sz w:val="22"/>
          <w:szCs w:val="22"/>
        </w:rPr>
        <w:t>1 -</w:t>
      </w:r>
      <w:r w:rsidR="00573C78" w:rsidRPr="00FB3AD8">
        <w:rPr>
          <w:bCs/>
          <w:color w:val="auto"/>
          <w:sz w:val="22"/>
          <w:szCs w:val="22"/>
        </w:rPr>
        <w:t xml:space="preserve"> Если образцы </w:t>
      </w:r>
      <w:r w:rsidR="00D9262A" w:rsidRPr="00FB3AD8">
        <w:rPr>
          <w:bCs/>
          <w:color w:val="auto"/>
          <w:sz w:val="22"/>
          <w:szCs w:val="22"/>
        </w:rPr>
        <w:t xml:space="preserve">становятся </w:t>
      </w:r>
      <w:r w:rsidR="00A40CBA" w:rsidRPr="00FB3AD8">
        <w:rPr>
          <w:bCs/>
          <w:color w:val="auto"/>
          <w:sz w:val="22"/>
          <w:szCs w:val="22"/>
        </w:rPr>
        <w:t xml:space="preserve">хрупкими, </w:t>
      </w:r>
      <w:r w:rsidR="00D9262A" w:rsidRPr="00FB3AD8">
        <w:rPr>
          <w:bCs/>
          <w:color w:val="auto"/>
          <w:sz w:val="22"/>
          <w:szCs w:val="22"/>
        </w:rPr>
        <w:t xml:space="preserve">теряют </w:t>
      </w:r>
      <w:r w:rsidR="00A40CBA" w:rsidRPr="00FB3AD8">
        <w:rPr>
          <w:bCs/>
          <w:color w:val="auto"/>
          <w:sz w:val="22"/>
          <w:szCs w:val="22"/>
        </w:rPr>
        <w:t>целостность</w:t>
      </w:r>
      <w:r w:rsidR="00573C78" w:rsidRPr="00FB3AD8">
        <w:rPr>
          <w:bCs/>
          <w:color w:val="auto"/>
          <w:sz w:val="22"/>
          <w:szCs w:val="22"/>
        </w:rPr>
        <w:t xml:space="preserve"> или </w:t>
      </w:r>
      <w:r w:rsidR="00D9262A" w:rsidRPr="00FB3AD8">
        <w:rPr>
          <w:bCs/>
          <w:color w:val="auto"/>
          <w:sz w:val="22"/>
          <w:szCs w:val="22"/>
        </w:rPr>
        <w:t>размягчаются</w:t>
      </w:r>
      <w:r w:rsidR="00573C78" w:rsidRPr="00FB3AD8">
        <w:rPr>
          <w:bCs/>
          <w:color w:val="auto"/>
          <w:sz w:val="22"/>
          <w:szCs w:val="22"/>
        </w:rPr>
        <w:t xml:space="preserve">, </w:t>
      </w:r>
      <w:r w:rsidR="00D9262A" w:rsidRPr="00FB3AD8">
        <w:rPr>
          <w:bCs/>
          <w:color w:val="auto"/>
          <w:sz w:val="22"/>
          <w:szCs w:val="22"/>
        </w:rPr>
        <w:t xml:space="preserve">то </w:t>
      </w:r>
      <w:r w:rsidR="00573C78" w:rsidRPr="00FB3AD8">
        <w:rPr>
          <w:bCs/>
          <w:color w:val="auto"/>
          <w:sz w:val="22"/>
          <w:szCs w:val="22"/>
        </w:rPr>
        <w:t xml:space="preserve">перчатка не может сохранять свою функциональность. Изменение цвета </w:t>
      </w:r>
      <w:r w:rsidR="002C7F02" w:rsidRPr="002C7F02">
        <w:rPr>
          <w:bCs/>
          <w:color w:val="auto"/>
          <w:sz w:val="22"/>
          <w:szCs w:val="22"/>
        </w:rPr>
        <w:t>не является разрушением</w:t>
      </w:r>
      <w:r w:rsidR="00573C78" w:rsidRPr="00FB3AD8">
        <w:rPr>
          <w:bCs/>
          <w:color w:val="auto"/>
          <w:sz w:val="22"/>
          <w:szCs w:val="22"/>
        </w:rPr>
        <w:t>.</w:t>
      </w:r>
    </w:p>
    <w:p w14:paraId="5635B02C" w14:textId="15155240" w:rsidR="00573C78" w:rsidRPr="00FB3AD8" w:rsidRDefault="0084256A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FB3AD8">
        <w:rPr>
          <w:color w:val="auto"/>
          <w:spacing w:val="20"/>
          <w:sz w:val="22"/>
          <w:szCs w:val="22"/>
        </w:rPr>
        <w:t>Примечание</w:t>
      </w:r>
      <w:r w:rsidRPr="00FB3AD8">
        <w:rPr>
          <w:color w:val="auto"/>
          <w:sz w:val="22"/>
          <w:szCs w:val="22"/>
        </w:rPr>
        <w:t xml:space="preserve"> </w:t>
      </w:r>
      <w:r w:rsidRPr="00FB3AD8">
        <w:rPr>
          <w:bCs/>
          <w:color w:val="auto"/>
          <w:sz w:val="22"/>
          <w:szCs w:val="22"/>
        </w:rPr>
        <w:t>2 -</w:t>
      </w:r>
      <w:r w:rsidR="00573C78" w:rsidRPr="00FB3AD8">
        <w:rPr>
          <w:bCs/>
          <w:color w:val="auto"/>
          <w:sz w:val="22"/>
          <w:szCs w:val="22"/>
        </w:rPr>
        <w:t xml:space="preserve"> Количественно требования к стойкости перчаток к разрушению не установлены. Однако результаты разрушения являются очень важными данными, которые предоставл</w:t>
      </w:r>
      <w:r w:rsidR="004D561C" w:rsidRPr="00FB3AD8">
        <w:rPr>
          <w:bCs/>
          <w:color w:val="auto"/>
          <w:sz w:val="22"/>
          <w:szCs w:val="22"/>
        </w:rPr>
        <w:t>яют</w:t>
      </w:r>
      <w:r w:rsidR="00573C78" w:rsidRPr="00FB3AD8">
        <w:rPr>
          <w:bCs/>
          <w:color w:val="auto"/>
          <w:sz w:val="22"/>
          <w:szCs w:val="22"/>
        </w:rPr>
        <w:t xml:space="preserve"> пользователям, чтобы помочь им в управлении химическими рисками.</w:t>
      </w:r>
    </w:p>
    <w:p w14:paraId="49A6CC85" w14:textId="20E2C550" w:rsidR="00573C78" w:rsidRPr="00FB3AD8" w:rsidRDefault="0084256A" w:rsidP="00573C78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FB3AD8">
        <w:rPr>
          <w:color w:val="auto"/>
          <w:spacing w:val="20"/>
          <w:sz w:val="22"/>
          <w:szCs w:val="22"/>
        </w:rPr>
        <w:t>Примечание</w:t>
      </w:r>
      <w:r w:rsidRPr="00FB3AD8">
        <w:rPr>
          <w:color w:val="auto"/>
          <w:sz w:val="22"/>
          <w:szCs w:val="22"/>
        </w:rPr>
        <w:t xml:space="preserve"> </w:t>
      </w:r>
      <w:r w:rsidRPr="00FB3AD8">
        <w:rPr>
          <w:bCs/>
          <w:color w:val="auto"/>
          <w:sz w:val="22"/>
          <w:szCs w:val="22"/>
        </w:rPr>
        <w:t>3 -</w:t>
      </w:r>
      <w:r w:rsidR="00573C78" w:rsidRPr="00FB3AD8">
        <w:rPr>
          <w:bCs/>
          <w:color w:val="auto"/>
          <w:sz w:val="22"/>
          <w:szCs w:val="22"/>
        </w:rPr>
        <w:t xml:space="preserve"> Результаты и</w:t>
      </w:r>
      <w:r w:rsidR="005A2A37" w:rsidRPr="00FB3AD8">
        <w:rPr>
          <w:bCs/>
          <w:color w:val="auto"/>
          <w:sz w:val="22"/>
          <w:szCs w:val="22"/>
        </w:rPr>
        <w:t>спытания на стойкость к проколу</w:t>
      </w:r>
      <w:r w:rsidR="00573C78" w:rsidRPr="00FB3AD8">
        <w:rPr>
          <w:bCs/>
          <w:color w:val="auto"/>
          <w:sz w:val="22"/>
          <w:szCs w:val="22"/>
        </w:rPr>
        <w:t xml:space="preserve"> не принимаются во внимание при оценке разрушения и приводятся в качестве полезной информации для пользователя.</w:t>
      </w:r>
    </w:p>
    <w:p w14:paraId="720199CC" w14:textId="77777777" w:rsidR="005A2A37" w:rsidRPr="00FB3AD8" w:rsidRDefault="005A2A37" w:rsidP="005A2A3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5.4 Требования стойкости к проникновению</w:t>
      </w:r>
    </w:p>
    <w:p w14:paraId="427624EA" w14:textId="77777777" w:rsidR="005A2A37" w:rsidRPr="00FB3AD8" w:rsidRDefault="005A2A37" w:rsidP="005A2A3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5.4.1 Испытания на проникновение</w:t>
      </w:r>
    </w:p>
    <w:p w14:paraId="5CAB58A1" w14:textId="4972FDF3" w:rsidR="00FB5AA4" w:rsidRPr="00FB3AD8" w:rsidRDefault="005A2A37" w:rsidP="005A2A3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5.4.1.1 Метод испытания</w:t>
      </w:r>
    </w:p>
    <w:p w14:paraId="563A9DCE" w14:textId="75C5B449" w:rsidR="00AB54E1" w:rsidRPr="00FB3AD8" w:rsidRDefault="00AB54E1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bookmarkStart w:id="0" w:name="_Hlk207636551"/>
      <w:r w:rsidRPr="00FB3AD8">
        <w:rPr>
          <w:bCs/>
          <w:color w:val="auto"/>
          <w:sz w:val="24"/>
          <w:szCs w:val="28"/>
        </w:rPr>
        <w:t xml:space="preserve">Каждая защитная перчатка должна быть испытана с каждым </w:t>
      </w:r>
      <w:r w:rsidR="00EF7EDE" w:rsidRPr="00FB3AD8">
        <w:rPr>
          <w:bCs/>
          <w:color w:val="auto"/>
          <w:sz w:val="24"/>
          <w:szCs w:val="28"/>
        </w:rPr>
        <w:t xml:space="preserve">заявленным </w:t>
      </w:r>
      <w:r w:rsidR="00780875" w:rsidRPr="00FB3AD8">
        <w:rPr>
          <w:bCs/>
          <w:color w:val="auto"/>
          <w:sz w:val="24"/>
          <w:szCs w:val="28"/>
        </w:rPr>
        <w:t>тест</w:t>
      </w:r>
      <w:r w:rsidR="00B26B65">
        <w:rPr>
          <w:bCs/>
          <w:color w:val="auto"/>
          <w:sz w:val="24"/>
          <w:szCs w:val="28"/>
        </w:rPr>
        <w:t>-</w:t>
      </w:r>
      <w:r w:rsidRPr="00FB3AD8">
        <w:rPr>
          <w:bCs/>
          <w:color w:val="auto"/>
          <w:sz w:val="24"/>
          <w:szCs w:val="28"/>
        </w:rPr>
        <w:t>веществом в соответствии с EN 16523-1:2015+Amd 1:2018.</w:t>
      </w:r>
    </w:p>
    <w:bookmarkEnd w:id="0"/>
    <w:p w14:paraId="347406EF" w14:textId="2FB39757" w:rsidR="00FB5AA4" w:rsidRPr="00FB3AD8" w:rsidRDefault="00AB54E1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Также возможно </w:t>
      </w:r>
      <w:r w:rsidR="00B26B65">
        <w:rPr>
          <w:bCs/>
          <w:color w:val="auto"/>
          <w:sz w:val="24"/>
          <w:szCs w:val="28"/>
        </w:rPr>
        <w:t>применение</w:t>
      </w:r>
      <w:r w:rsidR="00B26B65" w:rsidRPr="00FB3AD8">
        <w:rPr>
          <w:bCs/>
          <w:color w:val="auto"/>
          <w:sz w:val="24"/>
          <w:szCs w:val="28"/>
        </w:rPr>
        <w:t xml:space="preserve"> </w:t>
      </w:r>
      <w:r w:rsidRPr="00FB3AD8">
        <w:rPr>
          <w:bCs/>
          <w:color w:val="auto"/>
          <w:sz w:val="24"/>
          <w:szCs w:val="28"/>
        </w:rPr>
        <w:t xml:space="preserve">стандарта ISO 6529:2013 в качестве альтернативного метода испытания для оценки </w:t>
      </w:r>
      <w:r w:rsidR="00854014" w:rsidRPr="00FB3AD8">
        <w:rPr>
          <w:bCs/>
          <w:color w:val="auto"/>
          <w:sz w:val="24"/>
          <w:szCs w:val="28"/>
        </w:rPr>
        <w:t xml:space="preserve">стойкости к </w:t>
      </w:r>
      <w:r w:rsidRPr="00FB3AD8">
        <w:rPr>
          <w:bCs/>
          <w:color w:val="auto"/>
          <w:sz w:val="24"/>
          <w:szCs w:val="28"/>
        </w:rPr>
        <w:t>проникновени</w:t>
      </w:r>
      <w:r w:rsidR="009906B2" w:rsidRPr="00FB3AD8">
        <w:rPr>
          <w:bCs/>
          <w:color w:val="auto"/>
          <w:sz w:val="24"/>
          <w:szCs w:val="28"/>
        </w:rPr>
        <w:t>ю</w:t>
      </w:r>
      <w:r w:rsidRPr="00FB3AD8">
        <w:rPr>
          <w:bCs/>
          <w:color w:val="auto"/>
          <w:sz w:val="24"/>
          <w:szCs w:val="28"/>
        </w:rPr>
        <w:t xml:space="preserve">. В этом случае должны применяться условия </w:t>
      </w:r>
      <w:r w:rsidR="00651D63" w:rsidRPr="00FB3AD8">
        <w:rPr>
          <w:bCs/>
          <w:color w:val="auto"/>
          <w:sz w:val="24"/>
          <w:szCs w:val="28"/>
        </w:rPr>
        <w:t>в соответствии с приложением</w:t>
      </w:r>
      <w:r w:rsidRPr="00FB3AD8">
        <w:rPr>
          <w:bCs/>
          <w:color w:val="auto"/>
          <w:sz w:val="24"/>
          <w:szCs w:val="28"/>
        </w:rPr>
        <w:t xml:space="preserve"> А, и это должно </w:t>
      </w:r>
      <w:r w:rsidRPr="00FB3AD8">
        <w:rPr>
          <w:bCs/>
          <w:color w:val="auto"/>
          <w:sz w:val="24"/>
          <w:szCs w:val="28"/>
        </w:rPr>
        <w:lastRenderedPageBreak/>
        <w:t>быть указано в протоколе испытаний (информация об использовании приложения А).</w:t>
      </w:r>
    </w:p>
    <w:p w14:paraId="15E7A8C5" w14:textId="52249961" w:rsidR="00AB54E1" w:rsidRPr="00FB3AD8" w:rsidRDefault="00AB54E1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5.4.1.2 Обработка результатов</w:t>
      </w:r>
    </w:p>
    <w:p w14:paraId="581CB539" w14:textId="132B58F2" w:rsidR="00AB54E1" w:rsidRPr="00FB3AD8" w:rsidRDefault="00AB54E1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Применяют EN 16523-1:2015+Amd 1:2018, за исключением 8.5.1.4, который заменен следующим образом. Если обе серии из трех результатов испытаний не соответствуют заданному диапазону ±20 %, то регистрируют шесть результатов, а результат испытания определяют по наименьшему значению NBT</w:t>
      </w:r>
      <w:r w:rsidR="009F4F23" w:rsidRPr="00FB3AD8">
        <w:rPr>
          <w:rStyle w:val="afc"/>
          <w:bCs/>
          <w:color w:val="auto"/>
          <w:sz w:val="24"/>
          <w:szCs w:val="28"/>
        </w:rPr>
        <w:footnoteReference w:id="2"/>
      </w:r>
      <w:r w:rsidRPr="00FB3AD8">
        <w:rPr>
          <w:bCs/>
          <w:color w:val="auto"/>
          <w:sz w:val="24"/>
          <w:szCs w:val="28"/>
        </w:rPr>
        <w:t xml:space="preserve"> (нормализованное время </w:t>
      </w:r>
      <w:r w:rsidR="009006AE" w:rsidRPr="00FB3AD8">
        <w:rPr>
          <w:bCs/>
          <w:color w:val="auto"/>
          <w:sz w:val="24"/>
          <w:szCs w:val="28"/>
        </w:rPr>
        <w:t>проникновения</w:t>
      </w:r>
      <w:r w:rsidRPr="00FB3AD8">
        <w:rPr>
          <w:bCs/>
          <w:color w:val="auto"/>
          <w:sz w:val="24"/>
          <w:szCs w:val="28"/>
        </w:rPr>
        <w:t>).</w:t>
      </w:r>
    </w:p>
    <w:p w14:paraId="623ACE9F" w14:textId="031BD994" w:rsidR="00FB5AA4" w:rsidRPr="00FB3AD8" w:rsidRDefault="00AB54E1" w:rsidP="00AB54E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Для перчаток длиной более 400 мм, в которых ладон</w:t>
      </w:r>
      <w:r w:rsidR="00D62B22" w:rsidRPr="00FB3AD8">
        <w:rPr>
          <w:bCs/>
          <w:color w:val="auto"/>
          <w:sz w:val="24"/>
          <w:szCs w:val="28"/>
        </w:rPr>
        <w:t>ь</w:t>
      </w:r>
      <w:r w:rsidRPr="00FB3AD8">
        <w:rPr>
          <w:bCs/>
          <w:color w:val="auto"/>
          <w:sz w:val="24"/>
          <w:szCs w:val="28"/>
        </w:rPr>
        <w:t xml:space="preserve"> и манжета имеют разные классы стойкости к проникновению, в маркировке должен быть указан наименьший класс стойкости к проникновению для каждого химического вещества.</w:t>
      </w:r>
    </w:p>
    <w:p w14:paraId="01639A25" w14:textId="0F5BCF2A" w:rsidR="00F82F11" w:rsidRPr="00FB3AD8" w:rsidRDefault="00AB54E1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5.4.1.3 Классы стойкости к проникновению</w:t>
      </w:r>
    </w:p>
    <w:p w14:paraId="443D5C38" w14:textId="70BC088C" w:rsidR="00D31628" w:rsidRPr="00FB3AD8" w:rsidRDefault="00D31628" w:rsidP="00D3162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Каждая защитн</w:t>
      </w:r>
      <w:r w:rsidR="004D561C" w:rsidRPr="00FB3AD8">
        <w:rPr>
          <w:bCs/>
          <w:color w:val="auto"/>
          <w:sz w:val="24"/>
          <w:szCs w:val="28"/>
        </w:rPr>
        <w:t>ая</w:t>
      </w:r>
      <w:r w:rsidRPr="00FB3AD8">
        <w:rPr>
          <w:bCs/>
          <w:color w:val="auto"/>
          <w:sz w:val="24"/>
          <w:szCs w:val="28"/>
        </w:rPr>
        <w:t xml:space="preserve"> перчатк</w:t>
      </w:r>
      <w:r w:rsidR="004D561C" w:rsidRPr="00FB3AD8">
        <w:rPr>
          <w:bCs/>
          <w:color w:val="auto"/>
          <w:sz w:val="24"/>
          <w:szCs w:val="28"/>
        </w:rPr>
        <w:t>а</w:t>
      </w:r>
      <w:r w:rsidRPr="00FB3AD8">
        <w:rPr>
          <w:bCs/>
          <w:color w:val="auto"/>
          <w:sz w:val="24"/>
          <w:szCs w:val="28"/>
        </w:rPr>
        <w:t xml:space="preserve"> и </w:t>
      </w:r>
      <w:r w:rsidR="001A55F9" w:rsidRPr="00FB3AD8">
        <w:rPr>
          <w:bCs/>
          <w:color w:val="auto"/>
          <w:sz w:val="24"/>
          <w:szCs w:val="28"/>
        </w:rPr>
        <w:t>тест-</w:t>
      </w:r>
      <w:r w:rsidR="00780875" w:rsidRPr="00FB3AD8">
        <w:rPr>
          <w:bCs/>
          <w:color w:val="auto"/>
          <w:sz w:val="24"/>
          <w:szCs w:val="28"/>
        </w:rPr>
        <w:t>вещество</w:t>
      </w:r>
      <w:r w:rsidRPr="00FB3AD8">
        <w:rPr>
          <w:bCs/>
          <w:color w:val="auto"/>
          <w:sz w:val="24"/>
          <w:szCs w:val="28"/>
        </w:rPr>
        <w:t xml:space="preserve"> должн</w:t>
      </w:r>
      <w:r w:rsidR="00EF7EDE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 быть классифицирован</w:t>
      </w:r>
      <w:r w:rsidR="00EF7EDE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 в соответствии с таблицей 1, используя результаты, </w:t>
      </w:r>
      <w:r w:rsidR="00EF7EDE" w:rsidRPr="00FB3AD8">
        <w:rPr>
          <w:bCs/>
          <w:color w:val="auto"/>
          <w:sz w:val="24"/>
          <w:szCs w:val="28"/>
        </w:rPr>
        <w:t>представленные</w:t>
      </w:r>
      <w:r w:rsidRPr="00FB3AD8">
        <w:rPr>
          <w:bCs/>
          <w:color w:val="auto"/>
          <w:sz w:val="24"/>
          <w:szCs w:val="28"/>
        </w:rPr>
        <w:t xml:space="preserve"> в </w:t>
      </w:r>
      <w:r w:rsidRPr="00A91CD7">
        <w:rPr>
          <w:bCs/>
          <w:color w:val="auto"/>
          <w:sz w:val="24"/>
          <w:szCs w:val="28"/>
        </w:rPr>
        <w:t>EN 16523-1:2015+Amd 1:2018</w:t>
      </w:r>
      <w:r w:rsidR="00A91CD7">
        <w:rPr>
          <w:bCs/>
          <w:color w:val="auto"/>
          <w:sz w:val="24"/>
          <w:szCs w:val="28"/>
        </w:rPr>
        <w:t xml:space="preserve"> (</w:t>
      </w:r>
      <w:r w:rsidR="00A91CD7" w:rsidRPr="00A91CD7">
        <w:rPr>
          <w:bCs/>
          <w:color w:val="auto"/>
          <w:sz w:val="24"/>
          <w:szCs w:val="28"/>
        </w:rPr>
        <w:t>5.4.1.2</w:t>
      </w:r>
      <w:r w:rsidRPr="00A91CD7">
        <w:rPr>
          <w:bCs/>
          <w:color w:val="auto"/>
          <w:sz w:val="24"/>
          <w:szCs w:val="28"/>
        </w:rPr>
        <w:t>) или ISO 6529:2013</w:t>
      </w:r>
      <w:r w:rsidR="00A91CD7">
        <w:rPr>
          <w:bCs/>
          <w:color w:val="auto"/>
          <w:sz w:val="24"/>
          <w:szCs w:val="28"/>
        </w:rPr>
        <w:t xml:space="preserve"> (</w:t>
      </w:r>
      <w:r w:rsidR="00A91CD7" w:rsidRPr="00A91CD7">
        <w:rPr>
          <w:bCs/>
          <w:color w:val="auto"/>
          <w:sz w:val="24"/>
          <w:szCs w:val="28"/>
        </w:rPr>
        <w:t>A.2.2</w:t>
      </w:r>
      <w:r w:rsidRPr="00A91CD7">
        <w:rPr>
          <w:bCs/>
          <w:color w:val="auto"/>
          <w:sz w:val="24"/>
          <w:szCs w:val="28"/>
        </w:rPr>
        <w:t>)</w:t>
      </w:r>
      <w:r w:rsidRPr="00FB3AD8">
        <w:rPr>
          <w:bCs/>
          <w:color w:val="auto"/>
          <w:sz w:val="24"/>
          <w:szCs w:val="28"/>
        </w:rPr>
        <w:t xml:space="preserve"> для </w:t>
      </w:r>
      <w:r w:rsidR="007D48C5" w:rsidRPr="00FB3AD8">
        <w:rPr>
          <w:bCs/>
          <w:color w:val="auto"/>
          <w:sz w:val="24"/>
          <w:szCs w:val="28"/>
        </w:rPr>
        <w:t>нормализованного времени</w:t>
      </w:r>
      <w:r w:rsidRPr="00FB3AD8">
        <w:rPr>
          <w:bCs/>
          <w:color w:val="auto"/>
          <w:sz w:val="24"/>
          <w:szCs w:val="28"/>
        </w:rPr>
        <w:t xml:space="preserve"> </w:t>
      </w:r>
      <w:r w:rsidR="009006AE" w:rsidRPr="00FB3AD8">
        <w:rPr>
          <w:bCs/>
          <w:color w:val="auto"/>
          <w:sz w:val="24"/>
          <w:szCs w:val="28"/>
        </w:rPr>
        <w:t>проникновения</w:t>
      </w:r>
      <w:r w:rsidRPr="00FB3AD8">
        <w:rPr>
          <w:bCs/>
          <w:color w:val="auto"/>
          <w:sz w:val="24"/>
          <w:szCs w:val="28"/>
        </w:rPr>
        <w:t>, полученного</w:t>
      </w:r>
      <w:r w:rsidR="00D62B22" w:rsidRPr="00FB3AD8">
        <w:t xml:space="preserve"> </w:t>
      </w:r>
      <w:r w:rsidR="00D62B22" w:rsidRPr="00FB3AD8">
        <w:rPr>
          <w:bCs/>
          <w:color w:val="auto"/>
          <w:sz w:val="24"/>
          <w:szCs w:val="28"/>
        </w:rPr>
        <w:t xml:space="preserve">при достижении скорости проникновения </w:t>
      </w:r>
      <w:r w:rsidRPr="00FB3AD8">
        <w:rPr>
          <w:bCs/>
          <w:color w:val="auto"/>
          <w:sz w:val="24"/>
          <w:szCs w:val="28"/>
        </w:rPr>
        <w:t>1</w:t>
      </w:r>
      <w:r w:rsidR="00B26B65">
        <w:rPr>
          <w:bCs/>
          <w:color w:val="auto"/>
          <w:sz w:val="24"/>
          <w:szCs w:val="28"/>
        </w:rPr>
        <w:t> </w:t>
      </w:r>
      <w:r w:rsidRPr="00FB3AD8">
        <w:rPr>
          <w:bCs/>
          <w:color w:val="auto"/>
          <w:sz w:val="24"/>
          <w:szCs w:val="28"/>
        </w:rPr>
        <w:t>мкг•см</w:t>
      </w:r>
      <w:r w:rsidRPr="00FB3AD8">
        <w:rPr>
          <w:bCs/>
          <w:color w:val="auto"/>
          <w:sz w:val="24"/>
          <w:szCs w:val="28"/>
          <w:vertAlign w:val="superscript"/>
        </w:rPr>
        <w:t>−2</w:t>
      </w:r>
      <w:r w:rsidRPr="00FB3AD8">
        <w:rPr>
          <w:bCs/>
          <w:color w:val="auto"/>
          <w:sz w:val="24"/>
          <w:szCs w:val="28"/>
        </w:rPr>
        <w:t>•мин</w:t>
      </w:r>
      <w:r w:rsidRPr="00FB3AD8">
        <w:rPr>
          <w:bCs/>
          <w:color w:val="auto"/>
          <w:sz w:val="24"/>
          <w:szCs w:val="28"/>
          <w:vertAlign w:val="superscript"/>
        </w:rPr>
        <w:t>−1</w:t>
      </w:r>
      <w:r w:rsidRPr="00FB3AD8">
        <w:rPr>
          <w:bCs/>
          <w:color w:val="auto"/>
          <w:sz w:val="24"/>
          <w:szCs w:val="28"/>
        </w:rPr>
        <w:t>.</w:t>
      </w:r>
    </w:p>
    <w:p w14:paraId="0107B666" w14:textId="258DF04F" w:rsidR="00D31628" w:rsidRPr="00FB3AD8" w:rsidRDefault="00D31628" w:rsidP="00D3162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Тест-</w:t>
      </w:r>
      <w:r w:rsidR="001A55F9" w:rsidRPr="00FB3AD8">
        <w:rPr>
          <w:bCs/>
          <w:color w:val="auto"/>
          <w:sz w:val="24"/>
          <w:szCs w:val="28"/>
        </w:rPr>
        <w:t xml:space="preserve">вещество(-а) </w:t>
      </w:r>
      <w:r w:rsidRPr="00FB3AD8">
        <w:rPr>
          <w:bCs/>
          <w:color w:val="auto"/>
          <w:sz w:val="24"/>
          <w:szCs w:val="28"/>
        </w:rPr>
        <w:t xml:space="preserve">должны быть взяты из </w:t>
      </w:r>
      <w:r w:rsidR="00620DB3" w:rsidRPr="00FB3AD8">
        <w:rPr>
          <w:bCs/>
          <w:color w:val="auto"/>
          <w:sz w:val="24"/>
          <w:szCs w:val="28"/>
        </w:rPr>
        <w:t xml:space="preserve">перечня </w:t>
      </w:r>
      <w:r w:rsidR="007B796B">
        <w:rPr>
          <w:bCs/>
          <w:color w:val="auto"/>
          <w:sz w:val="24"/>
          <w:szCs w:val="28"/>
        </w:rPr>
        <w:t>тест-</w:t>
      </w:r>
      <w:r w:rsidRPr="00FB3AD8">
        <w:rPr>
          <w:bCs/>
          <w:color w:val="auto"/>
          <w:sz w:val="24"/>
          <w:szCs w:val="28"/>
        </w:rPr>
        <w:t>веществ, приведенного в таблице 2. Должны быть использованы только химические вещества с аналитической чистотой. Если в таблице 2 массовая доля химического вещества не указана, то его используют в чистом виде.</w:t>
      </w:r>
    </w:p>
    <w:p w14:paraId="1FED29AB" w14:textId="7D2F91E9" w:rsidR="00D31628" w:rsidRPr="00FB3AD8" w:rsidRDefault="00D31628" w:rsidP="00D3162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В зависимости от применения перчаток могут быть использованы и другие </w:t>
      </w:r>
      <w:r w:rsidR="0038470C" w:rsidRPr="00FB3AD8">
        <w:rPr>
          <w:bCs/>
          <w:color w:val="auto"/>
          <w:sz w:val="24"/>
          <w:szCs w:val="28"/>
        </w:rPr>
        <w:t>тест-вещества</w:t>
      </w:r>
      <w:r w:rsidRPr="00FB3AD8">
        <w:rPr>
          <w:bCs/>
          <w:color w:val="auto"/>
          <w:sz w:val="24"/>
          <w:szCs w:val="28"/>
        </w:rPr>
        <w:t>.</w:t>
      </w:r>
    </w:p>
    <w:p w14:paraId="651D1F15" w14:textId="0EA88973" w:rsidR="00F82F11" w:rsidRDefault="00D31628" w:rsidP="00D3162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Все результаты должны быть указаны в информации, предоставляемой изготовителем.</w:t>
      </w:r>
    </w:p>
    <w:p w14:paraId="1E03FC9D" w14:textId="6A54CC1D" w:rsidR="0038470C" w:rsidRPr="00FB3AD8" w:rsidRDefault="0038470C" w:rsidP="0038470C">
      <w:pPr>
        <w:suppressAutoHyphens w:val="0"/>
        <w:jc w:val="center"/>
        <w:rPr>
          <w:rFonts w:ascii="Arial" w:eastAsiaTheme="minorHAnsi" w:hAnsi="Arial" w:cs="Arial"/>
          <w:kern w:val="0"/>
          <w:sz w:val="24"/>
          <w:lang w:eastAsia="en-US"/>
        </w:rPr>
      </w:pPr>
      <w:r w:rsidRPr="00FB3AD8">
        <w:rPr>
          <w:rFonts w:ascii="Arial" w:eastAsiaTheme="minorHAnsi" w:hAnsi="Arial" w:cs="Arial"/>
          <w:kern w:val="0"/>
          <w:sz w:val="24"/>
          <w:lang w:eastAsia="en-US"/>
        </w:rPr>
        <w:t>Таблица 1 – Классы стойкости к проникновению</w:t>
      </w:r>
    </w:p>
    <w:tbl>
      <w:tblPr>
        <w:tblStyle w:val="41"/>
        <w:tblW w:w="0" w:type="auto"/>
        <w:tblInd w:w="1242" w:type="dxa"/>
        <w:tblLook w:val="04A0" w:firstRow="1" w:lastRow="0" w:firstColumn="1" w:lastColumn="0" w:noHBand="0" w:noVBand="1"/>
      </w:tblPr>
      <w:tblGrid>
        <w:gridCol w:w="3543"/>
        <w:gridCol w:w="3261"/>
      </w:tblGrid>
      <w:tr w:rsidR="0038470C" w:rsidRPr="00FB3AD8" w14:paraId="259D4CF3" w14:textId="77777777" w:rsidTr="0084256A">
        <w:tc>
          <w:tcPr>
            <w:tcW w:w="3543" w:type="dxa"/>
            <w:tcBorders>
              <w:bottom w:val="double" w:sz="4" w:space="0" w:color="auto"/>
            </w:tcBorders>
          </w:tcPr>
          <w:p w14:paraId="19FEC65D" w14:textId="14A4B69D" w:rsidR="0038470C" w:rsidRPr="00FB3AD8" w:rsidRDefault="0038470C" w:rsidP="009006AE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Измеренное время </w:t>
            </w:r>
            <w:r w:rsidR="009006AE" w:rsidRPr="00FB3AD8">
              <w:rPr>
                <w:rFonts w:ascii="Arial" w:hAnsi="Arial" w:cs="Arial"/>
                <w:kern w:val="0"/>
                <w:lang w:eastAsia="en-US"/>
              </w:rPr>
              <w:t>проникновения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, мин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E0CA185" w14:textId="18564DD5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Класс стойкости к проникновению</w:t>
            </w:r>
          </w:p>
        </w:tc>
      </w:tr>
      <w:tr w:rsidR="0038470C" w:rsidRPr="00FB3AD8" w14:paraId="273F6A79" w14:textId="77777777" w:rsidTr="0084256A">
        <w:tc>
          <w:tcPr>
            <w:tcW w:w="3543" w:type="dxa"/>
            <w:tcBorders>
              <w:top w:val="double" w:sz="4" w:space="0" w:color="auto"/>
            </w:tcBorders>
          </w:tcPr>
          <w:p w14:paraId="1E9DD3C1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&gt;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14:paraId="27D165E9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</w:t>
            </w:r>
          </w:p>
        </w:tc>
      </w:tr>
      <w:tr w:rsidR="0038470C" w:rsidRPr="00FB3AD8" w14:paraId="6E955936" w14:textId="77777777" w:rsidTr="00E6466E">
        <w:tc>
          <w:tcPr>
            <w:tcW w:w="3543" w:type="dxa"/>
          </w:tcPr>
          <w:p w14:paraId="46E45ABB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&gt;30</w:t>
            </w:r>
          </w:p>
        </w:tc>
        <w:tc>
          <w:tcPr>
            <w:tcW w:w="3261" w:type="dxa"/>
          </w:tcPr>
          <w:p w14:paraId="4179894E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2</w:t>
            </w:r>
          </w:p>
        </w:tc>
      </w:tr>
      <w:tr w:rsidR="0038470C" w:rsidRPr="00FB3AD8" w14:paraId="3CFBEABA" w14:textId="77777777" w:rsidTr="00E6466E">
        <w:tc>
          <w:tcPr>
            <w:tcW w:w="3543" w:type="dxa"/>
          </w:tcPr>
          <w:p w14:paraId="728C71B0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&gt;60</w:t>
            </w:r>
          </w:p>
        </w:tc>
        <w:tc>
          <w:tcPr>
            <w:tcW w:w="3261" w:type="dxa"/>
          </w:tcPr>
          <w:p w14:paraId="10F25D8F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3</w:t>
            </w:r>
          </w:p>
        </w:tc>
      </w:tr>
      <w:tr w:rsidR="0038470C" w:rsidRPr="00FB3AD8" w14:paraId="3746388A" w14:textId="77777777" w:rsidTr="00E6466E">
        <w:tc>
          <w:tcPr>
            <w:tcW w:w="3543" w:type="dxa"/>
          </w:tcPr>
          <w:p w14:paraId="2768A8C1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&gt;120</w:t>
            </w:r>
          </w:p>
        </w:tc>
        <w:tc>
          <w:tcPr>
            <w:tcW w:w="3261" w:type="dxa"/>
          </w:tcPr>
          <w:p w14:paraId="751EBD04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4</w:t>
            </w:r>
          </w:p>
        </w:tc>
      </w:tr>
      <w:tr w:rsidR="0038470C" w:rsidRPr="00FB3AD8" w14:paraId="61D97D82" w14:textId="77777777" w:rsidTr="00E6466E">
        <w:tc>
          <w:tcPr>
            <w:tcW w:w="3543" w:type="dxa"/>
          </w:tcPr>
          <w:p w14:paraId="1BF3EA2A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lastRenderedPageBreak/>
              <w:t>&gt;240</w:t>
            </w:r>
          </w:p>
        </w:tc>
        <w:tc>
          <w:tcPr>
            <w:tcW w:w="3261" w:type="dxa"/>
          </w:tcPr>
          <w:p w14:paraId="776B138A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</w:t>
            </w:r>
          </w:p>
        </w:tc>
      </w:tr>
      <w:tr w:rsidR="0038470C" w:rsidRPr="00FB3AD8" w14:paraId="2F751FB1" w14:textId="77777777" w:rsidTr="00E6466E">
        <w:tc>
          <w:tcPr>
            <w:tcW w:w="3543" w:type="dxa"/>
          </w:tcPr>
          <w:p w14:paraId="6FB0BF1D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&gt;480</w:t>
            </w:r>
          </w:p>
        </w:tc>
        <w:tc>
          <w:tcPr>
            <w:tcW w:w="3261" w:type="dxa"/>
          </w:tcPr>
          <w:p w14:paraId="6AA0A209" w14:textId="77777777" w:rsidR="0038470C" w:rsidRPr="00FB3AD8" w:rsidRDefault="0038470C" w:rsidP="0038470C">
            <w:pPr>
              <w:suppressAutoHyphens w:val="0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6</w:t>
            </w:r>
          </w:p>
        </w:tc>
      </w:tr>
    </w:tbl>
    <w:p w14:paraId="293E57D3" w14:textId="77777777" w:rsidR="00F82F11" w:rsidRPr="00FB3AD8" w:rsidRDefault="00F82F11" w:rsidP="0038470C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</w:p>
    <w:p w14:paraId="51F1B61F" w14:textId="3A865213" w:rsidR="00BE686F" w:rsidRPr="00FB3AD8" w:rsidRDefault="00BE686F" w:rsidP="00BE686F">
      <w:pPr>
        <w:suppressAutoHyphens w:val="0"/>
        <w:jc w:val="center"/>
        <w:rPr>
          <w:rFonts w:ascii="Arial" w:eastAsiaTheme="minorHAnsi" w:hAnsi="Arial" w:cs="Arial"/>
          <w:kern w:val="0"/>
          <w:sz w:val="24"/>
          <w:lang w:eastAsia="en-US"/>
        </w:rPr>
      </w:pPr>
      <w:r w:rsidRPr="00FB3AD8">
        <w:rPr>
          <w:rFonts w:ascii="Arial" w:eastAsiaTheme="minorHAnsi" w:hAnsi="Arial" w:cs="Arial"/>
          <w:kern w:val="0"/>
          <w:sz w:val="24"/>
          <w:lang w:eastAsia="en-US"/>
        </w:rPr>
        <w:t>Таблица 2 – Перечень тест-веществ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276"/>
        <w:gridCol w:w="3509"/>
      </w:tblGrid>
      <w:tr w:rsidR="00BE686F" w:rsidRPr="00FB3AD8" w14:paraId="6B98B6E5" w14:textId="77777777" w:rsidTr="00EF7EDE">
        <w:tc>
          <w:tcPr>
            <w:tcW w:w="1384" w:type="dxa"/>
            <w:tcBorders>
              <w:bottom w:val="double" w:sz="4" w:space="0" w:color="auto"/>
            </w:tcBorders>
          </w:tcPr>
          <w:p w14:paraId="40E4B4D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Буквенный код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0FAF720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Химическое вещество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6E737A1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Номер </w:t>
            </w:r>
            <w:r w:rsidRPr="00FB3AD8">
              <w:rPr>
                <w:rFonts w:ascii="Arial" w:hAnsi="Arial" w:cs="Arial"/>
                <w:kern w:val="0"/>
                <w:lang w:val="en-US" w:eastAsia="en-US"/>
              </w:rPr>
              <w:t>CAS</w:t>
            </w:r>
          </w:p>
        </w:tc>
        <w:tc>
          <w:tcPr>
            <w:tcW w:w="3509" w:type="dxa"/>
            <w:tcBorders>
              <w:bottom w:val="double" w:sz="4" w:space="0" w:color="auto"/>
            </w:tcBorders>
          </w:tcPr>
          <w:p w14:paraId="7F4DED62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Класс</w:t>
            </w:r>
          </w:p>
        </w:tc>
      </w:tr>
      <w:tr w:rsidR="00BE686F" w:rsidRPr="00FB3AD8" w14:paraId="631D08BE" w14:textId="77777777" w:rsidTr="00EF7EDE">
        <w:tc>
          <w:tcPr>
            <w:tcW w:w="1384" w:type="dxa"/>
            <w:tcBorders>
              <w:top w:val="double" w:sz="4" w:space="0" w:color="auto"/>
            </w:tcBorders>
          </w:tcPr>
          <w:p w14:paraId="5CAD576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0FF70D4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Метанол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2981708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67-56-1</w:t>
            </w:r>
          </w:p>
        </w:tc>
        <w:tc>
          <w:tcPr>
            <w:tcW w:w="3509" w:type="dxa"/>
            <w:tcBorders>
              <w:top w:val="double" w:sz="4" w:space="0" w:color="auto"/>
            </w:tcBorders>
          </w:tcPr>
          <w:p w14:paraId="7FB87993" w14:textId="77777777" w:rsidR="00BE686F" w:rsidRPr="00FB3AD8" w:rsidRDefault="00BE686F" w:rsidP="00EF7EDE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Первичный спирт</w:t>
            </w:r>
          </w:p>
        </w:tc>
      </w:tr>
      <w:tr w:rsidR="00BE686F" w:rsidRPr="00FB3AD8" w14:paraId="4C64D2B6" w14:textId="77777777" w:rsidTr="00EF7EDE">
        <w:tc>
          <w:tcPr>
            <w:tcW w:w="1384" w:type="dxa"/>
          </w:tcPr>
          <w:p w14:paraId="6BE5431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B</w:t>
            </w:r>
          </w:p>
        </w:tc>
        <w:tc>
          <w:tcPr>
            <w:tcW w:w="3402" w:type="dxa"/>
          </w:tcPr>
          <w:p w14:paraId="554C33BB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Ацетон</w:t>
            </w:r>
          </w:p>
        </w:tc>
        <w:tc>
          <w:tcPr>
            <w:tcW w:w="1276" w:type="dxa"/>
          </w:tcPr>
          <w:p w14:paraId="67696D5D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67-64-1</w:t>
            </w:r>
          </w:p>
        </w:tc>
        <w:tc>
          <w:tcPr>
            <w:tcW w:w="3509" w:type="dxa"/>
          </w:tcPr>
          <w:p w14:paraId="52958038" w14:textId="77777777" w:rsidR="00BE686F" w:rsidRPr="00FB3AD8" w:rsidRDefault="00BE686F" w:rsidP="00EF7EDE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Кетон</w:t>
            </w:r>
          </w:p>
        </w:tc>
      </w:tr>
      <w:tr w:rsidR="00BE686F" w:rsidRPr="00FB3AD8" w14:paraId="42B026E2" w14:textId="77777777" w:rsidTr="00EF7EDE">
        <w:tc>
          <w:tcPr>
            <w:tcW w:w="1384" w:type="dxa"/>
          </w:tcPr>
          <w:p w14:paraId="52F47F4F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C</w:t>
            </w:r>
          </w:p>
        </w:tc>
        <w:tc>
          <w:tcPr>
            <w:tcW w:w="3402" w:type="dxa"/>
          </w:tcPr>
          <w:p w14:paraId="08C4E8D2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Ацетонитрил</w:t>
            </w:r>
          </w:p>
        </w:tc>
        <w:tc>
          <w:tcPr>
            <w:tcW w:w="1276" w:type="dxa"/>
          </w:tcPr>
          <w:p w14:paraId="05248214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75-05-8</w:t>
            </w:r>
          </w:p>
        </w:tc>
        <w:tc>
          <w:tcPr>
            <w:tcW w:w="3509" w:type="dxa"/>
          </w:tcPr>
          <w:p w14:paraId="649EFF2C" w14:textId="483C19DB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Нитрильн</w:t>
            </w:r>
            <w:r w:rsidR="00D62B22" w:rsidRPr="00FB3AD8">
              <w:rPr>
                <w:rFonts w:ascii="Arial" w:hAnsi="Arial" w:cs="Arial"/>
                <w:kern w:val="0"/>
                <w:lang w:eastAsia="en-US"/>
              </w:rPr>
              <w:t>ое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 соединени</w:t>
            </w:r>
            <w:r w:rsidR="00D62B22" w:rsidRPr="00FB3AD8">
              <w:rPr>
                <w:rFonts w:ascii="Arial" w:hAnsi="Arial" w:cs="Arial"/>
                <w:kern w:val="0"/>
                <w:lang w:eastAsia="en-US"/>
              </w:rPr>
              <w:t>е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</w:p>
        </w:tc>
      </w:tr>
      <w:tr w:rsidR="00BE686F" w:rsidRPr="00FB3AD8" w14:paraId="4C592CCC" w14:textId="77777777" w:rsidTr="00EF7EDE">
        <w:tc>
          <w:tcPr>
            <w:tcW w:w="1384" w:type="dxa"/>
          </w:tcPr>
          <w:p w14:paraId="7AD07527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D</w:t>
            </w:r>
          </w:p>
        </w:tc>
        <w:tc>
          <w:tcPr>
            <w:tcW w:w="3402" w:type="dxa"/>
          </w:tcPr>
          <w:p w14:paraId="2A2B5D31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proofErr w:type="spellStart"/>
            <w:r w:rsidRPr="00FB3AD8">
              <w:rPr>
                <w:rFonts w:ascii="Arial" w:hAnsi="Arial" w:cs="Arial"/>
                <w:kern w:val="0"/>
                <w:lang w:eastAsia="en-US"/>
              </w:rPr>
              <w:t>Дихлорметан</w:t>
            </w:r>
            <w:proofErr w:type="spellEnd"/>
          </w:p>
        </w:tc>
        <w:tc>
          <w:tcPr>
            <w:tcW w:w="1276" w:type="dxa"/>
          </w:tcPr>
          <w:p w14:paraId="5CA2FC96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75-09-2</w:t>
            </w:r>
          </w:p>
        </w:tc>
        <w:tc>
          <w:tcPr>
            <w:tcW w:w="3509" w:type="dxa"/>
          </w:tcPr>
          <w:p w14:paraId="73C0F3E2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Хлорированный углеводород </w:t>
            </w:r>
          </w:p>
        </w:tc>
      </w:tr>
      <w:tr w:rsidR="00BE686F" w:rsidRPr="00FB3AD8" w14:paraId="7ADFC03A" w14:textId="77777777" w:rsidTr="00EF7EDE">
        <w:tc>
          <w:tcPr>
            <w:tcW w:w="1384" w:type="dxa"/>
          </w:tcPr>
          <w:p w14:paraId="14186627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E</w:t>
            </w:r>
          </w:p>
        </w:tc>
        <w:tc>
          <w:tcPr>
            <w:tcW w:w="3402" w:type="dxa"/>
          </w:tcPr>
          <w:p w14:paraId="0713AA0F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Дисульфид углерода</w:t>
            </w:r>
          </w:p>
        </w:tc>
        <w:tc>
          <w:tcPr>
            <w:tcW w:w="1276" w:type="dxa"/>
          </w:tcPr>
          <w:p w14:paraId="186FA44B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75-15-0</w:t>
            </w:r>
          </w:p>
        </w:tc>
        <w:tc>
          <w:tcPr>
            <w:tcW w:w="3509" w:type="dxa"/>
          </w:tcPr>
          <w:p w14:paraId="0DFE967C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Серосодержащее органическое соединение </w:t>
            </w:r>
          </w:p>
        </w:tc>
      </w:tr>
      <w:tr w:rsidR="00BE686F" w:rsidRPr="00FB3AD8" w14:paraId="161D9CD0" w14:textId="77777777" w:rsidTr="00EF7EDE">
        <w:tc>
          <w:tcPr>
            <w:tcW w:w="1384" w:type="dxa"/>
          </w:tcPr>
          <w:p w14:paraId="74DE5F36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F</w:t>
            </w:r>
          </w:p>
        </w:tc>
        <w:tc>
          <w:tcPr>
            <w:tcW w:w="3402" w:type="dxa"/>
          </w:tcPr>
          <w:p w14:paraId="11F79B46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Толуол</w:t>
            </w:r>
          </w:p>
        </w:tc>
        <w:tc>
          <w:tcPr>
            <w:tcW w:w="1276" w:type="dxa"/>
          </w:tcPr>
          <w:p w14:paraId="630C7B42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108-88-3</w:t>
            </w:r>
          </w:p>
        </w:tc>
        <w:tc>
          <w:tcPr>
            <w:tcW w:w="3509" w:type="dxa"/>
          </w:tcPr>
          <w:p w14:paraId="70E180F8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Ароматический углеводород </w:t>
            </w:r>
          </w:p>
        </w:tc>
      </w:tr>
      <w:tr w:rsidR="00BE686F" w:rsidRPr="00FB3AD8" w14:paraId="4A443993" w14:textId="77777777" w:rsidTr="00EF7EDE">
        <w:tc>
          <w:tcPr>
            <w:tcW w:w="1384" w:type="dxa"/>
          </w:tcPr>
          <w:p w14:paraId="09158EA3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G</w:t>
            </w:r>
          </w:p>
        </w:tc>
        <w:tc>
          <w:tcPr>
            <w:tcW w:w="3402" w:type="dxa"/>
          </w:tcPr>
          <w:p w14:paraId="1B0DCA19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proofErr w:type="spellStart"/>
            <w:r w:rsidRPr="00FB3AD8">
              <w:rPr>
                <w:rFonts w:ascii="Arial" w:hAnsi="Arial" w:cs="Arial"/>
                <w:kern w:val="0"/>
                <w:lang w:eastAsia="en-US"/>
              </w:rPr>
              <w:t>Диэтиламин</w:t>
            </w:r>
            <w:proofErr w:type="spellEnd"/>
          </w:p>
        </w:tc>
        <w:tc>
          <w:tcPr>
            <w:tcW w:w="1276" w:type="dxa"/>
          </w:tcPr>
          <w:p w14:paraId="7B0EF479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109-89-7</w:t>
            </w:r>
          </w:p>
        </w:tc>
        <w:tc>
          <w:tcPr>
            <w:tcW w:w="3509" w:type="dxa"/>
          </w:tcPr>
          <w:p w14:paraId="07C5CC88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Амин </w:t>
            </w:r>
          </w:p>
        </w:tc>
      </w:tr>
      <w:tr w:rsidR="00BE686F" w:rsidRPr="00FB3AD8" w14:paraId="1C557F75" w14:textId="77777777" w:rsidTr="00EF7EDE">
        <w:tc>
          <w:tcPr>
            <w:tcW w:w="1384" w:type="dxa"/>
          </w:tcPr>
          <w:p w14:paraId="366190C6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H</w:t>
            </w:r>
          </w:p>
        </w:tc>
        <w:tc>
          <w:tcPr>
            <w:tcW w:w="3402" w:type="dxa"/>
          </w:tcPr>
          <w:p w14:paraId="57FBC3A3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Тетрагидрофуран</w:t>
            </w:r>
          </w:p>
        </w:tc>
        <w:tc>
          <w:tcPr>
            <w:tcW w:w="1276" w:type="dxa"/>
          </w:tcPr>
          <w:p w14:paraId="708D1788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109-99-9</w:t>
            </w:r>
          </w:p>
        </w:tc>
        <w:tc>
          <w:tcPr>
            <w:tcW w:w="3509" w:type="dxa"/>
          </w:tcPr>
          <w:p w14:paraId="6FCCBC02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Гетероциклическое и эфирное соединение </w:t>
            </w:r>
          </w:p>
        </w:tc>
      </w:tr>
      <w:tr w:rsidR="00BE686F" w:rsidRPr="00FB3AD8" w14:paraId="337D4C85" w14:textId="77777777" w:rsidTr="00EF7EDE">
        <w:tc>
          <w:tcPr>
            <w:tcW w:w="1384" w:type="dxa"/>
          </w:tcPr>
          <w:p w14:paraId="1707602E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I</w:t>
            </w:r>
          </w:p>
        </w:tc>
        <w:tc>
          <w:tcPr>
            <w:tcW w:w="3402" w:type="dxa"/>
          </w:tcPr>
          <w:p w14:paraId="110192C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Этилацетат</w:t>
            </w:r>
          </w:p>
        </w:tc>
        <w:tc>
          <w:tcPr>
            <w:tcW w:w="1276" w:type="dxa"/>
          </w:tcPr>
          <w:p w14:paraId="04690D34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141-78-6</w:t>
            </w:r>
          </w:p>
        </w:tc>
        <w:tc>
          <w:tcPr>
            <w:tcW w:w="3509" w:type="dxa"/>
          </w:tcPr>
          <w:p w14:paraId="4D2C31BF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Эфир </w:t>
            </w:r>
          </w:p>
        </w:tc>
      </w:tr>
      <w:tr w:rsidR="00BE686F" w:rsidRPr="00FB3AD8" w14:paraId="3EE284D7" w14:textId="77777777" w:rsidTr="00EF7EDE">
        <w:tc>
          <w:tcPr>
            <w:tcW w:w="1384" w:type="dxa"/>
          </w:tcPr>
          <w:p w14:paraId="68ED65E0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J</w:t>
            </w:r>
          </w:p>
        </w:tc>
        <w:tc>
          <w:tcPr>
            <w:tcW w:w="3402" w:type="dxa"/>
          </w:tcPr>
          <w:p w14:paraId="766A413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i/>
                <w:kern w:val="0"/>
                <w:lang w:eastAsia="en-US"/>
              </w:rPr>
              <w:t>n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-гептан</w:t>
            </w:r>
          </w:p>
        </w:tc>
        <w:tc>
          <w:tcPr>
            <w:tcW w:w="1276" w:type="dxa"/>
          </w:tcPr>
          <w:p w14:paraId="65553BC3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142-82-5</w:t>
            </w:r>
          </w:p>
        </w:tc>
        <w:tc>
          <w:tcPr>
            <w:tcW w:w="3509" w:type="dxa"/>
          </w:tcPr>
          <w:p w14:paraId="11E2A50C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Предельный углеводород </w:t>
            </w:r>
          </w:p>
        </w:tc>
      </w:tr>
      <w:tr w:rsidR="00BE686F" w:rsidRPr="00FB3AD8" w14:paraId="69F75B24" w14:textId="77777777" w:rsidTr="00EF7EDE">
        <w:tc>
          <w:tcPr>
            <w:tcW w:w="1384" w:type="dxa"/>
          </w:tcPr>
          <w:p w14:paraId="130F10E3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K</w:t>
            </w:r>
          </w:p>
        </w:tc>
        <w:tc>
          <w:tcPr>
            <w:tcW w:w="3402" w:type="dxa"/>
          </w:tcPr>
          <w:p w14:paraId="440793B4" w14:textId="10DD7270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Гидроксид натрия (40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71BA45EA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1310-73-2</w:t>
            </w:r>
          </w:p>
        </w:tc>
        <w:tc>
          <w:tcPr>
            <w:tcW w:w="3509" w:type="dxa"/>
          </w:tcPr>
          <w:p w14:paraId="121926EF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Неорганическое основание </w:t>
            </w:r>
          </w:p>
        </w:tc>
      </w:tr>
      <w:tr w:rsidR="00BE686F" w:rsidRPr="00FB3AD8" w14:paraId="743C893F" w14:textId="77777777" w:rsidTr="00EF7EDE">
        <w:tc>
          <w:tcPr>
            <w:tcW w:w="1384" w:type="dxa"/>
          </w:tcPr>
          <w:p w14:paraId="51705662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L</w:t>
            </w:r>
          </w:p>
        </w:tc>
        <w:tc>
          <w:tcPr>
            <w:tcW w:w="3402" w:type="dxa"/>
          </w:tcPr>
          <w:p w14:paraId="5DAED36D" w14:textId="1A7BE8DD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Серная кислота (95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16F1F709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7664-93-9</w:t>
            </w:r>
          </w:p>
        </w:tc>
        <w:tc>
          <w:tcPr>
            <w:tcW w:w="3509" w:type="dxa"/>
          </w:tcPr>
          <w:p w14:paraId="5B9EC01A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Неорганическая минеральная кислота, окисление </w:t>
            </w:r>
          </w:p>
        </w:tc>
      </w:tr>
      <w:tr w:rsidR="00BE686F" w:rsidRPr="00FB3AD8" w14:paraId="13E27A59" w14:textId="77777777" w:rsidTr="00EF7EDE">
        <w:tc>
          <w:tcPr>
            <w:tcW w:w="1384" w:type="dxa"/>
          </w:tcPr>
          <w:p w14:paraId="516A33FE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M</w:t>
            </w:r>
          </w:p>
        </w:tc>
        <w:tc>
          <w:tcPr>
            <w:tcW w:w="3402" w:type="dxa"/>
          </w:tcPr>
          <w:p w14:paraId="725965B8" w14:textId="2BA5C7AB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Азотная кислота (65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="00CE5491" w:rsidRPr="00FB3AD8">
              <w:rPr>
                <w:rFonts w:ascii="Arial" w:hAnsi="Arial" w:cs="Arial"/>
                <w:kern w:val="0"/>
                <w:lang w:eastAsia="en-US"/>
              </w:rPr>
              <w:t>3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6AA04ADD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7697-37-2</w:t>
            </w:r>
          </w:p>
        </w:tc>
        <w:tc>
          <w:tcPr>
            <w:tcW w:w="3509" w:type="dxa"/>
          </w:tcPr>
          <w:p w14:paraId="2264E644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Неорганическая минеральная кислота, окисление </w:t>
            </w:r>
          </w:p>
        </w:tc>
      </w:tr>
      <w:tr w:rsidR="00BE686F" w:rsidRPr="00FB3AD8" w14:paraId="2EA7EE65" w14:textId="77777777" w:rsidTr="00EF7EDE">
        <w:tc>
          <w:tcPr>
            <w:tcW w:w="1384" w:type="dxa"/>
          </w:tcPr>
          <w:p w14:paraId="727C7249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N</w:t>
            </w:r>
          </w:p>
        </w:tc>
        <w:tc>
          <w:tcPr>
            <w:tcW w:w="3402" w:type="dxa"/>
          </w:tcPr>
          <w:p w14:paraId="2B393F13" w14:textId="274629EB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Уксусная кислота (99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4E358C99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64-19-7</w:t>
            </w:r>
          </w:p>
        </w:tc>
        <w:tc>
          <w:tcPr>
            <w:tcW w:w="3509" w:type="dxa"/>
          </w:tcPr>
          <w:p w14:paraId="775FBB78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Органическая кислота </w:t>
            </w:r>
          </w:p>
        </w:tc>
      </w:tr>
      <w:tr w:rsidR="00BE686F" w:rsidRPr="00FB3AD8" w14:paraId="5BB386BE" w14:textId="77777777" w:rsidTr="00EF7EDE">
        <w:tc>
          <w:tcPr>
            <w:tcW w:w="1384" w:type="dxa"/>
          </w:tcPr>
          <w:p w14:paraId="7B715FA5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O</w:t>
            </w:r>
          </w:p>
        </w:tc>
        <w:tc>
          <w:tcPr>
            <w:tcW w:w="3402" w:type="dxa"/>
          </w:tcPr>
          <w:p w14:paraId="476F3DAB" w14:textId="49C2D1B8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Гидроксид аммония (25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119DA536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1336-21-6</w:t>
            </w:r>
          </w:p>
        </w:tc>
        <w:tc>
          <w:tcPr>
            <w:tcW w:w="3509" w:type="dxa"/>
          </w:tcPr>
          <w:p w14:paraId="67D7C528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Органическое основание </w:t>
            </w:r>
          </w:p>
        </w:tc>
      </w:tr>
      <w:tr w:rsidR="00BE686F" w:rsidRPr="00FB3AD8" w14:paraId="1DFEB948" w14:textId="77777777" w:rsidTr="00EF7EDE">
        <w:tc>
          <w:tcPr>
            <w:tcW w:w="1384" w:type="dxa"/>
          </w:tcPr>
          <w:p w14:paraId="1145007E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P</w:t>
            </w:r>
          </w:p>
        </w:tc>
        <w:tc>
          <w:tcPr>
            <w:tcW w:w="3402" w:type="dxa"/>
          </w:tcPr>
          <w:p w14:paraId="1F30909B" w14:textId="11E9B7B3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Пероксид водорода (30</w:t>
            </w:r>
            <w:r w:rsidR="00CE5491"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+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252851F1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7722-84-1</w:t>
            </w:r>
          </w:p>
        </w:tc>
        <w:tc>
          <w:tcPr>
            <w:tcW w:w="3509" w:type="dxa"/>
          </w:tcPr>
          <w:p w14:paraId="16DC56E8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Пероксид </w:t>
            </w:r>
          </w:p>
        </w:tc>
      </w:tr>
      <w:tr w:rsidR="00BE686F" w:rsidRPr="00FB3AD8" w14:paraId="4646FA35" w14:textId="77777777" w:rsidTr="00EF7EDE">
        <w:tc>
          <w:tcPr>
            <w:tcW w:w="1384" w:type="dxa"/>
          </w:tcPr>
          <w:p w14:paraId="5016BF12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S</w:t>
            </w:r>
          </w:p>
        </w:tc>
        <w:tc>
          <w:tcPr>
            <w:tcW w:w="3402" w:type="dxa"/>
          </w:tcPr>
          <w:p w14:paraId="13ACED0F" w14:textId="689CD083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Фтороводородная кислота (40</w:t>
            </w:r>
            <w:r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±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FC53DA" w:rsidRPr="00FB3AD8">
              <w:rPr>
                <w:rFonts w:ascii="Arial" w:hAnsi="Arial" w:cs="Arial"/>
                <w:kern w:val="0"/>
                <w:lang w:eastAsia="en-US"/>
              </w:rPr>
              <w:t> 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14:paraId="6C0F11EB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7664-39-3</w:t>
            </w:r>
          </w:p>
        </w:tc>
        <w:tc>
          <w:tcPr>
            <w:tcW w:w="3509" w:type="dxa"/>
          </w:tcPr>
          <w:p w14:paraId="192F4A6D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Неорганическая минеральная кислота </w:t>
            </w:r>
          </w:p>
        </w:tc>
      </w:tr>
      <w:tr w:rsidR="00BE686F" w:rsidRPr="00FB3AD8" w14:paraId="3C4054B2" w14:textId="77777777" w:rsidTr="00EF7EDE">
        <w:tc>
          <w:tcPr>
            <w:tcW w:w="1384" w:type="dxa"/>
          </w:tcPr>
          <w:p w14:paraId="2BF9AF74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val="en-US" w:eastAsia="en-US"/>
              </w:rPr>
              <w:t>T</w:t>
            </w:r>
          </w:p>
        </w:tc>
        <w:tc>
          <w:tcPr>
            <w:tcW w:w="3402" w:type="dxa"/>
          </w:tcPr>
          <w:p w14:paraId="24CCB3B5" w14:textId="4E3919EE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Формальдегид (37</w:t>
            </w:r>
            <w:r w:rsidR="00CE5491" w:rsidRPr="00FB3AD8">
              <w:rPr>
                <w:rFonts w:ascii="Arial" w:hAnsi="Arial" w:cs="Arial"/>
                <w:color w:val="000000"/>
                <w:kern w:val="0"/>
                <w:lang w:eastAsia="en-US"/>
              </w:rPr>
              <w:t>+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1)</w:t>
            </w:r>
            <w:r w:rsidR="005C3066" w:rsidRPr="00FB3AD8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%</w:t>
            </w:r>
            <w:r w:rsidRPr="00FB3AD8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ab</w:t>
            </w:r>
          </w:p>
        </w:tc>
        <w:tc>
          <w:tcPr>
            <w:tcW w:w="1276" w:type="dxa"/>
          </w:tcPr>
          <w:p w14:paraId="5C16F3EE" w14:textId="77777777" w:rsidR="00BE686F" w:rsidRPr="00FB3AD8" w:rsidRDefault="00BE686F" w:rsidP="00BE686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50-00-0</w:t>
            </w:r>
          </w:p>
        </w:tc>
        <w:tc>
          <w:tcPr>
            <w:tcW w:w="3509" w:type="dxa"/>
          </w:tcPr>
          <w:p w14:paraId="7798CEBE" w14:textId="77777777" w:rsidR="00BE686F" w:rsidRPr="00FB3AD8" w:rsidRDefault="00BE686F" w:rsidP="00BE686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Альдегид </w:t>
            </w:r>
          </w:p>
        </w:tc>
      </w:tr>
      <w:tr w:rsidR="00BE686F" w:rsidRPr="00FB3AD8" w14:paraId="17A8F9DF" w14:textId="77777777" w:rsidTr="00E6466E">
        <w:tc>
          <w:tcPr>
            <w:tcW w:w="9571" w:type="dxa"/>
            <w:gridSpan w:val="4"/>
          </w:tcPr>
          <w:p w14:paraId="0AFE0C4E" w14:textId="77777777" w:rsidR="00BE686F" w:rsidRPr="00FB3AD8" w:rsidRDefault="00BE686F" w:rsidP="00BE686F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2A2C79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a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 Процентная концентрация химического вещества в воде по массе.</w:t>
            </w:r>
          </w:p>
          <w:p w14:paraId="4F2AC56E" w14:textId="77777777" w:rsidR="00BE686F" w:rsidRPr="00FB3AD8" w:rsidRDefault="00BE686F" w:rsidP="00BE686F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2A2C79">
              <w:rPr>
                <w:rFonts w:ascii="Arial" w:hAnsi="Arial" w:cs="Arial"/>
                <w:kern w:val="0"/>
                <w:vertAlign w:val="superscript"/>
                <w:lang w:val="en-US" w:eastAsia="en-US"/>
              </w:rPr>
              <w:t>b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 Стабилизированный раствор 10 % ± 5 % метанола.</w:t>
            </w:r>
          </w:p>
          <w:p w14:paraId="36E4F689" w14:textId="77777777" w:rsidR="00BE686F" w:rsidRPr="00FB3AD8" w:rsidRDefault="00BE686F" w:rsidP="00BE686F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8D2BCFD" w14:textId="631391F7" w:rsidR="00BE686F" w:rsidRPr="00FB3AD8" w:rsidRDefault="00BE686F" w:rsidP="007D48C5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МЕРЫ ПРЕДОСТОРОЖНОСТИ — Пользователи настоящего стандарта должны быть ознакомлены с обычной лабораторной практикой. Настоящий стандарт не учитывает все вопросы безопасности, связанные с его применением. Пользователь должен соблюдать установленные нормы охраны труда и техники безопасности, а также требования локальных н</w:t>
            </w:r>
            <w:r w:rsidR="007D48C5" w:rsidRPr="00FB3AD8">
              <w:rPr>
                <w:rFonts w:ascii="Arial" w:hAnsi="Arial" w:cs="Arial"/>
                <w:kern w:val="0"/>
                <w:lang w:eastAsia="en-US"/>
              </w:rPr>
              <w:t>ормативно-</w:t>
            </w:r>
            <w:r w:rsidRPr="00FB3AD8">
              <w:rPr>
                <w:rFonts w:ascii="Arial" w:hAnsi="Arial" w:cs="Arial"/>
                <w:kern w:val="0"/>
                <w:lang w:eastAsia="en-US"/>
              </w:rPr>
              <w:t>правовых актов.</w:t>
            </w:r>
          </w:p>
        </w:tc>
      </w:tr>
    </w:tbl>
    <w:p w14:paraId="06159949" w14:textId="77777777" w:rsidR="00FB3AD8" w:rsidRPr="00FB3AD8" w:rsidRDefault="00FB3AD8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1786D846" w14:textId="12C579F7" w:rsidR="00080BCB" w:rsidRPr="00FB3AD8" w:rsidRDefault="00080BCB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5.4.2 Типы перчаток</w:t>
      </w:r>
    </w:p>
    <w:p w14:paraId="2B23AD8B" w14:textId="2AE777EA" w:rsidR="00080BCB" w:rsidRPr="00FB3AD8" w:rsidRDefault="00080BCB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5.4.2.1 Общие положения</w:t>
      </w:r>
    </w:p>
    <w:p w14:paraId="75921A1F" w14:textId="7A4A3D7F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В зависимости от показателей стойкости к проникновению перчатки для защиты от химических веществ подразделяются на три типа: тип А, тип В или тип С.</w:t>
      </w:r>
    </w:p>
    <w:p w14:paraId="010114C5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5.4.2.2 Тип А</w:t>
      </w:r>
    </w:p>
    <w:p w14:paraId="218686A3" w14:textId="3D9C7CF8" w:rsidR="00E6466E" w:rsidRPr="00FB3AD8" w:rsidRDefault="00FC53DA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Стойкость</w:t>
      </w:r>
      <w:r w:rsidR="00E6466E" w:rsidRPr="00FB3AD8">
        <w:rPr>
          <w:bCs/>
          <w:color w:val="auto"/>
          <w:sz w:val="24"/>
          <w:szCs w:val="28"/>
        </w:rPr>
        <w:t xml:space="preserve"> к проникновению должн</w:t>
      </w:r>
      <w:r w:rsidRPr="00FB3AD8">
        <w:rPr>
          <w:bCs/>
          <w:color w:val="auto"/>
          <w:sz w:val="24"/>
          <w:szCs w:val="28"/>
        </w:rPr>
        <w:t>а</w:t>
      </w:r>
      <w:r w:rsidR="00E6466E" w:rsidRPr="00FB3AD8">
        <w:rPr>
          <w:bCs/>
          <w:color w:val="auto"/>
          <w:sz w:val="24"/>
          <w:szCs w:val="28"/>
        </w:rPr>
        <w:t xml:space="preserve"> быть не ниже 2-го</w:t>
      </w:r>
      <w:r w:rsidRPr="00FB3AD8">
        <w:rPr>
          <w:bCs/>
          <w:color w:val="auto"/>
          <w:sz w:val="24"/>
          <w:szCs w:val="28"/>
        </w:rPr>
        <w:t xml:space="preserve"> класса</w:t>
      </w:r>
      <w:r w:rsidR="00E6466E" w:rsidRPr="00FB3AD8">
        <w:rPr>
          <w:bCs/>
          <w:color w:val="auto"/>
          <w:sz w:val="24"/>
          <w:szCs w:val="28"/>
        </w:rPr>
        <w:t xml:space="preserve"> по отношению как минимум к шести тест-веществам, указанным в таблице 2.</w:t>
      </w:r>
    </w:p>
    <w:p w14:paraId="40E7D01E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5.4.2.3 Тип </w:t>
      </w:r>
      <w:r w:rsidRPr="00FB3AD8">
        <w:rPr>
          <w:bCs/>
          <w:color w:val="auto"/>
          <w:sz w:val="24"/>
          <w:szCs w:val="28"/>
          <w:lang w:val="en-US"/>
        </w:rPr>
        <w:t>B</w:t>
      </w:r>
    </w:p>
    <w:p w14:paraId="1827D705" w14:textId="7AF8418E" w:rsidR="00E6466E" w:rsidRPr="00FB3AD8" w:rsidRDefault="00FC53DA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Стойкость</w:t>
      </w:r>
      <w:r w:rsidR="00E6466E" w:rsidRPr="00FB3AD8">
        <w:rPr>
          <w:bCs/>
          <w:color w:val="auto"/>
          <w:sz w:val="24"/>
          <w:szCs w:val="28"/>
        </w:rPr>
        <w:t xml:space="preserve"> к проникновению должн</w:t>
      </w:r>
      <w:r w:rsidRPr="00FB3AD8">
        <w:rPr>
          <w:bCs/>
          <w:color w:val="auto"/>
          <w:sz w:val="24"/>
          <w:szCs w:val="28"/>
        </w:rPr>
        <w:t>а</w:t>
      </w:r>
      <w:r w:rsidR="00E6466E" w:rsidRPr="00FB3AD8">
        <w:rPr>
          <w:bCs/>
          <w:color w:val="auto"/>
          <w:sz w:val="24"/>
          <w:szCs w:val="28"/>
        </w:rPr>
        <w:t xml:space="preserve"> быть не ниже 2-го </w:t>
      </w:r>
      <w:r w:rsidRPr="00FB3AD8">
        <w:rPr>
          <w:bCs/>
          <w:color w:val="auto"/>
          <w:sz w:val="24"/>
          <w:szCs w:val="28"/>
        </w:rPr>
        <w:t>класса</w:t>
      </w:r>
      <w:r w:rsidR="00E6466E" w:rsidRPr="00FB3AD8">
        <w:rPr>
          <w:bCs/>
          <w:color w:val="auto"/>
          <w:sz w:val="24"/>
          <w:szCs w:val="28"/>
        </w:rPr>
        <w:t xml:space="preserve"> по отношению как </w:t>
      </w:r>
      <w:r w:rsidR="00E6466E" w:rsidRPr="00FB3AD8">
        <w:rPr>
          <w:bCs/>
          <w:color w:val="auto"/>
          <w:sz w:val="24"/>
          <w:szCs w:val="28"/>
        </w:rPr>
        <w:lastRenderedPageBreak/>
        <w:t>минимум к трем тест-веществам, указанным в таблице 2.</w:t>
      </w:r>
    </w:p>
    <w:p w14:paraId="4B709AF4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5.4.2.4 Тип С</w:t>
      </w:r>
      <w:r w:rsidRPr="00FB3AD8">
        <w:rPr>
          <w:bCs/>
          <w:color w:val="auto"/>
          <w:sz w:val="24"/>
          <w:szCs w:val="28"/>
        </w:rPr>
        <w:tab/>
      </w:r>
    </w:p>
    <w:p w14:paraId="3CE4A700" w14:textId="00993B2B" w:rsidR="00080BCB" w:rsidRPr="00FB3AD8" w:rsidRDefault="00FC53DA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С</w:t>
      </w:r>
      <w:r w:rsidR="00E6466E" w:rsidRPr="00FB3AD8">
        <w:rPr>
          <w:bCs/>
          <w:color w:val="auto"/>
          <w:sz w:val="24"/>
          <w:szCs w:val="28"/>
        </w:rPr>
        <w:t>тойкост</w:t>
      </w:r>
      <w:r w:rsidRPr="00FB3AD8">
        <w:rPr>
          <w:bCs/>
          <w:color w:val="auto"/>
          <w:sz w:val="24"/>
          <w:szCs w:val="28"/>
        </w:rPr>
        <w:t>ь</w:t>
      </w:r>
      <w:r w:rsidR="00E6466E" w:rsidRPr="00FB3AD8">
        <w:rPr>
          <w:bCs/>
          <w:color w:val="auto"/>
          <w:sz w:val="24"/>
          <w:szCs w:val="28"/>
        </w:rPr>
        <w:t xml:space="preserve"> к проникновению должны быть не ниже 1-го </w:t>
      </w:r>
      <w:r w:rsidRPr="00FB3AD8">
        <w:rPr>
          <w:bCs/>
          <w:color w:val="auto"/>
          <w:sz w:val="24"/>
          <w:szCs w:val="28"/>
        </w:rPr>
        <w:t>класса</w:t>
      </w:r>
      <w:r w:rsidR="00E6466E" w:rsidRPr="00FB3AD8">
        <w:rPr>
          <w:bCs/>
          <w:color w:val="auto"/>
          <w:sz w:val="24"/>
          <w:szCs w:val="28"/>
        </w:rPr>
        <w:t xml:space="preserve"> по отношению как минимум к одному тест-веществу, указанному в таблице 2.</w:t>
      </w:r>
    </w:p>
    <w:p w14:paraId="368B1043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5.5 Требования к перчаткам для защиты от опасных химических веществ (типы A, B и C)</w:t>
      </w:r>
    </w:p>
    <w:p w14:paraId="0FFB9C34" w14:textId="7767D151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Перчатки</w:t>
      </w:r>
      <w:r w:rsidR="00BA7524">
        <w:rPr>
          <w:bCs/>
          <w:color w:val="auto"/>
          <w:sz w:val="24"/>
          <w:szCs w:val="28"/>
        </w:rPr>
        <w:t xml:space="preserve"> для защиты</w:t>
      </w:r>
      <w:r w:rsidRPr="00FB3AD8">
        <w:rPr>
          <w:bCs/>
          <w:color w:val="auto"/>
          <w:sz w:val="24"/>
          <w:szCs w:val="28"/>
        </w:rPr>
        <w:t xml:space="preserve"> от опасных химических веществ, должны быть испытаны и по результатам испытаний отнесены к типу А, типу В или типу С в соответствии с требованиями, приведенными в таблице 3.</w:t>
      </w:r>
    </w:p>
    <w:p w14:paraId="0AEFD1C4" w14:textId="42A443C4" w:rsidR="00AB54E1" w:rsidRPr="00FB3AD8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Таблица 3 – Требования к различным типам перчаток для защиты от опасных химических веществ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1243"/>
        <w:gridCol w:w="1232"/>
        <w:gridCol w:w="1232"/>
        <w:gridCol w:w="2048"/>
        <w:gridCol w:w="1290"/>
        <w:gridCol w:w="1291"/>
        <w:gridCol w:w="1291"/>
      </w:tblGrid>
      <w:tr w:rsidR="00E6466E" w:rsidRPr="00FB3AD8" w14:paraId="55A7C524" w14:textId="77777777" w:rsidTr="0084256A">
        <w:tc>
          <w:tcPr>
            <w:tcW w:w="1367" w:type="dxa"/>
            <w:tcBorders>
              <w:bottom w:val="double" w:sz="4" w:space="0" w:color="auto"/>
            </w:tcBorders>
          </w:tcPr>
          <w:p w14:paraId="7C6002CC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0A584F50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5.1</w:t>
            </w: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78E765A2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5.2</w:t>
            </w: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6032F32F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5.3</w:t>
            </w: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1DA82B2B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5.4.2.2</w:t>
            </w: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14:paraId="578CC2F9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5.4.2.3</w:t>
            </w: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14:paraId="4E20A6B1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5.4.2.4</w:t>
            </w:r>
          </w:p>
        </w:tc>
      </w:tr>
      <w:tr w:rsidR="00E6466E" w:rsidRPr="00FB3AD8" w14:paraId="65593CFF" w14:textId="77777777" w:rsidTr="0084256A">
        <w:tc>
          <w:tcPr>
            <w:tcW w:w="1367" w:type="dxa"/>
            <w:tcBorders>
              <w:top w:val="double" w:sz="4" w:space="0" w:color="auto"/>
            </w:tcBorders>
          </w:tcPr>
          <w:p w14:paraId="2042E50D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Тип </w:t>
            </w:r>
            <w:r w:rsidRPr="00FB3AD8">
              <w:rPr>
                <w:rFonts w:ascii="Arial" w:hAnsi="Arial" w:cs="Arial"/>
                <w:kern w:val="0"/>
                <w:lang w:val="en-US" w:eastAsia="en-US"/>
              </w:rPr>
              <w:t>A</w:t>
            </w:r>
          </w:p>
        </w:tc>
        <w:tc>
          <w:tcPr>
            <w:tcW w:w="1367" w:type="dxa"/>
            <w:tcBorders>
              <w:top w:val="double" w:sz="4" w:space="0" w:color="auto"/>
            </w:tcBorders>
          </w:tcPr>
          <w:p w14:paraId="4159D793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  <w:tcBorders>
              <w:top w:val="double" w:sz="4" w:space="0" w:color="auto"/>
            </w:tcBorders>
          </w:tcPr>
          <w:p w14:paraId="2EAFF08E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</w:tcBorders>
          </w:tcPr>
          <w:p w14:paraId="2EAC3C5F" w14:textId="2F829C34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Каждое испытание на разрушение должно быть указано в информации, предоставляемой изготовителем</w:t>
            </w:r>
          </w:p>
        </w:tc>
        <w:tc>
          <w:tcPr>
            <w:tcW w:w="1367" w:type="dxa"/>
            <w:tcBorders>
              <w:top w:val="double" w:sz="4" w:space="0" w:color="auto"/>
            </w:tcBorders>
          </w:tcPr>
          <w:p w14:paraId="2094D89D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0946B92F" w14:textId="34F2D795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793AF1C0" w14:textId="63454FEF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</w:tr>
      <w:tr w:rsidR="00E6466E" w:rsidRPr="00FB3AD8" w14:paraId="77FD3700" w14:textId="77777777" w:rsidTr="00E6466E">
        <w:tc>
          <w:tcPr>
            <w:tcW w:w="1367" w:type="dxa"/>
          </w:tcPr>
          <w:p w14:paraId="2B85F235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Тип </w:t>
            </w:r>
            <w:r w:rsidRPr="00FB3AD8">
              <w:rPr>
                <w:rFonts w:ascii="Arial" w:hAnsi="Arial" w:cs="Arial"/>
                <w:kern w:val="0"/>
                <w:lang w:val="en-US" w:eastAsia="en-US"/>
              </w:rPr>
              <w:t>B</w:t>
            </w:r>
          </w:p>
        </w:tc>
        <w:tc>
          <w:tcPr>
            <w:tcW w:w="1367" w:type="dxa"/>
          </w:tcPr>
          <w:p w14:paraId="4CA9A07D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</w:tcPr>
          <w:p w14:paraId="227EAEF5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  <w:vMerge/>
          </w:tcPr>
          <w:p w14:paraId="710AB4C8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367" w:type="dxa"/>
          </w:tcPr>
          <w:p w14:paraId="42C65D4F" w14:textId="751877BC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  <w:tc>
          <w:tcPr>
            <w:tcW w:w="1368" w:type="dxa"/>
          </w:tcPr>
          <w:p w14:paraId="4EF674E4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8" w:type="dxa"/>
          </w:tcPr>
          <w:p w14:paraId="5FEF3CD2" w14:textId="46B6676D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</w:tr>
      <w:tr w:rsidR="00E6466E" w:rsidRPr="00FB3AD8" w14:paraId="06999410" w14:textId="77777777" w:rsidTr="00E6466E">
        <w:tc>
          <w:tcPr>
            <w:tcW w:w="1367" w:type="dxa"/>
          </w:tcPr>
          <w:p w14:paraId="4833FEB9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val="en-US"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 xml:space="preserve">Тип </w:t>
            </w:r>
            <w:r w:rsidRPr="00FB3AD8">
              <w:rPr>
                <w:rFonts w:ascii="Arial" w:hAnsi="Arial" w:cs="Arial"/>
                <w:kern w:val="0"/>
                <w:lang w:val="en-US" w:eastAsia="en-US"/>
              </w:rPr>
              <w:t>C</w:t>
            </w:r>
          </w:p>
        </w:tc>
        <w:tc>
          <w:tcPr>
            <w:tcW w:w="1367" w:type="dxa"/>
          </w:tcPr>
          <w:p w14:paraId="0DBFE57D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</w:tcPr>
          <w:p w14:paraId="15D39D91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  <w:tc>
          <w:tcPr>
            <w:tcW w:w="1367" w:type="dxa"/>
            <w:vMerge/>
          </w:tcPr>
          <w:p w14:paraId="72507D25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367" w:type="dxa"/>
          </w:tcPr>
          <w:p w14:paraId="14DDDA7F" w14:textId="4FB4A639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  <w:tc>
          <w:tcPr>
            <w:tcW w:w="1368" w:type="dxa"/>
          </w:tcPr>
          <w:p w14:paraId="1E13FCC0" w14:textId="5EAA8B73" w:rsidR="00E6466E" w:rsidRPr="00FB3AD8" w:rsidRDefault="00FC53DA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-</w:t>
            </w:r>
          </w:p>
        </w:tc>
        <w:tc>
          <w:tcPr>
            <w:tcW w:w="1368" w:type="dxa"/>
          </w:tcPr>
          <w:p w14:paraId="7FD41794" w14:textId="77777777" w:rsidR="00E6466E" w:rsidRPr="00FB3AD8" w:rsidRDefault="00E6466E" w:rsidP="00E646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</w:t>
            </w:r>
          </w:p>
        </w:tc>
      </w:tr>
      <w:tr w:rsidR="00E6466E" w:rsidRPr="00FB3AD8" w14:paraId="28404748" w14:textId="77777777" w:rsidTr="00E6466E">
        <w:tc>
          <w:tcPr>
            <w:tcW w:w="9571" w:type="dxa"/>
            <w:gridSpan w:val="7"/>
          </w:tcPr>
          <w:p w14:paraId="4CD1D0B3" w14:textId="77777777" w:rsidR="00E6466E" w:rsidRPr="00FB3AD8" w:rsidRDefault="00E6466E" w:rsidP="00E6466E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FB3AD8">
              <w:rPr>
                <w:rFonts w:ascii="Arial" w:hAnsi="Arial" w:cs="Arial"/>
                <w:kern w:val="0"/>
                <w:lang w:eastAsia="en-US"/>
              </w:rPr>
              <w:t>Х = требуется</w:t>
            </w:r>
          </w:p>
        </w:tc>
      </w:tr>
    </w:tbl>
    <w:p w14:paraId="2D4F07D9" w14:textId="77777777" w:rsidR="00AB54E1" w:rsidRPr="00FB3AD8" w:rsidRDefault="00AB54E1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24E24527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FB3AD8">
        <w:rPr>
          <w:b/>
          <w:bCs/>
          <w:color w:val="auto"/>
          <w:sz w:val="28"/>
          <w:szCs w:val="28"/>
        </w:rPr>
        <w:t>6. Маркировка</w:t>
      </w:r>
    </w:p>
    <w:p w14:paraId="1783B898" w14:textId="77777777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6.1 Общие требования</w:t>
      </w:r>
    </w:p>
    <w:p w14:paraId="334D6760" w14:textId="76A23AAA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Защитные перчатки от опасных химических веществ должны быть маркированы в соответствии с требованиями </w:t>
      </w:r>
      <w:bookmarkStart w:id="1" w:name="_Hlk207357397"/>
      <w:r w:rsidR="00523869" w:rsidRPr="00FB3AD8">
        <w:rPr>
          <w:bCs/>
          <w:color w:val="auto"/>
          <w:sz w:val="24"/>
          <w:szCs w:val="28"/>
        </w:rPr>
        <w:t>к защитным перчаткам по ISO 21420 и одного из следующих пунктов настоящего стандарта: 6.2, 6.3 или 6.4</w:t>
      </w:r>
      <w:bookmarkEnd w:id="1"/>
      <w:r w:rsidRPr="00FB3AD8">
        <w:rPr>
          <w:bCs/>
          <w:color w:val="auto"/>
          <w:sz w:val="24"/>
          <w:szCs w:val="28"/>
        </w:rPr>
        <w:t>.</w:t>
      </w:r>
    </w:p>
    <w:p w14:paraId="3B83A4A4" w14:textId="7A770D90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Использование пиктограммы «информация» не является обязательным</w:t>
      </w:r>
      <w:r w:rsidR="003577F9" w:rsidRPr="00FB3AD8">
        <w:rPr>
          <w:bCs/>
          <w:color w:val="auto"/>
          <w:sz w:val="24"/>
          <w:szCs w:val="28"/>
        </w:rPr>
        <w:t>,</w:t>
      </w:r>
      <w:r w:rsidRPr="00FB3AD8">
        <w:rPr>
          <w:bCs/>
          <w:color w:val="auto"/>
          <w:sz w:val="24"/>
          <w:szCs w:val="28"/>
        </w:rPr>
        <w:t xml:space="preserve"> а при её использовании пиктограмма должна соответствовать рисунку 2.</w:t>
      </w:r>
    </w:p>
    <w:p w14:paraId="44500E74" w14:textId="7AFBC72F" w:rsidR="00E6466E" w:rsidRPr="00FB3AD8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drawing>
          <wp:inline distT="0" distB="0" distL="0" distR="0" wp14:anchorId="28156138" wp14:editId="573F60A8">
            <wp:extent cx="1095528" cy="1095528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610A" w14:textId="77777777" w:rsidR="00E6466E" w:rsidRPr="00FB3AD8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Рисунок 2 – Пиктограмма ISO 7000:2019-1641</w:t>
      </w:r>
    </w:p>
    <w:p w14:paraId="2362A1DD" w14:textId="1DCDAE3E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Использование пиктограммы «защита от химических веществ» является обязательным</w:t>
      </w:r>
      <w:r w:rsidR="00E920B2" w:rsidRPr="00FB3AD8">
        <w:rPr>
          <w:bCs/>
          <w:color w:val="auto"/>
          <w:sz w:val="24"/>
          <w:szCs w:val="28"/>
        </w:rPr>
        <w:t>,</w:t>
      </w:r>
      <w:r w:rsidRPr="00FB3AD8">
        <w:rPr>
          <w:bCs/>
          <w:color w:val="auto"/>
          <w:sz w:val="24"/>
          <w:szCs w:val="28"/>
        </w:rPr>
        <w:t xml:space="preserve"> и пиктограмма должн</w:t>
      </w:r>
      <w:r w:rsidR="00A22B83" w:rsidRPr="00FB3AD8">
        <w:rPr>
          <w:bCs/>
          <w:color w:val="auto"/>
          <w:sz w:val="24"/>
          <w:szCs w:val="28"/>
        </w:rPr>
        <w:t>а</w:t>
      </w:r>
      <w:r w:rsidRPr="00FB3AD8">
        <w:rPr>
          <w:bCs/>
          <w:color w:val="auto"/>
          <w:sz w:val="24"/>
          <w:szCs w:val="28"/>
        </w:rPr>
        <w:t xml:space="preserve"> соответствовать рисунку 3.</w:t>
      </w:r>
    </w:p>
    <w:p w14:paraId="19E85DF9" w14:textId="6E259DBB" w:rsidR="00E6466E" w:rsidRPr="00FB3AD8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lastRenderedPageBreak/>
        <w:drawing>
          <wp:inline distT="0" distB="0" distL="0" distR="0" wp14:anchorId="34211013" wp14:editId="737271CE">
            <wp:extent cx="1095528" cy="1124107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E643" w14:textId="77777777" w:rsidR="00E6466E" w:rsidRPr="00FB3AD8" w:rsidRDefault="00E6466E" w:rsidP="00E6466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Рисунок 3 — Пиктограмма ISO 7000:2019-2414</w:t>
      </w:r>
    </w:p>
    <w:p w14:paraId="4BECD9C9" w14:textId="33B352C9" w:rsidR="00AB54E1" w:rsidRPr="00FB3AD8" w:rsidRDefault="00E6466E" w:rsidP="00E646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6.2 Маркировка перчаток Типа А</w:t>
      </w:r>
    </w:p>
    <w:p w14:paraId="3828508B" w14:textId="564E9C00" w:rsidR="00E6466E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Для защитных перчаток, с</w:t>
      </w:r>
      <w:r w:rsidR="00800E17" w:rsidRPr="00FB3AD8">
        <w:rPr>
          <w:bCs/>
          <w:color w:val="auto"/>
          <w:sz w:val="24"/>
          <w:szCs w:val="28"/>
        </w:rPr>
        <w:t>оответствующих требованиям типа А, установленным в 5.5, должна</w:t>
      </w:r>
      <w:r w:rsidRPr="00FB3AD8">
        <w:rPr>
          <w:bCs/>
          <w:color w:val="auto"/>
          <w:sz w:val="24"/>
          <w:szCs w:val="28"/>
        </w:rPr>
        <w:t xml:space="preserve"> использоваться пиктограмма, приведенная на рисунке 3, со ссылкой на ISO 374-1:2024.</w:t>
      </w:r>
    </w:p>
    <w:p w14:paraId="586BD892" w14:textId="68AB7BE9" w:rsidR="00AB54E1" w:rsidRPr="00FB3AD8" w:rsidRDefault="00E6466E" w:rsidP="00E646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Шесть тест-веществ должны быть обозначены буквенным кодом, который должен быть указан под пиктограммой, как показано на рисунке 4. </w:t>
      </w:r>
      <w:r w:rsidR="00523869" w:rsidRPr="00FB3AD8">
        <w:rPr>
          <w:bCs/>
          <w:color w:val="auto"/>
          <w:sz w:val="24"/>
          <w:szCs w:val="28"/>
        </w:rPr>
        <w:t>Если проводились испытания с другими заявленными химическими веществами</w:t>
      </w:r>
      <w:r w:rsidRPr="00FB3AD8">
        <w:rPr>
          <w:bCs/>
          <w:color w:val="auto"/>
          <w:sz w:val="24"/>
          <w:szCs w:val="28"/>
        </w:rPr>
        <w:t>, не представленны</w:t>
      </w:r>
      <w:r w:rsidR="00523869" w:rsidRPr="00FB3AD8">
        <w:rPr>
          <w:bCs/>
          <w:color w:val="auto"/>
          <w:sz w:val="24"/>
          <w:szCs w:val="28"/>
        </w:rPr>
        <w:t>ми</w:t>
      </w:r>
      <w:r w:rsidRPr="00FB3AD8">
        <w:rPr>
          <w:bCs/>
          <w:color w:val="auto"/>
          <w:sz w:val="24"/>
          <w:szCs w:val="28"/>
        </w:rPr>
        <w:t xml:space="preserve"> в таблице 2, </w:t>
      </w:r>
      <w:r w:rsidR="00523869" w:rsidRPr="00FB3AD8">
        <w:rPr>
          <w:bCs/>
          <w:color w:val="auto"/>
          <w:sz w:val="24"/>
          <w:szCs w:val="28"/>
        </w:rPr>
        <w:t xml:space="preserve">данные </w:t>
      </w:r>
      <w:r w:rsidRPr="00FB3AD8">
        <w:rPr>
          <w:bCs/>
          <w:color w:val="auto"/>
          <w:sz w:val="24"/>
          <w:szCs w:val="28"/>
        </w:rPr>
        <w:t>о классах стойкости к проникновению должн</w:t>
      </w:r>
      <w:r w:rsidR="00523869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 быть </w:t>
      </w:r>
      <w:r w:rsidR="00523869" w:rsidRPr="00FB3AD8">
        <w:rPr>
          <w:bCs/>
          <w:color w:val="auto"/>
          <w:sz w:val="24"/>
          <w:szCs w:val="28"/>
        </w:rPr>
        <w:t xml:space="preserve">указаны </w:t>
      </w:r>
      <w:r w:rsidRPr="00FB3AD8">
        <w:rPr>
          <w:bCs/>
          <w:color w:val="auto"/>
          <w:sz w:val="24"/>
          <w:szCs w:val="28"/>
        </w:rPr>
        <w:t>в информации, предоставляемой изготовителем.</w:t>
      </w:r>
    </w:p>
    <w:p w14:paraId="3C60501A" w14:textId="4F2341E3" w:rsidR="00AB54E1" w:rsidRPr="00FB3AD8" w:rsidRDefault="00800E17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drawing>
          <wp:inline distT="0" distB="0" distL="0" distR="0" wp14:anchorId="16A3796F" wp14:editId="1876543E">
            <wp:extent cx="1686160" cy="135273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9BDA" w14:textId="1371345E" w:rsidR="00800E17" w:rsidRPr="00FB3AD8" w:rsidRDefault="00800E17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Рисунок 4 — Маркировка перчаток Типа A</w:t>
      </w:r>
    </w:p>
    <w:p w14:paraId="3C56FE72" w14:textId="77777777" w:rsidR="00800E17" w:rsidRPr="00FB3AD8" w:rsidRDefault="00800E17" w:rsidP="00800E1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6.3 Маркировка перчаток Типа B</w:t>
      </w:r>
    </w:p>
    <w:p w14:paraId="706C1F85" w14:textId="5742D69C" w:rsidR="00800E17" w:rsidRPr="00FB3AD8" w:rsidRDefault="00800E17" w:rsidP="00FC53D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Для защитных перчаток, соответствующих требованиям типа B, установленным в 5.5, должна использоваться пиктограмма, приведенная на рисунке 3, со ссылкой на ISO 374-1:2024.</w:t>
      </w:r>
    </w:p>
    <w:p w14:paraId="78F2AB4C" w14:textId="55FDCC2B" w:rsidR="00800E17" w:rsidRPr="00FB3AD8" w:rsidRDefault="00800E17" w:rsidP="00FC53D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Три тест-вещества должны быть обозначены буквенным кодом, который должен быть указан под пиктограммой, как показано на рисунке 5. </w:t>
      </w:r>
      <w:r w:rsidR="00523869" w:rsidRPr="00FB3AD8">
        <w:rPr>
          <w:bCs/>
          <w:color w:val="auto"/>
          <w:sz w:val="24"/>
          <w:szCs w:val="28"/>
        </w:rPr>
        <w:t>Если проводились испытания с другими заявленными химическими веществами</w:t>
      </w:r>
      <w:r w:rsidRPr="00FB3AD8">
        <w:rPr>
          <w:bCs/>
          <w:color w:val="auto"/>
          <w:sz w:val="24"/>
          <w:szCs w:val="28"/>
        </w:rPr>
        <w:t xml:space="preserve">, не представленные в таблице 2, </w:t>
      </w:r>
      <w:r w:rsidR="00523869" w:rsidRPr="00FB3AD8">
        <w:rPr>
          <w:bCs/>
          <w:color w:val="auto"/>
          <w:sz w:val="24"/>
          <w:szCs w:val="28"/>
        </w:rPr>
        <w:t xml:space="preserve">данные </w:t>
      </w:r>
      <w:r w:rsidRPr="00FB3AD8">
        <w:rPr>
          <w:bCs/>
          <w:color w:val="auto"/>
          <w:sz w:val="24"/>
          <w:szCs w:val="28"/>
        </w:rPr>
        <w:t>о классах стойкости к проникновению должн</w:t>
      </w:r>
      <w:r w:rsidR="00807F66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 быть </w:t>
      </w:r>
      <w:r w:rsidR="00807F66" w:rsidRPr="00FB3AD8">
        <w:rPr>
          <w:bCs/>
          <w:color w:val="auto"/>
          <w:sz w:val="24"/>
          <w:szCs w:val="28"/>
        </w:rPr>
        <w:t xml:space="preserve">указаны </w:t>
      </w:r>
      <w:r w:rsidRPr="00FB3AD8">
        <w:rPr>
          <w:bCs/>
          <w:color w:val="auto"/>
          <w:sz w:val="24"/>
          <w:szCs w:val="28"/>
        </w:rPr>
        <w:t>в информации, предоставляемой изготовителем.</w:t>
      </w:r>
    </w:p>
    <w:p w14:paraId="646D0425" w14:textId="6B6F6842" w:rsidR="00F82F11" w:rsidRPr="00FB3AD8" w:rsidRDefault="00800E17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drawing>
          <wp:inline distT="0" distB="0" distL="0" distR="0" wp14:anchorId="2BFF8D4F" wp14:editId="05DCE7BE">
            <wp:extent cx="1705213" cy="1305107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327EA" w14:textId="6B0C4214" w:rsidR="00800E17" w:rsidRPr="00FB3AD8" w:rsidRDefault="00800E17" w:rsidP="00800E1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lastRenderedPageBreak/>
        <w:t>Рисунок 5 — Маркировка перчаток Типа B</w:t>
      </w:r>
    </w:p>
    <w:p w14:paraId="2EA7052A" w14:textId="77777777" w:rsidR="00955937" w:rsidRPr="00FB3AD8" w:rsidRDefault="00955937" w:rsidP="0095593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B3AD8">
        <w:rPr>
          <w:b/>
          <w:bCs/>
          <w:color w:val="auto"/>
          <w:sz w:val="24"/>
          <w:szCs w:val="28"/>
        </w:rPr>
        <w:t>6.4 Маркировка перчаток Типа C</w:t>
      </w:r>
    </w:p>
    <w:p w14:paraId="587DEB28" w14:textId="022DE089" w:rsidR="00955937" w:rsidRPr="00FB3AD8" w:rsidRDefault="00955937" w:rsidP="0095593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 xml:space="preserve">Для защитных перчаток, соответствующих требованиям типа </w:t>
      </w:r>
      <w:r w:rsidRPr="00FB3AD8">
        <w:rPr>
          <w:bCs/>
          <w:color w:val="auto"/>
          <w:sz w:val="24"/>
          <w:szCs w:val="28"/>
          <w:lang w:val="en-US"/>
        </w:rPr>
        <w:t>C</w:t>
      </w:r>
      <w:r w:rsidRPr="00FB3AD8">
        <w:rPr>
          <w:bCs/>
          <w:color w:val="auto"/>
          <w:sz w:val="24"/>
          <w:szCs w:val="28"/>
        </w:rPr>
        <w:t>, установленным в 5.5, должна использоваться пиктограмма, приведенная на рисунке 3, со ссылкой на ISO 374-1:2024.</w:t>
      </w:r>
    </w:p>
    <w:p w14:paraId="71B341A2" w14:textId="77777777" w:rsidR="00955937" w:rsidRPr="00FB3AD8" w:rsidRDefault="00955937" w:rsidP="0095593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Пример маркировки приведён на рисунке 6.</w:t>
      </w:r>
    </w:p>
    <w:p w14:paraId="03CA0A90" w14:textId="2515FFB9" w:rsidR="00800E17" w:rsidRPr="00FB3AD8" w:rsidRDefault="00955937" w:rsidP="0095593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Тест-вещество(а) должно быть указано в ин</w:t>
      </w:r>
      <w:r w:rsidR="002247CC">
        <w:rPr>
          <w:bCs/>
          <w:color w:val="auto"/>
          <w:sz w:val="24"/>
          <w:szCs w:val="28"/>
        </w:rPr>
        <w:t>струк</w:t>
      </w:r>
      <w:r w:rsidRPr="00FB3AD8">
        <w:rPr>
          <w:bCs/>
          <w:color w:val="auto"/>
          <w:sz w:val="24"/>
          <w:szCs w:val="28"/>
        </w:rPr>
        <w:t>ции</w:t>
      </w:r>
      <w:r w:rsidR="002247CC">
        <w:rPr>
          <w:bCs/>
          <w:color w:val="auto"/>
          <w:sz w:val="24"/>
          <w:szCs w:val="28"/>
        </w:rPr>
        <w:t xml:space="preserve"> по эксплуатации</w:t>
      </w:r>
      <w:r w:rsidRPr="00FB3AD8">
        <w:rPr>
          <w:bCs/>
          <w:color w:val="auto"/>
          <w:sz w:val="24"/>
          <w:szCs w:val="28"/>
        </w:rPr>
        <w:t xml:space="preserve"> вместе с информацией о классах стойкости к проникновению. </w:t>
      </w:r>
      <w:r w:rsidR="00523869" w:rsidRPr="00FB3AD8">
        <w:rPr>
          <w:bCs/>
          <w:color w:val="auto"/>
          <w:sz w:val="24"/>
          <w:szCs w:val="28"/>
        </w:rPr>
        <w:t>Если проводились испытания с другими заявленными химическими веществами</w:t>
      </w:r>
      <w:r w:rsidRPr="00FB3AD8">
        <w:rPr>
          <w:bCs/>
          <w:color w:val="auto"/>
          <w:sz w:val="24"/>
          <w:szCs w:val="28"/>
        </w:rPr>
        <w:t xml:space="preserve">, не представленные в таблице 2, </w:t>
      </w:r>
      <w:r w:rsidR="00523869" w:rsidRPr="00FB3AD8">
        <w:rPr>
          <w:bCs/>
          <w:color w:val="auto"/>
          <w:sz w:val="24"/>
          <w:szCs w:val="28"/>
        </w:rPr>
        <w:t xml:space="preserve">данные </w:t>
      </w:r>
      <w:r w:rsidRPr="00FB3AD8">
        <w:rPr>
          <w:bCs/>
          <w:color w:val="auto"/>
          <w:sz w:val="24"/>
          <w:szCs w:val="28"/>
        </w:rPr>
        <w:t>о классах стойкости к проникновению должн</w:t>
      </w:r>
      <w:r w:rsidR="00523869" w:rsidRPr="00FB3AD8">
        <w:rPr>
          <w:bCs/>
          <w:color w:val="auto"/>
          <w:sz w:val="24"/>
          <w:szCs w:val="28"/>
        </w:rPr>
        <w:t>ы</w:t>
      </w:r>
      <w:r w:rsidRPr="00FB3AD8">
        <w:rPr>
          <w:bCs/>
          <w:color w:val="auto"/>
          <w:sz w:val="24"/>
          <w:szCs w:val="28"/>
        </w:rPr>
        <w:t xml:space="preserve"> быть </w:t>
      </w:r>
      <w:r w:rsidR="00523869" w:rsidRPr="00FB3AD8">
        <w:rPr>
          <w:bCs/>
          <w:color w:val="auto"/>
          <w:sz w:val="24"/>
          <w:szCs w:val="28"/>
        </w:rPr>
        <w:t xml:space="preserve">указаны </w:t>
      </w:r>
      <w:r w:rsidRPr="00FB3AD8">
        <w:rPr>
          <w:bCs/>
          <w:color w:val="auto"/>
          <w:sz w:val="24"/>
          <w:szCs w:val="28"/>
        </w:rPr>
        <w:t>в информации, предоставляемой изготовителем.</w:t>
      </w:r>
    </w:p>
    <w:p w14:paraId="7903D6FA" w14:textId="17F18EA5" w:rsidR="00800E17" w:rsidRPr="00FB3AD8" w:rsidRDefault="00955937" w:rsidP="00955937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noProof/>
          <w:lang w:eastAsia="ru-RU"/>
        </w:rPr>
        <w:drawing>
          <wp:inline distT="0" distB="0" distL="0" distR="0" wp14:anchorId="28FA1241" wp14:editId="1C9B2371">
            <wp:extent cx="1619476" cy="1095528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8A5E" w14:textId="5A1DA0AC" w:rsidR="004B0893" w:rsidRPr="00FB3AD8" w:rsidRDefault="00955937" w:rsidP="00B505B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  <w:r w:rsidRPr="00FB3AD8">
        <w:rPr>
          <w:bCs/>
          <w:color w:val="auto"/>
          <w:sz w:val="24"/>
          <w:szCs w:val="28"/>
        </w:rPr>
        <w:t>Рисунок 6 — Маркировка перчаток Типа C</w:t>
      </w:r>
    </w:p>
    <w:p w14:paraId="3DA9C951" w14:textId="77777777" w:rsidR="00B505BE" w:rsidRPr="00FB3AD8" w:rsidRDefault="00B505BE" w:rsidP="00B505BE">
      <w:pPr>
        <w:pStyle w:val="HEADERTEXT"/>
        <w:spacing w:line="360" w:lineRule="auto"/>
        <w:ind w:firstLine="709"/>
        <w:jc w:val="center"/>
        <w:rPr>
          <w:bCs/>
          <w:color w:val="auto"/>
          <w:sz w:val="24"/>
          <w:szCs w:val="28"/>
        </w:rPr>
      </w:pPr>
    </w:p>
    <w:p w14:paraId="002DF871" w14:textId="53093FDE" w:rsidR="0002305A" w:rsidRPr="00FB3AD8" w:rsidRDefault="0002305A" w:rsidP="0002305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FB3AD8">
        <w:rPr>
          <w:b/>
          <w:bCs/>
          <w:color w:val="auto"/>
          <w:sz w:val="28"/>
          <w:szCs w:val="28"/>
        </w:rPr>
        <w:t xml:space="preserve">7 </w:t>
      </w:r>
      <w:r w:rsidR="00955937" w:rsidRPr="00FB3AD8">
        <w:rPr>
          <w:b/>
          <w:bCs/>
          <w:color w:val="auto"/>
          <w:sz w:val="28"/>
          <w:szCs w:val="28"/>
        </w:rPr>
        <w:t>Информация, предоставляемая изготовителем</w:t>
      </w:r>
    </w:p>
    <w:p w14:paraId="19705E1A" w14:textId="36ADE482" w:rsidR="00955937" w:rsidRPr="00FB3AD8" w:rsidRDefault="00955937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 xml:space="preserve">Информация, предоставляемая изготовителем, должна соответствовать требованиям к информации, установленной в </w:t>
      </w:r>
      <w:r w:rsidRPr="005F6A2D">
        <w:rPr>
          <w:rFonts w:ascii="Arial" w:hAnsi="Arial"/>
          <w:bCs/>
          <w:i w:val="0"/>
          <w:iCs w:val="0"/>
          <w:szCs w:val="28"/>
        </w:rPr>
        <w:t xml:space="preserve">ISO 21420:2020+Amd 1:2022 </w:t>
      </w:r>
      <w:r w:rsidR="005F6A2D">
        <w:rPr>
          <w:rFonts w:ascii="Arial" w:hAnsi="Arial"/>
          <w:bCs/>
          <w:i w:val="0"/>
          <w:iCs w:val="0"/>
          <w:szCs w:val="28"/>
        </w:rPr>
        <w:t>(</w:t>
      </w:r>
      <w:r w:rsidRPr="005F6A2D">
        <w:rPr>
          <w:rFonts w:ascii="Arial" w:hAnsi="Arial"/>
          <w:bCs/>
          <w:i w:val="0"/>
          <w:iCs w:val="0"/>
          <w:szCs w:val="28"/>
        </w:rPr>
        <w:t>7.3</w:t>
      </w:r>
      <w:r w:rsidR="005F6A2D">
        <w:rPr>
          <w:rFonts w:ascii="Arial" w:hAnsi="Arial"/>
          <w:bCs/>
          <w:i w:val="0"/>
          <w:iCs w:val="0"/>
          <w:szCs w:val="28"/>
        </w:rPr>
        <w:t>)</w:t>
      </w:r>
      <w:r w:rsidRPr="00FB3AD8">
        <w:rPr>
          <w:rFonts w:ascii="Arial" w:hAnsi="Arial"/>
          <w:bCs/>
          <w:i w:val="0"/>
          <w:iCs w:val="0"/>
          <w:szCs w:val="28"/>
        </w:rPr>
        <w:t xml:space="preserve">. </w:t>
      </w:r>
      <w:r w:rsidR="007D48C5" w:rsidRPr="00FB3AD8">
        <w:rPr>
          <w:rFonts w:ascii="Arial" w:hAnsi="Arial"/>
          <w:bCs/>
          <w:i w:val="0"/>
          <w:iCs w:val="0"/>
          <w:szCs w:val="28"/>
        </w:rPr>
        <w:t>В неё также должны быть включены</w:t>
      </w:r>
      <w:r w:rsidRPr="00FB3AD8">
        <w:rPr>
          <w:rFonts w:ascii="Arial" w:hAnsi="Arial"/>
          <w:bCs/>
          <w:i w:val="0"/>
          <w:iCs w:val="0"/>
          <w:szCs w:val="28"/>
        </w:rPr>
        <w:t xml:space="preserve"> результаты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испытаний, указанных</w:t>
      </w:r>
      <w:r w:rsidRPr="00FB3AD8">
        <w:rPr>
          <w:rFonts w:ascii="Arial" w:hAnsi="Arial"/>
          <w:bCs/>
          <w:i w:val="0"/>
          <w:iCs w:val="0"/>
          <w:szCs w:val="28"/>
        </w:rPr>
        <w:t xml:space="preserve"> в 5.2, 5.3, 5.4, 5.5, перечень всех химических веществ, на которые были испытаны защитные перчатки, и </w:t>
      </w:r>
      <w:r w:rsidR="00B505BE" w:rsidRPr="00FB3AD8">
        <w:rPr>
          <w:rFonts w:ascii="Arial" w:hAnsi="Arial"/>
          <w:bCs/>
          <w:i w:val="0"/>
          <w:iCs w:val="0"/>
          <w:szCs w:val="28"/>
        </w:rPr>
        <w:t>классы стойкости к проникновению</w:t>
      </w:r>
      <w:r w:rsidRPr="00FB3AD8">
        <w:rPr>
          <w:rFonts w:ascii="Arial" w:hAnsi="Arial"/>
          <w:bCs/>
          <w:i w:val="0"/>
          <w:iCs w:val="0"/>
          <w:szCs w:val="28"/>
        </w:rPr>
        <w:t>, полученные при испытании на проникновение.</w:t>
      </w:r>
    </w:p>
    <w:p w14:paraId="06D6DA6C" w14:textId="3F77CF9A" w:rsidR="00955937" w:rsidRPr="00FB3AD8" w:rsidRDefault="00955937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В информацию, предоставл</w:t>
      </w:r>
      <w:r w:rsidR="002812D4" w:rsidRPr="00FB3AD8">
        <w:rPr>
          <w:rFonts w:ascii="Arial" w:hAnsi="Arial"/>
          <w:bCs/>
          <w:i w:val="0"/>
          <w:iCs w:val="0"/>
          <w:szCs w:val="28"/>
        </w:rPr>
        <w:t>яемую</w:t>
      </w:r>
      <w:r w:rsidRPr="00FB3AD8">
        <w:rPr>
          <w:rFonts w:ascii="Arial" w:hAnsi="Arial"/>
          <w:bCs/>
          <w:i w:val="0"/>
          <w:iCs w:val="0"/>
          <w:szCs w:val="28"/>
        </w:rPr>
        <w:t xml:space="preserve"> изготовителем, должны быть включены следующие предупреждения:</w:t>
      </w:r>
    </w:p>
    <w:p w14:paraId="7B8625F1" w14:textId="59634A4B" w:rsidR="00955937" w:rsidRPr="00FB3AD8" w:rsidRDefault="004C0858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-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«</w:t>
      </w:r>
      <w:r w:rsidR="00955937" w:rsidRPr="00FB3AD8">
        <w:rPr>
          <w:rFonts w:ascii="Arial" w:hAnsi="Arial"/>
          <w:bCs/>
          <w:i w:val="0"/>
          <w:iCs w:val="0"/>
          <w:szCs w:val="28"/>
        </w:rPr>
        <w:t>Эта информация не отражает фактическую продолжительность защиты на рабочем месте и разницу между смесями и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чистыми химическими веществами»</w:t>
      </w:r>
      <w:r w:rsidR="00955937" w:rsidRPr="00FB3AD8">
        <w:rPr>
          <w:rFonts w:ascii="Arial" w:hAnsi="Arial"/>
          <w:bCs/>
          <w:i w:val="0"/>
          <w:iCs w:val="0"/>
          <w:szCs w:val="28"/>
        </w:rPr>
        <w:t>.</w:t>
      </w:r>
    </w:p>
    <w:p w14:paraId="646A7E0B" w14:textId="70EC85CE" w:rsidR="00955937" w:rsidRPr="00FB3AD8" w:rsidRDefault="004C0858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-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«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Химическая стойкость была оценена в лабораторных условиях по </w:t>
      </w:r>
      <w:r w:rsidR="002072FE">
        <w:rPr>
          <w:rFonts w:ascii="Arial" w:hAnsi="Arial"/>
          <w:bCs/>
          <w:i w:val="0"/>
          <w:iCs w:val="0"/>
          <w:szCs w:val="28"/>
        </w:rPr>
        <w:t>пробам, отобранным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 с ладони (за исключением случаев, когда длина перчатки равна или превышает 400 мм - тогда также испытывается манжета), и относится только к испытанному химическому веществу. При использовании </w:t>
      </w:r>
      <w:r w:rsidR="00041E84">
        <w:rPr>
          <w:rFonts w:ascii="Arial" w:hAnsi="Arial"/>
          <w:bCs/>
          <w:i w:val="0"/>
          <w:iCs w:val="0"/>
          <w:szCs w:val="28"/>
        </w:rPr>
        <w:t xml:space="preserve">смеси 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химических веществ </w:t>
      </w:r>
      <w:r w:rsidR="00041E84">
        <w:rPr>
          <w:rFonts w:ascii="Arial" w:hAnsi="Arial"/>
          <w:bCs/>
          <w:i w:val="0"/>
          <w:iCs w:val="0"/>
          <w:szCs w:val="28"/>
        </w:rPr>
        <w:t>р</w:t>
      </w:r>
      <w:r w:rsidR="00B505BE" w:rsidRPr="00FB3AD8">
        <w:rPr>
          <w:rFonts w:ascii="Arial" w:hAnsi="Arial"/>
          <w:bCs/>
          <w:i w:val="0"/>
          <w:iCs w:val="0"/>
          <w:szCs w:val="28"/>
        </w:rPr>
        <w:t>езультаты могут быть иными».</w:t>
      </w:r>
    </w:p>
    <w:p w14:paraId="6472509F" w14:textId="388F75A4" w:rsidR="00955937" w:rsidRPr="00FB3AD8" w:rsidRDefault="004C0858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-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 </w:t>
      </w:r>
      <w:r w:rsidR="00B505BE" w:rsidRPr="00FB3AD8">
        <w:rPr>
          <w:rFonts w:ascii="Arial" w:hAnsi="Arial"/>
          <w:bCs/>
          <w:i w:val="0"/>
          <w:iCs w:val="0"/>
          <w:szCs w:val="28"/>
        </w:rPr>
        <w:t>«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Рекомендуется проверить, подходят ли перчатки для </w:t>
      </w:r>
      <w:r w:rsidR="00F70736" w:rsidRPr="00FB3AD8">
        <w:rPr>
          <w:rFonts w:ascii="Arial" w:hAnsi="Arial"/>
          <w:bCs/>
          <w:i w:val="0"/>
          <w:iCs w:val="0"/>
          <w:szCs w:val="28"/>
        </w:rPr>
        <w:t xml:space="preserve">предполагаемого </w:t>
      </w:r>
      <w:r w:rsidR="00955937" w:rsidRPr="00FB3AD8">
        <w:rPr>
          <w:rFonts w:ascii="Arial" w:hAnsi="Arial"/>
          <w:bCs/>
          <w:i w:val="0"/>
          <w:iCs w:val="0"/>
          <w:szCs w:val="28"/>
        </w:rPr>
        <w:t>использования, поскольку условия</w:t>
      </w:r>
      <w:bookmarkStart w:id="2" w:name="_GoBack"/>
      <w:bookmarkEnd w:id="2"/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 на рабочем месте могут отличаться от условий </w:t>
      </w:r>
      <w:r w:rsidR="00955937" w:rsidRPr="00FB3AD8">
        <w:rPr>
          <w:rFonts w:ascii="Arial" w:hAnsi="Arial"/>
          <w:bCs/>
          <w:i w:val="0"/>
          <w:iCs w:val="0"/>
          <w:szCs w:val="28"/>
        </w:rPr>
        <w:lastRenderedPageBreak/>
        <w:t>проведения типовых испытаний в зависимости от т</w:t>
      </w:r>
      <w:r w:rsidR="00B505BE" w:rsidRPr="00FB3AD8">
        <w:rPr>
          <w:rFonts w:ascii="Arial" w:hAnsi="Arial"/>
          <w:bCs/>
          <w:i w:val="0"/>
          <w:iCs w:val="0"/>
          <w:szCs w:val="28"/>
        </w:rPr>
        <w:t>емпературы, износа и разрушения»</w:t>
      </w:r>
      <w:r w:rsidR="00955937" w:rsidRPr="00FB3AD8">
        <w:rPr>
          <w:rFonts w:ascii="Arial" w:hAnsi="Arial"/>
          <w:bCs/>
          <w:i w:val="0"/>
          <w:iCs w:val="0"/>
          <w:szCs w:val="28"/>
        </w:rPr>
        <w:t>.</w:t>
      </w:r>
    </w:p>
    <w:p w14:paraId="108BE1CB" w14:textId="43B6C366" w:rsidR="00955937" w:rsidRPr="00FB3AD8" w:rsidRDefault="004C0858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-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«</w:t>
      </w:r>
      <w:r w:rsidR="00955937" w:rsidRPr="00FB3AD8">
        <w:rPr>
          <w:rFonts w:ascii="Arial" w:hAnsi="Arial"/>
          <w:bCs/>
          <w:i w:val="0"/>
          <w:iCs w:val="0"/>
          <w:szCs w:val="28"/>
        </w:rPr>
        <w:t xml:space="preserve">При использовании защитные перчатки могут быть менее устойчивы к воздействию опасных химических веществ из-за изменения физических свойств. Движения, зацепы, трение, разрушение, вызванное контактом с химическими веществами, и т.д. могут значительно сократить фактическое время использования. </w:t>
      </w:r>
      <w:r w:rsidR="00944BA6">
        <w:rPr>
          <w:rFonts w:ascii="Arial" w:hAnsi="Arial"/>
          <w:bCs/>
          <w:i w:val="0"/>
          <w:iCs w:val="0"/>
          <w:szCs w:val="28"/>
        </w:rPr>
        <w:t>Д</w:t>
      </w:r>
      <w:r w:rsidR="00955937" w:rsidRPr="00FB3AD8">
        <w:rPr>
          <w:rFonts w:ascii="Arial" w:hAnsi="Arial"/>
          <w:bCs/>
          <w:i w:val="0"/>
          <w:iCs w:val="0"/>
          <w:szCs w:val="28"/>
        </w:rPr>
        <w:t>ля работы с агрессивными химическими веществами наиболее важным фактором, который следует учитывать при выборе химически стойких п</w:t>
      </w:r>
      <w:r w:rsidR="00B505BE" w:rsidRPr="00FB3AD8">
        <w:rPr>
          <w:rFonts w:ascii="Arial" w:hAnsi="Arial"/>
          <w:bCs/>
          <w:i w:val="0"/>
          <w:iCs w:val="0"/>
          <w:szCs w:val="28"/>
        </w:rPr>
        <w:t>ерчаток, может быть разрушение».</w:t>
      </w:r>
    </w:p>
    <w:p w14:paraId="6161F027" w14:textId="1FCB145E" w:rsidR="00955937" w:rsidRPr="00FB3AD8" w:rsidRDefault="004C0858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>-</w:t>
      </w:r>
      <w:r w:rsidR="00B505BE" w:rsidRPr="00FB3AD8">
        <w:rPr>
          <w:rFonts w:ascii="Arial" w:hAnsi="Arial"/>
          <w:bCs/>
          <w:i w:val="0"/>
          <w:iCs w:val="0"/>
          <w:szCs w:val="28"/>
        </w:rPr>
        <w:t xml:space="preserve"> «</w:t>
      </w:r>
      <w:r w:rsidR="00955937" w:rsidRPr="00FB3AD8">
        <w:rPr>
          <w:rFonts w:ascii="Arial" w:hAnsi="Arial"/>
          <w:bCs/>
          <w:i w:val="0"/>
          <w:iCs w:val="0"/>
          <w:szCs w:val="28"/>
        </w:rPr>
        <w:t>Перед использованием проверьте перчатки на н</w:t>
      </w:r>
      <w:r w:rsidR="00B505BE" w:rsidRPr="00FB3AD8">
        <w:rPr>
          <w:rFonts w:ascii="Arial" w:hAnsi="Arial"/>
          <w:bCs/>
          <w:i w:val="0"/>
          <w:iCs w:val="0"/>
          <w:szCs w:val="28"/>
        </w:rPr>
        <w:t>аличие каких-либо дефектов».</w:t>
      </w:r>
    </w:p>
    <w:p w14:paraId="0546E5FB" w14:textId="5E8CC4B5" w:rsidR="00955937" w:rsidRPr="00FB3AD8" w:rsidRDefault="00955937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 xml:space="preserve">Для многоразовых перчаток изготовитель должен предоставить соответствующие инструкции по </w:t>
      </w:r>
      <w:bookmarkStart w:id="3" w:name="_Hlk207357833"/>
      <w:r w:rsidR="00530914" w:rsidRPr="00FB3AD8">
        <w:rPr>
          <w:rFonts w:ascii="Arial" w:hAnsi="Arial"/>
          <w:bCs/>
          <w:i w:val="0"/>
          <w:iCs w:val="0"/>
          <w:szCs w:val="28"/>
        </w:rPr>
        <w:t>обеззараживанию</w:t>
      </w:r>
      <w:bookmarkEnd w:id="3"/>
      <w:r w:rsidRPr="00FB3AD8">
        <w:rPr>
          <w:rFonts w:ascii="Arial" w:hAnsi="Arial"/>
          <w:bCs/>
          <w:i w:val="0"/>
          <w:iCs w:val="0"/>
          <w:szCs w:val="28"/>
        </w:rPr>
        <w:t>.</w:t>
      </w:r>
    </w:p>
    <w:p w14:paraId="5E0FA37A" w14:textId="7AC30269" w:rsidR="00B505BE" w:rsidRPr="00FB3AD8" w:rsidRDefault="00955937" w:rsidP="007D48C5">
      <w:pPr>
        <w:pStyle w:val="ac"/>
        <w:spacing w:before="0" w:after="0" w:line="360" w:lineRule="auto"/>
        <w:ind w:firstLine="709"/>
        <w:jc w:val="both"/>
        <w:rPr>
          <w:rFonts w:ascii="Arial" w:hAnsi="Arial"/>
          <w:bCs/>
          <w:i w:val="0"/>
          <w:iCs w:val="0"/>
          <w:szCs w:val="28"/>
        </w:rPr>
      </w:pPr>
      <w:r w:rsidRPr="00FB3AD8">
        <w:rPr>
          <w:rFonts w:ascii="Arial" w:hAnsi="Arial"/>
          <w:bCs/>
          <w:i w:val="0"/>
          <w:iCs w:val="0"/>
          <w:szCs w:val="28"/>
        </w:rPr>
        <w:t xml:space="preserve">Если информация об </w:t>
      </w:r>
      <w:r w:rsidR="00530914" w:rsidRPr="00FB3AD8">
        <w:rPr>
          <w:rFonts w:ascii="Arial" w:hAnsi="Arial"/>
          <w:bCs/>
          <w:i w:val="0"/>
          <w:iCs w:val="0"/>
          <w:szCs w:val="28"/>
        </w:rPr>
        <w:t xml:space="preserve">обеззараживании </w:t>
      </w:r>
      <w:r w:rsidRPr="00FB3AD8">
        <w:rPr>
          <w:rFonts w:ascii="Arial" w:hAnsi="Arial"/>
          <w:bCs/>
          <w:i w:val="0"/>
          <w:iCs w:val="0"/>
          <w:szCs w:val="28"/>
        </w:rPr>
        <w:t>отсутствует, то перчатки предназначены только для одноразового использования и должно быть добав</w:t>
      </w:r>
      <w:r w:rsidR="00B505BE" w:rsidRPr="00FB3AD8">
        <w:rPr>
          <w:rFonts w:ascii="Arial" w:hAnsi="Arial"/>
          <w:bCs/>
          <w:i w:val="0"/>
          <w:iCs w:val="0"/>
          <w:szCs w:val="28"/>
        </w:rPr>
        <w:t>лено следующее предупреждение: «</w:t>
      </w:r>
      <w:r w:rsidRPr="00FB3AD8">
        <w:rPr>
          <w:rFonts w:ascii="Arial" w:hAnsi="Arial"/>
          <w:bCs/>
          <w:i w:val="0"/>
          <w:iCs w:val="0"/>
          <w:szCs w:val="28"/>
        </w:rPr>
        <w:t>Тол</w:t>
      </w:r>
      <w:r w:rsidR="00B505BE" w:rsidRPr="00FB3AD8">
        <w:rPr>
          <w:rFonts w:ascii="Arial" w:hAnsi="Arial"/>
          <w:bCs/>
          <w:i w:val="0"/>
          <w:iCs w:val="0"/>
          <w:szCs w:val="28"/>
        </w:rPr>
        <w:t>ько для одноразового применения»</w:t>
      </w:r>
      <w:r w:rsidRPr="00FB3AD8">
        <w:rPr>
          <w:rFonts w:ascii="Arial" w:hAnsi="Arial"/>
          <w:bCs/>
          <w:i w:val="0"/>
          <w:iCs w:val="0"/>
          <w:szCs w:val="28"/>
        </w:rPr>
        <w:t>.</w:t>
      </w:r>
    </w:p>
    <w:p w14:paraId="59D7CD0E" w14:textId="6A44BEFA" w:rsidR="00955937" w:rsidRPr="00FB3AD8" w:rsidRDefault="00B505BE" w:rsidP="00B505BE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8"/>
        </w:rPr>
      </w:pPr>
      <w:r w:rsidRPr="00FB3AD8">
        <w:rPr>
          <w:rFonts w:ascii="Arial" w:hAnsi="Arial" w:cs="Arial"/>
          <w:bCs/>
          <w:i/>
          <w:iCs/>
          <w:szCs w:val="28"/>
        </w:rPr>
        <w:br w:type="page"/>
      </w:r>
    </w:p>
    <w:p w14:paraId="6CD91208" w14:textId="77777777" w:rsidR="00F515A7" w:rsidRPr="00FB3AD8" w:rsidRDefault="00DD75AE" w:rsidP="00F515A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B3AD8">
        <w:rPr>
          <w:b/>
          <w:sz w:val="24"/>
          <w:szCs w:val="24"/>
        </w:rPr>
        <w:lastRenderedPageBreak/>
        <w:t>Приложение А</w:t>
      </w:r>
    </w:p>
    <w:p w14:paraId="5E95B889" w14:textId="650E51F9" w:rsidR="00563406" w:rsidRPr="00FB3AD8" w:rsidRDefault="00DD75AE" w:rsidP="00F515A7">
      <w:pPr>
        <w:pStyle w:val="FORMATTEXT"/>
        <w:spacing w:after="120" w:line="360" w:lineRule="auto"/>
        <w:jc w:val="center"/>
        <w:rPr>
          <w:b/>
          <w:sz w:val="24"/>
          <w:szCs w:val="24"/>
        </w:rPr>
      </w:pPr>
      <w:r w:rsidRPr="00FB3AD8">
        <w:rPr>
          <w:b/>
          <w:sz w:val="24"/>
          <w:szCs w:val="24"/>
        </w:rPr>
        <w:t>(</w:t>
      </w:r>
      <w:r w:rsidR="00B505BE" w:rsidRPr="00FB3AD8">
        <w:rPr>
          <w:b/>
          <w:sz w:val="24"/>
          <w:szCs w:val="24"/>
        </w:rPr>
        <w:t>обязательное</w:t>
      </w:r>
      <w:r w:rsidRPr="00FB3AD8">
        <w:rPr>
          <w:b/>
          <w:sz w:val="24"/>
          <w:szCs w:val="24"/>
        </w:rPr>
        <w:t>)</w:t>
      </w:r>
    </w:p>
    <w:p w14:paraId="30D554E2" w14:textId="7C4FA317" w:rsidR="00DD75AE" w:rsidRPr="00FB3AD8" w:rsidRDefault="00B505BE" w:rsidP="002021AB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FB3AD8">
        <w:rPr>
          <w:b/>
          <w:bCs/>
          <w:color w:val="auto"/>
          <w:sz w:val="24"/>
          <w:szCs w:val="24"/>
        </w:rPr>
        <w:t>Другой возможный метод испытания на проникновение</w:t>
      </w:r>
    </w:p>
    <w:p w14:paraId="722B2DA1" w14:textId="77777777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А.1 Общие требования</w:t>
      </w:r>
    </w:p>
    <w:p w14:paraId="7D826C46" w14:textId="67755418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 xml:space="preserve">ISO 6529:2013 также может быть использован для оценки </w:t>
      </w:r>
      <w:r w:rsidR="009906B2" w:rsidRPr="00FB3AD8">
        <w:rPr>
          <w:bCs/>
          <w:color w:val="auto"/>
          <w:sz w:val="24"/>
          <w:szCs w:val="24"/>
        </w:rPr>
        <w:t xml:space="preserve">стойкости к проникновению </w:t>
      </w:r>
      <w:r w:rsidRPr="00FB3AD8">
        <w:rPr>
          <w:bCs/>
          <w:color w:val="auto"/>
          <w:sz w:val="24"/>
          <w:szCs w:val="24"/>
        </w:rPr>
        <w:t>перчаток. В этом случае должны соблюдаться все параметры, которые строго определены в EN</w:t>
      </w:r>
      <w:r w:rsidR="0015212B" w:rsidRPr="00FB3AD8">
        <w:rPr>
          <w:bCs/>
          <w:color w:val="auto"/>
          <w:sz w:val="24"/>
          <w:szCs w:val="24"/>
        </w:rPr>
        <w:t> </w:t>
      </w:r>
      <w:r w:rsidRPr="00FB3AD8">
        <w:rPr>
          <w:bCs/>
          <w:color w:val="auto"/>
          <w:sz w:val="24"/>
          <w:szCs w:val="24"/>
        </w:rPr>
        <w:t>16523-1:2015+</w:t>
      </w:r>
      <w:r w:rsidR="002072FE" w:rsidRPr="00FB3AD8">
        <w:rPr>
          <w:bCs/>
          <w:color w:val="auto"/>
          <w:sz w:val="24"/>
          <w:szCs w:val="24"/>
        </w:rPr>
        <w:t>Amd</w:t>
      </w:r>
      <w:r w:rsidR="002072FE">
        <w:rPr>
          <w:bCs/>
          <w:color w:val="auto"/>
          <w:sz w:val="24"/>
          <w:szCs w:val="24"/>
        </w:rPr>
        <w:t> </w:t>
      </w:r>
      <w:r w:rsidRPr="00FB3AD8">
        <w:rPr>
          <w:bCs/>
          <w:color w:val="auto"/>
          <w:sz w:val="24"/>
          <w:szCs w:val="24"/>
        </w:rPr>
        <w:t>1:2018 (температура, размер диффузионной ячейки, расход среды-носителя, обработка результатов и т.д.).</w:t>
      </w:r>
    </w:p>
    <w:p w14:paraId="0F80C420" w14:textId="77777777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А.2 Условия для применения в ISO 6529:2013</w:t>
      </w:r>
    </w:p>
    <w:p w14:paraId="59F0BB7E" w14:textId="77777777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А.2.1 Условия проведения испытаний</w:t>
      </w:r>
    </w:p>
    <w:p w14:paraId="0355AFA3" w14:textId="79A40CA6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должен </w:t>
      </w:r>
      <w:r w:rsidR="00B505BE" w:rsidRPr="00A922A9">
        <w:rPr>
          <w:bCs/>
          <w:color w:val="auto"/>
          <w:sz w:val="24"/>
          <w:szCs w:val="24"/>
        </w:rPr>
        <w:t>применяться ISO 6529:2013</w:t>
      </w:r>
      <w:r w:rsidR="00A922A9">
        <w:rPr>
          <w:bCs/>
          <w:color w:val="auto"/>
          <w:sz w:val="24"/>
          <w:szCs w:val="24"/>
        </w:rPr>
        <w:t xml:space="preserve"> (</w:t>
      </w:r>
      <w:r w:rsidR="00B505BE" w:rsidRPr="00A922A9">
        <w:rPr>
          <w:bCs/>
          <w:color w:val="auto"/>
          <w:sz w:val="24"/>
          <w:szCs w:val="24"/>
        </w:rPr>
        <w:t>10.5 (</w:t>
      </w:r>
      <w:r w:rsidR="00B505BE" w:rsidRPr="00FB3AD8">
        <w:rPr>
          <w:bCs/>
          <w:color w:val="auto"/>
          <w:sz w:val="24"/>
          <w:szCs w:val="24"/>
        </w:rPr>
        <w:t>метод А)</w:t>
      </w:r>
      <w:r w:rsidR="00A922A9">
        <w:rPr>
          <w:bCs/>
          <w:color w:val="auto"/>
          <w:sz w:val="24"/>
          <w:szCs w:val="24"/>
        </w:rPr>
        <w:t>)</w:t>
      </w:r>
      <w:r w:rsidRPr="00FB3AD8">
        <w:rPr>
          <w:bCs/>
          <w:color w:val="auto"/>
          <w:sz w:val="24"/>
          <w:szCs w:val="24"/>
        </w:rPr>
        <w:t>;</w:t>
      </w:r>
    </w:p>
    <w:p w14:paraId="093FB20C" w14:textId="093B1C45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отбор проб: см. раздел 4</w:t>
      </w:r>
      <w:r w:rsidRPr="00FB3AD8">
        <w:rPr>
          <w:bCs/>
          <w:color w:val="auto"/>
          <w:sz w:val="24"/>
          <w:szCs w:val="24"/>
        </w:rPr>
        <w:t>;</w:t>
      </w:r>
    </w:p>
    <w:p w14:paraId="6B9E21D1" w14:textId="2616D867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NPR (нормализованная скорость проникновения) = 1,0 мкг/(см</w:t>
      </w:r>
      <w:r w:rsidR="00B505BE" w:rsidRPr="00FB3AD8">
        <w:rPr>
          <w:bCs/>
          <w:color w:val="auto"/>
          <w:sz w:val="24"/>
          <w:szCs w:val="24"/>
          <w:vertAlign w:val="superscript"/>
        </w:rPr>
        <w:t>2</w:t>
      </w:r>
      <w:r w:rsidR="00B505BE" w:rsidRPr="00FB3AD8">
        <w:rPr>
          <w:bCs/>
          <w:color w:val="auto"/>
          <w:sz w:val="24"/>
          <w:szCs w:val="24"/>
        </w:rPr>
        <w:t xml:space="preserve"> мин)</w:t>
      </w:r>
      <w:r w:rsidRPr="00FB3AD8">
        <w:rPr>
          <w:bCs/>
          <w:color w:val="auto"/>
          <w:sz w:val="24"/>
          <w:szCs w:val="24"/>
        </w:rPr>
        <w:t>;</w:t>
      </w:r>
    </w:p>
    <w:p w14:paraId="2C843641" w14:textId="5578A30F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среда-носитель: жидкая или газообразная</w:t>
      </w:r>
      <w:r w:rsidRPr="00FB3AD8">
        <w:rPr>
          <w:bCs/>
          <w:color w:val="auto"/>
          <w:sz w:val="24"/>
          <w:szCs w:val="24"/>
        </w:rPr>
        <w:t>;</w:t>
      </w:r>
    </w:p>
    <w:p w14:paraId="672221AB" w14:textId="101466C5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внутренний диаметр испытательной ячейки: 51 мм (ISO 6529:2013, C.1)</w:t>
      </w:r>
      <w:r w:rsidRPr="00FB3AD8">
        <w:rPr>
          <w:bCs/>
          <w:color w:val="auto"/>
          <w:sz w:val="24"/>
          <w:szCs w:val="24"/>
        </w:rPr>
        <w:t>;</w:t>
      </w:r>
    </w:p>
    <w:p w14:paraId="237296F5" w14:textId="52323413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температура в </w:t>
      </w:r>
      <w:proofErr w:type="spellStart"/>
      <w:r w:rsidR="00B505BE" w:rsidRPr="00FB3AD8">
        <w:rPr>
          <w:bCs/>
          <w:color w:val="auto"/>
          <w:sz w:val="24"/>
          <w:szCs w:val="24"/>
        </w:rPr>
        <w:t>термокамере</w:t>
      </w:r>
      <w:proofErr w:type="spellEnd"/>
      <w:r w:rsidR="00B505BE" w:rsidRPr="00FB3AD8">
        <w:rPr>
          <w:bCs/>
          <w:color w:val="auto"/>
          <w:sz w:val="24"/>
          <w:szCs w:val="24"/>
        </w:rPr>
        <w:t>, шкафу или водяной бане с регулируемой температурой: (23 ± 1</w:t>
      </w:r>
      <w:r w:rsidR="002072FE" w:rsidRPr="00FB3AD8">
        <w:rPr>
          <w:bCs/>
          <w:color w:val="auto"/>
          <w:sz w:val="24"/>
          <w:szCs w:val="24"/>
        </w:rPr>
        <w:t>)</w:t>
      </w:r>
      <w:r w:rsidR="002072FE">
        <w:rPr>
          <w:bCs/>
          <w:color w:val="auto"/>
          <w:sz w:val="24"/>
          <w:szCs w:val="24"/>
        </w:rPr>
        <w:t> </w:t>
      </w:r>
      <w:r w:rsidR="00B505BE" w:rsidRPr="00FB3AD8">
        <w:rPr>
          <w:bCs/>
          <w:color w:val="auto"/>
          <w:sz w:val="24"/>
          <w:szCs w:val="24"/>
        </w:rPr>
        <w:t>°C</w:t>
      </w:r>
      <w:r w:rsidRPr="00FB3AD8">
        <w:rPr>
          <w:bCs/>
          <w:color w:val="auto"/>
          <w:sz w:val="24"/>
          <w:szCs w:val="24"/>
        </w:rPr>
        <w:t>;</w:t>
      </w:r>
    </w:p>
    <w:p w14:paraId="7E15F5D0" w14:textId="5F00A543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подготовка испытуемых проб и оборудования: (23 ± 2</w:t>
      </w:r>
      <w:r w:rsidR="002072FE" w:rsidRPr="00FB3AD8">
        <w:rPr>
          <w:bCs/>
          <w:color w:val="auto"/>
          <w:sz w:val="24"/>
          <w:szCs w:val="24"/>
        </w:rPr>
        <w:t>)</w:t>
      </w:r>
      <w:r w:rsidR="002072FE">
        <w:rPr>
          <w:bCs/>
          <w:color w:val="auto"/>
          <w:sz w:val="24"/>
          <w:szCs w:val="24"/>
        </w:rPr>
        <w:t> </w:t>
      </w:r>
      <w:r w:rsidR="00B505BE" w:rsidRPr="00FB3AD8">
        <w:rPr>
          <w:bCs/>
          <w:color w:val="auto"/>
          <w:sz w:val="24"/>
          <w:szCs w:val="24"/>
        </w:rPr>
        <w:t>°C</w:t>
      </w:r>
      <w:r w:rsidRPr="00FB3AD8">
        <w:rPr>
          <w:bCs/>
          <w:color w:val="auto"/>
          <w:sz w:val="24"/>
          <w:szCs w:val="24"/>
        </w:rPr>
        <w:t>;</w:t>
      </w:r>
    </w:p>
    <w:p w14:paraId="2B843156" w14:textId="07B899F4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температура испытания: (23 ± 1) °C</w:t>
      </w:r>
      <w:r w:rsidRPr="00FB3AD8">
        <w:rPr>
          <w:bCs/>
          <w:color w:val="auto"/>
          <w:sz w:val="24"/>
          <w:szCs w:val="24"/>
        </w:rPr>
        <w:t>;</w:t>
      </w:r>
    </w:p>
    <w:p w14:paraId="096584FD" w14:textId="4FF6E3AE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измеряемая величина: NBT (нормализованное время </w:t>
      </w:r>
      <w:r w:rsidR="009006AE" w:rsidRPr="00FB3AD8">
        <w:rPr>
          <w:bCs/>
          <w:color w:val="auto"/>
          <w:sz w:val="24"/>
          <w:szCs w:val="24"/>
        </w:rPr>
        <w:t>проникновения</w:t>
      </w:r>
      <w:r w:rsidR="00B505BE" w:rsidRPr="00FB3AD8">
        <w:rPr>
          <w:bCs/>
          <w:color w:val="auto"/>
          <w:sz w:val="24"/>
          <w:szCs w:val="24"/>
        </w:rPr>
        <w:t>)</w:t>
      </w:r>
      <w:r w:rsidRPr="00FB3AD8">
        <w:rPr>
          <w:bCs/>
          <w:color w:val="auto"/>
          <w:sz w:val="24"/>
          <w:szCs w:val="24"/>
        </w:rPr>
        <w:t>.</w:t>
      </w:r>
    </w:p>
    <w:p w14:paraId="16ABA219" w14:textId="77777777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А.2.2 Выражение результатов</w:t>
      </w:r>
    </w:p>
    <w:p w14:paraId="517657CC" w14:textId="4D897356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 xml:space="preserve">Первое измерение (три первых </w:t>
      </w:r>
      <w:r w:rsidR="009D5D10" w:rsidRPr="00FB3AD8">
        <w:rPr>
          <w:bCs/>
          <w:color w:val="auto"/>
          <w:sz w:val="24"/>
          <w:szCs w:val="24"/>
        </w:rPr>
        <w:t xml:space="preserve">испытуемых пробы </w:t>
      </w:r>
      <w:r w:rsidRPr="00FB3AD8">
        <w:rPr>
          <w:bCs/>
          <w:color w:val="auto"/>
          <w:sz w:val="24"/>
          <w:szCs w:val="24"/>
        </w:rPr>
        <w:t>для испытаний):</w:t>
      </w:r>
    </w:p>
    <w:p w14:paraId="44130839" w14:textId="638D4137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Когда достигается значение NPR, для каждой испытуемой пробы указывается значение NBT в минутах (округленное до ближайшей целой минуты). Если к концу испытания скорость проникновения не достигает значения N</w:t>
      </w:r>
      <w:r w:rsidR="00EF4523" w:rsidRPr="00FB3AD8">
        <w:rPr>
          <w:bCs/>
          <w:color w:val="auto"/>
          <w:sz w:val="24"/>
          <w:szCs w:val="24"/>
          <w:lang w:val="en-US"/>
        </w:rPr>
        <w:t>P</w:t>
      </w:r>
      <w:r w:rsidR="00B505BE" w:rsidRPr="00FB3AD8">
        <w:rPr>
          <w:bCs/>
          <w:color w:val="auto"/>
          <w:sz w:val="24"/>
          <w:szCs w:val="24"/>
        </w:rPr>
        <w:t>R, то указывается продолжительность испытания</w:t>
      </w:r>
      <w:r w:rsidRPr="00FB3AD8">
        <w:rPr>
          <w:bCs/>
          <w:color w:val="auto"/>
          <w:sz w:val="24"/>
          <w:szCs w:val="24"/>
        </w:rPr>
        <w:t>;</w:t>
      </w:r>
    </w:p>
    <w:p w14:paraId="292F47C1" w14:textId="4AD27D06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NBT определяется для трёх </w:t>
      </w:r>
      <w:r w:rsidR="009D5D10" w:rsidRPr="00FB3AD8">
        <w:rPr>
          <w:bCs/>
          <w:color w:val="auto"/>
          <w:sz w:val="24"/>
          <w:szCs w:val="24"/>
        </w:rPr>
        <w:t xml:space="preserve">испытуемых проб </w:t>
      </w:r>
      <w:r w:rsidR="00B505BE" w:rsidRPr="00FB3AD8">
        <w:rPr>
          <w:bCs/>
          <w:color w:val="auto"/>
          <w:sz w:val="24"/>
          <w:szCs w:val="24"/>
        </w:rPr>
        <w:t>для испытаний. Рассчитывается среднее значение A</w:t>
      </w:r>
      <w:r w:rsidR="00B505BE" w:rsidRPr="00FB3AD8">
        <w:rPr>
          <w:bCs/>
          <w:color w:val="auto"/>
          <w:sz w:val="24"/>
          <w:szCs w:val="24"/>
          <w:vertAlign w:val="subscript"/>
        </w:rPr>
        <w:t>1</w:t>
      </w:r>
      <w:r w:rsidRPr="00FB3AD8">
        <w:rPr>
          <w:bCs/>
          <w:color w:val="auto"/>
          <w:sz w:val="24"/>
          <w:szCs w:val="24"/>
        </w:rPr>
        <w:t>;</w:t>
      </w:r>
    </w:p>
    <w:p w14:paraId="15E070D0" w14:textId="6AA51201" w:rsidR="00B505BE" w:rsidRPr="00D23A25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Если три результата испытаний находятся в пределах ±20 % от A</w:t>
      </w:r>
      <w:r w:rsidR="005A30D3" w:rsidRPr="00A922A9">
        <w:rPr>
          <w:bCs/>
          <w:color w:val="auto"/>
          <w:sz w:val="24"/>
          <w:szCs w:val="24"/>
          <w:vertAlign w:val="subscript"/>
        </w:rPr>
        <w:t>1</w:t>
      </w:r>
      <w:r w:rsidR="00B505BE" w:rsidRPr="00FB3AD8">
        <w:rPr>
          <w:bCs/>
          <w:color w:val="auto"/>
          <w:sz w:val="24"/>
          <w:szCs w:val="24"/>
        </w:rPr>
        <w:t xml:space="preserve"> (входят в диапазон [0,8 × A</w:t>
      </w:r>
      <w:r w:rsidR="00B505BE" w:rsidRPr="00FB3AD8">
        <w:rPr>
          <w:bCs/>
          <w:color w:val="auto"/>
          <w:sz w:val="24"/>
          <w:szCs w:val="24"/>
          <w:vertAlign w:val="subscript"/>
        </w:rPr>
        <w:t>1</w:t>
      </w:r>
      <w:r w:rsidR="00B505BE" w:rsidRPr="00FB3AD8">
        <w:rPr>
          <w:bCs/>
          <w:color w:val="auto"/>
          <w:sz w:val="24"/>
          <w:szCs w:val="24"/>
        </w:rPr>
        <w:t>, 1,2 × A</w:t>
      </w:r>
      <w:r w:rsidR="00B505BE" w:rsidRPr="00FB3AD8">
        <w:rPr>
          <w:bCs/>
          <w:color w:val="auto"/>
          <w:sz w:val="24"/>
          <w:szCs w:val="24"/>
          <w:vertAlign w:val="subscript"/>
        </w:rPr>
        <w:t>1</w:t>
      </w:r>
      <w:r w:rsidR="00B505BE" w:rsidRPr="00FB3AD8">
        <w:rPr>
          <w:bCs/>
          <w:color w:val="auto"/>
          <w:sz w:val="24"/>
          <w:szCs w:val="24"/>
        </w:rPr>
        <w:t>]), испытание считается подтвержденным. За результат испытания принимают наименьший полученный результат.</w:t>
      </w:r>
    </w:p>
    <w:p w14:paraId="5E5489CB" w14:textId="69FDC759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 xml:space="preserve">Если результаты трёх испытаний не соответствуют заданному диапазону, необходимо провести испытания нового набора из </w:t>
      </w:r>
      <w:r w:rsidR="00EF4523" w:rsidRPr="00FB3AD8">
        <w:rPr>
          <w:bCs/>
          <w:color w:val="auto"/>
          <w:sz w:val="24"/>
          <w:szCs w:val="24"/>
        </w:rPr>
        <w:t>трёх</w:t>
      </w:r>
      <w:r w:rsidRPr="00FB3AD8">
        <w:rPr>
          <w:bCs/>
          <w:color w:val="auto"/>
          <w:sz w:val="24"/>
          <w:szCs w:val="24"/>
        </w:rPr>
        <w:t xml:space="preserve"> испытуемых проб.</w:t>
      </w:r>
    </w:p>
    <w:p w14:paraId="6C370D5B" w14:textId="77777777" w:rsidR="00B505BE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Второе измерение:</w:t>
      </w:r>
    </w:p>
    <w:p w14:paraId="17084962" w14:textId="6C11D801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NBT определяется для трёх новых образцов. Рассчитывается среднее </w:t>
      </w:r>
      <w:r w:rsidR="00B505BE" w:rsidRPr="00FB3AD8">
        <w:rPr>
          <w:bCs/>
          <w:color w:val="auto"/>
          <w:sz w:val="24"/>
          <w:szCs w:val="24"/>
        </w:rPr>
        <w:lastRenderedPageBreak/>
        <w:t>значение A</w:t>
      </w:r>
      <w:r w:rsidR="00B505BE" w:rsidRPr="00FB3AD8">
        <w:rPr>
          <w:bCs/>
          <w:color w:val="auto"/>
          <w:sz w:val="24"/>
          <w:szCs w:val="24"/>
          <w:vertAlign w:val="subscript"/>
        </w:rPr>
        <w:t>2</w:t>
      </w:r>
      <w:r w:rsidRPr="00FB3AD8">
        <w:rPr>
          <w:bCs/>
          <w:color w:val="auto"/>
          <w:sz w:val="24"/>
          <w:szCs w:val="24"/>
        </w:rPr>
        <w:t>;</w:t>
      </w:r>
    </w:p>
    <w:p w14:paraId="33F3E8AE" w14:textId="265E0E8F" w:rsidR="00B505BE" w:rsidRPr="00FB3AD8" w:rsidRDefault="004C0858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>-</w:t>
      </w:r>
      <w:r w:rsidR="00B505BE" w:rsidRPr="00FB3AD8">
        <w:rPr>
          <w:bCs/>
          <w:color w:val="auto"/>
          <w:sz w:val="24"/>
          <w:szCs w:val="24"/>
        </w:rPr>
        <w:t xml:space="preserve"> Если результаты второго набора из трёх испытаний находятся в пределах ±20 % от A</w:t>
      </w:r>
      <w:r w:rsidR="00B505BE" w:rsidRPr="00FB3AD8">
        <w:rPr>
          <w:bCs/>
          <w:color w:val="auto"/>
          <w:sz w:val="24"/>
          <w:szCs w:val="24"/>
          <w:vertAlign w:val="subscript"/>
        </w:rPr>
        <w:t>2</w:t>
      </w:r>
      <w:r w:rsidR="00B505BE" w:rsidRPr="00FB3AD8">
        <w:rPr>
          <w:bCs/>
          <w:color w:val="auto"/>
          <w:sz w:val="24"/>
          <w:szCs w:val="24"/>
        </w:rPr>
        <w:t xml:space="preserve"> (входят в диапазон [0,8 × A</w:t>
      </w:r>
      <w:r w:rsidR="00B505BE" w:rsidRPr="00FB3AD8">
        <w:rPr>
          <w:bCs/>
          <w:color w:val="auto"/>
          <w:sz w:val="24"/>
          <w:szCs w:val="24"/>
          <w:vertAlign w:val="subscript"/>
        </w:rPr>
        <w:t>2</w:t>
      </w:r>
      <w:r w:rsidR="00B505BE" w:rsidRPr="00FB3AD8">
        <w:rPr>
          <w:bCs/>
          <w:color w:val="auto"/>
          <w:sz w:val="24"/>
          <w:szCs w:val="24"/>
        </w:rPr>
        <w:t>, 1,2 × A</w:t>
      </w:r>
      <w:r w:rsidR="00B505BE" w:rsidRPr="00FB3AD8">
        <w:rPr>
          <w:bCs/>
          <w:color w:val="auto"/>
          <w:sz w:val="24"/>
          <w:szCs w:val="24"/>
          <w:vertAlign w:val="subscript"/>
        </w:rPr>
        <w:t>2</w:t>
      </w:r>
      <w:r w:rsidR="00B505BE" w:rsidRPr="00FB3AD8">
        <w:rPr>
          <w:bCs/>
          <w:color w:val="auto"/>
          <w:sz w:val="24"/>
          <w:szCs w:val="24"/>
        </w:rPr>
        <w:t>]), второ</w:t>
      </w:r>
      <w:r w:rsidR="00F7262A" w:rsidRPr="00FB3AD8">
        <w:rPr>
          <w:bCs/>
          <w:color w:val="auto"/>
          <w:sz w:val="24"/>
          <w:szCs w:val="24"/>
        </w:rPr>
        <w:t>е</w:t>
      </w:r>
      <w:r w:rsidR="00B505BE" w:rsidRPr="00FB3AD8">
        <w:rPr>
          <w:bCs/>
          <w:color w:val="auto"/>
          <w:sz w:val="24"/>
          <w:szCs w:val="24"/>
        </w:rPr>
        <w:t xml:space="preserve"> </w:t>
      </w:r>
      <w:r w:rsidR="00F7262A" w:rsidRPr="00FB3AD8">
        <w:rPr>
          <w:bCs/>
          <w:color w:val="auto"/>
          <w:sz w:val="24"/>
          <w:szCs w:val="24"/>
        </w:rPr>
        <w:t>испытание</w:t>
      </w:r>
      <w:r w:rsidR="00B505BE" w:rsidRPr="00FB3AD8">
        <w:rPr>
          <w:bCs/>
          <w:color w:val="auto"/>
          <w:sz w:val="24"/>
          <w:szCs w:val="24"/>
        </w:rPr>
        <w:t xml:space="preserve"> считается подтвержденным. За результат испытания принимают наименьший полученный результат.</w:t>
      </w:r>
    </w:p>
    <w:p w14:paraId="03263846" w14:textId="29977540" w:rsidR="00563406" w:rsidRPr="00FB3AD8" w:rsidRDefault="00B505BE" w:rsidP="001F62DC">
      <w:pPr>
        <w:pStyle w:val="HEADERTEXT"/>
        <w:tabs>
          <w:tab w:val="left" w:pos="7914"/>
        </w:tabs>
        <w:spacing w:line="360" w:lineRule="auto"/>
        <w:ind w:firstLine="709"/>
        <w:jc w:val="both"/>
        <w:rPr>
          <w:b/>
          <w:bCs/>
          <w:color w:val="auto"/>
          <w:sz w:val="24"/>
          <w:szCs w:val="24"/>
        </w:rPr>
      </w:pPr>
      <w:r w:rsidRPr="00FB3AD8">
        <w:rPr>
          <w:bCs/>
          <w:color w:val="auto"/>
          <w:sz w:val="24"/>
          <w:szCs w:val="24"/>
        </w:rPr>
        <w:t xml:space="preserve">Если оба набора из трёх результатов испытаний не соответствуют заданному диапазону ±20 %, то </w:t>
      </w:r>
      <w:r w:rsidR="00F7262A" w:rsidRPr="00FB3AD8">
        <w:rPr>
          <w:bCs/>
          <w:color w:val="auto"/>
          <w:sz w:val="24"/>
          <w:szCs w:val="24"/>
        </w:rPr>
        <w:t xml:space="preserve">указывают </w:t>
      </w:r>
      <w:r w:rsidRPr="00FB3AD8">
        <w:rPr>
          <w:bCs/>
          <w:color w:val="auto"/>
          <w:sz w:val="24"/>
          <w:szCs w:val="24"/>
        </w:rPr>
        <w:t>шесть результатов, а</w:t>
      </w:r>
      <w:r w:rsidR="002072FE">
        <w:rPr>
          <w:bCs/>
          <w:color w:val="auto"/>
          <w:sz w:val="24"/>
          <w:szCs w:val="24"/>
        </w:rPr>
        <w:t xml:space="preserve"> за</w:t>
      </w:r>
      <w:r w:rsidRPr="00FB3AD8">
        <w:rPr>
          <w:bCs/>
          <w:color w:val="auto"/>
          <w:sz w:val="24"/>
          <w:szCs w:val="24"/>
        </w:rPr>
        <w:t xml:space="preserve"> результат испытания </w:t>
      </w:r>
      <w:r w:rsidR="00F7262A" w:rsidRPr="00FB3AD8">
        <w:rPr>
          <w:bCs/>
          <w:color w:val="auto"/>
          <w:sz w:val="24"/>
          <w:szCs w:val="24"/>
        </w:rPr>
        <w:t>принимают</w:t>
      </w:r>
      <w:r w:rsidRPr="00FB3AD8">
        <w:rPr>
          <w:bCs/>
          <w:color w:val="auto"/>
          <w:sz w:val="24"/>
          <w:szCs w:val="24"/>
        </w:rPr>
        <w:t xml:space="preserve"> наименьше</w:t>
      </w:r>
      <w:r w:rsidR="00F7262A" w:rsidRPr="00FB3AD8">
        <w:rPr>
          <w:bCs/>
          <w:color w:val="auto"/>
          <w:sz w:val="24"/>
          <w:szCs w:val="24"/>
        </w:rPr>
        <w:t>е</w:t>
      </w:r>
      <w:r w:rsidRPr="00FB3AD8">
        <w:rPr>
          <w:bCs/>
          <w:color w:val="auto"/>
          <w:sz w:val="24"/>
          <w:szCs w:val="24"/>
        </w:rPr>
        <w:t xml:space="preserve"> значени</w:t>
      </w:r>
      <w:r w:rsidR="00F7262A" w:rsidRPr="00FB3AD8">
        <w:rPr>
          <w:bCs/>
          <w:color w:val="auto"/>
          <w:sz w:val="24"/>
          <w:szCs w:val="24"/>
        </w:rPr>
        <w:t>е</w:t>
      </w:r>
      <w:r w:rsidRPr="00FB3AD8">
        <w:rPr>
          <w:bCs/>
          <w:color w:val="auto"/>
          <w:sz w:val="24"/>
          <w:szCs w:val="24"/>
        </w:rPr>
        <w:t xml:space="preserve"> NBT.</w:t>
      </w:r>
      <w:r w:rsidRPr="00FB3AD8">
        <w:rPr>
          <w:b/>
          <w:bCs/>
          <w:color w:val="auto"/>
          <w:sz w:val="24"/>
          <w:szCs w:val="24"/>
        </w:rPr>
        <w:tab/>
      </w:r>
    </w:p>
    <w:p w14:paraId="561BC6DE" w14:textId="77777777" w:rsidR="00B505BE" w:rsidRPr="00FB3AD8" w:rsidRDefault="00B505BE" w:rsidP="00025048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0504A432" w14:textId="78BCEA51" w:rsidR="00B74C18" w:rsidRPr="00FB3AD8" w:rsidRDefault="00DD75AE" w:rsidP="00B505B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FB3AD8">
        <w:rPr>
          <w:rFonts w:ascii="Arial" w:hAnsi="Arial" w:cs="Arial"/>
          <w:bCs/>
          <w:sz w:val="24"/>
          <w:szCs w:val="28"/>
        </w:rPr>
        <w:br w:type="page"/>
      </w:r>
    </w:p>
    <w:p w14:paraId="1E1BB588" w14:textId="77777777" w:rsidR="00587CE7" w:rsidRPr="00FB3AD8" w:rsidRDefault="00587CE7">
      <w:pPr>
        <w:pStyle w:val="FORMATTEXT"/>
        <w:spacing w:line="360" w:lineRule="auto"/>
        <w:jc w:val="center"/>
      </w:pPr>
      <w:r w:rsidRPr="00FB3AD8">
        <w:rPr>
          <w:b/>
          <w:sz w:val="24"/>
          <w:szCs w:val="24"/>
        </w:rPr>
        <w:lastRenderedPageBreak/>
        <w:t>Приложение ДА</w:t>
      </w:r>
    </w:p>
    <w:p w14:paraId="280FF20F" w14:textId="77777777" w:rsidR="00587CE7" w:rsidRPr="00FB3AD8" w:rsidRDefault="00587CE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B3AD8">
        <w:rPr>
          <w:b/>
          <w:sz w:val="24"/>
          <w:szCs w:val="24"/>
        </w:rPr>
        <w:t>(справочное)</w:t>
      </w:r>
    </w:p>
    <w:p w14:paraId="06C5E027" w14:textId="3E87582D" w:rsidR="00587CE7" w:rsidRPr="00FB3AD8" w:rsidRDefault="00587CE7">
      <w:pPr>
        <w:pStyle w:val="HEADERTEXT"/>
        <w:spacing w:line="360" w:lineRule="auto"/>
        <w:jc w:val="center"/>
        <w:rPr>
          <w:color w:val="auto"/>
        </w:rPr>
      </w:pPr>
      <w:r w:rsidRPr="00FB3AD8">
        <w:rPr>
          <w:b/>
          <w:bCs/>
          <w:color w:val="auto"/>
          <w:sz w:val="24"/>
          <w:szCs w:val="24"/>
        </w:rPr>
        <w:t>Сведения о соответствии ссылочных международных</w:t>
      </w:r>
      <w:r w:rsidR="00A3669B" w:rsidRPr="00FB3AD8">
        <w:rPr>
          <w:b/>
          <w:bCs/>
          <w:color w:val="auto"/>
          <w:sz w:val="24"/>
          <w:szCs w:val="24"/>
        </w:rPr>
        <w:t xml:space="preserve"> и региональных</w:t>
      </w:r>
      <w:r w:rsidRPr="00FB3AD8">
        <w:rPr>
          <w:b/>
          <w:bCs/>
          <w:color w:val="auto"/>
          <w:sz w:val="24"/>
          <w:szCs w:val="24"/>
        </w:rPr>
        <w:t xml:space="preserve"> стандартов межгосударственным стандартам</w:t>
      </w:r>
    </w:p>
    <w:p w14:paraId="7034DC35" w14:textId="77777777" w:rsidR="00587CE7" w:rsidRPr="00FB3AD8" w:rsidRDefault="00587CE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36F0C541" w14:textId="77777777" w:rsidR="00587CE7" w:rsidRPr="00FB3AD8" w:rsidRDefault="00587CE7">
      <w:pPr>
        <w:pStyle w:val="FORMATTEXT"/>
        <w:spacing w:line="480" w:lineRule="auto"/>
        <w:jc w:val="both"/>
        <w:rPr>
          <w:sz w:val="24"/>
          <w:szCs w:val="24"/>
        </w:rPr>
      </w:pPr>
      <w:r w:rsidRPr="00FB3AD8">
        <w:rPr>
          <w:spacing w:val="40"/>
          <w:sz w:val="24"/>
          <w:szCs w:val="24"/>
        </w:rPr>
        <w:t>Таблица</w:t>
      </w:r>
      <w:r w:rsidRPr="00FB3AD8">
        <w:rPr>
          <w:sz w:val="24"/>
          <w:szCs w:val="24"/>
        </w:rPr>
        <w:t xml:space="preserve"> ДА.1</w:t>
      </w:r>
    </w:p>
    <w:tbl>
      <w:tblPr>
        <w:tblW w:w="9938" w:type="dxa"/>
        <w:jc w:val="center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562"/>
        <w:gridCol w:w="2267"/>
        <w:gridCol w:w="5109"/>
      </w:tblGrid>
      <w:tr w:rsidR="00587CE7" w:rsidRPr="00FB3AD8" w14:paraId="68437208" w14:textId="77777777" w:rsidTr="00A25936">
        <w:trPr>
          <w:trHeight w:val="310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4DCC2CF3" w14:textId="2F322672" w:rsidR="00A25936" w:rsidRPr="00FB3AD8" w:rsidRDefault="00C93A4E" w:rsidP="00A25936">
            <w:pPr>
              <w:pStyle w:val="FORMATTEXT"/>
              <w:jc w:val="center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2CE5340E" w14:textId="77777777" w:rsidR="00587CE7" w:rsidRPr="00FB3AD8" w:rsidRDefault="00587CE7" w:rsidP="00A25936">
            <w:pPr>
              <w:pStyle w:val="FORMATTEXT"/>
              <w:jc w:val="center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Степень соответствия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700AC564" w14:textId="77777777" w:rsidR="00587CE7" w:rsidRPr="00FB3AD8" w:rsidRDefault="00587CE7" w:rsidP="00A25936">
            <w:pPr>
              <w:pStyle w:val="FORMATTEXT"/>
              <w:ind w:left="57" w:right="57"/>
              <w:jc w:val="center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587CE7" w:rsidRPr="00FB3AD8" w14:paraId="21DD920D" w14:textId="77777777" w:rsidTr="00A25936">
        <w:trPr>
          <w:trHeight w:val="806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7A7B8A" w14:textId="67574818" w:rsidR="00587CE7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  <w:lang w:val="en-US"/>
              </w:rPr>
              <w:t>ISO 374-2:2019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E246C8" w14:textId="77777777" w:rsidR="00587CE7" w:rsidRPr="00FB3AD8" w:rsidRDefault="00417943" w:rsidP="00A259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244FD" w14:textId="693D0330" w:rsidR="00587CE7" w:rsidRPr="00FB3AD8" w:rsidRDefault="005E1766" w:rsidP="00A2593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ГОСТ ISO 374-2-2024 «Система стандартов безопасности труда. Средства индивидуальной защиты рук. Перчатки для защиты от химических веществ и микроорганизмов. Часть 2. Определение стойкости к прониканию»</w:t>
            </w:r>
          </w:p>
        </w:tc>
      </w:tr>
      <w:tr w:rsidR="00B74C18" w:rsidRPr="00FB3AD8" w14:paraId="56713D5F" w14:textId="77777777" w:rsidTr="00A25936">
        <w:trPr>
          <w:trHeight w:val="227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38C52E" w14:textId="168EA3E7" w:rsidR="00B74C18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ISO 374-4:2019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F141FD" w14:textId="0AFDCB2B" w:rsidR="00B74C18" w:rsidRPr="00FB3AD8" w:rsidRDefault="005E1766" w:rsidP="00A259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5D4E" w14:textId="222B5742" w:rsidR="00B74C18" w:rsidRPr="00FB3AD8" w:rsidRDefault="005E1766" w:rsidP="00A25936">
            <w:pPr>
              <w:spacing w:after="0" w:line="240" w:lineRule="auto"/>
              <w:ind w:left="57" w:right="57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ГОСТ ISO 374-4-2020 «Система стандартов безопасности труда. Средства индивидуальной защиты рук. Перчатки для защиты от химических веществ и микроорганизмов. Часть 4. Определение устойчивости к разрушению химическими веществами»</w:t>
            </w:r>
          </w:p>
        </w:tc>
      </w:tr>
      <w:tr w:rsidR="00781D6F" w:rsidRPr="00FB3AD8" w14:paraId="769B8121" w14:textId="77777777" w:rsidTr="00A25936">
        <w:trPr>
          <w:trHeight w:val="1423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4C3CA7" w14:textId="19568448" w:rsidR="00781D6F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ISO 6529:2013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FB605" w14:textId="15CBF39D" w:rsidR="00781D6F" w:rsidRPr="00FB3AD8" w:rsidRDefault="005E1766" w:rsidP="00A259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6D879" w14:textId="7936BDFA" w:rsidR="00781D6F" w:rsidRPr="00FB3AD8" w:rsidRDefault="005E1766" w:rsidP="00A2593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ГОСТ ISO 6529-2021 «Система стандартов безопасности труда. Одежда специальная для защиты от химических веществ. Метод определения стойкости материалов к проникновению жидких и газообразных химических веществ</w:t>
            </w:r>
            <w:r w:rsidR="00781D6F" w:rsidRPr="00FB3AD8">
              <w:rPr>
                <w:rFonts w:ascii="Arial" w:hAnsi="Arial" w:cs="Arial"/>
              </w:rPr>
              <w:t>»</w:t>
            </w:r>
          </w:p>
        </w:tc>
      </w:tr>
      <w:tr w:rsidR="00781D6F" w:rsidRPr="00FB3AD8" w14:paraId="0DBD6606" w14:textId="77777777" w:rsidTr="00A25936">
        <w:trPr>
          <w:trHeight w:val="483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B5D3D6" w14:textId="5B82AD84" w:rsidR="00781D6F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ISO 21420:2020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C9487" w14:textId="442B13AD" w:rsidR="00781D6F" w:rsidRPr="00FB3AD8" w:rsidRDefault="005E1766" w:rsidP="00A259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AEC70" w14:textId="6C3376E0" w:rsidR="00781D6F" w:rsidRPr="00FB3AD8" w:rsidRDefault="005E1766" w:rsidP="00A25936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*</w:t>
            </w:r>
          </w:p>
        </w:tc>
      </w:tr>
      <w:tr w:rsidR="00781D6F" w:rsidRPr="00FB3AD8" w14:paraId="5C2AECD0" w14:textId="77777777" w:rsidTr="00A25936">
        <w:trPr>
          <w:trHeight w:val="569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FA5C8" w14:textId="2DCE4F0D" w:rsidR="00781D6F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ISO 21420:2020/</w:t>
            </w:r>
            <w:proofErr w:type="spellStart"/>
            <w:r w:rsidRPr="00FB3AD8">
              <w:rPr>
                <w:sz w:val="22"/>
                <w:szCs w:val="22"/>
              </w:rPr>
              <w:t>Amd</w:t>
            </w:r>
            <w:proofErr w:type="spellEnd"/>
            <w:r w:rsidRPr="00FB3AD8">
              <w:rPr>
                <w:sz w:val="22"/>
                <w:szCs w:val="22"/>
              </w:rPr>
              <w:t xml:space="preserve"> 1:2022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7CCF0" w14:textId="5402C09D" w:rsidR="00781D6F" w:rsidRPr="00FB3AD8" w:rsidRDefault="005E1766" w:rsidP="00A259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E084" w14:textId="10A02272" w:rsidR="00781D6F" w:rsidRPr="00FB3AD8" w:rsidRDefault="005E1766" w:rsidP="00A25936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*</w:t>
            </w:r>
          </w:p>
        </w:tc>
      </w:tr>
      <w:tr w:rsidR="00781D6F" w:rsidRPr="00FB3AD8" w14:paraId="1420C2FC" w14:textId="77777777" w:rsidTr="00A25936">
        <w:trPr>
          <w:trHeight w:val="806"/>
          <w:jc w:val="center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CBBEA0" w14:textId="4468D67E" w:rsidR="00781D6F" w:rsidRPr="00FB3AD8" w:rsidRDefault="005E1766" w:rsidP="00A25936">
            <w:pPr>
              <w:pStyle w:val="FORMATTEXT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EN 16523-1:2015+Amd 1:2018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5D02E0" w14:textId="77777777" w:rsidR="00781D6F" w:rsidRPr="00FB3AD8" w:rsidRDefault="00781D6F" w:rsidP="00A2593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B3AD8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23DE" w14:textId="0A907107" w:rsidR="00781D6F" w:rsidRPr="00FB3AD8" w:rsidRDefault="005E1766" w:rsidP="00A2593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>ГОСТ EN 16523-1-2020 «Система стандартов безопасности труда. Определение стойкости материалов к проникновению химических веществ. Часть 1. Проникновение потенциально опасных жидких химических веществ при непрерывном контакте</w:t>
            </w:r>
            <w:r w:rsidR="00781D6F" w:rsidRPr="00FB3AD8">
              <w:rPr>
                <w:rFonts w:ascii="Arial" w:hAnsi="Arial" w:cs="Arial"/>
              </w:rPr>
              <w:t>»</w:t>
            </w:r>
          </w:p>
        </w:tc>
      </w:tr>
      <w:tr w:rsidR="00A25936" w:rsidRPr="00FB3AD8" w14:paraId="29216983" w14:textId="77777777" w:rsidTr="00A25936">
        <w:trPr>
          <w:trHeight w:val="806"/>
          <w:jc w:val="center"/>
        </w:trPr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D3B0" w14:textId="328E24FC" w:rsidR="00D50BC0" w:rsidRPr="00FB3AD8" w:rsidRDefault="00D50BC0" w:rsidP="00D50BC0">
            <w:pPr>
              <w:pStyle w:val="FORMATTEXT"/>
              <w:spacing w:after="120" w:line="276" w:lineRule="auto"/>
              <w:jc w:val="both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_______________</w:t>
            </w:r>
          </w:p>
          <w:p w14:paraId="08E8C374" w14:textId="77777777" w:rsidR="00A25936" w:rsidRPr="00FB3AD8" w:rsidRDefault="00A25936" w:rsidP="00A25936">
            <w:pPr>
              <w:pStyle w:val="FORMATTEXT"/>
              <w:spacing w:after="120" w:line="276" w:lineRule="auto"/>
              <w:ind w:firstLine="405"/>
              <w:jc w:val="both"/>
              <w:rPr>
                <w:sz w:val="22"/>
                <w:szCs w:val="22"/>
              </w:rPr>
            </w:pPr>
            <w:r w:rsidRPr="00FB3AD8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649EF442" w14:textId="77777777" w:rsidR="00A25936" w:rsidRPr="00FB3AD8" w:rsidRDefault="00A25936" w:rsidP="00A25936">
            <w:pPr>
              <w:pStyle w:val="FORMATTEXT"/>
              <w:spacing w:after="120" w:line="276" w:lineRule="auto"/>
              <w:ind w:firstLine="405"/>
              <w:jc w:val="both"/>
              <w:rPr>
                <w:sz w:val="22"/>
                <w:szCs w:val="22"/>
              </w:rPr>
            </w:pPr>
            <w:r w:rsidRPr="00FB3AD8">
              <w:rPr>
                <w:spacing w:val="40"/>
                <w:sz w:val="22"/>
                <w:szCs w:val="22"/>
              </w:rPr>
              <w:t>Примечание</w:t>
            </w:r>
            <w:r w:rsidRPr="00FB3AD8">
              <w:rPr>
                <w:spacing w:val="20"/>
                <w:sz w:val="22"/>
                <w:szCs w:val="22"/>
              </w:rPr>
              <w:t xml:space="preserve"> </w:t>
            </w:r>
            <w:r w:rsidRPr="00FB3AD8">
              <w:rPr>
                <w:sz w:val="22"/>
                <w:szCs w:val="22"/>
              </w:rPr>
              <w:t>— В настоящей таблице использовано следующее условное обозначение степени соответствия стандартов:</w:t>
            </w:r>
          </w:p>
          <w:p w14:paraId="333F941A" w14:textId="410D6DE1" w:rsidR="00A25936" w:rsidRPr="00FB3AD8" w:rsidRDefault="00A25936" w:rsidP="00A2593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FB3AD8">
              <w:rPr>
                <w:rFonts w:ascii="Arial" w:hAnsi="Arial" w:cs="Arial"/>
              </w:rPr>
              <w:t xml:space="preserve">      - IDT – идентичные стандарты.</w:t>
            </w:r>
          </w:p>
        </w:tc>
      </w:tr>
    </w:tbl>
    <w:p w14:paraId="02474CEB" w14:textId="77777777" w:rsidR="00C93A4E" w:rsidRPr="00FB3AD8" w:rsidRDefault="00C93A4E" w:rsidP="00C93A4E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4"/>
        </w:rPr>
      </w:pPr>
      <w:r w:rsidRPr="00FB3AD8">
        <w:rPr>
          <w:b/>
          <w:bCs/>
          <w:color w:val="auto"/>
          <w:sz w:val="28"/>
          <w:szCs w:val="24"/>
        </w:rPr>
        <w:lastRenderedPageBreak/>
        <w:t>Библиография</w:t>
      </w:r>
    </w:p>
    <w:tbl>
      <w:tblPr>
        <w:tblW w:w="9498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0"/>
      </w:tblGrid>
      <w:tr w:rsidR="00B505BE" w:rsidRPr="00FB3AD8" w14:paraId="1D608541" w14:textId="77777777" w:rsidTr="00A54663">
        <w:tc>
          <w:tcPr>
            <w:tcW w:w="567" w:type="dxa"/>
            <w:hideMark/>
          </w:tcPr>
          <w:p w14:paraId="045E8C06" w14:textId="77777777" w:rsidR="00B505BE" w:rsidRPr="00FB3AD8" w:rsidRDefault="00B505BE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hideMark/>
          </w:tcPr>
          <w:p w14:paraId="3A2E69F5" w14:textId="663FAA8F" w:rsidR="00B505BE" w:rsidRPr="00FB3AD8" w:rsidRDefault="00B505BE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>ISO 7000/IEC 60417</w:t>
            </w:r>
            <w:r w:rsidRPr="00FB3AD8">
              <w:rPr>
                <w:rStyle w:val="afc"/>
                <w:rFonts w:ascii="Arial" w:hAnsi="Arial" w:cs="Arial"/>
                <w:sz w:val="24"/>
                <w:szCs w:val="20"/>
                <w:lang w:val="en-US" w:eastAsia="ru-RU"/>
              </w:rPr>
              <w:footnoteReference w:id="3"/>
            </w:r>
          </w:p>
        </w:tc>
        <w:tc>
          <w:tcPr>
            <w:tcW w:w="5670" w:type="dxa"/>
            <w:hideMark/>
          </w:tcPr>
          <w:p w14:paraId="21A3A0E7" w14:textId="2E90642C" w:rsidR="00B505BE" w:rsidRPr="00FB3AD8" w:rsidRDefault="00B505BE" w:rsidP="00B505B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>Graphical symbols for use on equipment [</w:t>
            </w:r>
            <w:r w:rsidRPr="00FB3AD8">
              <w:rPr>
                <w:rFonts w:ascii="Arial" w:hAnsi="Arial" w:cs="Arial"/>
                <w:sz w:val="24"/>
                <w:szCs w:val="20"/>
                <w:lang w:eastAsia="ru-RU"/>
              </w:rPr>
              <w:t>Графические</w:t>
            </w: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B3AD8">
              <w:rPr>
                <w:rFonts w:ascii="Arial" w:hAnsi="Arial" w:cs="Arial"/>
                <w:sz w:val="24"/>
                <w:szCs w:val="20"/>
                <w:lang w:eastAsia="ru-RU"/>
              </w:rPr>
              <w:t>символы</w:t>
            </w: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, </w:t>
            </w:r>
            <w:r w:rsidRPr="00FB3AD8">
              <w:rPr>
                <w:rFonts w:ascii="Arial" w:hAnsi="Arial" w:cs="Arial"/>
                <w:sz w:val="24"/>
                <w:szCs w:val="20"/>
                <w:lang w:eastAsia="ru-RU"/>
              </w:rPr>
              <w:t>наносимые</w:t>
            </w: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B3AD8">
              <w:rPr>
                <w:rFonts w:ascii="Arial" w:hAnsi="Arial" w:cs="Arial"/>
                <w:sz w:val="24"/>
                <w:szCs w:val="20"/>
                <w:lang w:eastAsia="ru-RU"/>
              </w:rPr>
              <w:t>на</w:t>
            </w: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B3AD8">
              <w:rPr>
                <w:rFonts w:ascii="Arial" w:hAnsi="Arial" w:cs="Arial"/>
                <w:sz w:val="24"/>
                <w:szCs w:val="20"/>
                <w:lang w:eastAsia="ru-RU"/>
              </w:rPr>
              <w:t>оборудование</w:t>
            </w:r>
            <w:r w:rsidRPr="00FB3AD8">
              <w:rPr>
                <w:rFonts w:ascii="Arial" w:hAnsi="Arial" w:cs="Arial"/>
                <w:sz w:val="24"/>
                <w:szCs w:val="20"/>
                <w:lang w:val="en-US" w:eastAsia="ru-RU"/>
              </w:rPr>
              <w:t>.]</w:t>
            </w:r>
          </w:p>
        </w:tc>
      </w:tr>
    </w:tbl>
    <w:p w14:paraId="1AA54986" w14:textId="77777777" w:rsidR="00FD507D" w:rsidRPr="00FB3AD8" w:rsidRDefault="00FD507D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  <w:lang w:val="en-US"/>
        </w:rPr>
      </w:pPr>
    </w:p>
    <w:p w14:paraId="5202503A" w14:textId="77777777" w:rsidR="0066499A" w:rsidRPr="00FB3AD8" w:rsidRDefault="0066499A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  <w:lang w:val="en-US"/>
        </w:rPr>
      </w:pPr>
      <w:r w:rsidRPr="00FB3AD8">
        <w:rPr>
          <w:b/>
          <w:bCs/>
          <w:color w:val="auto"/>
          <w:sz w:val="24"/>
          <w:szCs w:val="24"/>
          <w:lang w:val="en-US"/>
        </w:rPr>
        <w:br w:type="page"/>
      </w: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587CE7" w:rsidRPr="00FB3AD8" w14:paraId="0A02E290" w14:textId="77777777" w:rsidTr="0077136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3DCCA3E7" w14:textId="35A8C206" w:rsidR="00587CE7" w:rsidRPr="00FB3AD8" w:rsidRDefault="00862631" w:rsidP="00862631">
            <w:pPr>
              <w:pStyle w:val="FORMATTEXT"/>
              <w:jc w:val="both"/>
            </w:pPr>
            <w:r w:rsidRPr="00FB3AD8">
              <w:rPr>
                <w:sz w:val="24"/>
                <w:szCs w:val="24"/>
              </w:rPr>
              <w:lastRenderedPageBreak/>
              <w:t>УДК 614.896.2</w:t>
            </w:r>
            <w:r w:rsidR="00E8384F" w:rsidRPr="00FB3AD8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14:paraId="6EB89ECB" w14:textId="77777777" w:rsidR="00587CE7" w:rsidRPr="00FB3AD8" w:rsidRDefault="00A54663" w:rsidP="00B033FB">
            <w:pPr>
              <w:pStyle w:val="FORMATTEXT"/>
              <w:jc w:val="both"/>
            </w:pPr>
            <w:r w:rsidRPr="00FB3AD8">
              <w:rPr>
                <w:sz w:val="24"/>
                <w:szCs w:val="24"/>
              </w:rPr>
              <w:t>МКС 13.340.40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14:paraId="3BB0D5B2" w14:textId="77777777" w:rsidR="00587CE7" w:rsidRPr="00FB3AD8" w:rsidRDefault="00587CE7">
            <w:pPr>
              <w:pStyle w:val="FORMATTEXT"/>
              <w:jc w:val="right"/>
            </w:pPr>
            <w:r w:rsidRPr="00FB3AD8">
              <w:rPr>
                <w:sz w:val="24"/>
                <w:szCs w:val="24"/>
                <w:lang w:val="en-US"/>
              </w:rPr>
              <w:t>IDT</w:t>
            </w:r>
          </w:p>
        </w:tc>
      </w:tr>
      <w:tr w:rsidR="00771367" w:rsidRPr="00FB3AD8" w14:paraId="271E4161" w14:textId="77777777" w:rsidTr="0081654C">
        <w:trPr>
          <w:trHeight w:val="79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BA5A12" w14:textId="3BE20714" w:rsidR="00771367" w:rsidRPr="00FB3AD8" w:rsidRDefault="00771367" w:rsidP="005E1766">
            <w:pPr>
              <w:pStyle w:val="FORMATTEXT"/>
              <w:spacing w:line="276" w:lineRule="auto"/>
              <w:ind w:firstLine="568"/>
              <w:jc w:val="both"/>
            </w:pPr>
            <w:r w:rsidRPr="00FB3AD8">
              <w:rPr>
                <w:sz w:val="24"/>
                <w:szCs w:val="24"/>
              </w:rPr>
              <w:t xml:space="preserve">Ключевые слова: </w:t>
            </w:r>
            <w:r w:rsidR="00A54663" w:rsidRPr="00FB3AD8">
              <w:rPr>
                <w:sz w:val="24"/>
                <w:szCs w:val="24"/>
              </w:rPr>
              <w:t xml:space="preserve">средства индивидуальной защиты рук, перчатки для защиты от </w:t>
            </w:r>
            <w:r w:rsidR="005E1766" w:rsidRPr="00FB3AD8">
              <w:rPr>
                <w:sz w:val="24"/>
                <w:szCs w:val="24"/>
              </w:rPr>
              <w:t>химических веществ</w:t>
            </w:r>
            <w:r w:rsidR="00A54663" w:rsidRPr="00FB3AD8">
              <w:rPr>
                <w:sz w:val="24"/>
                <w:szCs w:val="24"/>
              </w:rPr>
              <w:t xml:space="preserve">, </w:t>
            </w:r>
            <w:r w:rsidR="005E1766" w:rsidRPr="00FB3AD8">
              <w:rPr>
                <w:sz w:val="24"/>
                <w:szCs w:val="24"/>
              </w:rPr>
              <w:t>классы стойкости к проникновению</w:t>
            </w:r>
          </w:p>
        </w:tc>
      </w:tr>
    </w:tbl>
    <w:p w14:paraId="4EBEDBBD" w14:textId="77777777" w:rsidR="00587CE7" w:rsidRPr="00FB3AD8" w:rsidRDefault="00587CE7">
      <w:pPr>
        <w:spacing w:before="100" w:after="240"/>
        <w:rPr>
          <w:rFonts w:ascii="Arial" w:hAnsi="Arial" w:cs="Arial"/>
          <w:sz w:val="24"/>
          <w:szCs w:val="24"/>
        </w:rPr>
      </w:pPr>
    </w:p>
    <w:p w14:paraId="0B00AFAA" w14:textId="77777777" w:rsidR="00587CE7" w:rsidRPr="00FB3AD8" w:rsidRDefault="00587CE7">
      <w:pPr>
        <w:spacing w:before="100" w:after="240"/>
        <w:rPr>
          <w:rFonts w:ascii="Arial" w:hAnsi="Arial" w:cs="Arial"/>
          <w:sz w:val="24"/>
          <w:szCs w:val="24"/>
        </w:rPr>
      </w:pPr>
    </w:p>
    <w:p w14:paraId="345FC39B" w14:textId="77777777" w:rsidR="00EA7B57" w:rsidRPr="00FB3AD8" w:rsidRDefault="00EA7B57">
      <w:pPr>
        <w:spacing w:before="100" w:after="240"/>
        <w:rPr>
          <w:rFonts w:ascii="Arial" w:hAnsi="Arial" w:cs="Arial"/>
          <w:sz w:val="24"/>
          <w:szCs w:val="24"/>
        </w:rPr>
      </w:pPr>
    </w:p>
    <w:p w14:paraId="58DFE9A6" w14:textId="77777777" w:rsidR="00587CE7" w:rsidRPr="00FB3AD8" w:rsidRDefault="00587CE7">
      <w:pPr>
        <w:widowControl w:val="0"/>
        <w:spacing w:after="0"/>
        <w:rPr>
          <w:rFonts w:ascii="Arial" w:hAnsi="Arial" w:cs="Arial"/>
        </w:rPr>
      </w:pPr>
    </w:p>
    <w:sectPr w:rsidR="00587CE7" w:rsidRPr="00FB3AD8" w:rsidSect="0005059E">
      <w:headerReference w:type="even" r:id="rId20"/>
      <w:headerReference w:type="default" r:id="rId21"/>
      <w:footerReference w:type="even" r:id="rId22"/>
      <w:footerReference w:type="default" r:id="rId23"/>
      <w:footnotePr>
        <w:numFmt w:val="chicago"/>
        <w:numRestart w:val="eachPage"/>
      </w:footnotePr>
      <w:pgSz w:w="11906" w:h="16838"/>
      <w:pgMar w:top="1099" w:right="851" w:bottom="1134" w:left="1418" w:header="278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4618" w14:textId="77777777" w:rsidR="00584EB9" w:rsidRDefault="00584EB9">
      <w:pPr>
        <w:spacing w:after="0" w:line="240" w:lineRule="auto"/>
      </w:pPr>
      <w:r>
        <w:separator/>
      </w:r>
    </w:p>
  </w:endnote>
  <w:endnote w:type="continuationSeparator" w:id="0">
    <w:p w14:paraId="26BA6999" w14:textId="77777777" w:rsidR="00584EB9" w:rsidRDefault="0058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538A" w14:textId="77777777" w:rsidR="00584EB9" w:rsidRDefault="00584EB9" w:rsidP="001F7FA0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VI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FD27F" w14:textId="77777777" w:rsidR="00584EB9" w:rsidRDefault="00584EB9" w:rsidP="001F7FA0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V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EF75" w14:textId="77777777" w:rsidR="00584EB9" w:rsidRPr="008A0B79" w:rsidRDefault="00584EB9" w:rsidP="00D0360A">
    <w:pPr>
      <w:pStyle w:val="af0"/>
      <w:rPr>
        <w:rFonts w:ascii="Arial" w:hAnsi="Arial" w:cs="Arial"/>
      </w:rPr>
    </w:pPr>
    <w:r w:rsidRPr="008A0B79">
      <w:rPr>
        <w:rStyle w:val="12"/>
        <w:rFonts w:ascii="Arial" w:hAnsi="Arial" w:cs="Arial"/>
      </w:rPr>
      <w:fldChar w:fldCharType="begin"/>
    </w:r>
    <w:r w:rsidRPr="008A0B79">
      <w:rPr>
        <w:rStyle w:val="12"/>
        <w:rFonts w:ascii="Arial" w:hAnsi="Arial" w:cs="Arial"/>
      </w:rPr>
      <w:instrText xml:space="preserve"> PAGE </w:instrText>
    </w:r>
    <w:r w:rsidRPr="008A0B79">
      <w:rPr>
        <w:rStyle w:val="12"/>
        <w:rFonts w:ascii="Arial" w:hAnsi="Arial" w:cs="Arial"/>
      </w:rPr>
      <w:fldChar w:fldCharType="separate"/>
    </w:r>
    <w:r>
      <w:rPr>
        <w:rStyle w:val="12"/>
        <w:rFonts w:ascii="Arial" w:hAnsi="Arial" w:cs="Arial"/>
        <w:noProof/>
      </w:rPr>
      <w:t>12</w:t>
    </w:r>
    <w:r w:rsidRPr="008A0B79">
      <w:rPr>
        <w:rStyle w:val="12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CEA7B" w14:textId="77777777" w:rsidR="00584EB9" w:rsidRPr="008A0B79" w:rsidRDefault="00584EB9" w:rsidP="00D0360A">
    <w:pPr>
      <w:pStyle w:val="af0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15</w:t>
    </w:r>
    <w:r w:rsidRPr="008A0B7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4D76" w14:textId="77777777" w:rsidR="00584EB9" w:rsidRDefault="00584EB9">
      <w:pPr>
        <w:spacing w:after="0" w:line="240" w:lineRule="auto"/>
      </w:pPr>
      <w:r>
        <w:separator/>
      </w:r>
    </w:p>
  </w:footnote>
  <w:footnote w:type="continuationSeparator" w:id="0">
    <w:p w14:paraId="3E0ABDDF" w14:textId="77777777" w:rsidR="00584EB9" w:rsidRDefault="00584EB9">
      <w:pPr>
        <w:spacing w:after="0" w:line="240" w:lineRule="auto"/>
      </w:pPr>
      <w:r>
        <w:continuationSeparator/>
      </w:r>
    </w:p>
  </w:footnote>
  <w:footnote w:id="1">
    <w:p w14:paraId="30D4DDE1" w14:textId="3EEBC7CA" w:rsidR="00290C88" w:rsidRDefault="00290C88">
      <w:pPr>
        <w:pStyle w:val="afa"/>
      </w:pPr>
      <w:r>
        <w:rPr>
          <w:rStyle w:val="afc"/>
        </w:rPr>
        <w:footnoteRef/>
      </w:r>
      <w:r>
        <w:t xml:space="preserve"> </w:t>
      </w:r>
      <w:r w:rsidR="004D3C25" w:rsidRPr="004D3C25">
        <w:rPr>
          <w:rFonts w:ascii="Arial" w:hAnsi="Arial" w:cs="Arial"/>
        </w:rPr>
        <w:t>В контексте данного стандарта под верхней частью руки подразумевается часть руки от запястья и выше</w:t>
      </w:r>
      <w:r w:rsidR="004D3C25">
        <w:t>.</w:t>
      </w:r>
    </w:p>
  </w:footnote>
  <w:footnote w:id="2">
    <w:p w14:paraId="41DC3C5C" w14:textId="3E4372C0" w:rsidR="00584EB9" w:rsidRPr="00617570" w:rsidRDefault="00584EB9" w:rsidP="00EF7ED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EF7EDE">
        <w:rPr>
          <w:rFonts w:ascii="Times New Roman" w:hAnsi="Times New Roman" w:cs="Times New Roman"/>
        </w:rPr>
        <w:t>Для «нормализованного времени проникновения» может применяться эквивалентный термин «нормализованное время проскока».</w:t>
      </w:r>
    </w:p>
  </w:footnote>
  <w:footnote w:id="3">
    <w:p w14:paraId="337F255D" w14:textId="67C14E36" w:rsidR="00584EB9" w:rsidRPr="00B209EE" w:rsidRDefault="00584EB9" w:rsidP="00A54663">
      <w:pPr>
        <w:pStyle w:val="afa"/>
        <w:rPr>
          <w:rFonts w:ascii="Arial" w:hAnsi="Arial" w:cs="Arial"/>
          <w:sz w:val="18"/>
          <w:szCs w:val="18"/>
        </w:rPr>
      </w:pPr>
      <w:r>
        <w:rPr>
          <w:rStyle w:val="afc"/>
        </w:rPr>
        <w:footnoteRef/>
      </w:r>
      <w:r w:rsidRPr="00FD507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Доступно по адресу: </w:t>
      </w:r>
      <w:r w:rsidRPr="00F95BFE">
        <w:rPr>
          <w:rFonts w:ascii="Arial" w:hAnsi="Arial" w:cs="Arial"/>
          <w:sz w:val="18"/>
          <w:szCs w:val="18"/>
        </w:rPr>
        <w:t>https://www.graphical-symbols.info/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9D9A" w14:textId="55235EA1" w:rsidR="00584EB9" w:rsidRPr="00FB3AD8" w:rsidRDefault="00584EB9" w:rsidP="001F7FA0">
    <w:pPr>
      <w:pStyle w:val="af"/>
      <w:rPr>
        <w:rFonts w:ascii="Arial" w:hAnsi="Arial" w:cs="Arial"/>
      </w:rPr>
    </w:pPr>
    <w:r w:rsidRPr="00FB3AD8">
      <w:rPr>
        <w:rFonts w:ascii="Arial" w:hAnsi="Arial" w:cs="Arial"/>
      </w:rPr>
      <w:t xml:space="preserve">ГОСТ ISO 374-1 </w:t>
    </w:r>
    <w:r w:rsidRPr="00FB3AD8">
      <w:rPr>
        <w:rFonts w:ascii="Arial" w:hAnsi="Arial" w:cs="Arial"/>
      </w:rPr>
      <w:br/>
    </w:r>
    <w:r w:rsidRPr="00FB3AD8">
      <w:rPr>
        <w:rFonts w:ascii="Arial" w:hAnsi="Arial" w:cs="Arial"/>
        <w:i/>
      </w:rPr>
      <w:t xml:space="preserve">(проект, RU, </w:t>
    </w:r>
    <w:r w:rsidR="00E8332D">
      <w:rPr>
        <w:rFonts w:ascii="Arial" w:hAnsi="Arial" w:cs="Arial"/>
        <w:i/>
      </w:rPr>
      <w:t>окончательная</w:t>
    </w:r>
    <w:r w:rsidRPr="00FB3AD8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9825" w14:textId="61345018" w:rsidR="00584EB9" w:rsidRPr="00FB3AD8" w:rsidRDefault="00584EB9" w:rsidP="001F7FA0">
    <w:pPr>
      <w:pStyle w:val="af"/>
      <w:jc w:val="right"/>
      <w:rPr>
        <w:rFonts w:ascii="Arial" w:hAnsi="Arial" w:cs="Arial"/>
      </w:rPr>
    </w:pPr>
    <w:r w:rsidRPr="00FB3AD8">
      <w:rPr>
        <w:rFonts w:ascii="Arial" w:hAnsi="Arial" w:cs="Arial"/>
      </w:rPr>
      <w:t xml:space="preserve">ГОСТ ISO 374-1 </w:t>
    </w:r>
    <w:r w:rsidRPr="00FB3AD8">
      <w:rPr>
        <w:rFonts w:ascii="Arial" w:hAnsi="Arial" w:cs="Arial"/>
      </w:rPr>
      <w:br/>
    </w:r>
    <w:r w:rsidRPr="00FB3AD8">
      <w:rPr>
        <w:rFonts w:ascii="Arial" w:hAnsi="Arial" w:cs="Arial"/>
        <w:i/>
      </w:rPr>
      <w:t xml:space="preserve">(проект, RU, </w:t>
    </w:r>
    <w:r w:rsidR="00E8332D">
      <w:rPr>
        <w:rFonts w:ascii="Arial" w:hAnsi="Arial" w:cs="Arial"/>
        <w:i/>
      </w:rPr>
      <w:t>окончательная</w:t>
    </w:r>
    <w:r w:rsidRPr="00FB3AD8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5978" w14:textId="2241DE7E" w:rsidR="00584EB9" w:rsidRPr="00FB3AD8" w:rsidRDefault="00584EB9" w:rsidP="00D0360A">
    <w:pPr>
      <w:pStyle w:val="af"/>
      <w:rPr>
        <w:rFonts w:ascii="Arial" w:hAnsi="Arial" w:cs="Arial"/>
        <w:i/>
      </w:rPr>
    </w:pPr>
    <w:r w:rsidRPr="00FB3AD8">
      <w:rPr>
        <w:rFonts w:ascii="Arial" w:hAnsi="Arial" w:cs="Arial"/>
      </w:rPr>
      <w:t>ГОСТ ISO 374-1</w:t>
    </w:r>
    <w:r w:rsidRPr="00FB3AD8">
      <w:rPr>
        <w:rFonts w:ascii="Arial" w:hAnsi="Arial" w:cs="Arial"/>
        <w:i/>
      </w:rPr>
      <w:br/>
      <w:t>(проект, RU, доработанная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DB4D" w14:textId="06A66557" w:rsidR="00584EB9" w:rsidRPr="00FB3AD8" w:rsidRDefault="00584EB9" w:rsidP="00D0360A">
    <w:pPr>
      <w:pStyle w:val="af"/>
      <w:jc w:val="right"/>
      <w:rPr>
        <w:rFonts w:ascii="Arial" w:hAnsi="Arial" w:cs="Arial"/>
        <w:i/>
        <w:sz w:val="24"/>
      </w:rPr>
    </w:pPr>
    <w:r w:rsidRPr="00FB3AD8">
      <w:rPr>
        <w:rFonts w:ascii="Arial" w:hAnsi="Arial" w:cs="Arial"/>
        <w:sz w:val="24"/>
      </w:rPr>
      <w:t>ГОСТ ISO 374-1</w:t>
    </w:r>
    <w:r w:rsidRPr="00FB3AD8">
      <w:rPr>
        <w:rFonts w:ascii="Arial" w:hAnsi="Arial" w:cs="Arial"/>
        <w:i/>
        <w:sz w:val="24"/>
      </w:rPr>
      <w:br/>
      <w:t>(</w:t>
    </w:r>
    <w:r w:rsidRPr="00FB3AD8">
      <w:rPr>
        <w:rFonts w:ascii="Arial" w:hAnsi="Arial" w:cs="Arial"/>
        <w:i/>
      </w:rPr>
      <w:t>проект, RU, доработанная редакция</w:t>
    </w:r>
    <w:r w:rsidRPr="00FB3AD8"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1791"/>
        </w:tabs>
        <w:ind w:left="11431" w:firstLine="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9232C70"/>
    <w:multiLevelType w:val="hybridMultilevel"/>
    <w:tmpl w:val="64463B06"/>
    <w:lvl w:ilvl="0" w:tplc="959046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1715A"/>
    <w:multiLevelType w:val="hybridMultilevel"/>
    <w:tmpl w:val="9006C2C4"/>
    <w:lvl w:ilvl="0" w:tplc="D65E5112">
      <w:start w:val="1"/>
      <w:numFmt w:val="decimal"/>
      <w:lvlText w:val="[%1]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DD"/>
    <w:rsid w:val="00004FCB"/>
    <w:rsid w:val="0000546E"/>
    <w:rsid w:val="0000614D"/>
    <w:rsid w:val="00010224"/>
    <w:rsid w:val="000140DE"/>
    <w:rsid w:val="00017A65"/>
    <w:rsid w:val="000229C7"/>
    <w:rsid w:val="0002305A"/>
    <w:rsid w:val="000237B6"/>
    <w:rsid w:val="000246FD"/>
    <w:rsid w:val="00025048"/>
    <w:rsid w:val="00026B30"/>
    <w:rsid w:val="00027218"/>
    <w:rsid w:val="000277BF"/>
    <w:rsid w:val="000308EF"/>
    <w:rsid w:val="00033B17"/>
    <w:rsid w:val="00034151"/>
    <w:rsid w:val="0003753A"/>
    <w:rsid w:val="00041E84"/>
    <w:rsid w:val="000431E9"/>
    <w:rsid w:val="00044574"/>
    <w:rsid w:val="0005059E"/>
    <w:rsid w:val="000514F6"/>
    <w:rsid w:val="00052F34"/>
    <w:rsid w:val="000538A3"/>
    <w:rsid w:val="00054710"/>
    <w:rsid w:val="0005675E"/>
    <w:rsid w:val="00056FF0"/>
    <w:rsid w:val="00060003"/>
    <w:rsid w:val="00061A21"/>
    <w:rsid w:val="00062B6C"/>
    <w:rsid w:val="00062C47"/>
    <w:rsid w:val="0006348F"/>
    <w:rsid w:val="000639CA"/>
    <w:rsid w:val="00064256"/>
    <w:rsid w:val="0006580F"/>
    <w:rsid w:val="00065A50"/>
    <w:rsid w:val="00070060"/>
    <w:rsid w:val="00070589"/>
    <w:rsid w:val="000716E1"/>
    <w:rsid w:val="0007402D"/>
    <w:rsid w:val="00080BCB"/>
    <w:rsid w:val="000836DD"/>
    <w:rsid w:val="000842F5"/>
    <w:rsid w:val="00084D0F"/>
    <w:rsid w:val="00085F82"/>
    <w:rsid w:val="00090E76"/>
    <w:rsid w:val="00092189"/>
    <w:rsid w:val="0009623B"/>
    <w:rsid w:val="00096723"/>
    <w:rsid w:val="000A3F5A"/>
    <w:rsid w:val="000A3FED"/>
    <w:rsid w:val="000A41F4"/>
    <w:rsid w:val="000A7921"/>
    <w:rsid w:val="000B0C56"/>
    <w:rsid w:val="000B0F19"/>
    <w:rsid w:val="000B2495"/>
    <w:rsid w:val="000C073F"/>
    <w:rsid w:val="000C2C0D"/>
    <w:rsid w:val="000C378E"/>
    <w:rsid w:val="000C5AC7"/>
    <w:rsid w:val="000D00C1"/>
    <w:rsid w:val="000D05ED"/>
    <w:rsid w:val="000D27BA"/>
    <w:rsid w:val="000D4125"/>
    <w:rsid w:val="000D6007"/>
    <w:rsid w:val="000E4789"/>
    <w:rsid w:val="000F15AA"/>
    <w:rsid w:val="000F27C3"/>
    <w:rsid w:val="000F2802"/>
    <w:rsid w:val="00101CC2"/>
    <w:rsid w:val="0010524C"/>
    <w:rsid w:val="001124B4"/>
    <w:rsid w:val="00112BE5"/>
    <w:rsid w:val="00113129"/>
    <w:rsid w:val="00113200"/>
    <w:rsid w:val="00113BAF"/>
    <w:rsid w:val="00114F27"/>
    <w:rsid w:val="00115574"/>
    <w:rsid w:val="00121865"/>
    <w:rsid w:val="00122D71"/>
    <w:rsid w:val="00124F3C"/>
    <w:rsid w:val="001251CD"/>
    <w:rsid w:val="00125A04"/>
    <w:rsid w:val="00126830"/>
    <w:rsid w:val="0012717F"/>
    <w:rsid w:val="00135026"/>
    <w:rsid w:val="0013603E"/>
    <w:rsid w:val="0014046C"/>
    <w:rsid w:val="00140EDC"/>
    <w:rsid w:val="00141B2C"/>
    <w:rsid w:val="00141DDE"/>
    <w:rsid w:val="001448AA"/>
    <w:rsid w:val="00146061"/>
    <w:rsid w:val="00146406"/>
    <w:rsid w:val="00146DE8"/>
    <w:rsid w:val="0015212B"/>
    <w:rsid w:val="0015741F"/>
    <w:rsid w:val="00160488"/>
    <w:rsid w:val="00160E23"/>
    <w:rsid w:val="0016387E"/>
    <w:rsid w:val="00165A88"/>
    <w:rsid w:val="00173763"/>
    <w:rsid w:val="0017524C"/>
    <w:rsid w:val="001958F0"/>
    <w:rsid w:val="00195F2D"/>
    <w:rsid w:val="001A1072"/>
    <w:rsid w:val="001A1E7F"/>
    <w:rsid w:val="001A3073"/>
    <w:rsid w:val="001A36EB"/>
    <w:rsid w:val="001A55F9"/>
    <w:rsid w:val="001B09C6"/>
    <w:rsid w:val="001B1B9D"/>
    <w:rsid w:val="001B30C6"/>
    <w:rsid w:val="001B72C4"/>
    <w:rsid w:val="001B79DC"/>
    <w:rsid w:val="001B7E79"/>
    <w:rsid w:val="001C0463"/>
    <w:rsid w:val="001C3901"/>
    <w:rsid w:val="001C4711"/>
    <w:rsid w:val="001C751B"/>
    <w:rsid w:val="001C7E8C"/>
    <w:rsid w:val="001D024A"/>
    <w:rsid w:val="001D044E"/>
    <w:rsid w:val="001D085A"/>
    <w:rsid w:val="001D0DD9"/>
    <w:rsid w:val="001D184C"/>
    <w:rsid w:val="001D7F35"/>
    <w:rsid w:val="001E369E"/>
    <w:rsid w:val="001E3B66"/>
    <w:rsid w:val="001E434F"/>
    <w:rsid w:val="001E703F"/>
    <w:rsid w:val="001F191E"/>
    <w:rsid w:val="001F1A17"/>
    <w:rsid w:val="001F594B"/>
    <w:rsid w:val="001F62DC"/>
    <w:rsid w:val="001F704B"/>
    <w:rsid w:val="001F7FA0"/>
    <w:rsid w:val="00200CC1"/>
    <w:rsid w:val="002021AB"/>
    <w:rsid w:val="00202F97"/>
    <w:rsid w:val="00204220"/>
    <w:rsid w:val="002072FE"/>
    <w:rsid w:val="0021481D"/>
    <w:rsid w:val="002151CB"/>
    <w:rsid w:val="002204AF"/>
    <w:rsid w:val="00221B78"/>
    <w:rsid w:val="00221D62"/>
    <w:rsid w:val="002247CC"/>
    <w:rsid w:val="002266DF"/>
    <w:rsid w:val="002324E3"/>
    <w:rsid w:val="00234724"/>
    <w:rsid w:val="0023616C"/>
    <w:rsid w:val="0023616F"/>
    <w:rsid w:val="00245C9A"/>
    <w:rsid w:val="00253916"/>
    <w:rsid w:val="002542DD"/>
    <w:rsid w:val="002544AD"/>
    <w:rsid w:val="00265BE2"/>
    <w:rsid w:val="00266119"/>
    <w:rsid w:val="002672A4"/>
    <w:rsid w:val="00267F1B"/>
    <w:rsid w:val="002708CA"/>
    <w:rsid w:val="00274E40"/>
    <w:rsid w:val="00275324"/>
    <w:rsid w:val="002754A0"/>
    <w:rsid w:val="00275B87"/>
    <w:rsid w:val="00275BB6"/>
    <w:rsid w:val="0027720C"/>
    <w:rsid w:val="002812D4"/>
    <w:rsid w:val="00281FC1"/>
    <w:rsid w:val="002821DC"/>
    <w:rsid w:val="00283C52"/>
    <w:rsid w:val="00284535"/>
    <w:rsid w:val="00284E72"/>
    <w:rsid w:val="00286CAE"/>
    <w:rsid w:val="00290C88"/>
    <w:rsid w:val="00291DBF"/>
    <w:rsid w:val="0029378E"/>
    <w:rsid w:val="00294B9B"/>
    <w:rsid w:val="00294DBA"/>
    <w:rsid w:val="0029693C"/>
    <w:rsid w:val="002A061A"/>
    <w:rsid w:val="002A0F2B"/>
    <w:rsid w:val="002A0FFA"/>
    <w:rsid w:val="002A11D2"/>
    <w:rsid w:val="002A2290"/>
    <w:rsid w:val="002A2C79"/>
    <w:rsid w:val="002A58C7"/>
    <w:rsid w:val="002B053C"/>
    <w:rsid w:val="002B0A79"/>
    <w:rsid w:val="002B3BEF"/>
    <w:rsid w:val="002B3FA5"/>
    <w:rsid w:val="002B4C20"/>
    <w:rsid w:val="002B69C7"/>
    <w:rsid w:val="002C2494"/>
    <w:rsid w:val="002C5A8A"/>
    <w:rsid w:val="002C7B12"/>
    <w:rsid w:val="002C7F02"/>
    <w:rsid w:val="002D1ADD"/>
    <w:rsid w:val="002D1E20"/>
    <w:rsid w:val="002D2D2B"/>
    <w:rsid w:val="002D2E99"/>
    <w:rsid w:val="002D5176"/>
    <w:rsid w:val="002D5B79"/>
    <w:rsid w:val="002E03C1"/>
    <w:rsid w:val="002E556D"/>
    <w:rsid w:val="002E628D"/>
    <w:rsid w:val="002E7354"/>
    <w:rsid w:val="002F5B95"/>
    <w:rsid w:val="002F67B1"/>
    <w:rsid w:val="002F7DDA"/>
    <w:rsid w:val="003005C9"/>
    <w:rsid w:val="00302259"/>
    <w:rsid w:val="003064F7"/>
    <w:rsid w:val="0031227A"/>
    <w:rsid w:val="003145E3"/>
    <w:rsid w:val="00314FA7"/>
    <w:rsid w:val="003205A4"/>
    <w:rsid w:val="003247D7"/>
    <w:rsid w:val="00326E46"/>
    <w:rsid w:val="0033134E"/>
    <w:rsid w:val="003316F4"/>
    <w:rsid w:val="00340B0E"/>
    <w:rsid w:val="00342667"/>
    <w:rsid w:val="003429AE"/>
    <w:rsid w:val="00343379"/>
    <w:rsid w:val="00344964"/>
    <w:rsid w:val="00347316"/>
    <w:rsid w:val="00347395"/>
    <w:rsid w:val="00350288"/>
    <w:rsid w:val="00350C8D"/>
    <w:rsid w:val="00351C19"/>
    <w:rsid w:val="00353BCC"/>
    <w:rsid w:val="00354741"/>
    <w:rsid w:val="00355895"/>
    <w:rsid w:val="003576A1"/>
    <w:rsid w:val="0035775F"/>
    <w:rsid w:val="003577F9"/>
    <w:rsid w:val="00361F5A"/>
    <w:rsid w:val="003654CE"/>
    <w:rsid w:val="00372C83"/>
    <w:rsid w:val="003776E3"/>
    <w:rsid w:val="003803BC"/>
    <w:rsid w:val="00380E64"/>
    <w:rsid w:val="00382F2F"/>
    <w:rsid w:val="00383B60"/>
    <w:rsid w:val="0038470C"/>
    <w:rsid w:val="00385072"/>
    <w:rsid w:val="00385278"/>
    <w:rsid w:val="00385C91"/>
    <w:rsid w:val="00387480"/>
    <w:rsid w:val="00387957"/>
    <w:rsid w:val="003922C3"/>
    <w:rsid w:val="00393B2E"/>
    <w:rsid w:val="003949F7"/>
    <w:rsid w:val="00394A17"/>
    <w:rsid w:val="003A0C5A"/>
    <w:rsid w:val="003A1809"/>
    <w:rsid w:val="003A2598"/>
    <w:rsid w:val="003A47EA"/>
    <w:rsid w:val="003A60CD"/>
    <w:rsid w:val="003A6F30"/>
    <w:rsid w:val="003A7098"/>
    <w:rsid w:val="003B50A6"/>
    <w:rsid w:val="003C1515"/>
    <w:rsid w:val="003C26F0"/>
    <w:rsid w:val="003C3844"/>
    <w:rsid w:val="003C3A8B"/>
    <w:rsid w:val="003C419E"/>
    <w:rsid w:val="003C73F9"/>
    <w:rsid w:val="003D0BD4"/>
    <w:rsid w:val="003D1326"/>
    <w:rsid w:val="003D223C"/>
    <w:rsid w:val="003D6D33"/>
    <w:rsid w:val="003E06C9"/>
    <w:rsid w:val="003E0837"/>
    <w:rsid w:val="003E09A1"/>
    <w:rsid w:val="003E17D7"/>
    <w:rsid w:val="003E259A"/>
    <w:rsid w:val="003E2863"/>
    <w:rsid w:val="003E2FB4"/>
    <w:rsid w:val="003E4A74"/>
    <w:rsid w:val="003E51A8"/>
    <w:rsid w:val="003E6EAE"/>
    <w:rsid w:val="003F2B5D"/>
    <w:rsid w:val="00405425"/>
    <w:rsid w:val="00405831"/>
    <w:rsid w:val="00414EEB"/>
    <w:rsid w:val="00417943"/>
    <w:rsid w:val="004217FC"/>
    <w:rsid w:val="00421A92"/>
    <w:rsid w:val="00427F2B"/>
    <w:rsid w:val="00431A37"/>
    <w:rsid w:val="004338E2"/>
    <w:rsid w:val="00433C5C"/>
    <w:rsid w:val="00443770"/>
    <w:rsid w:val="00443EF8"/>
    <w:rsid w:val="00450BD0"/>
    <w:rsid w:val="00457413"/>
    <w:rsid w:val="00460072"/>
    <w:rsid w:val="00460705"/>
    <w:rsid w:val="0046088C"/>
    <w:rsid w:val="00467E0A"/>
    <w:rsid w:val="004702B7"/>
    <w:rsid w:val="00471231"/>
    <w:rsid w:val="004723B6"/>
    <w:rsid w:val="00476A30"/>
    <w:rsid w:val="00477C0A"/>
    <w:rsid w:val="00477CAF"/>
    <w:rsid w:val="00481DEA"/>
    <w:rsid w:val="0048288D"/>
    <w:rsid w:val="0048561F"/>
    <w:rsid w:val="004903F3"/>
    <w:rsid w:val="00493588"/>
    <w:rsid w:val="00493ABD"/>
    <w:rsid w:val="00493B10"/>
    <w:rsid w:val="00495FD0"/>
    <w:rsid w:val="004A26DE"/>
    <w:rsid w:val="004A4B1A"/>
    <w:rsid w:val="004A5586"/>
    <w:rsid w:val="004A67AA"/>
    <w:rsid w:val="004A76A0"/>
    <w:rsid w:val="004B0893"/>
    <w:rsid w:val="004C0858"/>
    <w:rsid w:val="004C4F99"/>
    <w:rsid w:val="004C70B1"/>
    <w:rsid w:val="004C79D8"/>
    <w:rsid w:val="004D04C3"/>
    <w:rsid w:val="004D3C25"/>
    <w:rsid w:val="004D561C"/>
    <w:rsid w:val="004E4A29"/>
    <w:rsid w:val="004E55ED"/>
    <w:rsid w:val="004E71E6"/>
    <w:rsid w:val="004F199C"/>
    <w:rsid w:val="004F29CE"/>
    <w:rsid w:val="004F6A3F"/>
    <w:rsid w:val="005023DA"/>
    <w:rsid w:val="00503346"/>
    <w:rsid w:val="00503402"/>
    <w:rsid w:val="00504E73"/>
    <w:rsid w:val="005055D0"/>
    <w:rsid w:val="00507122"/>
    <w:rsid w:val="00510C21"/>
    <w:rsid w:val="00515207"/>
    <w:rsid w:val="00517062"/>
    <w:rsid w:val="00523869"/>
    <w:rsid w:val="00524E8D"/>
    <w:rsid w:val="00527E56"/>
    <w:rsid w:val="00530820"/>
    <w:rsid w:val="00530914"/>
    <w:rsid w:val="00531C6E"/>
    <w:rsid w:val="0053523F"/>
    <w:rsid w:val="005357B0"/>
    <w:rsid w:val="00536E8C"/>
    <w:rsid w:val="00544006"/>
    <w:rsid w:val="00544B2D"/>
    <w:rsid w:val="00544BA3"/>
    <w:rsid w:val="00551797"/>
    <w:rsid w:val="00551C84"/>
    <w:rsid w:val="00556E18"/>
    <w:rsid w:val="00557154"/>
    <w:rsid w:val="00561DCD"/>
    <w:rsid w:val="00561E4C"/>
    <w:rsid w:val="00563406"/>
    <w:rsid w:val="00567829"/>
    <w:rsid w:val="0056788D"/>
    <w:rsid w:val="00567EAB"/>
    <w:rsid w:val="005708DA"/>
    <w:rsid w:val="00573C78"/>
    <w:rsid w:val="00575791"/>
    <w:rsid w:val="00576685"/>
    <w:rsid w:val="005807B0"/>
    <w:rsid w:val="00584EB9"/>
    <w:rsid w:val="00587650"/>
    <w:rsid w:val="00587CE7"/>
    <w:rsid w:val="00590DC6"/>
    <w:rsid w:val="005960C2"/>
    <w:rsid w:val="0059662A"/>
    <w:rsid w:val="0059722D"/>
    <w:rsid w:val="005A2A37"/>
    <w:rsid w:val="005A30D3"/>
    <w:rsid w:val="005A34DD"/>
    <w:rsid w:val="005A3E2C"/>
    <w:rsid w:val="005B022D"/>
    <w:rsid w:val="005B0776"/>
    <w:rsid w:val="005B30D7"/>
    <w:rsid w:val="005B34C9"/>
    <w:rsid w:val="005B36D9"/>
    <w:rsid w:val="005C0DAE"/>
    <w:rsid w:val="005C3033"/>
    <w:rsid w:val="005C3066"/>
    <w:rsid w:val="005C4A4F"/>
    <w:rsid w:val="005C731F"/>
    <w:rsid w:val="005D06C4"/>
    <w:rsid w:val="005D2223"/>
    <w:rsid w:val="005D7426"/>
    <w:rsid w:val="005D7455"/>
    <w:rsid w:val="005E1766"/>
    <w:rsid w:val="005E46F6"/>
    <w:rsid w:val="005E637B"/>
    <w:rsid w:val="005F3872"/>
    <w:rsid w:val="005F6A2D"/>
    <w:rsid w:val="005F76AB"/>
    <w:rsid w:val="006012BD"/>
    <w:rsid w:val="0060169D"/>
    <w:rsid w:val="00603A5C"/>
    <w:rsid w:val="00604CF9"/>
    <w:rsid w:val="00604F5A"/>
    <w:rsid w:val="00605708"/>
    <w:rsid w:val="00607547"/>
    <w:rsid w:val="006126C3"/>
    <w:rsid w:val="006130E1"/>
    <w:rsid w:val="0061362C"/>
    <w:rsid w:val="00617570"/>
    <w:rsid w:val="00620DB3"/>
    <w:rsid w:val="00620EB0"/>
    <w:rsid w:val="006262E9"/>
    <w:rsid w:val="006335F9"/>
    <w:rsid w:val="00640063"/>
    <w:rsid w:val="00650D7A"/>
    <w:rsid w:val="00651552"/>
    <w:rsid w:val="00651D63"/>
    <w:rsid w:val="00652C66"/>
    <w:rsid w:val="00655D53"/>
    <w:rsid w:val="006647F5"/>
    <w:rsid w:val="0066499A"/>
    <w:rsid w:val="00667A32"/>
    <w:rsid w:val="00670922"/>
    <w:rsid w:val="00671E95"/>
    <w:rsid w:val="00673CF7"/>
    <w:rsid w:val="00680149"/>
    <w:rsid w:val="00681D7E"/>
    <w:rsid w:val="00687BF5"/>
    <w:rsid w:val="0069157C"/>
    <w:rsid w:val="0069642C"/>
    <w:rsid w:val="00697596"/>
    <w:rsid w:val="006A1442"/>
    <w:rsid w:val="006A2F7D"/>
    <w:rsid w:val="006A4AF2"/>
    <w:rsid w:val="006A6DE6"/>
    <w:rsid w:val="006C3FA4"/>
    <w:rsid w:val="006C4E89"/>
    <w:rsid w:val="006C532E"/>
    <w:rsid w:val="006C7522"/>
    <w:rsid w:val="006C7A56"/>
    <w:rsid w:val="006D1244"/>
    <w:rsid w:val="006D20CC"/>
    <w:rsid w:val="006D2E10"/>
    <w:rsid w:val="006D6A74"/>
    <w:rsid w:val="006E4859"/>
    <w:rsid w:val="006F1763"/>
    <w:rsid w:val="006F2975"/>
    <w:rsid w:val="006F35E8"/>
    <w:rsid w:val="006F715F"/>
    <w:rsid w:val="007005BB"/>
    <w:rsid w:val="00704507"/>
    <w:rsid w:val="007048CA"/>
    <w:rsid w:val="00704D6E"/>
    <w:rsid w:val="00706E2D"/>
    <w:rsid w:val="00706F41"/>
    <w:rsid w:val="00711DD2"/>
    <w:rsid w:val="00713D53"/>
    <w:rsid w:val="00717C9D"/>
    <w:rsid w:val="007206C4"/>
    <w:rsid w:val="00721228"/>
    <w:rsid w:val="00721731"/>
    <w:rsid w:val="00722342"/>
    <w:rsid w:val="00722599"/>
    <w:rsid w:val="00725CBE"/>
    <w:rsid w:val="00725F74"/>
    <w:rsid w:val="007305B8"/>
    <w:rsid w:val="00734838"/>
    <w:rsid w:val="00736615"/>
    <w:rsid w:val="00747C65"/>
    <w:rsid w:val="00752D85"/>
    <w:rsid w:val="00752F20"/>
    <w:rsid w:val="00754536"/>
    <w:rsid w:val="007607DC"/>
    <w:rsid w:val="00760912"/>
    <w:rsid w:val="00761A93"/>
    <w:rsid w:val="007636EB"/>
    <w:rsid w:val="00763B4E"/>
    <w:rsid w:val="00764202"/>
    <w:rsid w:val="00765F0E"/>
    <w:rsid w:val="007668A7"/>
    <w:rsid w:val="00766D7E"/>
    <w:rsid w:val="00767117"/>
    <w:rsid w:val="00771367"/>
    <w:rsid w:val="0077183D"/>
    <w:rsid w:val="007734BA"/>
    <w:rsid w:val="00774B86"/>
    <w:rsid w:val="00780875"/>
    <w:rsid w:val="00781064"/>
    <w:rsid w:val="00781D6F"/>
    <w:rsid w:val="0078426D"/>
    <w:rsid w:val="007855A9"/>
    <w:rsid w:val="00786532"/>
    <w:rsid w:val="00787A10"/>
    <w:rsid w:val="007928B5"/>
    <w:rsid w:val="00792924"/>
    <w:rsid w:val="007A38E3"/>
    <w:rsid w:val="007A4199"/>
    <w:rsid w:val="007A5109"/>
    <w:rsid w:val="007B0919"/>
    <w:rsid w:val="007B32D9"/>
    <w:rsid w:val="007B3BE2"/>
    <w:rsid w:val="007B796B"/>
    <w:rsid w:val="007C0FED"/>
    <w:rsid w:val="007C4BD3"/>
    <w:rsid w:val="007C59F7"/>
    <w:rsid w:val="007C771D"/>
    <w:rsid w:val="007D01F6"/>
    <w:rsid w:val="007D35EE"/>
    <w:rsid w:val="007D3907"/>
    <w:rsid w:val="007D48C5"/>
    <w:rsid w:val="007D532D"/>
    <w:rsid w:val="007D771B"/>
    <w:rsid w:val="007E43F9"/>
    <w:rsid w:val="007E45F6"/>
    <w:rsid w:val="007E5602"/>
    <w:rsid w:val="007E6514"/>
    <w:rsid w:val="007E6990"/>
    <w:rsid w:val="007E7717"/>
    <w:rsid w:val="007E7C99"/>
    <w:rsid w:val="007F10F6"/>
    <w:rsid w:val="007F2E54"/>
    <w:rsid w:val="007F5DEF"/>
    <w:rsid w:val="007F667A"/>
    <w:rsid w:val="00800E17"/>
    <w:rsid w:val="0080740C"/>
    <w:rsid w:val="00807F66"/>
    <w:rsid w:val="008117C7"/>
    <w:rsid w:val="00811867"/>
    <w:rsid w:val="00811E60"/>
    <w:rsid w:val="0081654C"/>
    <w:rsid w:val="00816F12"/>
    <w:rsid w:val="008172E3"/>
    <w:rsid w:val="008201F0"/>
    <w:rsid w:val="00826C02"/>
    <w:rsid w:val="00830B50"/>
    <w:rsid w:val="008326AF"/>
    <w:rsid w:val="0083355B"/>
    <w:rsid w:val="00835B5D"/>
    <w:rsid w:val="008371B0"/>
    <w:rsid w:val="0084193A"/>
    <w:rsid w:val="00841CC1"/>
    <w:rsid w:val="0084256A"/>
    <w:rsid w:val="00842C41"/>
    <w:rsid w:val="008433F7"/>
    <w:rsid w:val="00851F6E"/>
    <w:rsid w:val="0085322B"/>
    <w:rsid w:val="00854014"/>
    <w:rsid w:val="00862631"/>
    <w:rsid w:val="0086330F"/>
    <w:rsid w:val="00863C6F"/>
    <w:rsid w:val="00864A26"/>
    <w:rsid w:val="0086672A"/>
    <w:rsid w:val="00866C62"/>
    <w:rsid w:val="00866D68"/>
    <w:rsid w:val="008710AA"/>
    <w:rsid w:val="00875C38"/>
    <w:rsid w:val="00880DE9"/>
    <w:rsid w:val="008836E1"/>
    <w:rsid w:val="008859B2"/>
    <w:rsid w:val="0089066D"/>
    <w:rsid w:val="00891FB9"/>
    <w:rsid w:val="00892F7B"/>
    <w:rsid w:val="00893FAA"/>
    <w:rsid w:val="008979CF"/>
    <w:rsid w:val="008A02CC"/>
    <w:rsid w:val="008A0B79"/>
    <w:rsid w:val="008A1245"/>
    <w:rsid w:val="008A17D0"/>
    <w:rsid w:val="008A7CE7"/>
    <w:rsid w:val="008B3BC3"/>
    <w:rsid w:val="008B512A"/>
    <w:rsid w:val="008B6B96"/>
    <w:rsid w:val="008C36F5"/>
    <w:rsid w:val="008C6F03"/>
    <w:rsid w:val="008C7B0B"/>
    <w:rsid w:val="008D3492"/>
    <w:rsid w:val="008D58FF"/>
    <w:rsid w:val="008D5FFC"/>
    <w:rsid w:val="008E0253"/>
    <w:rsid w:val="008E5407"/>
    <w:rsid w:val="008E74CB"/>
    <w:rsid w:val="008F0F7D"/>
    <w:rsid w:val="008F3825"/>
    <w:rsid w:val="008F4AB4"/>
    <w:rsid w:val="008F7F4A"/>
    <w:rsid w:val="009006AE"/>
    <w:rsid w:val="00904B90"/>
    <w:rsid w:val="00904F4F"/>
    <w:rsid w:val="0090692C"/>
    <w:rsid w:val="00910FB1"/>
    <w:rsid w:val="00921688"/>
    <w:rsid w:val="00924D98"/>
    <w:rsid w:val="00925930"/>
    <w:rsid w:val="0092601C"/>
    <w:rsid w:val="0093066C"/>
    <w:rsid w:val="00931179"/>
    <w:rsid w:val="009339C0"/>
    <w:rsid w:val="00935A67"/>
    <w:rsid w:val="0094089D"/>
    <w:rsid w:val="00940C13"/>
    <w:rsid w:val="00941026"/>
    <w:rsid w:val="00942C26"/>
    <w:rsid w:val="00944BA6"/>
    <w:rsid w:val="00945416"/>
    <w:rsid w:val="00945B50"/>
    <w:rsid w:val="0094615A"/>
    <w:rsid w:val="00947AD4"/>
    <w:rsid w:val="00952FCA"/>
    <w:rsid w:val="00953D28"/>
    <w:rsid w:val="009549F3"/>
    <w:rsid w:val="00955937"/>
    <w:rsid w:val="009630BC"/>
    <w:rsid w:val="00963AB6"/>
    <w:rsid w:val="0097032C"/>
    <w:rsid w:val="0097353D"/>
    <w:rsid w:val="00973BE4"/>
    <w:rsid w:val="0097566C"/>
    <w:rsid w:val="00975B45"/>
    <w:rsid w:val="00976915"/>
    <w:rsid w:val="009774B1"/>
    <w:rsid w:val="0098217E"/>
    <w:rsid w:val="009842D9"/>
    <w:rsid w:val="00987BC1"/>
    <w:rsid w:val="009906B2"/>
    <w:rsid w:val="00994E8C"/>
    <w:rsid w:val="009A09F0"/>
    <w:rsid w:val="009B0570"/>
    <w:rsid w:val="009B3C6F"/>
    <w:rsid w:val="009B6D20"/>
    <w:rsid w:val="009C0363"/>
    <w:rsid w:val="009C1B5C"/>
    <w:rsid w:val="009C1D93"/>
    <w:rsid w:val="009C25E2"/>
    <w:rsid w:val="009C34BC"/>
    <w:rsid w:val="009C40C3"/>
    <w:rsid w:val="009C5A6E"/>
    <w:rsid w:val="009C6DE7"/>
    <w:rsid w:val="009C72C3"/>
    <w:rsid w:val="009D036E"/>
    <w:rsid w:val="009D2E8C"/>
    <w:rsid w:val="009D311B"/>
    <w:rsid w:val="009D363A"/>
    <w:rsid w:val="009D3CF9"/>
    <w:rsid w:val="009D4B9C"/>
    <w:rsid w:val="009D5D10"/>
    <w:rsid w:val="009D6AF6"/>
    <w:rsid w:val="009E1692"/>
    <w:rsid w:val="009E1821"/>
    <w:rsid w:val="009E53FB"/>
    <w:rsid w:val="009E5E35"/>
    <w:rsid w:val="009E6F0F"/>
    <w:rsid w:val="009F232B"/>
    <w:rsid w:val="009F4F23"/>
    <w:rsid w:val="00A00A9A"/>
    <w:rsid w:val="00A02496"/>
    <w:rsid w:val="00A02ED7"/>
    <w:rsid w:val="00A1552D"/>
    <w:rsid w:val="00A15B4A"/>
    <w:rsid w:val="00A168BF"/>
    <w:rsid w:val="00A20C78"/>
    <w:rsid w:val="00A21303"/>
    <w:rsid w:val="00A22B83"/>
    <w:rsid w:val="00A25936"/>
    <w:rsid w:val="00A2641F"/>
    <w:rsid w:val="00A323E4"/>
    <w:rsid w:val="00A347FD"/>
    <w:rsid w:val="00A3669B"/>
    <w:rsid w:val="00A37785"/>
    <w:rsid w:val="00A37D39"/>
    <w:rsid w:val="00A40CBA"/>
    <w:rsid w:val="00A42C0A"/>
    <w:rsid w:val="00A42C48"/>
    <w:rsid w:val="00A43324"/>
    <w:rsid w:val="00A46052"/>
    <w:rsid w:val="00A47D51"/>
    <w:rsid w:val="00A527C1"/>
    <w:rsid w:val="00A53C87"/>
    <w:rsid w:val="00A54506"/>
    <w:rsid w:val="00A54663"/>
    <w:rsid w:val="00A559AD"/>
    <w:rsid w:val="00A55E89"/>
    <w:rsid w:val="00A56C78"/>
    <w:rsid w:val="00A60297"/>
    <w:rsid w:val="00A61A45"/>
    <w:rsid w:val="00A62B29"/>
    <w:rsid w:val="00A631E0"/>
    <w:rsid w:val="00A64F9B"/>
    <w:rsid w:val="00A65054"/>
    <w:rsid w:val="00A651AF"/>
    <w:rsid w:val="00A652EF"/>
    <w:rsid w:val="00A65CB8"/>
    <w:rsid w:val="00A66836"/>
    <w:rsid w:val="00A669BE"/>
    <w:rsid w:val="00A7012A"/>
    <w:rsid w:val="00A70F2A"/>
    <w:rsid w:val="00A73B4A"/>
    <w:rsid w:val="00A81E8F"/>
    <w:rsid w:val="00A84461"/>
    <w:rsid w:val="00A903DE"/>
    <w:rsid w:val="00A91C52"/>
    <w:rsid w:val="00A91CD7"/>
    <w:rsid w:val="00A922A9"/>
    <w:rsid w:val="00A93D6E"/>
    <w:rsid w:val="00A93DB7"/>
    <w:rsid w:val="00A93E5B"/>
    <w:rsid w:val="00A95877"/>
    <w:rsid w:val="00A95E7B"/>
    <w:rsid w:val="00A97A2E"/>
    <w:rsid w:val="00AA1805"/>
    <w:rsid w:val="00AA4CF7"/>
    <w:rsid w:val="00AA5CCC"/>
    <w:rsid w:val="00AA5DD6"/>
    <w:rsid w:val="00AA7BC4"/>
    <w:rsid w:val="00AB54E1"/>
    <w:rsid w:val="00AB5580"/>
    <w:rsid w:val="00AC0C51"/>
    <w:rsid w:val="00AC2A79"/>
    <w:rsid w:val="00AC3488"/>
    <w:rsid w:val="00AC38F0"/>
    <w:rsid w:val="00AC5C07"/>
    <w:rsid w:val="00AD16F2"/>
    <w:rsid w:val="00AD39C0"/>
    <w:rsid w:val="00AD41A3"/>
    <w:rsid w:val="00AE02F8"/>
    <w:rsid w:val="00AE2A61"/>
    <w:rsid w:val="00AE371C"/>
    <w:rsid w:val="00AE7A78"/>
    <w:rsid w:val="00AF0785"/>
    <w:rsid w:val="00AF53C3"/>
    <w:rsid w:val="00B005D6"/>
    <w:rsid w:val="00B033FB"/>
    <w:rsid w:val="00B036C2"/>
    <w:rsid w:val="00B05361"/>
    <w:rsid w:val="00B067DE"/>
    <w:rsid w:val="00B06CF5"/>
    <w:rsid w:val="00B1140C"/>
    <w:rsid w:val="00B117A8"/>
    <w:rsid w:val="00B1604E"/>
    <w:rsid w:val="00B209EE"/>
    <w:rsid w:val="00B219B5"/>
    <w:rsid w:val="00B247A2"/>
    <w:rsid w:val="00B26B65"/>
    <w:rsid w:val="00B37686"/>
    <w:rsid w:val="00B405DB"/>
    <w:rsid w:val="00B43322"/>
    <w:rsid w:val="00B479B3"/>
    <w:rsid w:val="00B505BE"/>
    <w:rsid w:val="00B51E12"/>
    <w:rsid w:val="00B52678"/>
    <w:rsid w:val="00B5403E"/>
    <w:rsid w:val="00B55BC0"/>
    <w:rsid w:val="00B60499"/>
    <w:rsid w:val="00B620FF"/>
    <w:rsid w:val="00B625C8"/>
    <w:rsid w:val="00B62C87"/>
    <w:rsid w:val="00B63FA8"/>
    <w:rsid w:val="00B6510A"/>
    <w:rsid w:val="00B73040"/>
    <w:rsid w:val="00B74C18"/>
    <w:rsid w:val="00B76B7D"/>
    <w:rsid w:val="00B77108"/>
    <w:rsid w:val="00B77C52"/>
    <w:rsid w:val="00B811B4"/>
    <w:rsid w:val="00B82EAB"/>
    <w:rsid w:val="00B865FA"/>
    <w:rsid w:val="00B936D7"/>
    <w:rsid w:val="00B93E95"/>
    <w:rsid w:val="00BA40EC"/>
    <w:rsid w:val="00BA4D35"/>
    <w:rsid w:val="00BA7524"/>
    <w:rsid w:val="00BB310D"/>
    <w:rsid w:val="00BB6AC6"/>
    <w:rsid w:val="00BC0BDE"/>
    <w:rsid w:val="00BC3A7E"/>
    <w:rsid w:val="00BC610C"/>
    <w:rsid w:val="00BC6CF3"/>
    <w:rsid w:val="00BD1310"/>
    <w:rsid w:val="00BD58F8"/>
    <w:rsid w:val="00BD707E"/>
    <w:rsid w:val="00BD737A"/>
    <w:rsid w:val="00BE0675"/>
    <w:rsid w:val="00BE426E"/>
    <w:rsid w:val="00BE5751"/>
    <w:rsid w:val="00BE686F"/>
    <w:rsid w:val="00BE736F"/>
    <w:rsid w:val="00BE7542"/>
    <w:rsid w:val="00BE79CB"/>
    <w:rsid w:val="00BF0DCA"/>
    <w:rsid w:val="00BF5A97"/>
    <w:rsid w:val="00C0093C"/>
    <w:rsid w:val="00C03857"/>
    <w:rsid w:val="00C03EFA"/>
    <w:rsid w:val="00C04F9A"/>
    <w:rsid w:val="00C05B42"/>
    <w:rsid w:val="00C05C6A"/>
    <w:rsid w:val="00C13CF4"/>
    <w:rsid w:val="00C13DA3"/>
    <w:rsid w:val="00C15A3B"/>
    <w:rsid w:val="00C15AC8"/>
    <w:rsid w:val="00C20781"/>
    <w:rsid w:val="00C2263C"/>
    <w:rsid w:val="00C24993"/>
    <w:rsid w:val="00C30029"/>
    <w:rsid w:val="00C3015F"/>
    <w:rsid w:val="00C3380E"/>
    <w:rsid w:val="00C35A93"/>
    <w:rsid w:val="00C5068C"/>
    <w:rsid w:val="00C50F2A"/>
    <w:rsid w:val="00C60BD1"/>
    <w:rsid w:val="00C61D8E"/>
    <w:rsid w:val="00C71671"/>
    <w:rsid w:val="00C724E1"/>
    <w:rsid w:val="00C72DCB"/>
    <w:rsid w:val="00C755E1"/>
    <w:rsid w:val="00C81151"/>
    <w:rsid w:val="00C834EB"/>
    <w:rsid w:val="00C85C7F"/>
    <w:rsid w:val="00C93552"/>
    <w:rsid w:val="00C93A4E"/>
    <w:rsid w:val="00CA0930"/>
    <w:rsid w:val="00CA726E"/>
    <w:rsid w:val="00CB0DCF"/>
    <w:rsid w:val="00CB25DD"/>
    <w:rsid w:val="00CB49C9"/>
    <w:rsid w:val="00CC46FE"/>
    <w:rsid w:val="00CC7FF3"/>
    <w:rsid w:val="00CD0BC9"/>
    <w:rsid w:val="00CD2C53"/>
    <w:rsid w:val="00CD2D4D"/>
    <w:rsid w:val="00CD5B84"/>
    <w:rsid w:val="00CD61F1"/>
    <w:rsid w:val="00CD620C"/>
    <w:rsid w:val="00CD6A73"/>
    <w:rsid w:val="00CE0EBD"/>
    <w:rsid w:val="00CE17A0"/>
    <w:rsid w:val="00CE49CD"/>
    <w:rsid w:val="00CE5491"/>
    <w:rsid w:val="00CE708A"/>
    <w:rsid w:val="00CF5233"/>
    <w:rsid w:val="00D01082"/>
    <w:rsid w:val="00D0360A"/>
    <w:rsid w:val="00D04AE6"/>
    <w:rsid w:val="00D063C3"/>
    <w:rsid w:val="00D069A7"/>
    <w:rsid w:val="00D133A1"/>
    <w:rsid w:val="00D15347"/>
    <w:rsid w:val="00D15B41"/>
    <w:rsid w:val="00D20259"/>
    <w:rsid w:val="00D214B0"/>
    <w:rsid w:val="00D22EAF"/>
    <w:rsid w:val="00D23A25"/>
    <w:rsid w:val="00D242E2"/>
    <w:rsid w:val="00D252B9"/>
    <w:rsid w:val="00D25532"/>
    <w:rsid w:val="00D25645"/>
    <w:rsid w:val="00D25FFB"/>
    <w:rsid w:val="00D26B1A"/>
    <w:rsid w:val="00D3054C"/>
    <w:rsid w:val="00D31628"/>
    <w:rsid w:val="00D32EC2"/>
    <w:rsid w:val="00D3441A"/>
    <w:rsid w:val="00D36060"/>
    <w:rsid w:val="00D4345A"/>
    <w:rsid w:val="00D45671"/>
    <w:rsid w:val="00D468BE"/>
    <w:rsid w:val="00D46A3F"/>
    <w:rsid w:val="00D50BC0"/>
    <w:rsid w:val="00D54B52"/>
    <w:rsid w:val="00D62B22"/>
    <w:rsid w:val="00D63583"/>
    <w:rsid w:val="00D63B2F"/>
    <w:rsid w:val="00D65BDD"/>
    <w:rsid w:val="00D673C7"/>
    <w:rsid w:val="00D67F54"/>
    <w:rsid w:val="00D7026C"/>
    <w:rsid w:val="00D70751"/>
    <w:rsid w:val="00D70C7E"/>
    <w:rsid w:val="00D7622B"/>
    <w:rsid w:val="00D7796A"/>
    <w:rsid w:val="00D83468"/>
    <w:rsid w:val="00D90B46"/>
    <w:rsid w:val="00D920DF"/>
    <w:rsid w:val="00D92356"/>
    <w:rsid w:val="00D9262A"/>
    <w:rsid w:val="00DA1C81"/>
    <w:rsid w:val="00DA6667"/>
    <w:rsid w:val="00DB1717"/>
    <w:rsid w:val="00DB31A2"/>
    <w:rsid w:val="00DB4722"/>
    <w:rsid w:val="00DB591E"/>
    <w:rsid w:val="00DB5946"/>
    <w:rsid w:val="00DB785C"/>
    <w:rsid w:val="00DC300D"/>
    <w:rsid w:val="00DC6399"/>
    <w:rsid w:val="00DD0C51"/>
    <w:rsid w:val="00DD2532"/>
    <w:rsid w:val="00DD6CF6"/>
    <w:rsid w:val="00DD75AE"/>
    <w:rsid w:val="00DE1997"/>
    <w:rsid w:val="00DE7CC3"/>
    <w:rsid w:val="00DF1767"/>
    <w:rsid w:val="00E039E3"/>
    <w:rsid w:val="00E03F96"/>
    <w:rsid w:val="00E044F8"/>
    <w:rsid w:val="00E058A4"/>
    <w:rsid w:val="00E0619F"/>
    <w:rsid w:val="00E07DB9"/>
    <w:rsid w:val="00E11AEB"/>
    <w:rsid w:val="00E12229"/>
    <w:rsid w:val="00E1518B"/>
    <w:rsid w:val="00E17FD3"/>
    <w:rsid w:val="00E239D1"/>
    <w:rsid w:val="00E267D1"/>
    <w:rsid w:val="00E26DC6"/>
    <w:rsid w:val="00E27F1A"/>
    <w:rsid w:val="00E371F6"/>
    <w:rsid w:val="00E3771C"/>
    <w:rsid w:val="00E37EC1"/>
    <w:rsid w:val="00E42B31"/>
    <w:rsid w:val="00E42E5C"/>
    <w:rsid w:val="00E45060"/>
    <w:rsid w:val="00E45A04"/>
    <w:rsid w:val="00E46625"/>
    <w:rsid w:val="00E473DB"/>
    <w:rsid w:val="00E52DA9"/>
    <w:rsid w:val="00E54A90"/>
    <w:rsid w:val="00E61E03"/>
    <w:rsid w:val="00E631C2"/>
    <w:rsid w:val="00E6466E"/>
    <w:rsid w:val="00E673B3"/>
    <w:rsid w:val="00E72954"/>
    <w:rsid w:val="00E7366A"/>
    <w:rsid w:val="00E8332D"/>
    <w:rsid w:val="00E8384F"/>
    <w:rsid w:val="00E90458"/>
    <w:rsid w:val="00E920B2"/>
    <w:rsid w:val="00E93706"/>
    <w:rsid w:val="00E955C1"/>
    <w:rsid w:val="00E959C7"/>
    <w:rsid w:val="00E971C2"/>
    <w:rsid w:val="00E978D7"/>
    <w:rsid w:val="00EA06D7"/>
    <w:rsid w:val="00EA2498"/>
    <w:rsid w:val="00EA5AD2"/>
    <w:rsid w:val="00EA7B57"/>
    <w:rsid w:val="00EB2B03"/>
    <w:rsid w:val="00EB60A3"/>
    <w:rsid w:val="00EB703E"/>
    <w:rsid w:val="00EC2843"/>
    <w:rsid w:val="00EC30DB"/>
    <w:rsid w:val="00EC5D8F"/>
    <w:rsid w:val="00EC7F11"/>
    <w:rsid w:val="00ED1D30"/>
    <w:rsid w:val="00ED50AF"/>
    <w:rsid w:val="00ED53F8"/>
    <w:rsid w:val="00ED6167"/>
    <w:rsid w:val="00EE1377"/>
    <w:rsid w:val="00EE201E"/>
    <w:rsid w:val="00EE554A"/>
    <w:rsid w:val="00EF2B3D"/>
    <w:rsid w:val="00EF393E"/>
    <w:rsid w:val="00EF4523"/>
    <w:rsid w:val="00EF7EDE"/>
    <w:rsid w:val="00F0081F"/>
    <w:rsid w:val="00F01274"/>
    <w:rsid w:val="00F0511D"/>
    <w:rsid w:val="00F1091D"/>
    <w:rsid w:val="00F1636E"/>
    <w:rsid w:val="00F17364"/>
    <w:rsid w:val="00F2313D"/>
    <w:rsid w:val="00F239AF"/>
    <w:rsid w:val="00F24CA3"/>
    <w:rsid w:val="00F3202D"/>
    <w:rsid w:val="00F337C7"/>
    <w:rsid w:val="00F40837"/>
    <w:rsid w:val="00F42A88"/>
    <w:rsid w:val="00F44A3B"/>
    <w:rsid w:val="00F515A7"/>
    <w:rsid w:val="00F52D52"/>
    <w:rsid w:val="00F6643C"/>
    <w:rsid w:val="00F70736"/>
    <w:rsid w:val="00F7262A"/>
    <w:rsid w:val="00F745EC"/>
    <w:rsid w:val="00F74E46"/>
    <w:rsid w:val="00F75536"/>
    <w:rsid w:val="00F762A2"/>
    <w:rsid w:val="00F76681"/>
    <w:rsid w:val="00F80557"/>
    <w:rsid w:val="00F82F11"/>
    <w:rsid w:val="00F84E34"/>
    <w:rsid w:val="00F85C25"/>
    <w:rsid w:val="00F87094"/>
    <w:rsid w:val="00F9401C"/>
    <w:rsid w:val="00F95BFE"/>
    <w:rsid w:val="00F96BB2"/>
    <w:rsid w:val="00F97BF9"/>
    <w:rsid w:val="00FA7D1E"/>
    <w:rsid w:val="00FB2F0B"/>
    <w:rsid w:val="00FB392D"/>
    <w:rsid w:val="00FB3AD8"/>
    <w:rsid w:val="00FB5AA4"/>
    <w:rsid w:val="00FB6822"/>
    <w:rsid w:val="00FC120C"/>
    <w:rsid w:val="00FC1527"/>
    <w:rsid w:val="00FC298B"/>
    <w:rsid w:val="00FC30FF"/>
    <w:rsid w:val="00FC53DA"/>
    <w:rsid w:val="00FC6601"/>
    <w:rsid w:val="00FD005B"/>
    <w:rsid w:val="00FD3DBB"/>
    <w:rsid w:val="00FD507D"/>
    <w:rsid w:val="00FD68EF"/>
    <w:rsid w:val="00FE29A7"/>
    <w:rsid w:val="00FE3CF4"/>
    <w:rsid w:val="00FE570B"/>
    <w:rsid w:val="00FE57ED"/>
    <w:rsid w:val="00FF1804"/>
    <w:rsid w:val="00FF1C86"/>
    <w:rsid w:val="00FF2B5B"/>
    <w:rsid w:val="00FF4AD3"/>
    <w:rsid w:val="00FF6C74"/>
    <w:rsid w:val="00FF7589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452DAA89"/>
  <w15:docId w15:val="{2105DB8A-F0D2-4890-9F68-2316AC0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570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2">
    <w:name w:val="Номер страницы1"/>
    <w:rPr>
      <w:rFonts w:cs="Times New Roman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6">
    <w:name w:val="Основной текст Знак"/>
    <w:rPr>
      <w:rFonts w:ascii="Calibri" w:hAnsi="Calibri" w:cs="Times New Roman"/>
      <w:kern w:val="2"/>
    </w:rPr>
  </w:style>
  <w:style w:type="character" w:customStyle="1" w:styleId="a7">
    <w:name w:val="Верхний колонтитул Знак"/>
    <w:uiPriority w:val="99"/>
    <w:rPr>
      <w:rFonts w:ascii="Calibri" w:hAnsi="Calibri" w:cs="Times New Roman"/>
      <w:kern w:val="2"/>
    </w:rPr>
  </w:style>
  <w:style w:type="character" w:customStyle="1" w:styleId="a8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9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a">
    <w:name w:val="Strong"/>
    <w:qFormat/>
    <w:rPr>
      <w:rFonts w:cs="Times New Roman"/>
      <w:b/>
      <w:bCs/>
    </w:rPr>
  </w:style>
  <w:style w:type="paragraph" w:customStyle="1" w:styleId="10">
    <w:name w:val="Заголовок1"/>
    <w:basedOn w:val="a"/>
    <w:next w:val="a0"/>
    <w:rPr>
      <w:rFonts w:ascii="Arial" w:hAnsi="Arial" w:cs="Arial"/>
      <w:b/>
      <w:bCs/>
    </w:rPr>
  </w:style>
  <w:style w:type="paragraph" w:styleId="a0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d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5">
    <w:name w:val="Сетка таблицы1"/>
    <w:basedOn w:val="DocumentMap"/>
    <w:rPr>
      <w:sz w:val="22"/>
      <w:szCs w:val="22"/>
      <w:lang w:bidi="ar-SA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3"/>
    <w:rsid w:val="001E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6510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B6510A"/>
    <w:rPr>
      <w:rFonts w:ascii="Calibri" w:hAnsi="Calibri" w:cs="Calibri"/>
      <w:kern w:val="2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510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3A2598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c">
    <w:name w:val="footnote reference"/>
    <w:uiPriority w:val="99"/>
    <w:semiHidden/>
    <w:unhideWhenUsed/>
    <w:rsid w:val="003A2598"/>
    <w:rPr>
      <w:vertAlign w:val="superscript"/>
    </w:rPr>
  </w:style>
  <w:style w:type="character" w:styleId="afd">
    <w:name w:val="Placeholder Text"/>
    <w:basedOn w:val="a1"/>
    <w:uiPriority w:val="99"/>
    <w:semiHidden/>
    <w:rsid w:val="00F80557"/>
    <w:rPr>
      <w:color w:val="808080"/>
    </w:rPr>
  </w:style>
  <w:style w:type="paragraph" w:styleId="afe">
    <w:name w:val="List Paragraph"/>
    <w:basedOn w:val="a"/>
    <w:uiPriority w:val="34"/>
    <w:qFormat/>
    <w:rsid w:val="00C93A4E"/>
    <w:pPr>
      <w:ind w:left="720"/>
      <w:contextualSpacing/>
    </w:pPr>
  </w:style>
  <w:style w:type="table" w:customStyle="1" w:styleId="24">
    <w:name w:val="Сетка таблицы2"/>
    <w:basedOn w:val="a3"/>
    <w:next w:val="af4"/>
    <w:rsid w:val="00294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4"/>
    <w:rsid w:val="00202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B209EE"/>
    <w:rPr>
      <w:color w:val="800080" w:themeColor="followedHyperlink"/>
      <w:u w:val="single"/>
    </w:rPr>
  </w:style>
  <w:style w:type="paragraph" w:customStyle="1" w:styleId="Pa28">
    <w:name w:val="Pa28"/>
    <w:basedOn w:val="a"/>
    <w:next w:val="a"/>
    <w:uiPriority w:val="99"/>
    <w:rsid w:val="002C5A8A"/>
    <w:pPr>
      <w:suppressAutoHyphens w:val="0"/>
      <w:autoSpaceDE w:val="0"/>
      <w:autoSpaceDN w:val="0"/>
      <w:adjustRightInd w:val="0"/>
      <w:spacing w:after="0" w:line="201" w:lineRule="atLeast"/>
    </w:pPr>
    <w:rPr>
      <w:rFonts w:ascii="Cambria" w:hAnsi="Cambria" w:cs="Times New Roman"/>
      <w:kern w:val="0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D673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D673C7"/>
    <w:rPr>
      <w:rFonts w:ascii="Calibri" w:hAnsi="Calibri" w:cs="Calibri"/>
      <w:kern w:val="2"/>
      <w:lang w:eastAsia="zh-CN"/>
    </w:rPr>
  </w:style>
  <w:style w:type="character" w:styleId="aff2">
    <w:name w:val="endnote reference"/>
    <w:basedOn w:val="a1"/>
    <w:uiPriority w:val="99"/>
    <w:semiHidden/>
    <w:unhideWhenUsed/>
    <w:rsid w:val="00D673C7"/>
    <w:rPr>
      <w:vertAlign w:val="superscript"/>
    </w:rPr>
  </w:style>
  <w:style w:type="table" w:customStyle="1" w:styleId="41">
    <w:name w:val="Сетка таблицы4"/>
    <w:basedOn w:val="a3"/>
    <w:next w:val="af4"/>
    <w:uiPriority w:val="59"/>
    <w:rsid w:val="003847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BE6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4"/>
    <w:uiPriority w:val="59"/>
    <w:rsid w:val="00E64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AA5DD6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kodeks://link/d?nd=1200114290&amp;point=mark=000000000000000000000000000000000000000000000000008PM0LV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AA45-F033-4181-AE2E-E228E2CD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3175-2</vt:lpstr>
    </vt:vector>
  </TitlesOfParts>
  <Company>SPecialiST RePack</Company>
  <LinksUpToDate>false</LinksUpToDate>
  <CharactersWithSpaces>27469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kodeks://link/d?nd=1200114290&amp;point=mark=000000000000000000000000000000000000000000000000008PM0LV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3175-2</dc:title>
  <dc:creator>Логинова Марина Михайловна</dc:creator>
  <cp:lastModifiedBy>Попова Александра Сергеевна</cp:lastModifiedBy>
  <cp:revision>15</cp:revision>
  <cp:lastPrinted>2021-01-29T05:40:00Z</cp:lastPrinted>
  <dcterms:created xsi:type="dcterms:W3CDTF">2025-09-26T12:39:00Z</dcterms:created>
  <dcterms:modified xsi:type="dcterms:W3CDTF">2025-10-16T10:07:00Z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