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Ind w:w="-72" w:type="dxa"/>
        <w:tblLayout w:type="fixed"/>
        <w:tblLook w:val="0000" w:firstRow="0" w:lastRow="0" w:firstColumn="0" w:lastColumn="0" w:noHBand="0" w:noVBand="0"/>
      </w:tblPr>
      <w:tblGrid>
        <w:gridCol w:w="10440"/>
      </w:tblGrid>
      <w:tr w:rsidR="009B695D" w14:paraId="2AE01F2B" w14:textId="77777777">
        <w:trPr>
          <w:trHeight w:val="1428"/>
        </w:trPr>
        <w:tc>
          <w:tcPr>
            <w:tcW w:w="10440" w:type="dxa"/>
            <w:tcBorders>
              <w:top w:val="single" w:sz="4" w:space="0" w:color="000000"/>
              <w:bottom w:val="single" w:sz="24" w:space="0" w:color="000000"/>
            </w:tcBorders>
          </w:tcPr>
          <w:p w14:paraId="1BDDEC6D" w14:textId="77777777" w:rsidR="009B695D" w:rsidRDefault="009B695D">
            <w:pPr>
              <w:pStyle w:val="LO-Normal"/>
              <w:pBdr>
                <w:top w:val="single" w:sz="24" w:space="1" w:color="000000"/>
                <w:left w:val="none" w:sz="0" w:space="0" w:color="000000"/>
                <w:bottom w:val="none" w:sz="0" w:space="0" w:color="000000"/>
                <w:right w:val="none" w:sz="0" w:space="0" w:color="000000"/>
              </w:pBdr>
              <w:tabs>
                <w:tab w:val="left" w:pos="9690"/>
              </w:tabs>
              <w:spacing w:line="240" w:lineRule="auto"/>
              <w:ind w:firstLine="0"/>
              <w:jc w:val="center"/>
            </w:pPr>
            <w:r>
              <w:t>ЕВРАЗИЙСКИЙ СОВЕТ ПО СТАНДАРТИЗАЦИИ, МЕТРОЛОГИИ И СЕРТИФИКАЦИИ</w:t>
            </w:r>
          </w:p>
          <w:p w14:paraId="2BC3DB54" w14:textId="77777777" w:rsidR="009B695D" w:rsidRDefault="009B695D">
            <w:pPr>
              <w:pStyle w:val="LO-Normal"/>
              <w:pBdr>
                <w:top w:val="single" w:sz="24" w:space="1" w:color="000000"/>
                <w:left w:val="none" w:sz="0" w:space="0" w:color="000000"/>
                <w:bottom w:val="none" w:sz="0" w:space="0" w:color="000000"/>
                <w:right w:val="none" w:sz="0" w:space="0" w:color="000000"/>
              </w:pBdr>
              <w:spacing w:line="240" w:lineRule="auto"/>
              <w:ind w:firstLine="0"/>
              <w:jc w:val="center"/>
              <w:rPr>
                <w:lang w:val="en-US"/>
              </w:rPr>
            </w:pPr>
            <w:r>
              <w:rPr>
                <w:lang w:val="en-US"/>
              </w:rPr>
              <w:t>(</w:t>
            </w:r>
            <w:r>
              <w:t>ЕАСС</w:t>
            </w:r>
            <w:r>
              <w:rPr>
                <w:lang w:val="en-US"/>
              </w:rPr>
              <w:t xml:space="preserve">) </w:t>
            </w:r>
          </w:p>
          <w:p w14:paraId="13C1F52B" w14:textId="77777777" w:rsidR="009B695D" w:rsidRDefault="009B695D">
            <w:pPr>
              <w:pStyle w:val="LO-Normal"/>
              <w:spacing w:line="240" w:lineRule="auto"/>
              <w:ind w:firstLine="0"/>
              <w:rPr>
                <w:lang w:val="en-US"/>
              </w:rPr>
            </w:pPr>
          </w:p>
          <w:p w14:paraId="12E72952" w14:textId="77777777" w:rsidR="009B695D" w:rsidRDefault="009B695D">
            <w:pPr>
              <w:pStyle w:val="LO-Normal"/>
              <w:pBdr>
                <w:top w:val="none" w:sz="0" w:space="0" w:color="000000"/>
                <w:left w:val="none" w:sz="0" w:space="0" w:color="000000"/>
                <w:bottom w:val="single" w:sz="24" w:space="1" w:color="000000"/>
                <w:right w:val="none" w:sz="0" w:space="0" w:color="000000"/>
              </w:pBdr>
              <w:spacing w:line="240" w:lineRule="auto"/>
              <w:ind w:firstLine="0"/>
              <w:jc w:val="center"/>
              <w:rPr>
                <w:lang w:val="en-US"/>
              </w:rPr>
            </w:pPr>
            <w:r>
              <w:rPr>
                <w:lang w:val="en-US"/>
              </w:rPr>
              <w:t>EURO–ASIAN COUNSIL FOR STANDARDIZATION, METROLOGY AND CERTIFICATION</w:t>
            </w:r>
            <w:r>
              <w:rPr>
                <w:lang w:val="en-US"/>
              </w:rPr>
              <w:br/>
              <w:t>(EASC)</w:t>
            </w:r>
          </w:p>
          <w:tbl>
            <w:tblPr>
              <w:tblW w:w="0" w:type="auto"/>
              <w:tblInd w:w="0" w:type="dxa"/>
              <w:tblLayout w:type="fixed"/>
              <w:tblLook w:val="0000" w:firstRow="0" w:lastRow="0" w:firstColumn="0" w:lastColumn="0" w:noHBand="0" w:noVBand="0"/>
            </w:tblPr>
            <w:tblGrid>
              <w:gridCol w:w="2943"/>
              <w:gridCol w:w="4317"/>
              <w:gridCol w:w="3223"/>
            </w:tblGrid>
            <w:tr w:rsidR="009B695D" w14:paraId="3D730BDC" w14:textId="77777777">
              <w:tc>
                <w:tcPr>
                  <w:tcW w:w="2943" w:type="dxa"/>
                </w:tcPr>
                <w:p w14:paraId="4928F931" w14:textId="70CA7946" w:rsidR="009B695D" w:rsidRDefault="004A5D22">
                  <w:pPr>
                    <w:pStyle w:val="LO-Normal"/>
                    <w:spacing w:line="240" w:lineRule="auto"/>
                    <w:ind w:firstLine="0"/>
                    <w:jc w:val="center"/>
                    <w:rPr>
                      <w:sz w:val="28"/>
                      <w:szCs w:val="28"/>
                    </w:rPr>
                  </w:pPr>
                  <w:r>
                    <w:rPr>
                      <w:noProof/>
                    </w:rPr>
                    <w:drawing>
                      <wp:inline distT="0" distB="0" distL="0" distR="0" wp14:anchorId="7A35B065" wp14:editId="732F1877">
                        <wp:extent cx="1447800" cy="1447800"/>
                        <wp:effectExtent l="0" t="0" r="0" b="0"/>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solidFill>
                                  <a:srgbClr val="FFFFFF"/>
                                </a:solidFill>
                                <a:ln>
                                  <a:noFill/>
                                </a:ln>
                              </pic:spPr>
                            </pic:pic>
                          </a:graphicData>
                        </a:graphic>
                      </wp:inline>
                    </w:drawing>
                  </w:r>
                </w:p>
              </w:tc>
              <w:tc>
                <w:tcPr>
                  <w:tcW w:w="4317" w:type="dxa"/>
                  <w:vAlign w:val="center"/>
                </w:tcPr>
                <w:p w14:paraId="43ECB4CD" w14:textId="77777777" w:rsidR="009B695D" w:rsidRDefault="009B695D">
                  <w:pPr>
                    <w:pStyle w:val="LO-Normal"/>
                    <w:spacing w:line="240" w:lineRule="auto"/>
                    <w:ind w:firstLine="0"/>
                    <w:jc w:val="center"/>
                    <w:rPr>
                      <w:b/>
                      <w:bCs/>
                    </w:rPr>
                  </w:pPr>
                  <w:r>
                    <w:rPr>
                      <w:b/>
                      <w:bCs/>
                      <w:sz w:val="28"/>
                      <w:szCs w:val="28"/>
                    </w:rPr>
                    <w:t>МЕЖГОСУДАРСТВЕННЫЙ</w:t>
                  </w:r>
                </w:p>
                <w:p w14:paraId="6AE0FACE" w14:textId="77777777" w:rsidR="009B695D" w:rsidRDefault="009B695D">
                  <w:pPr>
                    <w:pStyle w:val="LO-Normal"/>
                    <w:spacing w:line="240" w:lineRule="auto"/>
                    <w:ind w:firstLine="0"/>
                    <w:jc w:val="center"/>
                  </w:pPr>
                  <w:r>
                    <w:rPr>
                      <w:b/>
                      <w:bCs/>
                      <w:sz w:val="28"/>
                      <w:szCs w:val="28"/>
                    </w:rPr>
                    <w:t>СТАНДАРТ</w:t>
                  </w:r>
                </w:p>
              </w:tc>
              <w:tc>
                <w:tcPr>
                  <w:tcW w:w="3223" w:type="dxa"/>
                  <w:vAlign w:val="center"/>
                </w:tcPr>
                <w:p w14:paraId="5402A4F9" w14:textId="77777777" w:rsidR="009B695D" w:rsidRDefault="009B695D">
                  <w:pPr>
                    <w:pStyle w:val="LO-Normal"/>
                    <w:spacing w:line="240" w:lineRule="auto"/>
                    <w:ind w:left="217" w:firstLine="0"/>
                  </w:pPr>
                  <w:r>
                    <w:rPr>
                      <w:b/>
                      <w:bCs/>
                      <w:sz w:val="28"/>
                      <w:szCs w:val="28"/>
                    </w:rPr>
                    <w:t>ГОСТ</w:t>
                  </w:r>
                  <w:r>
                    <w:rPr>
                      <w:sz w:val="28"/>
                      <w:szCs w:val="28"/>
                    </w:rPr>
                    <w:t>―</w:t>
                  </w:r>
                </w:p>
                <w:p w14:paraId="047FD348" w14:textId="77777777" w:rsidR="009B695D" w:rsidRDefault="009B695D">
                  <w:pPr>
                    <w:ind w:left="217"/>
                  </w:pPr>
                  <w:r>
                    <w:rPr>
                      <w:rFonts w:ascii="Arial" w:hAnsi="Arial" w:cs="Arial"/>
                      <w:sz w:val="28"/>
                      <w:szCs w:val="28"/>
                    </w:rPr>
                    <w:t>(</w:t>
                  </w:r>
                  <w:r>
                    <w:rPr>
                      <w:rFonts w:ascii="Arial" w:hAnsi="Arial" w:cs="Arial"/>
                      <w:i/>
                      <w:sz w:val="28"/>
                      <w:szCs w:val="28"/>
                    </w:rPr>
                    <w:t xml:space="preserve">проект </w:t>
                  </w:r>
                  <w:r>
                    <w:rPr>
                      <w:rFonts w:ascii="Arial" w:hAnsi="Arial" w:cs="Arial"/>
                      <w:i/>
                      <w:sz w:val="28"/>
                      <w:szCs w:val="28"/>
                      <w:lang w:val="en-US"/>
                    </w:rPr>
                    <w:t>RU</w:t>
                  </w:r>
                  <w:r>
                    <w:rPr>
                      <w:rFonts w:ascii="Arial" w:hAnsi="Arial" w:cs="Arial"/>
                      <w:i/>
                      <w:sz w:val="28"/>
                      <w:szCs w:val="28"/>
                    </w:rPr>
                    <w:t>,</w:t>
                  </w:r>
                </w:p>
                <w:p w14:paraId="36D91712" w14:textId="77777777" w:rsidR="009B695D" w:rsidRDefault="009B695D">
                  <w:pPr>
                    <w:ind w:left="217"/>
                  </w:pPr>
                  <w:r>
                    <w:rPr>
                      <w:rFonts w:ascii="Arial" w:hAnsi="Arial" w:cs="Arial"/>
                      <w:i/>
                      <w:sz w:val="28"/>
                      <w:szCs w:val="28"/>
                    </w:rPr>
                    <w:t>первая</w:t>
                  </w:r>
                </w:p>
                <w:p w14:paraId="4156E3EE" w14:textId="77777777" w:rsidR="009B695D" w:rsidRDefault="009B695D">
                  <w:pPr>
                    <w:ind w:left="217"/>
                  </w:pPr>
                  <w:r>
                    <w:rPr>
                      <w:rFonts w:ascii="Arial" w:hAnsi="Arial" w:cs="Arial"/>
                      <w:i/>
                      <w:sz w:val="28"/>
                      <w:szCs w:val="28"/>
                    </w:rPr>
                    <w:t>редакция</w:t>
                  </w:r>
                  <w:r>
                    <w:rPr>
                      <w:rFonts w:ascii="Arial" w:hAnsi="Arial" w:cs="Arial"/>
                      <w:sz w:val="28"/>
                      <w:szCs w:val="28"/>
                    </w:rPr>
                    <w:t>)</w:t>
                  </w:r>
                </w:p>
              </w:tc>
            </w:tr>
          </w:tbl>
          <w:p w14:paraId="019ACE11" w14:textId="77777777" w:rsidR="009B695D" w:rsidRDefault="009B695D">
            <w:pPr>
              <w:jc w:val="center"/>
              <w:rPr>
                <w:rFonts w:ascii="Arial" w:hAnsi="Arial" w:cs="Arial"/>
                <w:szCs w:val="20"/>
              </w:rPr>
            </w:pPr>
          </w:p>
        </w:tc>
      </w:tr>
    </w:tbl>
    <w:p w14:paraId="731888EA" w14:textId="77777777" w:rsidR="009B695D" w:rsidRDefault="009B695D">
      <w:pPr>
        <w:pStyle w:val="LO-Normal"/>
        <w:jc w:val="right"/>
      </w:pPr>
    </w:p>
    <w:p w14:paraId="0F496B9D" w14:textId="77777777" w:rsidR="009B695D" w:rsidRDefault="009B695D">
      <w:pPr>
        <w:jc w:val="center"/>
        <w:rPr>
          <w:rFonts w:ascii="Arial" w:hAnsi="Arial" w:cs="Arial"/>
        </w:rPr>
      </w:pPr>
    </w:p>
    <w:p w14:paraId="0EB225CD" w14:textId="77777777" w:rsidR="009B695D" w:rsidRDefault="009B695D">
      <w:pPr>
        <w:jc w:val="center"/>
        <w:rPr>
          <w:rFonts w:ascii="Arial" w:hAnsi="Arial" w:cs="Arial"/>
        </w:rPr>
      </w:pPr>
    </w:p>
    <w:p w14:paraId="6360F30D" w14:textId="77777777" w:rsidR="009B695D" w:rsidRDefault="009B695D">
      <w:pPr>
        <w:spacing w:line="360" w:lineRule="auto"/>
        <w:jc w:val="center"/>
      </w:pPr>
      <w:r>
        <w:rPr>
          <w:rFonts w:ascii="Arial" w:hAnsi="Arial" w:cs="Arial"/>
          <w:b/>
          <w:sz w:val="32"/>
          <w:szCs w:val="32"/>
        </w:rPr>
        <w:t>РАКИ ЖИВЫЕ</w:t>
      </w:r>
    </w:p>
    <w:p w14:paraId="195921CD" w14:textId="77777777" w:rsidR="009B695D" w:rsidRDefault="009B695D">
      <w:pPr>
        <w:spacing w:line="360" w:lineRule="auto"/>
        <w:jc w:val="center"/>
      </w:pPr>
      <w:r>
        <w:rPr>
          <w:rFonts w:ascii="Arial" w:hAnsi="Arial" w:cs="Arial"/>
          <w:b/>
          <w:sz w:val="32"/>
          <w:szCs w:val="32"/>
        </w:rPr>
        <w:t>Технические условия</w:t>
      </w:r>
    </w:p>
    <w:p w14:paraId="0B72746A" w14:textId="77777777" w:rsidR="009B695D" w:rsidRDefault="009B695D">
      <w:pPr>
        <w:spacing w:line="360" w:lineRule="auto"/>
        <w:jc w:val="center"/>
        <w:rPr>
          <w:rFonts w:ascii="Arial" w:hAnsi="Arial" w:cs="Arial"/>
          <w:b/>
          <w:sz w:val="32"/>
          <w:szCs w:val="28"/>
        </w:rPr>
      </w:pPr>
    </w:p>
    <w:p w14:paraId="40E8D02A" w14:textId="77777777" w:rsidR="009B695D" w:rsidRDefault="009B695D">
      <w:pPr>
        <w:spacing w:line="360" w:lineRule="auto"/>
        <w:jc w:val="center"/>
        <w:rPr>
          <w:rFonts w:ascii="Arial" w:hAnsi="Arial" w:cs="Arial"/>
          <w:b/>
          <w:sz w:val="32"/>
          <w:szCs w:val="28"/>
        </w:rPr>
      </w:pPr>
    </w:p>
    <w:p w14:paraId="3E86A3F0" w14:textId="77777777" w:rsidR="009B695D" w:rsidRDefault="009B695D">
      <w:pPr>
        <w:spacing w:line="360" w:lineRule="auto"/>
        <w:jc w:val="center"/>
        <w:rPr>
          <w:rFonts w:ascii="Arial" w:hAnsi="Arial" w:cs="Arial"/>
          <w:b/>
          <w:sz w:val="32"/>
          <w:szCs w:val="28"/>
        </w:rPr>
      </w:pPr>
    </w:p>
    <w:p w14:paraId="4E4C0F5E" w14:textId="77777777" w:rsidR="009B695D" w:rsidRDefault="009B695D">
      <w:pPr>
        <w:pStyle w:val="6"/>
        <w:spacing w:line="360" w:lineRule="auto"/>
        <w:rPr>
          <w:rFonts w:ascii="Arial" w:hAnsi="Arial" w:cs="Arial"/>
          <w:b w:val="0"/>
          <w:sz w:val="24"/>
          <w:szCs w:val="28"/>
        </w:rPr>
      </w:pPr>
    </w:p>
    <w:p w14:paraId="56F6798A" w14:textId="77777777" w:rsidR="009B695D" w:rsidRDefault="009B695D">
      <w:pPr>
        <w:rPr>
          <w:rFonts w:ascii="Arial" w:hAnsi="Arial" w:cs="Arial"/>
          <w:b/>
          <w:szCs w:val="28"/>
        </w:rPr>
      </w:pPr>
    </w:p>
    <w:p w14:paraId="48A18EA8" w14:textId="77777777" w:rsidR="009B695D" w:rsidRDefault="009B695D">
      <w:pPr>
        <w:rPr>
          <w:rFonts w:ascii="Arial" w:hAnsi="Arial" w:cs="Arial"/>
          <w:b/>
          <w:szCs w:val="28"/>
        </w:rPr>
      </w:pPr>
    </w:p>
    <w:p w14:paraId="78EA8F9B" w14:textId="77777777" w:rsidR="009B695D" w:rsidRDefault="009B695D">
      <w:pPr>
        <w:pStyle w:val="6"/>
        <w:spacing w:line="360" w:lineRule="auto"/>
        <w:rPr>
          <w:rFonts w:ascii="Arial" w:hAnsi="Arial" w:cs="Arial"/>
          <w:b w:val="0"/>
          <w:sz w:val="24"/>
          <w:szCs w:val="28"/>
        </w:rPr>
      </w:pPr>
    </w:p>
    <w:p w14:paraId="59941F93" w14:textId="77777777" w:rsidR="009B695D" w:rsidRDefault="009B695D">
      <w:pPr>
        <w:ind w:left="709" w:hanging="709"/>
        <w:jc w:val="center"/>
      </w:pPr>
      <w:r>
        <w:rPr>
          <w:rFonts w:ascii="Arial" w:hAnsi="Arial" w:cs="Arial"/>
        </w:rPr>
        <w:t>Настоящий проект стандарта не подлежит применению до его принятия</w:t>
      </w:r>
    </w:p>
    <w:p w14:paraId="228C2465" w14:textId="77777777" w:rsidR="009B695D" w:rsidRDefault="009B695D">
      <w:pPr>
        <w:ind w:left="709" w:hanging="709"/>
        <w:jc w:val="center"/>
        <w:rPr>
          <w:rFonts w:ascii="Arial" w:hAnsi="Arial" w:cs="Arial"/>
        </w:rPr>
      </w:pPr>
    </w:p>
    <w:p w14:paraId="755CEFEF" w14:textId="77777777" w:rsidR="009B695D" w:rsidRDefault="009B695D">
      <w:pPr>
        <w:jc w:val="center"/>
        <w:rPr>
          <w:rFonts w:ascii="Arial" w:hAnsi="Arial" w:cs="Arial"/>
        </w:rPr>
      </w:pPr>
    </w:p>
    <w:p w14:paraId="096D9B57" w14:textId="77777777" w:rsidR="009B695D" w:rsidRDefault="009B695D">
      <w:pPr>
        <w:jc w:val="center"/>
        <w:rPr>
          <w:rFonts w:ascii="Arial" w:hAnsi="Arial" w:cs="Arial"/>
        </w:rPr>
      </w:pPr>
    </w:p>
    <w:p w14:paraId="4CED014B" w14:textId="77777777" w:rsidR="009B695D" w:rsidRDefault="009B695D">
      <w:pPr>
        <w:jc w:val="center"/>
        <w:rPr>
          <w:rFonts w:ascii="Arial" w:hAnsi="Arial" w:cs="Arial"/>
        </w:rPr>
      </w:pPr>
    </w:p>
    <w:p w14:paraId="3B5765ED" w14:textId="77777777" w:rsidR="009B695D" w:rsidRDefault="009B695D">
      <w:pPr>
        <w:jc w:val="center"/>
        <w:rPr>
          <w:rFonts w:ascii="Arial" w:hAnsi="Arial" w:cs="Arial"/>
        </w:rPr>
      </w:pPr>
    </w:p>
    <w:p w14:paraId="22EDFA1C" w14:textId="77777777" w:rsidR="009B695D" w:rsidRDefault="009B695D">
      <w:pPr>
        <w:jc w:val="center"/>
        <w:rPr>
          <w:rFonts w:ascii="Arial" w:hAnsi="Arial" w:cs="Arial"/>
        </w:rPr>
      </w:pPr>
    </w:p>
    <w:p w14:paraId="1EA0C2D0" w14:textId="77777777" w:rsidR="009B695D" w:rsidRDefault="009B695D">
      <w:pPr>
        <w:jc w:val="center"/>
        <w:rPr>
          <w:rFonts w:ascii="Arial" w:hAnsi="Arial" w:cs="Arial"/>
        </w:rPr>
      </w:pPr>
    </w:p>
    <w:p w14:paraId="185E79B6" w14:textId="77777777" w:rsidR="009B695D" w:rsidRDefault="009B695D">
      <w:pPr>
        <w:jc w:val="center"/>
        <w:rPr>
          <w:rFonts w:ascii="Arial" w:hAnsi="Arial" w:cs="Arial"/>
        </w:rPr>
      </w:pPr>
    </w:p>
    <w:p w14:paraId="7B6FEDEA" w14:textId="77777777" w:rsidR="009B695D" w:rsidRDefault="009B695D">
      <w:pPr>
        <w:jc w:val="center"/>
        <w:rPr>
          <w:rFonts w:ascii="Arial" w:hAnsi="Arial" w:cs="Arial"/>
        </w:rPr>
      </w:pPr>
    </w:p>
    <w:p w14:paraId="1007300F" w14:textId="77777777" w:rsidR="009B695D" w:rsidRDefault="009B695D">
      <w:pPr>
        <w:jc w:val="center"/>
        <w:rPr>
          <w:rFonts w:ascii="Arial" w:hAnsi="Arial" w:cs="Arial"/>
        </w:rPr>
      </w:pPr>
    </w:p>
    <w:p w14:paraId="7ECB6146" w14:textId="77777777" w:rsidR="009B695D" w:rsidRDefault="009B695D">
      <w:pPr>
        <w:jc w:val="center"/>
        <w:rPr>
          <w:rFonts w:ascii="Arial" w:hAnsi="Arial" w:cs="Arial"/>
        </w:rPr>
      </w:pPr>
    </w:p>
    <w:p w14:paraId="5B5FB29D" w14:textId="77777777" w:rsidR="009B695D" w:rsidRDefault="009B695D">
      <w:pPr>
        <w:jc w:val="center"/>
        <w:rPr>
          <w:rFonts w:ascii="Arial" w:hAnsi="Arial" w:cs="Arial"/>
        </w:rPr>
      </w:pPr>
    </w:p>
    <w:p w14:paraId="0154185E" w14:textId="77777777" w:rsidR="009B695D" w:rsidRDefault="009B695D">
      <w:pPr>
        <w:jc w:val="center"/>
      </w:pPr>
      <w:r>
        <w:rPr>
          <w:rFonts w:ascii="Arial" w:hAnsi="Arial" w:cs="Arial"/>
          <w:b/>
        </w:rPr>
        <w:t xml:space="preserve">Минск </w:t>
      </w:r>
    </w:p>
    <w:p w14:paraId="12376DC5" w14:textId="77777777" w:rsidR="009B695D" w:rsidRDefault="009B695D">
      <w:pPr>
        <w:jc w:val="center"/>
      </w:pPr>
      <w:r>
        <w:rPr>
          <w:rFonts w:ascii="Arial" w:hAnsi="Arial" w:cs="Arial"/>
          <w:b/>
        </w:rPr>
        <w:t>Евразийский совет по стандартизации, метрологии и сертификации</w:t>
      </w:r>
    </w:p>
    <w:p w14:paraId="737AEB11" w14:textId="77777777" w:rsidR="009B695D" w:rsidRDefault="009B695D">
      <w:pPr>
        <w:jc w:val="center"/>
      </w:pPr>
      <w:r>
        <w:rPr>
          <w:rFonts w:ascii="Arial" w:hAnsi="Arial" w:cs="Arial"/>
          <w:b/>
        </w:rPr>
        <w:t>202_</w:t>
      </w:r>
    </w:p>
    <w:p w14:paraId="4D98E1F9" w14:textId="77777777" w:rsidR="009B695D" w:rsidRDefault="009B695D" w:rsidP="00DD6698">
      <w:pPr>
        <w:pStyle w:val="1"/>
        <w:pageBreakBefore/>
        <w:ind w:firstLineChars="125" w:firstLine="301"/>
      </w:pPr>
      <w:r>
        <w:rPr>
          <w:rFonts w:ascii="Arial" w:hAnsi="Arial" w:cs="Arial"/>
          <w:sz w:val="24"/>
          <w:szCs w:val="28"/>
        </w:rPr>
        <w:lastRenderedPageBreak/>
        <w:t>Предисловие</w:t>
      </w:r>
    </w:p>
    <w:p w14:paraId="7D21FA2D" w14:textId="77777777" w:rsidR="009B695D" w:rsidRDefault="009B695D">
      <w:pPr>
        <w:ind w:firstLineChars="125" w:firstLine="300"/>
        <w:rPr>
          <w:rFonts w:ascii="Arial" w:hAnsi="Arial" w:cs="Arial"/>
          <w:szCs w:val="28"/>
        </w:rPr>
      </w:pPr>
    </w:p>
    <w:p w14:paraId="1B877FB2" w14:textId="77777777" w:rsidR="009B695D" w:rsidRDefault="009B695D">
      <w:pPr>
        <w:pStyle w:val="western"/>
        <w:ind w:firstLineChars="125" w:firstLine="300"/>
        <w:jc w:val="both"/>
        <w:rPr>
          <w:lang w:val="ru-RU"/>
        </w:rPr>
      </w:pPr>
      <w:r>
        <w:rPr>
          <w:rFonts w:ascii="Arial" w:hAnsi="Arial" w:cs="Arial"/>
          <w:lang w:val="ru"/>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383A8025" w14:textId="77777777" w:rsidR="009B695D" w:rsidRDefault="009B695D">
      <w:pPr>
        <w:pStyle w:val="western"/>
        <w:ind w:firstLine="709"/>
        <w:jc w:val="both"/>
      </w:pPr>
      <w:r>
        <w:rPr>
          <w:rFonts w:ascii="Arial" w:hAnsi="Arial" w:cs="Arial"/>
          <w:lang w:val="ru"/>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3752D2ED" w14:textId="77777777" w:rsidR="009B695D" w:rsidRDefault="009B695D">
      <w:pPr>
        <w:jc w:val="both"/>
        <w:rPr>
          <w:rFonts w:ascii="Arial" w:hAnsi="Arial" w:cs="Arial"/>
          <w:b/>
        </w:rPr>
      </w:pPr>
    </w:p>
    <w:p w14:paraId="7F728C82" w14:textId="77777777" w:rsidR="009B695D" w:rsidRDefault="009B695D">
      <w:pPr>
        <w:pStyle w:val="2"/>
        <w:ind w:firstLine="720"/>
        <w:jc w:val="both"/>
        <w:rPr>
          <w:rFonts w:ascii="Arial" w:eastAsia="SimSun" w:hAnsi="Arial" w:cs="Arial"/>
          <w:sz w:val="24"/>
          <w:szCs w:val="24"/>
          <w:lang w:val="ru" w:bidi="ar"/>
        </w:rPr>
      </w:pPr>
      <w:r>
        <w:rPr>
          <w:rFonts w:ascii="Arial" w:hAnsi="Arial" w:cs="Arial"/>
          <w:sz w:val="24"/>
        </w:rPr>
        <w:t>Сведения о стандарте</w:t>
      </w:r>
    </w:p>
    <w:p w14:paraId="68856331" w14:textId="77777777" w:rsidR="009B695D" w:rsidRPr="00B26C51" w:rsidRDefault="009B695D">
      <w:pPr>
        <w:pStyle w:val="af2"/>
        <w:spacing w:before="0" w:after="0"/>
        <w:ind w:firstLine="709"/>
        <w:jc w:val="both"/>
        <w:rPr>
          <w:rFonts w:ascii="Arial" w:eastAsia="SimSun" w:hAnsi="Arial" w:cs="Arial"/>
          <w:lang w:val="ru" w:bidi="ar"/>
        </w:rPr>
      </w:pPr>
      <w:r>
        <w:rPr>
          <w:rFonts w:ascii="Arial" w:eastAsia="SimSun" w:hAnsi="Arial" w:cs="Arial"/>
          <w:lang w:val="ru" w:bidi="ar"/>
        </w:rPr>
        <w:t xml:space="preserve">1 РАЗРАБОТАН Федеральным государственным бюджетным научным учреждением «Всероссийский научно–исследовательский институт рыбного хозяйства и океанографии» (ФГБНУ «ВНИРО») и </w:t>
      </w:r>
      <w:r w:rsidRPr="00B26C51">
        <w:rPr>
          <w:rFonts w:ascii="Arial" w:eastAsia="SimSun" w:hAnsi="Arial" w:cs="Arial"/>
          <w:lang w:bidi="ar"/>
        </w:rPr>
        <w:t xml:space="preserve">Южным </w:t>
      </w:r>
      <w:r>
        <w:rPr>
          <w:rFonts w:ascii="Arial" w:eastAsia="SimSun" w:hAnsi="Arial" w:cs="Arial"/>
          <w:lang w:bidi="ar"/>
        </w:rPr>
        <w:t xml:space="preserve">филиалом </w:t>
      </w:r>
      <w:r>
        <w:rPr>
          <w:rFonts w:ascii="Arial" w:eastAsia="SimSun" w:hAnsi="Arial" w:cs="Arial"/>
          <w:lang w:val="ru" w:bidi="ar"/>
        </w:rPr>
        <w:t>Федеральн</w:t>
      </w:r>
      <w:r>
        <w:rPr>
          <w:rFonts w:ascii="Arial" w:eastAsia="SimSun" w:hAnsi="Arial" w:cs="Arial"/>
          <w:lang w:bidi="ar"/>
        </w:rPr>
        <w:t>ого</w:t>
      </w:r>
      <w:r>
        <w:rPr>
          <w:rFonts w:ascii="Arial" w:eastAsia="SimSun" w:hAnsi="Arial" w:cs="Arial"/>
          <w:lang w:val="ru" w:bidi="ar"/>
        </w:rPr>
        <w:t xml:space="preserve"> государственн</w:t>
      </w:r>
      <w:r>
        <w:rPr>
          <w:rFonts w:ascii="Arial" w:eastAsia="SimSun" w:hAnsi="Arial" w:cs="Arial"/>
          <w:lang w:bidi="ar"/>
        </w:rPr>
        <w:t>ого</w:t>
      </w:r>
      <w:r>
        <w:rPr>
          <w:rFonts w:ascii="Arial" w:eastAsia="SimSun" w:hAnsi="Arial" w:cs="Arial"/>
          <w:lang w:val="ru" w:bidi="ar"/>
        </w:rPr>
        <w:t xml:space="preserve"> бюджетн</w:t>
      </w:r>
      <w:r>
        <w:rPr>
          <w:rFonts w:ascii="Arial" w:eastAsia="SimSun" w:hAnsi="Arial" w:cs="Arial"/>
          <w:lang w:bidi="ar"/>
        </w:rPr>
        <w:t xml:space="preserve">ого </w:t>
      </w:r>
      <w:r>
        <w:rPr>
          <w:rFonts w:ascii="Arial" w:eastAsia="SimSun" w:hAnsi="Arial" w:cs="Arial"/>
          <w:lang w:val="ru" w:bidi="ar"/>
        </w:rPr>
        <w:t>научн</w:t>
      </w:r>
      <w:r>
        <w:rPr>
          <w:rFonts w:ascii="Arial" w:eastAsia="SimSun" w:hAnsi="Arial" w:cs="Arial"/>
          <w:lang w:bidi="ar"/>
        </w:rPr>
        <w:t>ого</w:t>
      </w:r>
      <w:r>
        <w:rPr>
          <w:rFonts w:ascii="Arial" w:eastAsia="SimSun" w:hAnsi="Arial" w:cs="Arial"/>
          <w:lang w:val="ru" w:bidi="ar"/>
        </w:rPr>
        <w:t xml:space="preserve"> учреждени</w:t>
      </w:r>
      <w:r>
        <w:rPr>
          <w:rFonts w:ascii="Arial" w:eastAsia="SimSun" w:hAnsi="Arial" w:cs="Arial"/>
          <w:lang w:bidi="ar"/>
        </w:rPr>
        <w:t>я</w:t>
      </w:r>
      <w:r>
        <w:rPr>
          <w:rFonts w:ascii="Arial" w:eastAsia="SimSun" w:hAnsi="Arial" w:cs="Arial"/>
          <w:lang w:val="ru" w:bidi="ar"/>
        </w:rPr>
        <w:t xml:space="preserve"> «Всероссийский научно–исследовательский институт рыбного хозяйства и океанографии»</w:t>
      </w:r>
      <w:r>
        <w:rPr>
          <w:rFonts w:ascii="Arial" w:eastAsia="SimSun" w:hAnsi="Arial" w:cs="Arial"/>
          <w:lang w:bidi="ar"/>
        </w:rPr>
        <w:t xml:space="preserve"> </w:t>
      </w:r>
      <w:r>
        <w:rPr>
          <w:rFonts w:ascii="Arial" w:eastAsia="SimSun" w:hAnsi="Arial" w:cs="Arial"/>
          <w:lang w:val="ru" w:bidi="ar"/>
        </w:rPr>
        <w:t>[</w:t>
      </w:r>
      <w:r w:rsidRPr="00B26C51">
        <w:rPr>
          <w:rFonts w:ascii="Arial" w:eastAsia="SimSun" w:hAnsi="Arial" w:cs="Arial"/>
          <w:lang w:bidi="ar"/>
        </w:rPr>
        <w:t xml:space="preserve">Южный филиал </w:t>
      </w:r>
      <w:r w:rsidRPr="00B26C51">
        <w:rPr>
          <w:rFonts w:ascii="Arial" w:eastAsia="SimSun" w:hAnsi="Arial" w:cs="Arial"/>
          <w:lang w:val="ru" w:bidi="ar"/>
        </w:rPr>
        <w:t>ФГБНУ «</w:t>
      </w:r>
      <w:r w:rsidRPr="00B26C51">
        <w:rPr>
          <w:rFonts w:ascii="Arial" w:eastAsia="SimSun" w:hAnsi="Arial" w:cs="Arial"/>
          <w:lang w:bidi="ar"/>
        </w:rPr>
        <w:t>ВНИРО</w:t>
      </w:r>
      <w:r w:rsidRPr="00B26C51">
        <w:rPr>
          <w:rFonts w:ascii="Arial" w:eastAsia="SimSun" w:hAnsi="Arial" w:cs="Arial"/>
          <w:lang w:val="ru" w:bidi="ar"/>
        </w:rPr>
        <w:t>»</w:t>
      </w:r>
      <w:r w:rsidRPr="00B26C51">
        <w:rPr>
          <w:rFonts w:ascii="Arial" w:eastAsia="SimSun" w:hAnsi="Arial" w:cs="Arial"/>
          <w:lang w:bidi="ar"/>
        </w:rPr>
        <w:t xml:space="preserve"> (</w:t>
      </w:r>
      <w:r w:rsidRPr="00B26C51">
        <w:rPr>
          <w:rFonts w:ascii="Arial" w:eastAsia="SimSun" w:hAnsi="Arial" w:cs="Arial"/>
          <w:lang w:val="ru" w:bidi="ar"/>
        </w:rPr>
        <w:t>«</w:t>
      </w:r>
      <w:r w:rsidRPr="00B26C51">
        <w:rPr>
          <w:rFonts w:ascii="Arial" w:eastAsia="SimSun" w:hAnsi="Arial" w:cs="Arial"/>
          <w:lang w:bidi="ar"/>
        </w:rPr>
        <w:t>Южный</w:t>
      </w:r>
      <w:r w:rsidRPr="00B26C51">
        <w:rPr>
          <w:rFonts w:ascii="Arial" w:eastAsia="SimSun" w:hAnsi="Arial" w:cs="Arial"/>
          <w:lang w:val="ru" w:bidi="ar"/>
        </w:rPr>
        <w:t>»</w:t>
      </w:r>
      <w:r w:rsidRPr="00B26C51">
        <w:rPr>
          <w:rFonts w:ascii="Arial" w:eastAsia="SimSun" w:hAnsi="Arial" w:cs="Arial"/>
          <w:lang w:bidi="ar"/>
        </w:rPr>
        <w:t>)</w:t>
      </w:r>
      <w:r w:rsidRPr="00B26C51">
        <w:rPr>
          <w:rFonts w:ascii="Arial" w:eastAsia="SimSun" w:hAnsi="Arial" w:cs="Arial"/>
          <w:lang w:val="ru" w:bidi="ar"/>
        </w:rPr>
        <w:t>]</w:t>
      </w:r>
    </w:p>
    <w:p w14:paraId="603B3454" w14:textId="77777777" w:rsidR="009B695D" w:rsidRDefault="009B695D">
      <w:pPr>
        <w:ind w:firstLine="720"/>
        <w:jc w:val="both"/>
      </w:pPr>
      <w:r w:rsidRPr="00B26C51">
        <w:rPr>
          <w:rFonts w:ascii="Arial" w:eastAsia="SimSun" w:hAnsi="Arial" w:cs="Arial"/>
          <w:lang w:val="ru" w:bidi="ar"/>
        </w:rPr>
        <w:t>2 ВНЕСЕН Федеральным агентством по техническому регулированию</w:t>
      </w:r>
      <w:r>
        <w:rPr>
          <w:rFonts w:ascii="Arial" w:eastAsia="SimSun" w:hAnsi="Arial" w:cs="Arial"/>
          <w:lang w:val="ru" w:bidi="ar"/>
        </w:rPr>
        <w:t xml:space="preserve"> и мет</w:t>
      </w:r>
      <w:r>
        <w:rPr>
          <w:rFonts w:ascii="Arial" w:hAnsi="Arial" w:cs="Arial"/>
        </w:rPr>
        <w:t xml:space="preserve">рологии </w:t>
      </w:r>
    </w:p>
    <w:p w14:paraId="5A535913" w14:textId="77777777" w:rsidR="009B695D" w:rsidRDefault="009B695D">
      <w:pPr>
        <w:pStyle w:val="ae"/>
        <w:ind w:firstLine="720"/>
      </w:pPr>
      <w:r>
        <w:rPr>
          <w:rFonts w:ascii="Arial" w:hAnsi="Arial" w:cs="Arial"/>
          <w:sz w:val="24"/>
          <w:szCs w:val="24"/>
        </w:rPr>
        <w:t>3 ПРИНЯТ Евразийским советом по стандартизации, метрологии и сертификации (протокол №________ от _________ )</w:t>
      </w:r>
    </w:p>
    <w:p w14:paraId="4A8D1095" w14:textId="77777777" w:rsidR="009B695D" w:rsidRDefault="009B695D">
      <w:pPr>
        <w:pStyle w:val="LO-Normal"/>
        <w:spacing w:line="360" w:lineRule="auto"/>
      </w:pPr>
    </w:p>
    <w:p w14:paraId="20C20670" w14:textId="77777777" w:rsidR="009B695D" w:rsidRDefault="009B695D">
      <w:pPr>
        <w:pStyle w:val="LO-Normal"/>
        <w:spacing w:line="360" w:lineRule="auto"/>
      </w:pPr>
      <w:r>
        <w:t>За принятие проголосовали:</w:t>
      </w:r>
    </w:p>
    <w:tbl>
      <w:tblPr>
        <w:tblW w:w="10531" w:type="dxa"/>
        <w:tblInd w:w="5" w:type="dxa"/>
        <w:tblLayout w:type="fixed"/>
        <w:tblCellMar>
          <w:left w:w="0" w:type="dxa"/>
          <w:right w:w="0" w:type="dxa"/>
        </w:tblCellMar>
        <w:tblLook w:val="0000" w:firstRow="0" w:lastRow="0" w:firstColumn="0" w:lastColumn="0" w:noHBand="0" w:noVBand="0"/>
      </w:tblPr>
      <w:tblGrid>
        <w:gridCol w:w="2977"/>
        <w:gridCol w:w="2767"/>
        <w:gridCol w:w="4787"/>
      </w:tblGrid>
      <w:tr w:rsidR="009B695D" w14:paraId="631F26EB" w14:textId="77777777">
        <w:trPr>
          <w:cantSplit/>
        </w:trPr>
        <w:tc>
          <w:tcPr>
            <w:tcW w:w="2977" w:type="dxa"/>
            <w:tcBorders>
              <w:top w:val="single" w:sz="4" w:space="0" w:color="000000"/>
              <w:left w:val="single" w:sz="4" w:space="0" w:color="000000"/>
              <w:bottom w:val="double" w:sz="4" w:space="0" w:color="000000"/>
            </w:tcBorders>
          </w:tcPr>
          <w:p w14:paraId="4E7DB627" w14:textId="77777777" w:rsidR="009B695D" w:rsidRDefault="009B695D">
            <w:pPr>
              <w:jc w:val="center"/>
            </w:pPr>
            <w:r>
              <w:rPr>
                <w:rFonts w:ascii="Arial" w:hAnsi="Arial" w:cs="Arial"/>
              </w:rPr>
              <w:t>Краткое наименование</w:t>
            </w:r>
            <w:r>
              <w:rPr>
                <w:rFonts w:ascii="Arial" w:hAnsi="Arial" w:cs="Arial"/>
              </w:rPr>
              <w:br/>
              <w:t>страны по</w:t>
            </w:r>
            <w:r>
              <w:rPr>
                <w:rFonts w:ascii="Arial" w:hAnsi="Arial" w:cs="Arial"/>
              </w:rPr>
              <w:br/>
              <w:t>МК (ИСО 3166) 004–97</w:t>
            </w:r>
          </w:p>
        </w:tc>
        <w:tc>
          <w:tcPr>
            <w:tcW w:w="2767" w:type="dxa"/>
            <w:tcBorders>
              <w:top w:val="single" w:sz="4" w:space="0" w:color="000000"/>
              <w:left w:val="single" w:sz="4" w:space="0" w:color="000000"/>
              <w:bottom w:val="double" w:sz="4" w:space="0" w:color="000000"/>
            </w:tcBorders>
            <w:vAlign w:val="center"/>
          </w:tcPr>
          <w:p w14:paraId="47C1CA3D" w14:textId="77777777" w:rsidR="009B695D" w:rsidRDefault="009B695D">
            <w:pPr>
              <w:ind w:left="143"/>
              <w:jc w:val="center"/>
            </w:pPr>
            <w:r>
              <w:rPr>
                <w:rFonts w:ascii="Arial" w:hAnsi="Arial" w:cs="Arial"/>
              </w:rPr>
              <w:t>Код страны по</w:t>
            </w:r>
          </w:p>
          <w:p w14:paraId="7078585B" w14:textId="77777777" w:rsidR="009B695D" w:rsidRDefault="009B695D">
            <w:pPr>
              <w:ind w:left="143"/>
            </w:pPr>
            <w:r>
              <w:rPr>
                <w:rFonts w:ascii="Arial" w:hAnsi="Arial" w:cs="Arial"/>
              </w:rPr>
              <w:t>МК (ИСО 3166) 004–97</w:t>
            </w:r>
          </w:p>
        </w:tc>
        <w:tc>
          <w:tcPr>
            <w:tcW w:w="4787" w:type="dxa"/>
            <w:tcBorders>
              <w:top w:val="single" w:sz="4" w:space="0" w:color="000000"/>
              <w:left w:val="single" w:sz="4" w:space="0" w:color="000000"/>
              <w:bottom w:val="double" w:sz="4" w:space="0" w:color="000000"/>
              <w:right w:val="single" w:sz="4" w:space="0" w:color="000000"/>
            </w:tcBorders>
          </w:tcPr>
          <w:p w14:paraId="53E27EDD" w14:textId="77777777" w:rsidR="009B695D" w:rsidRDefault="009B695D">
            <w:pPr>
              <w:ind w:firstLine="34"/>
              <w:jc w:val="center"/>
            </w:pPr>
            <w:r>
              <w:rPr>
                <w:rFonts w:ascii="Arial" w:hAnsi="Arial" w:cs="Arial"/>
              </w:rPr>
              <w:t>Сокращенное наименование</w:t>
            </w:r>
            <w:r>
              <w:rPr>
                <w:rFonts w:ascii="Arial" w:hAnsi="Arial" w:cs="Arial"/>
              </w:rPr>
              <w:br/>
              <w:t>национального органа</w:t>
            </w:r>
          </w:p>
          <w:p w14:paraId="3329BC07" w14:textId="77777777" w:rsidR="009B695D" w:rsidRDefault="009B695D">
            <w:pPr>
              <w:ind w:firstLine="34"/>
              <w:jc w:val="center"/>
            </w:pPr>
            <w:r>
              <w:rPr>
                <w:rFonts w:ascii="Arial" w:hAnsi="Arial" w:cs="Arial"/>
              </w:rPr>
              <w:t>по стандартизации</w:t>
            </w:r>
          </w:p>
        </w:tc>
      </w:tr>
      <w:tr w:rsidR="009B695D" w14:paraId="51312740" w14:textId="77777777">
        <w:trPr>
          <w:cantSplit/>
        </w:trPr>
        <w:tc>
          <w:tcPr>
            <w:tcW w:w="2977" w:type="dxa"/>
            <w:tcBorders>
              <w:left w:val="single" w:sz="4" w:space="0" w:color="000000"/>
            </w:tcBorders>
          </w:tcPr>
          <w:p w14:paraId="3D24DF10" w14:textId="77777777" w:rsidR="009B695D" w:rsidRDefault="009B695D">
            <w:pPr>
              <w:ind w:firstLine="142"/>
            </w:pPr>
          </w:p>
        </w:tc>
        <w:tc>
          <w:tcPr>
            <w:tcW w:w="2767" w:type="dxa"/>
            <w:tcBorders>
              <w:left w:val="single" w:sz="4" w:space="0" w:color="000000"/>
            </w:tcBorders>
          </w:tcPr>
          <w:p w14:paraId="4A8E2C8C" w14:textId="77777777" w:rsidR="009B695D" w:rsidRDefault="009B695D">
            <w:pPr>
              <w:jc w:val="center"/>
            </w:pPr>
          </w:p>
        </w:tc>
        <w:tc>
          <w:tcPr>
            <w:tcW w:w="4787" w:type="dxa"/>
            <w:tcBorders>
              <w:left w:val="single" w:sz="4" w:space="0" w:color="000000"/>
              <w:right w:val="single" w:sz="4" w:space="0" w:color="000000"/>
            </w:tcBorders>
          </w:tcPr>
          <w:p w14:paraId="4B4FD87E" w14:textId="77777777" w:rsidR="009B695D" w:rsidRDefault="009B695D">
            <w:pPr>
              <w:ind w:left="1" w:firstLine="142"/>
            </w:pPr>
          </w:p>
        </w:tc>
      </w:tr>
      <w:tr w:rsidR="009B695D" w14:paraId="69B8CCFD" w14:textId="77777777">
        <w:trPr>
          <w:cantSplit/>
        </w:trPr>
        <w:tc>
          <w:tcPr>
            <w:tcW w:w="2977" w:type="dxa"/>
            <w:tcBorders>
              <w:left w:val="single" w:sz="4" w:space="0" w:color="000000"/>
            </w:tcBorders>
          </w:tcPr>
          <w:p w14:paraId="65BB950B" w14:textId="77777777" w:rsidR="009B695D" w:rsidRDefault="009B695D">
            <w:pPr>
              <w:ind w:firstLine="142"/>
            </w:pPr>
          </w:p>
        </w:tc>
        <w:tc>
          <w:tcPr>
            <w:tcW w:w="2767" w:type="dxa"/>
            <w:tcBorders>
              <w:left w:val="single" w:sz="4" w:space="0" w:color="000000"/>
            </w:tcBorders>
          </w:tcPr>
          <w:p w14:paraId="6851BC2F" w14:textId="77777777" w:rsidR="009B695D" w:rsidRDefault="009B695D">
            <w:pPr>
              <w:jc w:val="center"/>
            </w:pPr>
          </w:p>
        </w:tc>
        <w:tc>
          <w:tcPr>
            <w:tcW w:w="4787" w:type="dxa"/>
            <w:tcBorders>
              <w:left w:val="single" w:sz="4" w:space="0" w:color="000000"/>
              <w:right w:val="single" w:sz="4" w:space="0" w:color="000000"/>
            </w:tcBorders>
          </w:tcPr>
          <w:p w14:paraId="22AD3436" w14:textId="77777777" w:rsidR="009B695D" w:rsidRDefault="009B695D">
            <w:pPr>
              <w:ind w:left="1" w:firstLine="142"/>
            </w:pPr>
          </w:p>
        </w:tc>
      </w:tr>
      <w:tr w:rsidR="009B695D" w14:paraId="423D9585" w14:textId="77777777">
        <w:trPr>
          <w:cantSplit/>
        </w:trPr>
        <w:tc>
          <w:tcPr>
            <w:tcW w:w="2977" w:type="dxa"/>
            <w:tcBorders>
              <w:left w:val="single" w:sz="4" w:space="0" w:color="000000"/>
            </w:tcBorders>
          </w:tcPr>
          <w:p w14:paraId="719CE9C9" w14:textId="77777777" w:rsidR="009B695D" w:rsidRDefault="009B695D">
            <w:pPr>
              <w:ind w:firstLine="142"/>
            </w:pPr>
          </w:p>
        </w:tc>
        <w:tc>
          <w:tcPr>
            <w:tcW w:w="2767" w:type="dxa"/>
            <w:tcBorders>
              <w:left w:val="single" w:sz="4" w:space="0" w:color="000000"/>
            </w:tcBorders>
          </w:tcPr>
          <w:p w14:paraId="2BC1C918" w14:textId="77777777" w:rsidR="009B695D" w:rsidRDefault="009B695D">
            <w:pPr>
              <w:jc w:val="center"/>
            </w:pPr>
          </w:p>
        </w:tc>
        <w:tc>
          <w:tcPr>
            <w:tcW w:w="4787" w:type="dxa"/>
            <w:tcBorders>
              <w:left w:val="single" w:sz="4" w:space="0" w:color="000000"/>
              <w:right w:val="single" w:sz="4" w:space="0" w:color="000000"/>
            </w:tcBorders>
          </w:tcPr>
          <w:p w14:paraId="444C67F9" w14:textId="77777777" w:rsidR="009B695D" w:rsidRDefault="009B695D">
            <w:pPr>
              <w:ind w:left="1" w:firstLine="142"/>
            </w:pPr>
          </w:p>
        </w:tc>
      </w:tr>
      <w:tr w:rsidR="009B695D" w14:paraId="7F0F4BEC" w14:textId="77777777">
        <w:trPr>
          <w:cantSplit/>
        </w:trPr>
        <w:tc>
          <w:tcPr>
            <w:tcW w:w="2977" w:type="dxa"/>
            <w:tcBorders>
              <w:left w:val="single" w:sz="4" w:space="0" w:color="000000"/>
            </w:tcBorders>
          </w:tcPr>
          <w:p w14:paraId="4F9DF5E5" w14:textId="77777777" w:rsidR="009B695D" w:rsidRDefault="009B695D">
            <w:pPr>
              <w:ind w:firstLine="142"/>
            </w:pPr>
          </w:p>
        </w:tc>
        <w:tc>
          <w:tcPr>
            <w:tcW w:w="2767" w:type="dxa"/>
            <w:tcBorders>
              <w:left w:val="single" w:sz="4" w:space="0" w:color="000000"/>
            </w:tcBorders>
          </w:tcPr>
          <w:p w14:paraId="79EF1F37" w14:textId="77777777" w:rsidR="009B695D" w:rsidRDefault="009B695D">
            <w:pPr>
              <w:jc w:val="center"/>
            </w:pPr>
          </w:p>
        </w:tc>
        <w:tc>
          <w:tcPr>
            <w:tcW w:w="4787" w:type="dxa"/>
            <w:tcBorders>
              <w:left w:val="single" w:sz="4" w:space="0" w:color="000000"/>
              <w:right w:val="single" w:sz="4" w:space="0" w:color="000000"/>
            </w:tcBorders>
          </w:tcPr>
          <w:p w14:paraId="658D76B1" w14:textId="77777777" w:rsidR="009B695D" w:rsidRDefault="009B695D">
            <w:pPr>
              <w:ind w:left="1" w:firstLine="142"/>
            </w:pPr>
          </w:p>
        </w:tc>
      </w:tr>
      <w:tr w:rsidR="009B695D" w14:paraId="546E25C4" w14:textId="77777777">
        <w:trPr>
          <w:cantSplit/>
        </w:trPr>
        <w:tc>
          <w:tcPr>
            <w:tcW w:w="2977" w:type="dxa"/>
            <w:tcBorders>
              <w:left w:val="single" w:sz="4" w:space="0" w:color="000000"/>
              <w:bottom w:val="single" w:sz="4" w:space="0" w:color="000000"/>
            </w:tcBorders>
          </w:tcPr>
          <w:p w14:paraId="08E0A4F5" w14:textId="77777777" w:rsidR="009B695D" w:rsidRDefault="009B695D">
            <w:pPr>
              <w:ind w:firstLine="142"/>
            </w:pPr>
          </w:p>
        </w:tc>
        <w:tc>
          <w:tcPr>
            <w:tcW w:w="2767" w:type="dxa"/>
            <w:tcBorders>
              <w:left w:val="single" w:sz="4" w:space="0" w:color="000000"/>
              <w:bottom w:val="single" w:sz="4" w:space="0" w:color="000000"/>
            </w:tcBorders>
          </w:tcPr>
          <w:p w14:paraId="2D25072C" w14:textId="77777777" w:rsidR="009B695D" w:rsidRDefault="009B695D">
            <w:pPr>
              <w:jc w:val="center"/>
            </w:pPr>
          </w:p>
        </w:tc>
        <w:tc>
          <w:tcPr>
            <w:tcW w:w="4787" w:type="dxa"/>
            <w:tcBorders>
              <w:left w:val="single" w:sz="4" w:space="0" w:color="000000"/>
              <w:bottom w:val="single" w:sz="4" w:space="0" w:color="000000"/>
              <w:right w:val="single" w:sz="4" w:space="0" w:color="000000"/>
            </w:tcBorders>
          </w:tcPr>
          <w:p w14:paraId="0090F75C" w14:textId="77777777" w:rsidR="009B695D" w:rsidRDefault="009B695D">
            <w:pPr>
              <w:ind w:left="1" w:firstLine="142"/>
            </w:pPr>
          </w:p>
        </w:tc>
      </w:tr>
    </w:tbl>
    <w:p w14:paraId="20ABA387" w14:textId="77777777" w:rsidR="009B695D" w:rsidRDefault="009B695D">
      <w:pPr>
        <w:tabs>
          <w:tab w:val="left" w:pos="980"/>
        </w:tabs>
        <w:spacing w:line="140" w:lineRule="exact"/>
        <w:ind w:firstLine="680"/>
        <w:jc w:val="both"/>
        <w:rPr>
          <w:rFonts w:ascii="Arial" w:hAnsi="Arial" w:cs="Arial"/>
          <w:szCs w:val="28"/>
        </w:rPr>
      </w:pPr>
    </w:p>
    <w:p w14:paraId="73AD3061" w14:textId="77777777" w:rsidR="009B695D" w:rsidRDefault="009B695D">
      <w:pPr>
        <w:tabs>
          <w:tab w:val="left" w:pos="980"/>
        </w:tabs>
        <w:spacing w:line="140" w:lineRule="exact"/>
        <w:ind w:firstLine="680"/>
        <w:jc w:val="both"/>
        <w:rPr>
          <w:rFonts w:ascii="Arial" w:hAnsi="Arial" w:cs="Arial"/>
          <w:szCs w:val="28"/>
        </w:rPr>
      </w:pPr>
    </w:p>
    <w:p w14:paraId="5625FE3C" w14:textId="77777777" w:rsidR="009B695D" w:rsidRDefault="009B695D">
      <w:pPr>
        <w:tabs>
          <w:tab w:val="left" w:pos="980"/>
        </w:tabs>
        <w:spacing w:line="140" w:lineRule="exact"/>
        <w:ind w:firstLine="680"/>
        <w:jc w:val="both"/>
        <w:rPr>
          <w:rFonts w:ascii="Arial" w:hAnsi="Arial" w:cs="Arial"/>
          <w:szCs w:val="28"/>
        </w:rPr>
      </w:pPr>
    </w:p>
    <w:p w14:paraId="0A972D86" w14:textId="77777777" w:rsidR="009B695D" w:rsidRDefault="009B695D">
      <w:pPr>
        <w:pStyle w:val="LO-Normal"/>
      </w:pPr>
      <w:r>
        <w:t>4 ВВЕДЕН ВПЕРВЫЕ</w:t>
      </w:r>
    </w:p>
    <w:p w14:paraId="64BA2C78" w14:textId="77777777" w:rsidR="009B695D" w:rsidRDefault="009B695D">
      <w:pPr>
        <w:pStyle w:val="af2"/>
        <w:shd w:val="clear" w:color="auto" w:fill="FFFFFF"/>
        <w:spacing w:before="100" w:beforeAutospacing="1" w:after="0" w:line="360" w:lineRule="auto"/>
        <w:ind w:firstLine="709"/>
        <w:jc w:val="both"/>
      </w:pPr>
      <w:r>
        <w:rPr>
          <w:rFonts w:ascii="Arial" w:eastAsia="Arial" w:hAnsi="Arial" w:cs="Arial"/>
        </w:rPr>
        <w:t xml:space="preserve">       </w:t>
      </w:r>
      <w:r>
        <w:rPr>
          <w:rFonts w:ascii="Arial" w:hAnsi="Arial" w:cs="Arial"/>
        </w:rPr>
        <w:tab/>
      </w:r>
      <w:r>
        <w:rPr>
          <w:rFonts w:ascii="Arial" w:hAnsi="Arial" w:cs="Arial"/>
          <w:i/>
          <w:iCs/>
          <w:shd w:val="clear" w:color="auto" w:fill="FFFFFF"/>
          <w:lang w:val="ru" w:bidi="ar"/>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5548D9AD" w14:textId="77777777" w:rsidR="009B695D" w:rsidRDefault="009B695D">
      <w:pPr>
        <w:pStyle w:val="af2"/>
        <w:shd w:val="clear" w:color="auto" w:fill="FFFFFF"/>
        <w:spacing w:before="100" w:beforeAutospacing="1" w:after="0" w:line="360" w:lineRule="auto"/>
        <w:ind w:firstLine="709"/>
        <w:jc w:val="both"/>
      </w:pPr>
      <w:r>
        <w:rPr>
          <w:rFonts w:ascii="Arial" w:hAnsi="Arial" w:cs="Arial"/>
          <w:i/>
          <w:iCs/>
          <w:shd w:val="clear" w:color="auto" w:fill="FFFFFF"/>
          <w:lang w:val="ru" w:bidi="ar"/>
        </w:rPr>
        <w:lastRenderedPageBreak/>
        <w:t>В случае пересмотра, изменения или отмены настоящего стандарта соответствующая информация также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r>
        <w:rPr>
          <w:rFonts w:ascii="Arial" w:hAnsi="Arial" w:cs="Arial"/>
        </w:rPr>
        <w:tab/>
      </w:r>
    </w:p>
    <w:p w14:paraId="66D392C5" w14:textId="77777777" w:rsidR="009B695D" w:rsidRDefault="009B695D">
      <w:pPr>
        <w:pStyle w:val="ae"/>
        <w:spacing w:line="360" w:lineRule="auto"/>
        <w:rPr>
          <w:rFonts w:ascii="Arial" w:hAnsi="Arial" w:cs="Arial"/>
          <w:sz w:val="24"/>
          <w:szCs w:val="24"/>
        </w:rPr>
      </w:pPr>
    </w:p>
    <w:p w14:paraId="5DB26FFF" w14:textId="77777777" w:rsidR="009B695D" w:rsidRDefault="009B695D">
      <w:pPr>
        <w:pStyle w:val="ae"/>
        <w:spacing w:line="360" w:lineRule="auto"/>
        <w:rPr>
          <w:rFonts w:ascii="Arial" w:hAnsi="Arial" w:cs="Arial"/>
          <w:sz w:val="24"/>
          <w:szCs w:val="24"/>
        </w:rPr>
      </w:pPr>
    </w:p>
    <w:p w14:paraId="217F8113" w14:textId="77777777" w:rsidR="009B695D" w:rsidRDefault="009B695D">
      <w:pPr>
        <w:pStyle w:val="ae"/>
        <w:spacing w:line="360" w:lineRule="auto"/>
        <w:rPr>
          <w:rFonts w:ascii="Arial" w:hAnsi="Arial" w:cs="Arial"/>
          <w:sz w:val="24"/>
          <w:szCs w:val="24"/>
        </w:rPr>
      </w:pPr>
    </w:p>
    <w:p w14:paraId="33877DE9" w14:textId="77777777" w:rsidR="009B695D" w:rsidRDefault="009B695D">
      <w:pPr>
        <w:pStyle w:val="ae"/>
        <w:spacing w:line="360" w:lineRule="auto"/>
        <w:rPr>
          <w:rFonts w:ascii="Arial" w:hAnsi="Arial" w:cs="Arial"/>
          <w:sz w:val="24"/>
          <w:szCs w:val="24"/>
        </w:rPr>
      </w:pPr>
    </w:p>
    <w:p w14:paraId="6FF61C79" w14:textId="77777777" w:rsidR="009B695D" w:rsidRDefault="009B695D">
      <w:pPr>
        <w:pStyle w:val="ae"/>
        <w:spacing w:line="360" w:lineRule="auto"/>
        <w:rPr>
          <w:rFonts w:ascii="Arial" w:hAnsi="Arial" w:cs="Arial"/>
          <w:sz w:val="24"/>
        </w:rPr>
      </w:pPr>
    </w:p>
    <w:p w14:paraId="4FAF3D13" w14:textId="77777777" w:rsidR="009B695D" w:rsidRDefault="009B695D">
      <w:pPr>
        <w:pStyle w:val="ae"/>
        <w:spacing w:line="360" w:lineRule="auto"/>
        <w:rPr>
          <w:rFonts w:ascii="Arial" w:hAnsi="Arial" w:cs="Arial"/>
          <w:sz w:val="24"/>
        </w:rPr>
      </w:pPr>
    </w:p>
    <w:p w14:paraId="10C6EA21" w14:textId="77777777" w:rsidR="009B695D" w:rsidRDefault="009B695D">
      <w:pPr>
        <w:pStyle w:val="ae"/>
        <w:spacing w:line="360" w:lineRule="auto"/>
        <w:rPr>
          <w:rFonts w:ascii="Arial" w:hAnsi="Arial" w:cs="Arial"/>
          <w:sz w:val="24"/>
        </w:rPr>
      </w:pPr>
    </w:p>
    <w:p w14:paraId="3A10C0DE" w14:textId="77777777" w:rsidR="009B695D" w:rsidRDefault="009B695D">
      <w:pPr>
        <w:pStyle w:val="ae"/>
        <w:spacing w:line="360" w:lineRule="auto"/>
        <w:rPr>
          <w:rFonts w:ascii="Arial" w:hAnsi="Arial" w:cs="Arial"/>
          <w:sz w:val="24"/>
        </w:rPr>
      </w:pPr>
    </w:p>
    <w:p w14:paraId="2FC3C610" w14:textId="77777777" w:rsidR="009B695D" w:rsidRDefault="009B695D">
      <w:pPr>
        <w:pStyle w:val="ae"/>
        <w:spacing w:line="360" w:lineRule="auto"/>
        <w:rPr>
          <w:rFonts w:ascii="Arial" w:hAnsi="Arial" w:cs="Arial"/>
          <w:sz w:val="24"/>
        </w:rPr>
      </w:pPr>
    </w:p>
    <w:p w14:paraId="04921D3F" w14:textId="77777777" w:rsidR="009B695D" w:rsidRDefault="009B695D">
      <w:pPr>
        <w:pStyle w:val="ae"/>
        <w:spacing w:line="360" w:lineRule="auto"/>
        <w:rPr>
          <w:rFonts w:ascii="Arial" w:hAnsi="Arial" w:cs="Arial"/>
          <w:sz w:val="24"/>
        </w:rPr>
      </w:pPr>
    </w:p>
    <w:p w14:paraId="7478ADA9" w14:textId="77777777" w:rsidR="009B695D" w:rsidRDefault="009B695D">
      <w:pPr>
        <w:pStyle w:val="ae"/>
        <w:spacing w:line="360" w:lineRule="auto"/>
        <w:rPr>
          <w:rFonts w:ascii="Arial" w:hAnsi="Arial" w:cs="Arial"/>
          <w:sz w:val="24"/>
        </w:rPr>
      </w:pPr>
    </w:p>
    <w:p w14:paraId="54AB19F0" w14:textId="77777777" w:rsidR="009B695D" w:rsidRDefault="009B695D">
      <w:pPr>
        <w:pStyle w:val="ae"/>
        <w:spacing w:line="360" w:lineRule="auto"/>
        <w:rPr>
          <w:rFonts w:ascii="Arial" w:hAnsi="Arial" w:cs="Arial"/>
          <w:sz w:val="24"/>
        </w:rPr>
      </w:pPr>
    </w:p>
    <w:p w14:paraId="430EFB9B" w14:textId="77777777" w:rsidR="009B695D" w:rsidRDefault="009B695D">
      <w:pPr>
        <w:pStyle w:val="ae"/>
        <w:spacing w:line="360" w:lineRule="auto"/>
        <w:rPr>
          <w:rFonts w:ascii="Arial" w:hAnsi="Arial" w:cs="Arial"/>
          <w:sz w:val="24"/>
        </w:rPr>
      </w:pPr>
    </w:p>
    <w:p w14:paraId="30D746F8" w14:textId="77777777" w:rsidR="009B695D" w:rsidRDefault="009B695D">
      <w:pPr>
        <w:pStyle w:val="ae"/>
        <w:spacing w:line="360" w:lineRule="auto"/>
        <w:rPr>
          <w:rFonts w:ascii="Arial" w:hAnsi="Arial" w:cs="Arial"/>
          <w:sz w:val="24"/>
        </w:rPr>
      </w:pPr>
    </w:p>
    <w:p w14:paraId="4DCA73E1" w14:textId="77777777" w:rsidR="009B695D" w:rsidRDefault="009B695D">
      <w:pPr>
        <w:pStyle w:val="ae"/>
        <w:spacing w:line="360" w:lineRule="auto"/>
        <w:rPr>
          <w:rFonts w:ascii="Arial" w:hAnsi="Arial" w:cs="Arial"/>
          <w:sz w:val="24"/>
        </w:rPr>
      </w:pPr>
    </w:p>
    <w:p w14:paraId="6ACC6C22" w14:textId="77777777" w:rsidR="009B695D" w:rsidRDefault="009B695D">
      <w:pPr>
        <w:pStyle w:val="ae"/>
        <w:spacing w:line="360" w:lineRule="auto"/>
        <w:rPr>
          <w:rFonts w:ascii="Arial" w:hAnsi="Arial" w:cs="Arial"/>
          <w:sz w:val="24"/>
        </w:rPr>
      </w:pPr>
    </w:p>
    <w:p w14:paraId="3F5D35AF" w14:textId="77777777" w:rsidR="009B695D" w:rsidRDefault="009B695D">
      <w:pPr>
        <w:pStyle w:val="ae"/>
        <w:spacing w:line="360" w:lineRule="auto"/>
        <w:rPr>
          <w:rFonts w:ascii="Arial" w:hAnsi="Arial" w:cs="Arial"/>
          <w:sz w:val="24"/>
        </w:rPr>
      </w:pPr>
    </w:p>
    <w:p w14:paraId="75E1529D" w14:textId="77777777" w:rsidR="009B695D" w:rsidRDefault="009B695D">
      <w:pPr>
        <w:pStyle w:val="ae"/>
        <w:spacing w:line="360" w:lineRule="auto"/>
        <w:rPr>
          <w:rFonts w:ascii="Arial" w:hAnsi="Arial" w:cs="Arial"/>
          <w:sz w:val="24"/>
        </w:rPr>
      </w:pPr>
    </w:p>
    <w:p w14:paraId="602B3B48" w14:textId="77777777" w:rsidR="009B695D" w:rsidRDefault="009B695D">
      <w:pPr>
        <w:pStyle w:val="ae"/>
        <w:spacing w:line="360" w:lineRule="auto"/>
        <w:rPr>
          <w:rFonts w:ascii="Arial" w:hAnsi="Arial" w:cs="Arial"/>
          <w:sz w:val="24"/>
        </w:rPr>
      </w:pPr>
    </w:p>
    <w:p w14:paraId="758E28DF" w14:textId="77777777" w:rsidR="009B695D" w:rsidRDefault="009B695D">
      <w:pPr>
        <w:pStyle w:val="ae"/>
        <w:spacing w:line="360" w:lineRule="auto"/>
        <w:rPr>
          <w:rFonts w:ascii="Arial" w:hAnsi="Arial" w:cs="Arial"/>
          <w:sz w:val="24"/>
        </w:rPr>
      </w:pPr>
    </w:p>
    <w:p w14:paraId="69C2EC8B" w14:textId="77777777" w:rsidR="009B695D" w:rsidRDefault="009B695D">
      <w:pPr>
        <w:pStyle w:val="ae"/>
        <w:spacing w:line="360" w:lineRule="auto"/>
        <w:rPr>
          <w:rFonts w:ascii="Arial" w:hAnsi="Arial" w:cs="Arial"/>
          <w:sz w:val="24"/>
        </w:rPr>
      </w:pPr>
    </w:p>
    <w:p w14:paraId="75F9824F" w14:textId="77777777" w:rsidR="009B695D" w:rsidRDefault="009B695D">
      <w:pPr>
        <w:spacing w:line="360" w:lineRule="auto"/>
        <w:ind w:right="48" w:firstLine="567"/>
        <w:jc w:val="both"/>
      </w:pPr>
      <w:r>
        <w:rPr>
          <w:rFonts w:ascii="Arial" w:eastAsia="Arial" w:hAnsi="Arial" w:cs="Arial"/>
        </w:rPr>
        <w:t xml:space="preserve">                                                                               </w:t>
      </w:r>
    </w:p>
    <w:p w14:paraId="00090D89" w14:textId="77777777" w:rsidR="009B695D" w:rsidRDefault="009B695D">
      <w:pPr>
        <w:pStyle w:val="GOSTcomment"/>
        <w:ind w:left="2342" w:right="-23" w:firstLine="0"/>
        <w:rPr>
          <w:i w:val="0"/>
          <w:vanish w:val="0"/>
          <w:color w:val="auto"/>
          <w:w w:val="100"/>
          <w:sz w:val="24"/>
        </w:rPr>
      </w:pPr>
    </w:p>
    <w:p w14:paraId="7658E58E" w14:textId="77777777" w:rsidR="009B695D" w:rsidRDefault="009B695D">
      <w:pPr>
        <w:pStyle w:val="GOSTcomment"/>
        <w:ind w:left="2342" w:right="-23" w:firstLine="0"/>
        <w:rPr>
          <w:i w:val="0"/>
          <w:vanish w:val="0"/>
          <w:color w:val="auto"/>
          <w:w w:val="100"/>
          <w:sz w:val="24"/>
        </w:rPr>
      </w:pPr>
    </w:p>
    <w:p w14:paraId="4B6B7FE8" w14:textId="77777777" w:rsidR="009B695D" w:rsidRDefault="009B695D">
      <w:pPr>
        <w:pStyle w:val="GOSTcomment"/>
        <w:ind w:left="2342" w:right="-23" w:firstLine="0"/>
        <w:rPr>
          <w:i w:val="0"/>
          <w:vanish w:val="0"/>
          <w:color w:val="auto"/>
          <w:w w:val="100"/>
          <w:sz w:val="24"/>
        </w:rPr>
      </w:pPr>
    </w:p>
    <w:p w14:paraId="7616D08D" w14:textId="77777777" w:rsidR="009B695D" w:rsidRDefault="009B695D">
      <w:pPr>
        <w:pStyle w:val="GOSTcomment"/>
        <w:ind w:left="2342" w:right="-23" w:firstLine="0"/>
        <w:rPr>
          <w:i w:val="0"/>
          <w:vanish w:val="0"/>
          <w:color w:val="auto"/>
          <w:w w:val="100"/>
          <w:sz w:val="24"/>
        </w:rPr>
      </w:pPr>
    </w:p>
    <w:p w14:paraId="644BB94A" w14:textId="77777777" w:rsidR="009B695D" w:rsidRDefault="009B695D">
      <w:pPr>
        <w:shd w:val="clear" w:color="auto" w:fill="FFFFFF"/>
        <w:tabs>
          <w:tab w:val="left" w:pos="605"/>
        </w:tabs>
        <w:jc w:val="both"/>
        <w:rPr>
          <w:rFonts w:ascii="Arial" w:hAnsi="Arial" w:cs="Arial"/>
          <w:i/>
          <w:kern w:val="1"/>
          <w:szCs w:val="20"/>
        </w:rPr>
      </w:pPr>
    </w:p>
    <w:p w14:paraId="481046B1" w14:textId="77777777" w:rsidR="009B695D" w:rsidRDefault="009B695D">
      <w:pPr>
        <w:pStyle w:val="ae"/>
        <w:ind w:firstLine="720"/>
      </w:pPr>
      <w:r>
        <w:rPr>
          <w:rFonts w:ascii="Arial" w:hAnsi="Arial" w:cs="Arial"/>
          <w:sz w:val="24"/>
        </w:rPr>
        <w:t xml:space="preserve">Исключительное право официального опубликования настоящего стандарта на территории указанных выше государств принадлежит национальным (государственным) органам по стандартизации этих государств      </w:t>
      </w:r>
    </w:p>
    <w:p w14:paraId="3374C2FA" w14:textId="77777777" w:rsidR="009B695D" w:rsidRDefault="009B695D">
      <w:pPr>
        <w:pStyle w:val="ae"/>
        <w:pageBreakBefore/>
        <w:ind w:firstLine="720"/>
        <w:rPr>
          <w:rFonts w:ascii="Arial" w:hAnsi="Arial" w:cs="Arial"/>
          <w:sz w:val="24"/>
        </w:rPr>
      </w:pPr>
    </w:p>
    <w:p w14:paraId="2168C006" w14:textId="77777777" w:rsidR="009B695D" w:rsidRDefault="009B695D">
      <w:pPr>
        <w:pStyle w:val="ae"/>
        <w:ind w:firstLine="720"/>
        <w:rPr>
          <w:rFonts w:ascii="Arial" w:hAnsi="Arial" w:cs="Arial"/>
          <w:sz w:val="24"/>
        </w:rPr>
      </w:pPr>
    </w:p>
    <w:p w14:paraId="4A9B596E" w14:textId="77777777" w:rsidR="009B695D" w:rsidRDefault="009B695D">
      <w:pPr>
        <w:pStyle w:val="1"/>
        <w:ind w:firstLine="709"/>
      </w:pPr>
      <w:r>
        <w:rPr>
          <w:rFonts w:ascii="Arial" w:hAnsi="Arial" w:cs="Arial"/>
          <w:sz w:val="24"/>
        </w:rPr>
        <w:t>Содержание</w:t>
      </w:r>
    </w:p>
    <w:tbl>
      <w:tblPr>
        <w:tblW w:w="10030" w:type="dxa"/>
        <w:tblCellSpacing w:w="0" w:type="dxa"/>
        <w:tblInd w:w="0" w:type="dxa"/>
        <w:tblCellMar>
          <w:top w:w="165" w:type="dxa"/>
          <w:left w:w="165" w:type="dxa"/>
          <w:bottom w:w="165" w:type="dxa"/>
          <w:right w:w="165" w:type="dxa"/>
        </w:tblCellMar>
        <w:tblLook w:val="0000" w:firstRow="0" w:lastRow="0" w:firstColumn="0" w:lastColumn="0" w:noHBand="0" w:noVBand="0"/>
      </w:tblPr>
      <w:tblGrid>
        <w:gridCol w:w="491"/>
        <w:gridCol w:w="9539"/>
      </w:tblGrid>
      <w:tr w:rsidR="009B695D" w14:paraId="64D44B45" w14:textId="77777777">
        <w:trPr>
          <w:trHeight w:val="100"/>
          <w:tblCellSpacing w:w="0" w:type="dxa"/>
        </w:trPr>
        <w:tc>
          <w:tcPr>
            <w:tcW w:w="491" w:type="dxa"/>
            <w:tcBorders>
              <w:top w:val="nil"/>
              <w:left w:val="nil"/>
              <w:bottom w:val="nil"/>
              <w:right w:val="nil"/>
            </w:tcBorders>
            <w:tcMar>
              <w:top w:w="0" w:type="dxa"/>
              <w:left w:w="0" w:type="dxa"/>
              <w:bottom w:w="0" w:type="dxa"/>
              <w:right w:w="0" w:type="dxa"/>
            </w:tcMar>
            <w:vAlign w:val="center"/>
          </w:tcPr>
          <w:p w14:paraId="44C2B417" w14:textId="77777777" w:rsidR="009B695D" w:rsidRDefault="009B695D">
            <w:pPr>
              <w:pStyle w:val="af2"/>
              <w:spacing w:before="0" w:after="0"/>
              <w:jc w:val="center"/>
            </w:pPr>
            <w:r>
              <w:rPr>
                <w:rFonts w:ascii="Arial" w:hAnsi="Arial" w:cs="Arial"/>
                <w:lang w:val="en-US" w:bidi="ar"/>
              </w:rPr>
              <w:t>1</w:t>
            </w:r>
          </w:p>
        </w:tc>
        <w:tc>
          <w:tcPr>
            <w:tcW w:w="9539" w:type="dxa"/>
            <w:tcBorders>
              <w:top w:val="nil"/>
              <w:left w:val="nil"/>
              <w:bottom w:val="nil"/>
              <w:right w:val="nil"/>
            </w:tcBorders>
            <w:tcMar>
              <w:top w:w="0" w:type="dxa"/>
              <w:left w:w="0" w:type="dxa"/>
              <w:bottom w:w="0" w:type="dxa"/>
              <w:right w:w="0" w:type="dxa"/>
            </w:tcMar>
            <w:vAlign w:val="center"/>
          </w:tcPr>
          <w:p w14:paraId="7C83BC1B" w14:textId="77777777" w:rsidR="009B695D" w:rsidRDefault="009B695D">
            <w:pPr>
              <w:pStyle w:val="af2"/>
              <w:spacing w:before="0" w:after="0"/>
              <w:jc w:val="center"/>
            </w:pPr>
            <w:r>
              <w:rPr>
                <w:rFonts w:ascii="Arial" w:hAnsi="Arial" w:cs="Arial"/>
                <w:lang w:bidi="ar"/>
              </w:rPr>
              <w:t>Область применения………………………………………………………………….……..</w:t>
            </w:r>
          </w:p>
        </w:tc>
      </w:tr>
      <w:tr w:rsidR="009B695D" w14:paraId="1F277315" w14:textId="77777777">
        <w:trPr>
          <w:tblCellSpacing w:w="0" w:type="dxa"/>
        </w:trPr>
        <w:tc>
          <w:tcPr>
            <w:tcW w:w="491" w:type="dxa"/>
            <w:tcBorders>
              <w:top w:val="nil"/>
              <w:left w:val="nil"/>
              <w:bottom w:val="nil"/>
              <w:right w:val="nil"/>
            </w:tcBorders>
            <w:tcMar>
              <w:top w:w="0" w:type="dxa"/>
              <w:left w:w="0" w:type="dxa"/>
              <w:bottom w:w="0" w:type="dxa"/>
              <w:right w:w="0" w:type="dxa"/>
            </w:tcMar>
            <w:vAlign w:val="center"/>
          </w:tcPr>
          <w:p w14:paraId="3F5892D3" w14:textId="77777777" w:rsidR="009B695D" w:rsidRDefault="009B695D">
            <w:pPr>
              <w:pStyle w:val="af2"/>
              <w:spacing w:before="0" w:after="0"/>
              <w:jc w:val="center"/>
            </w:pPr>
            <w:r>
              <w:rPr>
                <w:rFonts w:ascii="Arial" w:hAnsi="Arial" w:cs="Arial"/>
                <w:lang w:val="en-US" w:bidi="ar"/>
              </w:rPr>
              <w:t>2</w:t>
            </w:r>
          </w:p>
        </w:tc>
        <w:tc>
          <w:tcPr>
            <w:tcW w:w="9539" w:type="dxa"/>
            <w:tcBorders>
              <w:top w:val="nil"/>
              <w:left w:val="nil"/>
              <w:bottom w:val="nil"/>
              <w:right w:val="nil"/>
            </w:tcBorders>
            <w:tcMar>
              <w:top w:w="0" w:type="dxa"/>
              <w:left w:w="0" w:type="dxa"/>
              <w:bottom w:w="0" w:type="dxa"/>
              <w:right w:w="0" w:type="dxa"/>
            </w:tcMar>
            <w:vAlign w:val="center"/>
          </w:tcPr>
          <w:p w14:paraId="44056CB0" w14:textId="77777777" w:rsidR="009B695D" w:rsidRDefault="009B695D">
            <w:pPr>
              <w:pStyle w:val="af2"/>
              <w:spacing w:before="0" w:after="0"/>
              <w:jc w:val="center"/>
            </w:pPr>
            <w:r>
              <w:rPr>
                <w:rFonts w:ascii="Arial" w:hAnsi="Arial" w:cs="Arial"/>
                <w:lang w:bidi="ar"/>
              </w:rPr>
              <w:t>Нормативные ссылки………………………………………………………………………...</w:t>
            </w:r>
          </w:p>
        </w:tc>
      </w:tr>
      <w:tr w:rsidR="009B695D" w14:paraId="363FB930" w14:textId="77777777">
        <w:trPr>
          <w:trHeight w:val="240"/>
          <w:tblCellSpacing w:w="0" w:type="dxa"/>
        </w:trPr>
        <w:tc>
          <w:tcPr>
            <w:tcW w:w="491" w:type="dxa"/>
            <w:tcBorders>
              <w:top w:val="nil"/>
              <w:left w:val="nil"/>
              <w:bottom w:val="nil"/>
              <w:right w:val="nil"/>
            </w:tcBorders>
            <w:tcMar>
              <w:top w:w="0" w:type="dxa"/>
              <w:left w:w="0" w:type="dxa"/>
              <w:bottom w:w="0" w:type="dxa"/>
              <w:right w:w="0" w:type="dxa"/>
            </w:tcMar>
            <w:vAlign w:val="center"/>
          </w:tcPr>
          <w:p w14:paraId="4776A99F" w14:textId="77777777" w:rsidR="009B695D" w:rsidRDefault="009B695D">
            <w:pPr>
              <w:pStyle w:val="af2"/>
              <w:spacing w:before="0" w:after="0"/>
              <w:jc w:val="center"/>
            </w:pPr>
            <w:r>
              <w:rPr>
                <w:rFonts w:ascii="Arial" w:hAnsi="Arial" w:cs="Arial"/>
                <w:lang w:val="en-US" w:bidi="ar"/>
              </w:rPr>
              <w:t>3</w:t>
            </w:r>
          </w:p>
        </w:tc>
        <w:tc>
          <w:tcPr>
            <w:tcW w:w="9539" w:type="dxa"/>
            <w:tcBorders>
              <w:top w:val="nil"/>
              <w:left w:val="nil"/>
              <w:bottom w:val="nil"/>
              <w:right w:val="nil"/>
            </w:tcBorders>
            <w:tcMar>
              <w:top w:w="0" w:type="dxa"/>
              <w:left w:w="0" w:type="dxa"/>
              <w:bottom w:w="0" w:type="dxa"/>
              <w:right w:w="0" w:type="dxa"/>
            </w:tcMar>
            <w:vAlign w:val="center"/>
          </w:tcPr>
          <w:p w14:paraId="2E560D0F" w14:textId="77777777" w:rsidR="009B695D" w:rsidRDefault="009B695D">
            <w:pPr>
              <w:pStyle w:val="af2"/>
              <w:spacing w:before="0" w:after="0"/>
              <w:jc w:val="center"/>
            </w:pPr>
            <w:r>
              <w:rPr>
                <w:rFonts w:ascii="Arial" w:hAnsi="Arial" w:cs="Arial"/>
                <w:lang w:bidi="ar"/>
              </w:rPr>
              <w:t>Термины и определения........................…………………………………………………..</w:t>
            </w:r>
          </w:p>
        </w:tc>
      </w:tr>
      <w:tr w:rsidR="009B695D" w14:paraId="3BD7331F" w14:textId="77777777">
        <w:trPr>
          <w:tblCellSpacing w:w="0" w:type="dxa"/>
        </w:trPr>
        <w:tc>
          <w:tcPr>
            <w:tcW w:w="491" w:type="dxa"/>
            <w:tcBorders>
              <w:top w:val="nil"/>
              <w:left w:val="nil"/>
              <w:bottom w:val="nil"/>
              <w:right w:val="nil"/>
            </w:tcBorders>
            <w:tcMar>
              <w:top w:w="0" w:type="dxa"/>
              <w:left w:w="0" w:type="dxa"/>
              <w:bottom w:w="0" w:type="dxa"/>
              <w:right w:w="0" w:type="dxa"/>
            </w:tcMar>
            <w:vAlign w:val="center"/>
          </w:tcPr>
          <w:p w14:paraId="45B03DE1" w14:textId="77777777" w:rsidR="009B695D" w:rsidRDefault="009B695D">
            <w:pPr>
              <w:pStyle w:val="af2"/>
              <w:spacing w:before="0" w:after="0"/>
              <w:jc w:val="center"/>
            </w:pPr>
            <w:r>
              <w:rPr>
                <w:rFonts w:ascii="Arial" w:hAnsi="Arial" w:cs="Arial"/>
                <w:lang w:val="en-US" w:bidi="ar"/>
              </w:rPr>
              <w:t>4</w:t>
            </w:r>
          </w:p>
        </w:tc>
        <w:tc>
          <w:tcPr>
            <w:tcW w:w="9539" w:type="dxa"/>
            <w:tcBorders>
              <w:top w:val="nil"/>
              <w:left w:val="nil"/>
              <w:bottom w:val="nil"/>
              <w:right w:val="nil"/>
            </w:tcBorders>
            <w:tcMar>
              <w:top w:w="0" w:type="dxa"/>
              <w:left w:w="0" w:type="dxa"/>
              <w:bottom w:w="0" w:type="dxa"/>
              <w:right w:w="0" w:type="dxa"/>
            </w:tcMar>
            <w:vAlign w:val="center"/>
          </w:tcPr>
          <w:p w14:paraId="1542B99B" w14:textId="77777777" w:rsidR="009B695D" w:rsidRDefault="009B695D">
            <w:pPr>
              <w:pStyle w:val="af2"/>
              <w:spacing w:before="0" w:after="0"/>
              <w:jc w:val="center"/>
            </w:pPr>
            <w:r>
              <w:rPr>
                <w:rFonts w:ascii="Arial" w:hAnsi="Arial" w:cs="Arial"/>
                <w:lang w:bidi="ar"/>
              </w:rPr>
              <w:t>Технические требования...............................................................................……........</w:t>
            </w:r>
          </w:p>
        </w:tc>
      </w:tr>
      <w:tr w:rsidR="009B695D" w14:paraId="7B353DBA" w14:textId="77777777">
        <w:trPr>
          <w:tblCellSpacing w:w="0" w:type="dxa"/>
        </w:trPr>
        <w:tc>
          <w:tcPr>
            <w:tcW w:w="491" w:type="dxa"/>
            <w:tcBorders>
              <w:top w:val="nil"/>
              <w:left w:val="nil"/>
              <w:bottom w:val="nil"/>
              <w:right w:val="nil"/>
            </w:tcBorders>
            <w:tcMar>
              <w:top w:w="0" w:type="dxa"/>
              <w:left w:w="0" w:type="dxa"/>
              <w:bottom w:w="0" w:type="dxa"/>
              <w:right w:w="0" w:type="dxa"/>
            </w:tcMar>
            <w:vAlign w:val="center"/>
          </w:tcPr>
          <w:p w14:paraId="49D0EE80" w14:textId="77777777" w:rsidR="009B695D" w:rsidRDefault="009B695D">
            <w:pPr>
              <w:pStyle w:val="af2"/>
              <w:spacing w:before="0" w:after="0"/>
              <w:jc w:val="center"/>
            </w:pPr>
            <w:r>
              <w:rPr>
                <w:rFonts w:ascii="Arial" w:hAnsi="Arial" w:cs="Arial"/>
                <w:lang w:val="en-US" w:bidi="ar"/>
              </w:rPr>
              <w:t>5</w:t>
            </w:r>
          </w:p>
        </w:tc>
        <w:tc>
          <w:tcPr>
            <w:tcW w:w="9539" w:type="dxa"/>
            <w:tcBorders>
              <w:top w:val="nil"/>
              <w:left w:val="nil"/>
              <w:bottom w:val="nil"/>
              <w:right w:val="nil"/>
            </w:tcBorders>
            <w:tcMar>
              <w:top w:w="0" w:type="dxa"/>
              <w:left w:w="0" w:type="dxa"/>
              <w:bottom w:w="0" w:type="dxa"/>
              <w:right w:w="0" w:type="dxa"/>
            </w:tcMar>
            <w:vAlign w:val="center"/>
          </w:tcPr>
          <w:p w14:paraId="6F5A6DDA" w14:textId="77777777" w:rsidR="009B695D" w:rsidRDefault="009B695D">
            <w:pPr>
              <w:pStyle w:val="af2"/>
              <w:spacing w:before="0" w:after="0"/>
              <w:jc w:val="center"/>
            </w:pPr>
            <w:r>
              <w:rPr>
                <w:rFonts w:ascii="Arial" w:hAnsi="Arial" w:cs="Arial"/>
                <w:lang w:bidi="ar"/>
              </w:rPr>
              <w:t>Правила приемки...........................................................................................................</w:t>
            </w:r>
          </w:p>
        </w:tc>
      </w:tr>
      <w:tr w:rsidR="009B695D" w14:paraId="3AC11333" w14:textId="77777777">
        <w:trPr>
          <w:tblCellSpacing w:w="0" w:type="dxa"/>
        </w:trPr>
        <w:tc>
          <w:tcPr>
            <w:tcW w:w="491" w:type="dxa"/>
            <w:tcBorders>
              <w:top w:val="nil"/>
              <w:left w:val="nil"/>
              <w:bottom w:val="nil"/>
              <w:right w:val="nil"/>
            </w:tcBorders>
            <w:tcMar>
              <w:top w:w="0" w:type="dxa"/>
              <w:left w:w="0" w:type="dxa"/>
              <w:bottom w:w="0" w:type="dxa"/>
              <w:right w:w="0" w:type="dxa"/>
            </w:tcMar>
            <w:vAlign w:val="center"/>
          </w:tcPr>
          <w:p w14:paraId="448DFA63" w14:textId="77777777" w:rsidR="009B695D" w:rsidRDefault="009B695D">
            <w:pPr>
              <w:pStyle w:val="af2"/>
              <w:spacing w:before="0" w:after="0"/>
              <w:jc w:val="center"/>
            </w:pPr>
            <w:r>
              <w:rPr>
                <w:rFonts w:ascii="Arial" w:hAnsi="Arial" w:cs="Arial"/>
                <w:lang w:val="en-US" w:bidi="ar"/>
              </w:rPr>
              <w:t>6</w:t>
            </w:r>
          </w:p>
        </w:tc>
        <w:tc>
          <w:tcPr>
            <w:tcW w:w="9539" w:type="dxa"/>
            <w:tcBorders>
              <w:top w:val="nil"/>
              <w:left w:val="nil"/>
              <w:bottom w:val="nil"/>
              <w:right w:val="nil"/>
            </w:tcBorders>
            <w:tcMar>
              <w:top w:w="0" w:type="dxa"/>
              <w:left w:w="0" w:type="dxa"/>
              <w:bottom w:w="0" w:type="dxa"/>
              <w:right w:w="0" w:type="dxa"/>
            </w:tcMar>
            <w:vAlign w:val="center"/>
          </w:tcPr>
          <w:p w14:paraId="15CB7E83" w14:textId="77777777" w:rsidR="009B695D" w:rsidRDefault="009B695D">
            <w:pPr>
              <w:pStyle w:val="af2"/>
              <w:spacing w:before="0" w:after="0"/>
              <w:jc w:val="center"/>
            </w:pPr>
            <w:r>
              <w:rPr>
                <w:rFonts w:ascii="Arial" w:hAnsi="Arial" w:cs="Arial"/>
                <w:lang w:bidi="ar"/>
              </w:rPr>
              <w:t>Методы контроля...........................................................................................................</w:t>
            </w:r>
          </w:p>
        </w:tc>
      </w:tr>
      <w:tr w:rsidR="009B695D" w14:paraId="19CE25A5" w14:textId="77777777">
        <w:trPr>
          <w:trHeight w:val="360"/>
          <w:tblCellSpacing w:w="0" w:type="dxa"/>
        </w:trPr>
        <w:tc>
          <w:tcPr>
            <w:tcW w:w="491" w:type="dxa"/>
            <w:tcBorders>
              <w:top w:val="nil"/>
              <w:left w:val="nil"/>
              <w:bottom w:val="nil"/>
              <w:right w:val="nil"/>
            </w:tcBorders>
            <w:tcMar>
              <w:top w:w="0" w:type="dxa"/>
              <w:left w:w="0" w:type="dxa"/>
              <w:bottom w:w="0" w:type="dxa"/>
              <w:right w:w="0" w:type="dxa"/>
            </w:tcMar>
            <w:vAlign w:val="center"/>
          </w:tcPr>
          <w:p w14:paraId="1C0A5A6E" w14:textId="77777777" w:rsidR="009B695D" w:rsidRDefault="009B695D">
            <w:pPr>
              <w:pStyle w:val="af2"/>
              <w:spacing w:before="0" w:after="0"/>
              <w:jc w:val="center"/>
            </w:pPr>
            <w:r>
              <w:rPr>
                <w:rFonts w:ascii="Arial" w:hAnsi="Arial" w:cs="Arial"/>
                <w:lang w:val="en-US" w:bidi="ar"/>
              </w:rPr>
              <w:t>7</w:t>
            </w:r>
          </w:p>
        </w:tc>
        <w:tc>
          <w:tcPr>
            <w:tcW w:w="9539" w:type="dxa"/>
            <w:tcBorders>
              <w:top w:val="nil"/>
              <w:left w:val="nil"/>
              <w:bottom w:val="nil"/>
              <w:right w:val="nil"/>
            </w:tcBorders>
            <w:tcMar>
              <w:top w:w="0" w:type="dxa"/>
              <w:left w:w="0" w:type="dxa"/>
              <w:bottom w:w="0" w:type="dxa"/>
              <w:right w:w="0" w:type="dxa"/>
            </w:tcMar>
            <w:vAlign w:val="center"/>
          </w:tcPr>
          <w:p w14:paraId="543BEBB3" w14:textId="77777777" w:rsidR="009B695D" w:rsidRDefault="009B695D">
            <w:pPr>
              <w:pStyle w:val="af2"/>
              <w:spacing w:before="0" w:after="0"/>
              <w:jc w:val="center"/>
            </w:pPr>
            <w:r>
              <w:rPr>
                <w:rFonts w:ascii="Arial" w:hAnsi="Arial" w:cs="Arial"/>
                <w:lang w:bidi="ar"/>
              </w:rPr>
              <w:t>Транспортирование и хранение...................................................................................</w:t>
            </w:r>
          </w:p>
        </w:tc>
      </w:tr>
      <w:tr w:rsidR="009B695D" w14:paraId="169F0E92" w14:textId="77777777">
        <w:trPr>
          <w:trHeight w:val="300"/>
          <w:tblCellSpacing w:w="0" w:type="dxa"/>
        </w:trPr>
        <w:tc>
          <w:tcPr>
            <w:tcW w:w="10030" w:type="dxa"/>
            <w:gridSpan w:val="2"/>
            <w:tcBorders>
              <w:top w:val="nil"/>
              <w:left w:val="nil"/>
              <w:bottom w:val="nil"/>
              <w:right w:val="nil"/>
            </w:tcBorders>
            <w:tcMar>
              <w:top w:w="0" w:type="dxa"/>
              <w:left w:w="0" w:type="dxa"/>
              <w:bottom w:w="0" w:type="dxa"/>
              <w:right w:w="0" w:type="dxa"/>
            </w:tcMar>
          </w:tcPr>
          <w:p w14:paraId="1486E8D6" w14:textId="77777777" w:rsidR="009B695D" w:rsidRDefault="009B695D">
            <w:pPr>
              <w:pStyle w:val="af2"/>
              <w:spacing w:before="100" w:beforeAutospacing="1" w:after="0"/>
              <w:ind w:firstLineChars="100" w:firstLine="240"/>
              <w:jc w:val="both"/>
            </w:pPr>
            <w:r>
              <w:rPr>
                <w:rFonts w:ascii="Arial" w:hAnsi="Arial" w:cs="Arial"/>
                <w:lang w:bidi="ar"/>
              </w:rPr>
              <w:t>Приложение А (рекомендуемое) Видовой состав раков…………………....</w:t>
            </w:r>
          </w:p>
        </w:tc>
      </w:tr>
      <w:tr w:rsidR="009B695D" w14:paraId="3B33B7E0" w14:textId="77777777">
        <w:trPr>
          <w:trHeight w:val="160"/>
          <w:tblCellSpacing w:w="0" w:type="dxa"/>
        </w:trPr>
        <w:tc>
          <w:tcPr>
            <w:tcW w:w="10030" w:type="dxa"/>
            <w:gridSpan w:val="2"/>
            <w:tcBorders>
              <w:top w:val="nil"/>
              <w:left w:val="nil"/>
              <w:bottom w:val="nil"/>
              <w:right w:val="nil"/>
            </w:tcBorders>
            <w:tcMar>
              <w:top w:w="0" w:type="dxa"/>
              <w:left w:w="0" w:type="dxa"/>
              <w:bottom w:w="0" w:type="dxa"/>
              <w:right w:w="0" w:type="dxa"/>
            </w:tcMar>
          </w:tcPr>
          <w:p w14:paraId="6EFEACAF" w14:textId="77777777" w:rsidR="009B695D" w:rsidRDefault="009B695D">
            <w:pPr>
              <w:pStyle w:val="af2"/>
              <w:spacing w:before="100" w:beforeAutospacing="1" w:after="0"/>
              <w:ind w:left="1702" w:hanging="1702"/>
              <w:jc w:val="center"/>
            </w:pPr>
            <w:r>
              <w:rPr>
                <w:rFonts w:ascii="Arial" w:hAnsi="Arial" w:cs="Arial"/>
                <w:lang w:bidi="ar"/>
              </w:rPr>
              <w:t>Приложение Б (справочное) Информация о применяемых технических регламентах и нормативных правовых актах в государствах-участниках СНГ……...….</w:t>
            </w:r>
          </w:p>
        </w:tc>
      </w:tr>
    </w:tbl>
    <w:p w14:paraId="4A21E16B" w14:textId="77777777" w:rsidR="009B695D" w:rsidRDefault="009B695D">
      <w:pPr>
        <w:jc w:val="both"/>
        <w:rPr>
          <w:rFonts w:ascii="Arial" w:hAnsi="Arial" w:cs="Arial"/>
        </w:rPr>
      </w:pPr>
    </w:p>
    <w:p w14:paraId="10D1A5EF" w14:textId="77777777" w:rsidR="009B695D" w:rsidRDefault="009B695D">
      <w:pPr>
        <w:spacing w:before="240" w:line="360" w:lineRule="auto"/>
        <w:ind w:firstLine="709"/>
        <w:jc w:val="center"/>
        <w:sectPr w:rsidR="009B695D">
          <w:headerReference w:type="even" r:id="rId8"/>
          <w:headerReference w:type="default" r:id="rId9"/>
          <w:footerReference w:type="even" r:id="rId10"/>
          <w:footerReference w:type="default" r:id="rId11"/>
          <w:headerReference w:type="first" r:id="rId12"/>
          <w:footerReference w:type="first" r:id="rId13"/>
          <w:pgSz w:w="11906" w:h="16838"/>
          <w:pgMar w:top="1103" w:right="748" w:bottom="1259" w:left="1077" w:header="720" w:footer="737" w:gutter="0"/>
          <w:pgNumType w:fmt="upperRoman" w:start="1"/>
          <w:cols w:space="720"/>
          <w:titlePg/>
          <w:docGrid w:linePitch="326"/>
        </w:sectPr>
      </w:pPr>
      <w:r>
        <w:rPr>
          <w:rFonts w:ascii="Arial" w:eastAsia="Arial" w:hAnsi="Arial" w:cs="Arial"/>
        </w:rPr>
        <w:t xml:space="preserve"> </w:t>
      </w:r>
    </w:p>
    <w:p w14:paraId="55D7700E" w14:textId="77777777" w:rsidR="009B695D" w:rsidRDefault="009B695D">
      <w:pPr>
        <w:jc w:val="center"/>
        <w:rPr>
          <w:rFonts w:ascii="Arial" w:hAnsi="Arial" w:cs="Arial"/>
          <w:b/>
          <w:sz w:val="28"/>
          <w:szCs w:val="28"/>
        </w:rPr>
      </w:pPr>
    </w:p>
    <w:p w14:paraId="44F2A5B3" w14:textId="77777777" w:rsidR="009B695D" w:rsidRDefault="009B695D">
      <w:pPr>
        <w:jc w:val="center"/>
        <w:rPr>
          <w:spacing w:val="170"/>
        </w:rPr>
      </w:pPr>
      <w:r>
        <w:rPr>
          <w:rFonts w:ascii="Arial" w:hAnsi="Arial" w:cs="Arial"/>
          <w:b/>
          <w:bCs/>
          <w:spacing w:val="170"/>
        </w:rPr>
        <w:t>МЕЖГОСУДАРСТВЕННЫЙ СТАНДАРТ</w:t>
      </w:r>
    </w:p>
    <w:p w14:paraId="2BCB8AFC" w14:textId="77777777" w:rsidR="009B695D" w:rsidRDefault="009B695D">
      <w:pPr>
        <w:pBdr>
          <w:top w:val="single" w:sz="20" w:space="1" w:color="000000"/>
          <w:left w:val="none" w:sz="0" w:space="0" w:color="000000"/>
          <w:bottom w:val="none" w:sz="0" w:space="0" w:color="000000"/>
          <w:right w:val="none" w:sz="0" w:space="0" w:color="000000"/>
        </w:pBdr>
        <w:jc w:val="center"/>
        <w:rPr>
          <w:rFonts w:ascii="Arial" w:hAnsi="Arial" w:cs="Arial"/>
          <w:b/>
          <w:bCs/>
          <w:sz w:val="20"/>
          <w:szCs w:val="20"/>
          <w:highlight w:val="yellow"/>
        </w:rPr>
      </w:pPr>
    </w:p>
    <w:p w14:paraId="3A9FBFE9" w14:textId="77777777" w:rsidR="009B695D" w:rsidRDefault="009B695D">
      <w:pPr>
        <w:spacing w:line="360" w:lineRule="auto"/>
        <w:jc w:val="center"/>
      </w:pPr>
      <w:r>
        <w:rPr>
          <w:rFonts w:ascii="Arial" w:hAnsi="Arial" w:cs="Arial"/>
          <w:b/>
        </w:rPr>
        <w:t>РАКИ ЖИВЫЕ</w:t>
      </w:r>
    </w:p>
    <w:p w14:paraId="1D9229BC" w14:textId="77777777" w:rsidR="009B695D" w:rsidRDefault="009B695D">
      <w:pPr>
        <w:spacing w:line="360" w:lineRule="auto"/>
        <w:jc w:val="center"/>
      </w:pPr>
      <w:r>
        <w:rPr>
          <w:rFonts w:ascii="Arial" w:hAnsi="Arial" w:cs="Arial"/>
          <w:b/>
        </w:rPr>
        <w:t xml:space="preserve">Технические условия </w:t>
      </w:r>
    </w:p>
    <w:p w14:paraId="0B57CDD8" w14:textId="77777777" w:rsidR="009B695D" w:rsidRDefault="009B695D">
      <w:pPr>
        <w:jc w:val="center"/>
        <w:rPr>
          <w:lang w:val="en-US"/>
        </w:rPr>
      </w:pPr>
      <w:r>
        <w:rPr>
          <w:rFonts w:ascii="Arial" w:hAnsi="Arial" w:cs="Arial"/>
          <w:lang w:val="en-US"/>
        </w:rPr>
        <w:t>Live crayfish.</w:t>
      </w:r>
    </w:p>
    <w:p w14:paraId="428081F4" w14:textId="77777777" w:rsidR="009B695D" w:rsidRDefault="009B695D">
      <w:pPr>
        <w:pBdr>
          <w:top w:val="none" w:sz="0" w:space="0" w:color="000000"/>
          <w:left w:val="none" w:sz="0" w:space="0" w:color="000000"/>
          <w:bottom w:val="single" w:sz="6" w:space="1" w:color="000000"/>
          <w:right w:val="none" w:sz="0" w:space="0" w:color="000000"/>
        </w:pBdr>
        <w:jc w:val="center"/>
        <w:rPr>
          <w:lang w:val="en-US"/>
        </w:rPr>
      </w:pPr>
      <w:r>
        <w:rPr>
          <w:rFonts w:ascii="Arial" w:hAnsi="Arial" w:cs="Arial"/>
          <w:lang w:val="en-US"/>
        </w:rPr>
        <w:t>Specifications</w:t>
      </w:r>
    </w:p>
    <w:p w14:paraId="5706471B" w14:textId="77777777" w:rsidR="009B695D" w:rsidRDefault="009B695D">
      <w:pPr>
        <w:pBdr>
          <w:top w:val="none" w:sz="0" w:space="0" w:color="000000"/>
          <w:left w:val="none" w:sz="0" w:space="0" w:color="000000"/>
          <w:bottom w:val="single" w:sz="6" w:space="1" w:color="000000"/>
          <w:right w:val="none" w:sz="0" w:space="0" w:color="000000"/>
        </w:pBdr>
        <w:jc w:val="center"/>
        <w:rPr>
          <w:rFonts w:ascii="Arial" w:hAnsi="Arial" w:cs="Arial"/>
          <w:lang w:val="en-US"/>
        </w:rPr>
      </w:pPr>
    </w:p>
    <w:p w14:paraId="26E2AC01" w14:textId="77777777" w:rsidR="009B695D" w:rsidRDefault="009B695D">
      <w:pPr>
        <w:jc w:val="center"/>
        <w:rPr>
          <w:rFonts w:ascii="Arial" w:hAnsi="Arial" w:cs="Arial"/>
          <w:lang w:val="en-US"/>
        </w:rPr>
      </w:pPr>
    </w:p>
    <w:p w14:paraId="60ED69FE" w14:textId="77777777" w:rsidR="009B695D" w:rsidRDefault="009B695D">
      <w:pPr>
        <w:ind w:right="1276" w:firstLine="567"/>
        <w:jc w:val="right"/>
        <w:rPr>
          <w:lang w:val="en-US"/>
        </w:rPr>
      </w:pPr>
      <w:r>
        <w:rPr>
          <w:rFonts w:ascii="Arial" w:eastAsia="Arial" w:hAnsi="Arial" w:cs="Arial"/>
          <w:b/>
          <w:lang w:val="en-US"/>
        </w:rPr>
        <w:t xml:space="preserve">                                              </w:t>
      </w:r>
      <w:r>
        <w:rPr>
          <w:rFonts w:ascii="Arial" w:hAnsi="Arial" w:cs="Arial"/>
          <w:b/>
        </w:rPr>
        <w:t>Дата</w:t>
      </w:r>
      <w:r>
        <w:rPr>
          <w:rFonts w:ascii="Arial" w:hAnsi="Arial" w:cs="Arial"/>
          <w:b/>
          <w:lang w:val="en-US"/>
        </w:rPr>
        <w:t xml:space="preserve"> </w:t>
      </w:r>
      <w:r>
        <w:rPr>
          <w:rFonts w:ascii="Arial" w:hAnsi="Arial" w:cs="Arial"/>
          <w:b/>
        </w:rPr>
        <w:t>введения</w:t>
      </w:r>
      <w:r>
        <w:rPr>
          <w:rFonts w:ascii="Arial" w:hAnsi="Arial" w:cs="Arial"/>
          <w:b/>
          <w:lang w:val="en-US"/>
        </w:rPr>
        <w:t xml:space="preserve"> ― </w:t>
      </w:r>
    </w:p>
    <w:p w14:paraId="0F0827FE" w14:textId="77777777" w:rsidR="009B695D" w:rsidRDefault="009B695D">
      <w:pPr>
        <w:ind w:firstLine="567"/>
        <w:jc w:val="both"/>
        <w:rPr>
          <w:rFonts w:ascii="Arial" w:hAnsi="Arial" w:cs="Arial"/>
          <w:b/>
          <w:lang w:val="en-US"/>
        </w:rPr>
      </w:pPr>
    </w:p>
    <w:p w14:paraId="46F2F245" w14:textId="77777777" w:rsidR="009B695D" w:rsidRDefault="009B695D">
      <w:pPr>
        <w:pStyle w:val="2"/>
        <w:ind w:firstLine="709"/>
      </w:pPr>
      <w:r>
        <w:rPr>
          <w:rFonts w:ascii="Arial" w:hAnsi="Arial" w:cs="Arial"/>
          <w:szCs w:val="28"/>
        </w:rPr>
        <w:t>1 Область применения</w:t>
      </w:r>
    </w:p>
    <w:p w14:paraId="71452757" w14:textId="77777777" w:rsidR="009B695D" w:rsidRDefault="009B695D">
      <w:pPr>
        <w:spacing w:line="360" w:lineRule="auto"/>
        <w:ind w:firstLine="709"/>
        <w:rPr>
          <w:rFonts w:ascii="Arial" w:hAnsi="Arial" w:cs="Arial"/>
          <w:szCs w:val="28"/>
        </w:rPr>
      </w:pPr>
    </w:p>
    <w:p w14:paraId="0503327D" w14:textId="77777777" w:rsidR="009B695D" w:rsidRDefault="009B695D">
      <w:pPr>
        <w:spacing w:line="360" w:lineRule="auto"/>
        <w:ind w:firstLine="709"/>
        <w:jc w:val="both"/>
        <w:rPr>
          <w:rFonts w:ascii="Arial" w:hAnsi="Arial" w:cs="Arial"/>
          <w:szCs w:val="28"/>
        </w:rPr>
      </w:pPr>
      <w:r>
        <w:rPr>
          <w:rFonts w:ascii="Arial" w:hAnsi="Arial" w:cs="Arial"/>
          <w:szCs w:val="28"/>
        </w:rPr>
        <w:t>Настоящий стандарт распространяется на живых раков, предназначенных для пищевых целей.</w:t>
      </w:r>
    </w:p>
    <w:p w14:paraId="66B49EE1" w14:textId="77777777" w:rsidR="009B695D" w:rsidRDefault="009B695D">
      <w:pPr>
        <w:spacing w:line="360" w:lineRule="auto"/>
        <w:ind w:firstLine="709"/>
        <w:jc w:val="both"/>
        <w:rPr>
          <w:rFonts w:ascii="Arial" w:hAnsi="Arial" w:cs="Arial"/>
        </w:rPr>
      </w:pPr>
      <w:r>
        <w:rPr>
          <w:rFonts w:ascii="Arial" w:hAnsi="Arial" w:cs="Arial"/>
        </w:rPr>
        <w:t>Видовой состав раков приведен в приложении А.</w:t>
      </w:r>
    </w:p>
    <w:p w14:paraId="3A4003CB" w14:textId="77777777" w:rsidR="009B695D" w:rsidRDefault="009B695D">
      <w:pPr>
        <w:spacing w:line="360" w:lineRule="auto"/>
        <w:ind w:firstLine="709"/>
        <w:rPr>
          <w:rFonts w:ascii="Arial" w:hAnsi="Arial" w:cs="Arial"/>
          <w:szCs w:val="28"/>
        </w:rPr>
      </w:pPr>
    </w:p>
    <w:p w14:paraId="44DE455B" w14:textId="77777777" w:rsidR="009B695D" w:rsidRDefault="009B695D">
      <w:pPr>
        <w:spacing w:line="360" w:lineRule="auto"/>
        <w:ind w:firstLine="709"/>
      </w:pPr>
      <w:r>
        <w:rPr>
          <w:rFonts w:ascii="Arial" w:hAnsi="Arial" w:cs="Arial"/>
          <w:b/>
          <w:sz w:val="28"/>
          <w:szCs w:val="28"/>
        </w:rPr>
        <w:t xml:space="preserve">2 Нормативные ссылки </w:t>
      </w:r>
    </w:p>
    <w:p w14:paraId="1E17A042" w14:textId="77777777" w:rsidR="009B695D" w:rsidRDefault="009B695D">
      <w:pPr>
        <w:spacing w:line="360" w:lineRule="auto"/>
        <w:ind w:firstLine="709"/>
        <w:rPr>
          <w:rFonts w:ascii="Arial" w:hAnsi="Arial" w:cs="Arial"/>
          <w:b/>
        </w:rPr>
      </w:pPr>
    </w:p>
    <w:p w14:paraId="0B6BC28C" w14:textId="77777777" w:rsidR="009B695D" w:rsidRDefault="009B695D">
      <w:pPr>
        <w:pStyle w:val="210"/>
        <w:rPr>
          <w:rFonts w:ascii="Arial" w:hAnsi="Arial" w:cs="Arial"/>
          <w:sz w:val="24"/>
          <w:szCs w:val="24"/>
        </w:rPr>
      </w:pPr>
      <w:r>
        <w:rPr>
          <w:rFonts w:ascii="Arial" w:hAnsi="Arial" w:cs="Arial"/>
          <w:sz w:val="24"/>
          <w:szCs w:val="24"/>
        </w:rPr>
        <w:t>В настоящем стандарте использованы нормативные ссылки на следующие межгосударственные стандарты:</w:t>
      </w:r>
    </w:p>
    <w:p w14:paraId="40131BAC" w14:textId="77777777" w:rsidR="009B695D" w:rsidRDefault="009B695D">
      <w:pPr>
        <w:pStyle w:val="210"/>
        <w:rPr>
          <w:rFonts w:ascii="Arial" w:hAnsi="Arial" w:cs="Arial"/>
          <w:sz w:val="24"/>
          <w:szCs w:val="24"/>
          <w:lang w:val="ru" w:bidi="ar"/>
        </w:rPr>
      </w:pPr>
      <w:r>
        <w:rPr>
          <w:rFonts w:ascii="Arial" w:hAnsi="Arial" w:cs="Arial"/>
          <w:sz w:val="24"/>
          <w:szCs w:val="24"/>
        </w:rPr>
        <w:t xml:space="preserve">ГОСТ 8.579 Государственная система обеспечения единства измерений. Требования к количеству фасованных товаров </w:t>
      </w:r>
      <w:r>
        <w:rPr>
          <w:rFonts w:ascii="Arial" w:hAnsi="Arial" w:cs="Arial"/>
          <w:sz w:val="24"/>
          <w:szCs w:val="24"/>
          <w:lang w:val="ru" w:bidi="ar"/>
        </w:rPr>
        <w:t xml:space="preserve">при их производстве, фасовании, продаже и импорте </w:t>
      </w:r>
    </w:p>
    <w:p w14:paraId="381972C5" w14:textId="77777777" w:rsidR="009B695D" w:rsidRDefault="009B695D">
      <w:pPr>
        <w:spacing w:line="360" w:lineRule="auto"/>
        <w:ind w:firstLine="709"/>
        <w:jc w:val="both"/>
      </w:pPr>
      <w:r>
        <w:rPr>
          <w:rFonts w:ascii="Arial" w:hAnsi="Arial" w:cs="Arial"/>
        </w:rPr>
        <w:t>ГОСТ 7630 Рыба, морские млекопитающие, морские беспозвоночные, водоросли и продукты их переработки. Маркировка и упаковка</w:t>
      </w:r>
    </w:p>
    <w:p w14:paraId="4354CEE0" w14:textId="77777777" w:rsidR="009B695D" w:rsidRDefault="009B695D">
      <w:pPr>
        <w:spacing w:line="360" w:lineRule="auto"/>
        <w:ind w:firstLine="709"/>
        <w:jc w:val="both"/>
      </w:pPr>
      <w:r>
        <w:rPr>
          <w:rFonts w:ascii="Arial" w:hAnsi="Arial" w:cs="Arial"/>
        </w:rPr>
        <w:t>ГОСТ 7631 Рыба, нерыбные объекты и продукция из них. Методы определения органолептических и физических показателей</w:t>
      </w:r>
    </w:p>
    <w:p w14:paraId="27914304" w14:textId="77777777" w:rsidR="009B695D" w:rsidRDefault="009B695D">
      <w:pPr>
        <w:spacing w:line="360" w:lineRule="auto"/>
        <w:ind w:firstLine="709"/>
        <w:jc w:val="both"/>
        <w:rPr>
          <w:rFonts w:ascii="Arial" w:hAnsi="Arial" w:cs="Arial"/>
        </w:rPr>
      </w:pPr>
      <w:r>
        <w:rPr>
          <w:rFonts w:ascii="Arial" w:hAnsi="Arial" w:cs="Arial"/>
        </w:rPr>
        <w:t>ГОСТ 10444.15 Продукты пищевые. Методы определения количества мезофильных аэробных и факультативно–анаэробных микроорганизмов</w:t>
      </w:r>
    </w:p>
    <w:p w14:paraId="0AC4A98D" w14:textId="77777777" w:rsidR="009B695D" w:rsidRDefault="009B695D">
      <w:pPr>
        <w:spacing w:line="360" w:lineRule="auto"/>
        <w:ind w:firstLine="709"/>
        <w:jc w:val="both"/>
        <w:rPr>
          <w:rFonts w:ascii="Arial" w:hAnsi="Arial" w:cs="Arial"/>
        </w:rPr>
      </w:pPr>
      <w:r>
        <w:rPr>
          <w:rFonts w:ascii="Arial" w:hAnsi="Arial" w:cs="Arial"/>
        </w:rPr>
        <w:t>ГОСТ 12302 Пакеты из полимерных пленок и комбинированных материалов. Общие технические условия</w:t>
      </w:r>
    </w:p>
    <w:p w14:paraId="35A9496F" w14:textId="77777777" w:rsidR="009B695D" w:rsidRDefault="009B695D">
      <w:pPr>
        <w:pStyle w:val="ae"/>
        <w:tabs>
          <w:tab w:val="left" w:pos="540"/>
        </w:tabs>
        <w:spacing w:line="360" w:lineRule="auto"/>
        <w:ind w:firstLine="709"/>
        <w:rPr>
          <w:rFonts w:ascii="Arial" w:hAnsi="Arial" w:cs="Arial"/>
          <w:sz w:val="24"/>
          <w:szCs w:val="24"/>
        </w:rPr>
      </w:pPr>
      <w:r>
        <w:rPr>
          <w:rFonts w:ascii="Arial" w:hAnsi="Arial" w:cs="Arial"/>
          <w:sz w:val="24"/>
          <w:szCs w:val="24"/>
        </w:rPr>
        <w:t xml:space="preserve">ГОСТ 13356 Ящики деревянные для продукции рыбной промышленности. Технические условия </w:t>
      </w:r>
    </w:p>
    <w:p w14:paraId="3A72FE8B" w14:textId="77777777" w:rsidR="009B695D" w:rsidRDefault="009B695D">
      <w:pPr>
        <w:pStyle w:val="ae"/>
        <w:tabs>
          <w:tab w:val="left" w:pos="540"/>
        </w:tabs>
        <w:spacing w:line="360" w:lineRule="auto"/>
        <w:ind w:firstLine="709"/>
        <w:rPr>
          <w:rFonts w:ascii="Arial" w:hAnsi="Arial" w:cs="Arial"/>
          <w:sz w:val="24"/>
          <w:szCs w:val="24"/>
        </w:rPr>
      </w:pPr>
      <w:r>
        <w:rPr>
          <w:rFonts w:ascii="Arial" w:hAnsi="Arial" w:cs="Arial"/>
          <w:sz w:val="24"/>
          <w:szCs w:val="24"/>
        </w:rPr>
        <w:t>ГОСТ 14192 Маркировка грузов</w:t>
      </w:r>
    </w:p>
    <w:p w14:paraId="689BDE74" w14:textId="77777777" w:rsidR="009B695D" w:rsidRDefault="009B695D">
      <w:pPr>
        <w:spacing w:line="360" w:lineRule="auto"/>
        <w:ind w:right="-2"/>
      </w:pPr>
      <w:r>
        <w:rPr>
          <w:rFonts w:ascii="Arial" w:hAnsi="Arial" w:cs="Arial"/>
        </w:rPr>
        <w:t xml:space="preserve">_____________________________________________________________________ </w:t>
      </w:r>
    </w:p>
    <w:p w14:paraId="3EB1FEAD" w14:textId="77777777" w:rsidR="009B695D" w:rsidRDefault="009B695D">
      <w:pPr>
        <w:spacing w:line="360" w:lineRule="auto"/>
        <w:jc w:val="both"/>
      </w:pPr>
      <w:r>
        <w:rPr>
          <w:rFonts w:ascii="Arial" w:eastAsia="Arial" w:hAnsi="Arial" w:cs="Arial"/>
          <w:sz w:val="20"/>
          <w:szCs w:val="20"/>
        </w:rPr>
        <w:t xml:space="preserve"> </w:t>
      </w:r>
      <w:r>
        <w:rPr>
          <w:rFonts w:ascii="Arial" w:hAnsi="Arial" w:cs="Arial"/>
          <w:i/>
          <w:iCs/>
        </w:rPr>
        <w:t>Проект, первая</w:t>
      </w:r>
      <w:r>
        <w:rPr>
          <w:rFonts w:ascii="Arial" w:hAnsi="Arial" w:cs="Arial"/>
          <w:i/>
        </w:rPr>
        <w:t xml:space="preserve"> редакция</w:t>
      </w:r>
    </w:p>
    <w:p w14:paraId="4D841A53" w14:textId="77777777" w:rsidR="009B695D" w:rsidRDefault="009B695D">
      <w:pPr>
        <w:pStyle w:val="ae"/>
        <w:tabs>
          <w:tab w:val="left" w:pos="540"/>
        </w:tabs>
        <w:spacing w:line="360" w:lineRule="auto"/>
        <w:ind w:firstLine="709"/>
        <w:rPr>
          <w:rFonts w:ascii="Arial" w:hAnsi="Arial" w:cs="Arial"/>
          <w:sz w:val="24"/>
          <w:szCs w:val="24"/>
        </w:rPr>
      </w:pPr>
      <w:r>
        <w:rPr>
          <w:rFonts w:ascii="Arial" w:hAnsi="Arial" w:cs="Arial"/>
          <w:sz w:val="24"/>
          <w:szCs w:val="24"/>
        </w:rPr>
        <w:lastRenderedPageBreak/>
        <w:t>ГОСТ 26669 Продукты пищевые и вкусовые. Подготовка проб для микробиологических анализов</w:t>
      </w:r>
    </w:p>
    <w:p w14:paraId="5FF2B612" w14:textId="77777777" w:rsidR="009B695D" w:rsidRDefault="009B695D">
      <w:pPr>
        <w:pStyle w:val="ae"/>
        <w:tabs>
          <w:tab w:val="left" w:pos="540"/>
        </w:tabs>
        <w:spacing w:line="360" w:lineRule="auto"/>
        <w:ind w:firstLine="709"/>
        <w:rPr>
          <w:rFonts w:ascii="Arial" w:hAnsi="Arial" w:cs="Arial"/>
          <w:sz w:val="24"/>
          <w:szCs w:val="24"/>
        </w:rPr>
      </w:pPr>
      <w:r>
        <w:rPr>
          <w:rFonts w:ascii="Arial" w:hAnsi="Arial" w:cs="Arial"/>
          <w:sz w:val="24"/>
          <w:szCs w:val="24"/>
        </w:rPr>
        <w:t>ГОСТ 26670 Продукты пищевые. Методы культивирования микроорганизмов</w:t>
      </w:r>
    </w:p>
    <w:p w14:paraId="7D3FBB29" w14:textId="77777777" w:rsidR="009B695D" w:rsidRDefault="009B695D">
      <w:pPr>
        <w:pStyle w:val="ae"/>
        <w:tabs>
          <w:tab w:val="left" w:pos="540"/>
        </w:tabs>
        <w:spacing w:line="360" w:lineRule="auto"/>
        <w:ind w:firstLine="709"/>
        <w:rPr>
          <w:rFonts w:ascii="Arial" w:hAnsi="Arial" w:cs="Arial"/>
          <w:sz w:val="24"/>
          <w:szCs w:val="24"/>
        </w:rPr>
      </w:pPr>
      <w:r>
        <w:rPr>
          <w:rFonts w:ascii="Arial" w:hAnsi="Arial" w:cs="Arial"/>
          <w:sz w:val="24"/>
          <w:szCs w:val="24"/>
        </w:rPr>
        <w:t>ГОСТ 26927 Сырье и продукты пищевые. Методы определения ртути</w:t>
      </w:r>
    </w:p>
    <w:p w14:paraId="10FBFFF2" w14:textId="77777777" w:rsidR="009B695D" w:rsidRDefault="009B695D">
      <w:pPr>
        <w:pStyle w:val="ae"/>
        <w:tabs>
          <w:tab w:val="left" w:pos="540"/>
        </w:tabs>
        <w:spacing w:line="360" w:lineRule="auto"/>
        <w:ind w:firstLine="709"/>
        <w:rPr>
          <w:rFonts w:ascii="Arial" w:hAnsi="Arial" w:cs="Arial"/>
          <w:sz w:val="24"/>
          <w:szCs w:val="24"/>
        </w:rPr>
      </w:pPr>
      <w:r>
        <w:rPr>
          <w:rFonts w:ascii="Arial" w:hAnsi="Arial" w:cs="Arial"/>
          <w:sz w:val="24"/>
          <w:szCs w:val="24"/>
        </w:rPr>
        <w:t>ГОСТ 26929 Сырье и продукты пищевые. Подготовка проб. Минерализация для определения содержания токсичных элементов</w:t>
      </w:r>
    </w:p>
    <w:p w14:paraId="2E9697B2" w14:textId="77777777" w:rsidR="009B695D" w:rsidRDefault="009B695D">
      <w:pPr>
        <w:pStyle w:val="ae"/>
        <w:tabs>
          <w:tab w:val="left" w:pos="540"/>
        </w:tabs>
        <w:spacing w:line="360" w:lineRule="auto"/>
        <w:ind w:firstLine="709"/>
        <w:rPr>
          <w:rFonts w:ascii="Arial" w:hAnsi="Arial" w:cs="Arial"/>
          <w:sz w:val="24"/>
          <w:szCs w:val="24"/>
        </w:rPr>
      </w:pPr>
      <w:r>
        <w:rPr>
          <w:rFonts w:ascii="Arial" w:hAnsi="Arial" w:cs="Arial"/>
          <w:sz w:val="24"/>
          <w:szCs w:val="24"/>
        </w:rPr>
        <w:t>ГОСТ 26930 Сырье и продукты пищевые. Метод определения мышьяка</w:t>
      </w:r>
    </w:p>
    <w:p w14:paraId="624644A7" w14:textId="77777777" w:rsidR="009B695D" w:rsidRDefault="009B695D">
      <w:pPr>
        <w:pStyle w:val="ae"/>
        <w:tabs>
          <w:tab w:val="left" w:pos="540"/>
        </w:tabs>
        <w:spacing w:line="360" w:lineRule="auto"/>
        <w:ind w:firstLine="709"/>
        <w:rPr>
          <w:rFonts w:ascii="Arial" w:hAnsi="Arial" w:cs="Arial"/>
          <w:sz w:val="24"/>
          <w:szCs w:val="24"/>
        </w:rPr>
      </w:pPr>
      <w:r>
        <w:rPr>
          <w:rFonts w:ascii="Arial" w:hAnsi="Arial" w:cs="Arial"/>
          <w:sz w:val="24"/>
          <w:szCs w:val="24"/>
        </w:rPr>
        <w:t>ГОСТ 26932 Сырье и продукты пищевые. Методы определения свинца</w:t>
      </w:r>
    </w:p>
    <w:p w14:paraId="3CC4B553" w14:textId="77777777" w:rsidR="009B695D" w:rsidRDefault="009B695D">
      <w:pPr>
        <w:pStyle w:val="ae"/>
        <w:tabs>
          <w:tab w:val="left" w:pos="540"/>
        </w:tabs>
        <w:spacing w:line="360" w:lineRule="auto"/>
        <w:ind w:firstLine="709"/>
        <w:rPr>
          <w:rFonts w:ascii="Arial" w:hAnsi="Arial" w:cs="Arial"/>
          <w:sz w:val="24"/>
          <w:szCs w:val="24"/>
        </w:rPr>
      </w:pPr>
      <w:r>
        <w:rPr>
          <w:rFonts w:ascii="Arial" w:hAnsi="Arial" w:cs="Arial"/>
          <w:sz w:val="24"/>
          <w:szCs w:val="24"/>
        </w:rPr>
        <w:t>ГОСТ 26933 Сырье и продукты пищевые. Методы определения кадмия</w:t>
      </w:r>
    </w:p>
    <w:p w14:paraId="616D1841" w14:textId="77777777" w:rsidR="009B695D" w:rsidRDefault="009B695D">
      <w:pPr>
        <w:pStyle w:val="ae"/>
        <w:tabs>
          <w:tab w:val="left" w:pos="540"/>
        </w:tabs>
        <w:spacing w:line="360" w:lineRule="auto"/>
        <w:ind w:firstLine="709"/>
        <w:rPr>
          <w:rFonts w:ascii="Arial" w:hAnsi="Arial" w:cs="Arial"/>
          <w:sz w:val="24"/>
          <w:szCs w:val="24"/>
        </w:rPr>
      </w:pPr>
      <w:r>
        <w:rPr>
          <w:rFonts w:ascii="Arial" w:hAnsi="Arial" w:cs="Arial"/>
          <w:sz w:val="24"/>
          <w:szCs w:val="24"/>
        </w:rPr>
        <w:t>ГОСТ 30178 Сырье и продукты пищевые. Атомно–абсорбционный метод определения токсичных элементов</w:t>
      </w:r>
    </w:p>
    <w:p w14:paraId="31484D0E" w14:textId="77777777" w:rsidR="009B695D" w:rsidRDefault="009B695D">
      <w:pPr>
        <w:pStyle w:val="ae"/>
        <w:tabs>
          <w:tab w:val="left" w:pos="540"/>
        </w:tabs>
        <w:spacing w:line="360" w:lineRule="auto"/>
        <w:ind w:firstLine="709"/>
        <w:rPr>
          <w:rFonts w:ascii="Arial" w:hAnsi="Arial" w:cs="Arial"/>
          <w:sz w:val="24"/>
          <w:szCs w:val="24"/>
        </w:rPr>
      </w:pPr>
      <w:r>
        <w:rPr>
          <w:rFonts w:ascii="Arial" w:hAnsi="Arial" w:cs="Arial"/>
          <w:sz w:val="24"/>
          <w:szCs w:val="24"/>
        </w:rPr>
        <w:t>ГОСТ 30538 Продукты пищевые. Методика определения токсичных элементов атомно–эмиссионным методом</w:t>
      </w:r>
    </w:p>
    <w:p w14:paraId="3DC0EAF4" w14:textId="77777777" w:rsidR="009B695D" w:rsidRDefault="009B695D">
      <w:pPr>
        <w:pStyle w:val="ae"/>
        <w:tabs>
          <w:tab w:val="left" w:pos="540"/>
        </w:tabs>
        <w:spacing w:line="360" w:lineRule="auto"/>
        <w:ind w:firstLine="709"/>
        <w:rPr>
          <w:rFonts w:ascii="Arial" w:hAnsi="Arial" w:cs="Arial"/>
          <w:sz w:val="24"/>
          <w:szCs w:val="24"/>
        </w:rPr>
      </w:pPr>
      <w:r>
        <w:rPr>
          <w:rFonts w:ascii="Arial" w:hAnsi="Arial" w:cs="Arial"/>
          <w:sz w:val="24"/>
          <w:szCs w:val="24"/>
        </w:rPr>
        <w:t>ГОСТ 31266 Сырье и продукты пищевые. Атомно-абсорбционный метод определения мышьяка</w:t>
      </w:r>
    </w:p>
    <w:p w14:paraId="2D025674" w14:textId="77777777" w:rsidR="009B695D" w:rsidRDefault="009B695D">
      <w:pPr>
        <w:pStyle w:val="ae"/>
        <w:tabs>
          <w:tab w:val="left" w:pos="540"/>
        </w:tabs>
        <w:spacing w:line="360" w:lineRule="auto"/>
        <w:ind w:firstLine="709"/>
        <w:rPr>
          <w:rFonts w:ascii="Arial" w:hAnsi="Arial" w:cs="Arial"/>
          <w:sz w:val="24"/>
          <w:szCs w:val="24"/>
        </w:rPr>
      </w:pPr>
      <w:r>
        <w:rPr>
          <w:rFonts w:ascii="Arial" w:hAnsi="Arial" w:cs="Arial"/>
          <w:sz w:val="24"/>
          <w:szCs w:val="24"/>
        </w:rPr>
        <w:t>ГОСТ 31339 Рыба, нерыбные объекты и продукция из них. Правила приемки и методы отбора проб</w:t>
      </w:r>
    </w:p>
    <w:p w14:paraId="4DBB6260" w14:textId="77777777" w:rsidR="009B695D" w:rsidRDefault="009B695D">
      <w:pPr>
        <w:pStyle w:val="ae"/>
        <w:tabs>
          <w:tab w:val="left" w:pos="540"/>
        </w:tabs>
        <w:spacing w:line="360" w:lineRule="auto"/>
        <w:ind w:firstLine="709"/>
        <w:rPr>
          <w:rFonts w:ascii="Arial" w:hAnsi="Arial" w:cs="Arial"/>
          <w:sz w:val="24"/>
          <w:szCs w:val="24"/>
        </w:rPr>
      </w:pPr>
      <w:r>
        <w:rPr>
          <w:rFonts w:ascii="Arial" w:hAnsi="Arial" w:cs="Arial"/>
          <w:sz w:val="24"/>
          <w:szCs w:val="24"/>
        </w:rPr>
        <w:t>ГОСТ 31628 Продукты пищевые и продовольственное сырье. Инверсионно–вольтамперометрический метод определения массовой концентрации мышьяка</w:t>
      </w:r>
    </w:p>
    <w:p w14:paraId="28B9EC98" w14:textId="77777777" w:rsidR="009B695D" w:rsidRDefault="009B695D">
      <w:pPr>
        <w:pStyle w:val="ae"/>
        <w:tabs>
          <w:tab w:val="left" w:pos="540"/>
        </w:tabs>
        <w:spacing w:line="360" w:lineRule="auto"/>
        <w:ind w:firstLine="709"/>
        <w:rPr>
          <w:rFonts w:ascii="Arial" w:hAnsi="Arial" w:cs="Arial"/>
          <w:sz w:val="24"/>
          <w:szCs w:val="24"/>
        </w:rPr>
      </w:pPr>
      <w:r>
        <w:rPr>
          <w:rFonts w:ascii="Arial" w:hAnsi="Arial" w:cs="Arial"/>
          <w:sz w:val="24"/>
          <w:szCs w:val="24"/>
        </w:rPr>
        <w:t>ГОСТ 31659 (ISO 6579-1:2017) Микробиология пищевой цепи. Горизонтальный метод обнаружения подсчета и серотипирования бактерий рода Salmonella. Часть 1. Обнаружение Salmonella spp.</w:t>
      </w:r>
    </w:p>
    <w:p w14:paraId="7FB65663" w14:textId="77777777" w:rsidR="009B695D" w:rsidRDefault="009B695D">
      <w:pPr>
        <w:pStyle w:val="ae"/>
        <w:tabs>
          <w:tab w:val="left" w:pos="540"/>
        </w:tabs>
        <w:spacing w:line="360" w:lineRule="auto"/>
        <w:ind w:firstLine="709"/>
        <w:rPr>
          <w:rFonts w:ascii="Arial" w:hAnsi="Arial" w:cs="Arial"/>
          <w:sz w:val="24"/>
          <w:szCs w:val="24"/>
        </w:rPr>
      </w:pPr>
      <w:r>
        <w:rPr>
          <w:rFonts w:ascii="Arial" w:hAnsi="Arial" w:cs="Arial"/>
          <w:sz w:val="24"/>
          <w:szCs w:val="24"/>
        </w:rPr>
        <w:t>ГОСТ 31694 Продукты пищевые, продовольственное сырье. Метод определения остаточного содержания антибиотиков тетрациклиновой группы с помощью высокоэффективной жидкостной хроматографии с масс-спектрометрическим детектором</w:t>
      </w:r>
    </w:p>
    <w:p w14:paraId="111D05A2" w14:textId="77777777" w:rsidR="009B695D" w:rsidRDefault="009B695D">
      <w:pPr>
        <w:pStyle w:val="ae"/>
        <w:tabs>
          <w:tab w:val="left" w:pos="540"/>
        </w:tabs>
        <w:spacing w:line="360" w:lineRule="auto"/>
        <w:ind w:firstLine="709"/>
        <w:rPr>
          <w:rFonts w:ascii="Arial" w:hAnsi="Arial" w:cs="Arial"/>
          <w:sz w:val="24"/>
          <w:szCs w:val="24"/>
        </w:rPr>
      </w:pPr>
      <w:r>
        <w:rPr>
          <w:rFonts w:ascii="Arial" w:hAnsi="Arial" w:cs="Arial"/>
          <w:sz w:val="24"/>
          <w:szCs w:val="24"/>
        </w:rPr>
        <w:t>ГОСТ 31746 (ISO 6888-1:1999, ISO 6888-2:1999, ISO 6888-3:2003) Продукты пищевые. Методы выявления и определения количества коагулазоположительных стафилококков и Staphylococcus aureus</w:t>
      </w:r>
    </w:p>
    <w:p w14:paraId="216DE076" w14:textId="77777777" w:rsidR="009B695D" w:rsidRDefault="009B695D">
      <w:pPr>
        <w:pStyle w:val="ae"/>
        <w:tabs>
          <w:tab w:val="left" w:pos="540"/>
        </w:tabs>
        <w:spacing w:line="360" w:lineRule="auto"/>
        <w:ind w:firstLine="709"/>
        <w:rPr>
          <w:rFonts w:ascii="Arial" w:hAnsi="Arial" w:cs="Arial"/>
          <w:sz w:val="24"/>
          <w:szCs w:val="24"/>
        </w:rPr>
      </w:pPr>
      <w:r>
        <w:rPr>
          <w:rFonts w:ascii="Arial" w:hAnsi="Arial" w:cs="Arial"/>
          <w:sz w:val="24"/>
          <w:szCs w:val="24"/>
        </w:rPr>
        <w:t>ГОСТ 31747 (ISO 4831:2006, ISO 4832:2006) Продукты пищевые. Методы выявления и определения количества бактерий группы кишечных палочек (колиформных бактерий)</w:t>
      </w:r>
    </w:p>
    <w:p w14:paraId="0F48C2B9" w14:textId="77777777" w:rsidR="009B695D" w:rsidRDefault="009B695D">
      <w:pPr>
        <w:pStyle w:val="ae"/>
        <w:tabs>
          <w:tab w:val="left" w:pos="540"/>
        </w:tabs>
        <w:spacing w:line="360" w:lineRule="auto"/>
        <w:ind w:firstLine="709"/>
        <w:rPr>
          <w:rFonts w:ascii="Arial" w:hAnsi="Arial" w:cs="Arial"/>
          <w:sz w:val="24"/>
          <w:szCs w:val="24"/>
        </w:rPr>
      </w:pPr>
      <w:r>
        <w:rPr>
          <w:rFonts w:ascii="Arial" w:hAnsi="Arial" w:cs="Arial"/>
          <w:sz w:val="24"/>
          <w:szCs w:val="24"/>
        </w:rPr>
        <w:lastRenderedPageBreak/>
        <w:t>ГОСТ 31792 Рыба, морские беспозвоночные и продукты их переработки. Определение содержания диоксинов и диоксинподобных полихлорированных бифенилов хромато-масс-спектральным методом</w:t>
      </w:r>
    </w:p>
    <w:p w14:paraId="7562DAFE" w14:textId="77777777" w:rsidR="009B695D" w:rsidRDefault="009B695D">
      <w:pPr>
        <w:pStyle w:val="ae"/>
        <w:tabs>
          <w:tab w:val="left" w:pos="540"/>
        </w:tabs>
        <w:spacing w:line="360" w:lineRule="auto"/>
        <w:ind w:firstLine="709"/>
        <w:rPr>
          <w:rFonts w:ascii="Arial" w:hAnsi="Arial" w:cs="Arial"/>
          <w:sz w:val="24"/>
          <w:szCs w:val="24"/>
        </w:rPr>
      </w:pPr>
      <w:r>
        <w:rPr>
          <w:rFonts w:ascii="Arial" w:hAnsi="Arial" w:cs="Arial"/>
          <w:sz w:val="24"/>
          <w:szCs w:val="24"/>
        </w:rPr>
        <w:t>ГОСТ 31904 Продукты пищевые. Методы отбора проб для микробиологических испытаний</w:t>
      </w:r>
    </w:p>
    <w:p w14:paraId="6C782D6B" w14:textId="77777777" w:rsidR="009B695D" w:rsidRDefault="009B695D">
      <w:pPr>
        <w:pStyle w:val="ae"/>
        <w:tabs>
          <w:tab w:val="left" w:pos="540"/>
        </w:tabs>
        <w:spacing w:line="360" w:lineRule="auto"/>
        <w:ind w:firstLine="709"/>
        <w:rPr>
          <w:rFonts w:ascii="Arial" w:hAnsi="Arial" w:cs="Arial"/>
          <w:sz w:val="24"/>
          <w:szCs w:val="24"/>
        </w:rPr>
      </w:pPr>
      <w:r>
        <w:rPr>
          <w:rFonts w:ascii="Arial" w:hAnsi="Arial" w:cs="Arial"/>
          <w:sz w:val="24"/>
          <w:szCs w:val="24"/>
        </w:rPr>
        <w:t>ГОСТ 31983 Продукты пищевые, корма, продовольственное сырье. Методы определения содержания полихлорированных бифенилов</w:t>
      </w:r>
    </w:p>
    <w:p w14:paraId="5973587B" w14:textId="77777777" w:rsidR="009B695D" w:rsidRDefault="009B695D">
      <w:pPr>
        <w:pStyle w:val="ae"/>
        <w:tabs>
          <w:tab w:val="left" w:pos="540"/>
        </w:tabs>
        <w:spacing w:line="360" w:lineRule="auto"/>
        <w:ind w:firstLine="709"/>
        <w:rPr>
          <w:rFonts w:ascii="Arial" w:hAnsi="Arial" w:cs="Arial"/>
          <w:sz w:val="24"/>
          <w:szCs w:val="24"/>
        </w:rPr>
      </w:pPr>
      <w:r>
        <w:rPr>
          <w:rFonts w:ascii="Arial" w:hAnsi="Arial" w:cs="Arial"/>
          <w:sz w:val="24"/>
          <w:szCs w:val="24"/>
        </w:rPr>
        <w:t>ГОСТ 32014 Продукты пищевые, продовольственное сырье. Метод определения остаточного содержания метаболитов нитрофуранов с помощью высокоэффективной жидкостной хроматографии с масс-спектрометрическим детектором</w:t>
      </w:r>
    </w:p>
    <w:p w14:paraId="39165534" w14:textId="77777777" w:rsidR="009B695D" w:rsidRDefault="009B695D">
      <w:pPr>
        <w:spacing w:line="360" w:lineRule="auto"/>
        <w:ind w:firstLine="709"/>
        <w:jc w:val="both"/>
      </w:pPr>
      <w:r>
        <w:rPr>
          <w:rFonts w:ascii="Arial" w:hAnsi="Arial" w:cs="Arial"/>
        </w:rPr>
        <w:t xml:space="preserve">ГОСТ 32031 Продукты пищевые. Методы выявления бактерий </w:t>
      </w:r>
      <w:r>
        <w:rPr>
          <w:rFonts w:ascii="Arial" w:hAnsi="Arial" w:cs="Arial"/>
          <w:lang w:val="en-US"/>
        </w:rPr>
        <w:t>Listeria</w:t>
      </w:r>
      <w:r>
        <w:rPr>
          <w:rFonts w:ascii="Arial" w:hAnsi="Arial" w:cs="Arial"/>
        </w:rPr>
        <w:t xml:space="preserve"> </w:t>
      </w:r>
      <w:r>
        <w:rPr>
          <w:rFonts w:ascii="Arial" w:hAnsi="Arial" w:cs="Arial"/>
          <w:lang w:val="en-US"/>
        </w:rPr>
        <w:t>monocytogenes</w:t>
      </w:r>
      <w:r>
        <w:rPr>
          <w:rFonts w:ascii="Arial" w:hAnsi="Arial" w:cs="Arial"/>
        </w:rPr>
        <w:t xml:space="preserve"> </w:t>
      </w:r>
    </w:p>
    <w:p w14:paraId="28CF82A9" w14:textId="77777777" w:rsidR="009B695D" w:rsidRDefault="009B695D">
      <w:pPr>
        <w:pStyle w:val="Style14"/>
        <w:widowControl/>
        <w:spacing w:line="360" w:lineRule="auto"/>
        <w:ind w:firstLine="709"/>
      </w:pPr>
      <w:r>
        <w:t>ГОСТ 32161 Продукты пищевые. Метод определения содержания цезия Cs-137</w:t>
      </w:r>
    </w:p>
    <w:p w14:paraId="3BD44DE9" w14:textId="77777777" w:rsidR="009B695D" w:rsidRDefault="009B695D">
      <w:pPr>
        <w:pStyle w:val="Style14"/>
        <w:widowControl/>
        <w:spacing w:line="360" w:lineRule="auto"/>
        <w:ind w:right="-83" w:firstLine="709"/>
      </w:pPr>
      <w:r>
        <w:t>ГОСТ 32163 Продукты пищевые. Метод определения содержания стронция Sr-90</w:t>
      </w:r>
    </w:p>
    <w:p w14:paraId="5ABDA62E" w14:textId="77777777" w:rsidR="009B695D" w:rsidRDefault="009B695D">
      <w:pPr>
        <w:spacing w:line="360" w:lineRule="auto"/>
        <w:ind w:firstLine="709"/>
        <w:jc w:val="both"/>
        <w:rPr>
          <w:rFonts w:ascii="Arial" w:hAnsi="Arial" w:cs="Arial"/>
        </w:rPr>
      </w:pPr>
      <w:r>
        <w:rPr>
          <w:rFonts w:ascii="Arial" w:hAnsi="Arial" w:cs="Arial"/>
        </w:rPr>
        <w:t>ГОСТ 32164 Продукты пищевые. Метод отбора проб для определения стронция Sr-90 и цезия Cs-137</w:t>
      </w:r>
    </w:p>
    <w:p w14:paraId="389D17F1" w14:textId="77777777" w:rsidR="009B695D" w:rsidRDefault="009B695D">
      <w:pPr>
        <w:spacing w:line="360" w:lineRule="auto"/>
        <w:ind w:firstLine="709"/>
        <w:jc w:val="both"/>
        <w:rPr>
          <w:rFonts w:ascii="Arial" w:hAnsi="Arial" w:cs="Arial"/>
          <w:lang w:val="ru"/>
        </w:rPr>
      </w:pPr>
      <w:r>
        <w:rPr>
          <w:rFonts w:ascii="Arial" w:hAnsi="Arial" w:cs="Arial"/>
          <w:lang w:val="ru"/>
        </w:rPr>
        <w:t>ГОСТ 32797 Продукты пищевые, продовольственное сырье. Метод определения остаточного содержания хинолонов с помощью высокоэффективной жидкостной хроматографии с масс-спектрометрическим детектором</w:t>
      </w:r>
    </w:p>
    <w:p w14:paraId="7DAC3B3C" w14:textId="77777777" w:rsidR="009B695D" w:rsidRDefault="009B695D">
      <w:pPr>
        <w:spacing w:line="360" w:lineRule="auto"/>
        <w:ind w:firstLine="709"/>
        <w:jc w:val="both"/>
      </w:pPr>
      <w:r>
        <w:rPr>
          <w:rFonts w:ascii="Arial" w:hAnsi="Arial" w:cs="Arial"/>
          <w:lang w:val="ru"/>
        </w:rPr>
        <w:t>ГОСТ 32798 Продукты пищевые, продовольственное сырье. Метод определения остаточного содержания аминогликозидов с помощью высокоэффективной жидкостной хроматографии с масс-спектрометрическим детектором</w:t>
      </w:r>
    </w:p>
    <w:p w14:paraId="53695FF6" w14:textId="77777777" w:rsidR="009B695D" w:rsidRDefault="009B695D">
      <w:pPr>
        <w:pStyle w:val="221"/>
        <w:spacing w:line="312" w:lineRule="auto"/>
        <w:ind w:left="0" w:firstLine="709"/>
        <w:jc w:val="both"/>
      </w:pPr>
      <w:r>
        <w:rPr>
          <w:rFonts w:ascii="Arial" w:hAnsi="Arial" w:cs="Arial"/>
        </w:rPr>
        <w:t>ГОСТ 33746 Ящики полимерные многооборотные. Общие технические условия</w:t>
      </w:r>
    </w:p>
    <w:p w14:paraId="0C934141" w14:textId="77777777" w:rsidR="009B695D" w:rsidRDefault="009B695D">
      <w:pPr>
        <w:spacing w:line="360" w:lineRule="auto"/>
        <w:ind w:firstLine="709"/>
        <w:jc w:val="both"/>
        <w:rPr>
          <w:rFonts w:ascii="Arial" w:hAnsi="Arial" w:cs="Arial"/>
        </w:rPr>
      </w:pPr>
      <w:r>
        <w:rPr>
          <w:rFonts w:ascii="Arial" w:hAnsi="Arial" w:cs="Arial"/>
        </w:rPr>
        <w:t xml:space="preserve">ГОСТ 33824 Продукты пищевые и продовольственное сырье. Инверсионно-вольтамперометрический метод определения содержания токсичных элементов (кадмия, свинца, меди и цинка) </w:t>
      </w:r>
    </w:p>
    <w:p w14:paraId="083B08C6" w14:textId="77777777" w:rsidR="009B695D" w:rsidRDefault="009B695D">
      <w:pPr>
        <w:spacing w:line="360" w:lineRule="auto"/>
        <w:ind w:firstLine="709"/>
        <w:jc w:val="both"/>
        <w:rPr>
          <w:rFonts w:ascii="Arial" w:hAnsi="Arial" w:cs="Arial"/>
          <w:lang w:val="ru"/>
        </w:rPr>
      </w:pPr>
      <w:r>
        <w:rPr>
          <w:rFonts w:ascii="Arial" w:hAnsi="Arial" w:cs="Arial"/>
          <w:lang w:val="ru"/>
        </w:rPr>
        <w:t>ГОСТ 34136 Продукты пищевые, продовольственное сырье. Метод определения остаточного содержания макролидов, линкозамидов и плевромутилинов с помощью высокоэффективной жидкостной хроматографии с масс-спектрометрическим детектированием</w:t>
      </w:r>
    </w:p>
    <w:p w14:paraId="5BCC4335" w14:textId="77777777" w:rsidR="009B695D" w:rsidRDefault="009B695D">
      <w:pPr>
        <w:spacing w:line="360" w:lineRule="auto"/>
        <w:ind w:firstLine="709"/>
        <w:jc w:val="both"/>
        <w:rPr>
          <w:rFonts w:ascii="Arial" w:hAnsi="Arial" w:cs="Arial"/>
          <w:lang w:val="ru" w:bidi="ar"/>
        </w:rPr>
      </w:pPr>
      <w:r>
        <w:rPr>
          <w:rFonts w:ascii="Arial" w:hAnsi="Arial" w:cs="Arial"/>
          <w:lang w:val="ru" w:bidi="ar"/>
        </w:rPr>
        <w:t>ГОСТ 34427 Продукты пищевые и корма для животных. Определение ртути методом атомно-абсорбционной спектрометрии на основе эффекта Зеемана</w:t>
      </w:r>
    </w:p>
    <w:p w14:paraId="463B39B2" w14:textId="77777777" w:rsidR="009B695D" w:rsidRDefault="009B695D">
      <w:pPr>
        <w:spacing w:line="360" w:lineRule="auto"/>
        <w:ind w:firstLine="709"/>
        <w:jc w:val="both"/>
        <w:rPr>
          <w:rFonts w:ascii="Arial" w:hAnsi="Arial" w:cs="Arial"/>
          <w:lang w:val="ru"/>
        </w:rPr>
      </w:pPr>
      <w:r>
        <w:rPr>
          <w:rFonts w:ascii="Arial" w:hAnsi="Arial" w:cs="Arial"/>
          <w:lang w:val="ru"/>
        </w:rPr>
        <w:t>ГОСТ 34449 Продукты пищевые, продовольственное сырье, корма, кормовые добавки. Определение массовой доли диоксинов методом хромато-масс-спектрометрии высокого разрешения</w:t>
      </w:r>
    </w:p>
    <w:p w14:paraId="69213BA7" w14:textId="77777777" w:rsidR="009B695D" w:rsidRDefault="009B695D">
      <w:pPr>
        <w:spacing w:line="360" w:lineRule="auto"/>
        <w:ind w:firstLine="709"/>
        <w:jc w:val="both"/>
        <w:rPr>
          <w:rFonts w:ascii="Arial" w:hAnsi="Arial" w:cs="Arial"/>
          <w:lang w:val="ru"/>
        </w:rPr>
      </w:pPr>
      <w:r>
        <w:rPr>
          <w:rFonts w:ascii="Arial" w:hAnsi="Arial" w:cs="Arial"/>
          <w:lang w:val="ru"/>
        </w:rPr>
        <w:lastRenderedPageBreak/>
        <w:t>ГОСТ 34533 Продукты пищевые, продовольственное сырье. Метод определения остаточного содержания сульфаниламидов, нитроимидазолов, пенициллинов, амфениколов с помощью высокоэффективной жидкостной хроматографии с масс-спектрометрическим детектором</w:t>
      </w:r>
    </w:p>
    <w:p w14:paraId="3AFA5547" w14:textId="77777777" w:rsidR="009B695D" w:rsidRDefault="009B695D">
      <w:pPr>
        <w:spacing w:line="360" w:lineRule="auto"/>
        <w:ind w:firstLine="709"/>
        <w:jc w:val="both"/>
      </w:pPr>
      <w:r>
        <w:rPr>
          <w:rFonts w:ascii="Arial" w:hAnsi="Arial" w:cs="Arial"/>
          <w:lang w:val="ru"/>
        </w:rPr>
        <w:t>ГОСТ 34535 Продукты пищевые, корма, продовольственное сырье. Метод определения содержания кокцидиостатиков с помощью высокоэффективной жидкостной хроматографии с масс-спектрометрическим детектором</w:t>
      </w:r>
    </w:p>
    <w:p w14:paraId="30A655F1" w14:textId="77777777" w:rsidR="009B695D" w:rsidRDefault="009B695D">
      <w:pPr>
        <w:spacing w:line="360" w:lineRule="auto"/>
        <w:ind w:firstLine="709"/>
        <w:jc w:val="both"/>
        <w:rPr>
          <w:rFonts w:ascii="Arial" w:hAnsi="Arial" w:cs="Arial"/>
          <w:lang w:val="ru"/>
        </w:rPr>
      </w:pPr>
      <w:r>
        <w:rPr>
          <w:rFonts w:ascii="Arial" w:hAnsi="Arial" w:cs="Arial"/>
          <w:lang w:val="ru"/>
        </w:rPr>
        <w:t>ГОСТ 34812 Продукция рыбная пищевая. Методы определения жизнеспособности личинок гельминтов </w:t>
      </w:r>
    </w:p>
    <w:p w14:paraId="783BCD86" w14:textId="77777777" w:rsidR="009B695D" w:rsidRDefault="009B695D">
      <w:pPr>
        <w:spacing w:line="360" w:lineRule="auto"/>
        <w:ind w:firstLine="709"/>
        <w:jc w:val="both"/>
      </w:pPr>
      <w:bookmarkStart w:id="0" w:name="_Hlk212981613"/>
      <w:r>
        <w:rPr>
          <w:rFonts w:ascii="Arial" w:hAnsi="Arial" w:cs="Arial"/>
          <w:lang w:val="ru"/>
        </w:rPr>
        <w:t xml:space="preserve">ГОСТ 34884 Рыба, водные беспозвоночные, водные млекопитающие, водоросли и продукция из них. Термины и определения </w:t>
      </w:r>
    </w:p>
    <w:bookmarkEnd w:id="0"/>
    <w:p w14:paraId="294878C1" w14:textId="77777777" w:rsidR="009B695D" w:rsidRDefault="009B695D">
      <w:pPr>
        <w:spacing w:line="360" w:lineRule="auto"/>
        <w:ind w:firstLine="709"/>
        <w:jc w:val="both"/>
        <w:rPr>
          <w:rFonts w:ascii="Arial" w:hAnsi="Arial" w:cs="Arial"/>
        </w:rPr>
      </w:pPr>
      <w:r>
        <w:rPr>
          <w:rFonts w:ascii="Arial" w:hAnsi="Arial" w:cs="Arial"/>
        </w:rPr>
        <w:t>ГОСТ ISO 5492 Органолептический анализ. Словарь</w:t>
      </w:r>
    </w:p>
    <w:p w14:paraId="5C4D4D51" w14:textId="77777777" w:rsidR="009B695D" w:rsidRDefault="009B695D">
      <w:pPr>
        <w:spacing w:line="360" w:lineRule="auto"/>
        <w:ind w:firstLine="709"/>
        <w:jc w:val="both"/>
      </w:pPr>
      <w:r>
        <w:rPr>
          <w:rFonts w:ascii="Arial" w:hAnsi="Arial" w:cs="Arial"/>
        </w:rPr>
        <w:t xml:space="preserve">ГОСТ </w:t>
      </w:r>
      <w:r>
        <w:rPr>
          <w:rFonts w:ascii="Arial" w:hAnsi="Arial" w:cs="Arial"/>
          <w:lang w:val="en-US"/>
        </w:rPr>
        <w:t>ISO</w:t>
      </w:r>
      <w:r>
        <w:rPr>
          <w:rFonts w:ascii="Arial" w:hAnsi="Arial" w:cs="Arial"/>
        </w:rPr>
        <w:t xml:space="preserve"> 7218 Микробиология пищевых продуктов и кормов для животных. Общие требования и рекомендации по микробиологическим исследованиям</w:t>
      </w:r>
    </w:p>
    <w:p w14:paraId="1C9C0806" w14:textId="77777777" w:rsidR="009B695D" w:rsidRDefault="009B695D">
      <w:pPr>
        <w:spacing w:line="360" w:lineRule="auto"/>
        <w:ind w:firstLine="709"/>
        <w:jc w:val="both"/>
        <w:rPr>
          <w:rFonts w:ascii="Arial" w:hAnsi="Arial" w:cs="Arial"/>
        </w:rPr>
      </w:pPr>
      <w:r>
        <w:rPr>
          <w:rFonts w:ascii="Arial" w:hAnsi="Arial" w:cs="Arial"/>
        </w:rPr>
        <w:t>ГОСТ ISO 11133 Микробиология пищевых продуктов, кормов для животных и воды. Приготовление, производство, хранение и определение рабочих характеристик питательных сред</w:t>
      </w:r>
    </w:p>
    <w:p w14:paraId="28ECA1BA" w14:textId="77777777" w:rsidR="009B695D" w:rsidRDefault="009B695D">
      <w:pPr>
        <w:spacing w:line="360" w:lineRule="auto"/>
        <w:ind w:firstLine="709"/>
        <w:jc w:val="both"/>
        <w:rPr>
          <w:rFonts w:ascii="Arial" w:hAnsi="Arial" w:cs="Arial"/>
        </w:rPr>
      </w:pPr>
      <w:r>
        <w:rPr>
          <w:rFonts w:ascii="Arial" w:hAnsi="Arial" w:cs="Arial"/>
          <w:lang w:val="ru"/>
        </w:rPr>
        <w:t xml:space="preserve">ГОСТ ISO/TS 17728 Микробиология пищевой цепи. Методы отбора проб пищевой продукции и кормов для микробиологического анализа </w:t>
      </w:r>
    </w:p>
    <w:p w14:paraId="1905245B" w14:textId="77777777" w:rsidR="009B695D" w:rsidRDefault="009B695D">
      <w:pPr>
        <w:spacing w:line="360" w:lineRule="auto"/>
        <w:ind w:firstLine="709"/>
        <w:jc w:val="both"/>
      </w:pPr>
      <w:r>
        <w:rPr>
          <w:rFonts w:ascii="Arial" w:hAnsi="Arial" w:cs="Arial"/>
        </w:rPr>
        <w:t>ГОСТ ISO/TS 21872-1 Микробиология пищевых продуктов и кормов для животных. Горизонтальный метод обнаружения потенциально энтеропатогенных Vibrio spp. Часть 1. Обнаружение бактерий Vibrio parahaemoliticus и Vibrio cholerae</w:t>
      </w:r>
    </w:p>
    <w:p w14:paraId="75506AFB" w14:textId="77777777" w:rsidR="009B695D" w:rsidRDefault="009B695D">
      <w:pPr>
        <w:pStyle w:val="af2"/>
        <w:spacing w:before="100" w:beforeAutospacing="1" w:after="0"/>
        <w:ind w:firstLine="567"/>
        <w:jc w:val="both"/>
      </w:pPr>
      <w:r>
        <w:rPr>
          <w:rFonts w:ascii="Arial" w:hAnsi="Arial" w:cs="Arial"/>
          <w:sz w:val="20"/>
          <w:szCs w:val="20"/>
        </w:rPr>
        <w:t xml:space="preserve">П р и м е ч а н и е – </w:t>
      </w:r>
      <w:r>
        <w:rPr>
          <w:rFonts w:ascii="Arial" w:hAnsi="Arial" w:cs="Arial"/>
          <w:sz w:val="20"/>
          <w:szCs w:val="20"/>
          <w:lang w:val="ru" w:bidi="ar"/>
        </w:rPr>
        <w:t>При пользовании настоящим стандартом целесообразно проверить действие ссылочных стандартов и классификаторов в сети Интернет на официальном сайте Межгосударственного совета по стандартизации, метрологии и сертификации (www.easc.by),</w:t>
      </w:r>
      <w:r>
        <w:rPr>
          <w:rFonts w:ascii="Arial" w:hAnsi="Arial" w:cs="Arial"/>
          <w:i/>
          <w:iCs/>
          <w:sz w:val="20"/>
          <w:szCs w:val="20"/>
          <w:lang w:val="ru" w:bidi="ar"/>
        </w:rPr>
        <w:t xml:space="preserve"> </w:t>
      </w:r>
      <w:r>
        <w:rPr>
          <w:rFonts w:ascii="Arial" w:hAnsi="Arial" w:cs="Arial"/>
          <w:sz w:val="20"/>
          <w:szCs w:val="20"/>
          <w:lang w:val="ru" w:bidi="ar"/>
        </w:rPr>
        <w:t>или в указателях национальных стандартов, издаваемых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29251AAB" w14:textId="77777777" w:rsidR="009B695D" w:rsidRDefault="009B695D">
      <w:pPr>
        <w:spacing w:line="360" w:lineRule="auto"/>
        <w:ind w:firstLine="709"/>
        <w:jc w:val="both"/>
        <w:rPr>
          <w:rFonts w:ascii="Arial" w:hAnsi="Arial" w:cs="Arial"/>
          <w:sz w:val="20"/>
          <w:szCs w:val="28"/>
        </w:rPr>
      </w:pPr>
      <w:r>
        <w:rPr>
          <w:rFonts w:ascii="Arial" w:hAnsi="Arial" w:cs="Arial"/>
          <w:sz w:val="20"/>
          <w:szCs w:val="28"/>
        </w:rPr>
        <w:br w:type="page"/>
      </w:r>
    </w:p>
    <w:p w14:paraId="0F7CD2CA" w14:textId="77777777" w:rsidR="009B695D" w:rsidRDefault="009B695D">
      <w:pPr>
        <w:spacing w:line="360" w:lineRule="auto"/>
        <w:ind w:firstLine="709"/>
        <w:jc w:val="both"/>
        <w:rPr>
          <w:rFonts w:ascii="Arial" w:hAnsi="Arial" w:cs="Arial"/>
          <w:b/>
          <w:sz w:val="28"/>
          <w:szCs w:val="28"/>
        </w:rPr>
      </w:pPr>
      <w:r>
        <w:rPr>
          <w:rFonts w:ascii="Arial" w:hAnsi="Arial" w:cs="Arial"/>
          <w:b/>
          <w:sz w:val="28"/>
          <w:szCs w:val="28"/>
        </w:rPr>
        <w:t>3 Термины и определения</w:t>
      </w:r>
    </w:p>
    <w:p w14:paraId="42AF397E" w14:textId="77777777" w:rsidR="009B695D" w:rsidRDefault="009B695D">
      <w:pPr>
        <w:spacing w:line="360" w:lineRule="auto"/>
        <w:ind w:firstLine="709"/>
        <w:jc w:val="both"/>
        <w:rPr>
          <w:rFonts w:ascii="Arial" w:hAnsi="Arial" w:cs="Arial"/>
          <w:bCs/>
        </w:rPr>
      </w:pPr>
    </w:p>
    <w:p w14:paraId="573D73C2" w14:textId="77777777" w:rsidR="009B695D" w:rsidRDefault="009B695D">
      <w:pPr>
        <w:spacing w:line="360" w:lineRule="auto"/>
        <w:ind w:firstLine="709"/>
        <w:jc w:val="both"/>
        <w:rPr>
          <w:rFonts w:ascii="Arial" w:hAnsi="Arial" w:cs="Arial"/>
        </w:rPr>
      </w:pPr>
      <w:r>
        <w:rPr>
          <w:rFonts w:ascii="Arial" w:hAnsi="Arial" w:cs="Arial"/>
          <w:lang w:val="ru"/>
        </w:rPr>
        <w:t xml:space="preserve">В настоящем стандарте применены термины по </w:t>
      </w:r>
      <w:bookmarkStart w:id="1" w:name="_Hlk212967279"/>
      <w:r>
        <w:rPr>
          <w:rFonts w:ascii="Arial" w:hAnsi="Arial" w:cs="Arial"/>
          <w:lang w:val="ru"/>
        </w:rPr>
        <w:t xml:space="preserve">ГОСТ </w:t>
      </w:r>
      <w:r>
        <w:rPr>
          <w:rFonts w:ascii="Arial" w:hAnsi="Arial" w:cs="Arial"/>
          <w:lang w:val="en-US"/>
        </w:rPr>
        <w:t>ISO</w:t>
      </w:r>
      <w:r>
        <w:rPr>
          <w:rFonts w:ascii="Arial" w:hAnsi="Arial" w:cs="Arial"/>
          <w:lang w:val="ru"/>
        </w:rPr>
        <w:t xml:space="preserve"> 5492, ГОСТ 34884</w:t>
      </w:r>
      <w:bookmarkEnd w:id="1"/>
      <w:r>
        <w:rPr>
          <w:rFonts w:ascii="Arial" w:hAnsi="Arial" w:cs="Arial"/>
          <w:lang w:val="ru"/>
        </w:rPr>
        <w:t xml:space="preserve">, техническим регламентам или нормативным правовым актам, действующим на территории государства, принявшего </w:t>
      </w:r>
      <w:r>
        <w:rPr>
          <w:rFonts w:ascii="Arial" w:hAnsi="Arial" w:cs="Arial"/>
        </w:rPr>
        <w:t>стандарт</w:t>
      </w:r>
      <w:r>
        <w:rPr>
          <w:rStyle w:val="a3"/>
          <w:rFonts w:ascii="Arial" w:hAnsi="Arial" w:cs="Arial"/>
          <w:lang w:val="ru"/>
        </w:rPr>
        <w:footnoteReference w:id="1"/>
      </w:r>
      <w:r>
        <w:rPr>
          <w:rFonts w:ascii="Arial" w:hAnsi="Arial" w:cs="Arial"/>
          <w:lang w:val="ru"/>
        </w:rPr>
        <w:t xml:space="preserve">, а также </w:t>
      </w:r>
      <w:r>
        <w:rPr>
          <w:rFonts w:ascii="Arial" w:hAnsi="Arial" w:cs="Arial"/>
        </w:rPr>
        <w:t>следующие</w:t>
      </w:r>
      <w:r>
        <w:rPr>
          <w:rFonts w:ascii="Arial" w:hAnsi="Arial" w:cs="Arial"/>
          <w:lang w:val="ru"/>
        </w:rPr>
        <w:t xml:space="preserve"> термин</w:t>
      </w:r>
      <w:r>
        <w:rPr>
          <w:rFonts w:ascii="Arial" w:hAnsi="Arial" w:cs="Arial"/>
        </w:rPr>
        <w:t>ы</w:t>
      </w:r>
      <w:r>
        <w:rPr>
          <w:rFonts w:ascii="Arial" w:hAnsi="Arial" w:cs="Arial"/>
          <w:lang w:val="ru"/>
        </w:rPr>
        <w:t xml:space="preserve"> с соответствующим определением:</w:t>
      </w:r>
    </w:p>
    <w:p w14:paraId="6B8EC346" w14:textId="77777777" w:rsidR="009B695D" w:rsidRDefault="009B695D">
      <w:pPr>
        <w:shd w:val="clear" w:color="auto" w:fill="FFFFFF"/>
        <w:spacing w:line="360" w:lineRule="auto"/>
        <w:ind w:firstLine="709"/>
        <w:jc w:val="both"/>
      </w:pPr>
      <w:r>
        <w:rPr>
          <w:rFonts w:ascii="Arial" w:hAnsi="Arial" w:cs="Arial"/>
        </w:rPr>
        <w:t>3.1</w:t>
      </w:r>
      <w:r>
        <w:rPr>
          <w:rFonts w:ascii="Arial" w:hAnsi="Arial" w:cs="Arial"/>
          <w:b/>
        </w:rPr>
        <w:t xml:space="preserve"> панцирь </w:t>
      </w:r>
      <w:r>
        <w:rPr>
          <w:rFonts w:ascii="Arial" w:hAnsi="Arial" w:cs="Arial"/>
        </w:rPr>
        <w:t>(</w:t>
      </w:r>
      <w:r>
        <w:rPr>
          <w:rFonts w:ascii="Arial" w:hAnsi="Arial" w:cs="Arial"/>
          <w:lang w:val="en-US"/>
        </w:rPr>
        <w:t>carapace</w:t>
      </w:r>
      <w:r>
        <w:rPr>
          <w:rFonts w:ascii="Arial" w:hAnsi="Arial" w:cs="Arial"/>
        </w:rPr>
        <w:t>): Прочный и твердый покров из органических веществ (хитина), являющийся внешним скелетом, защищающим мягкие части тела рака.</w:t>
      </w:r>
    </w:p>
    <w:p w14:paraId="5EE6408D" w14:textId="77777777" w:rsidR="009B695D" w:rsidRDefault="009B695D">
      <w:pPr>
        <w:spacing w:line="360" w:lineRule="auto"/>
        <w:ind w:firstLine="709"/>
        <w:jc w:val="both"/>
      </w:pPr>
      <w:r>
        <w:rPr>
          <w:rFonts w:ascii="Arial" w:hAnsi="Arial" w:cs="Arial"/>
          <w:sz w:val="20"/>
          <w:szCs w:val="20"/>
        </w:rPr>
        <w:t>П р и м е ч а н и е – Мягкий панцирь присущ ракам в состоянии линьки, поддается легкому сжатию пальцами.</w:t>
      </w:r>
    </w:p>
    <w:p w14:paraId="42473F42" w14:textId="77777777" w:rsidR="009B695D" w:rsidRDefault="009B695D">
      <w:pPr>
        <w:spacing w:line="360" w:lineRule="auto"/>
        <w:ind w:firstLine="709"/>
        <w:jc w:val="both"/>
        <w:rPr>
          <w:rFonts w:ascii="Arial" w:hAnsi="Arial" w:cs="Arial"/>
        </w:rPr>
      </w:pPr>
      <w:r>
        <w:rPr>
          <w:rFonts w:ascii="Arial" w:hAnsi="Arial" w:cs="Arial"/>
        </w:rPr>
        <w:t>3.2</w:t>
      </w:r>
      <w:r>
        <w:rPr>
          <w:rFonts w:ascii="Arial" w:hAnsi="Arial" w:cs="Arial"/>
          <w:b/>
        </w:rPr>
        <w:t xml:space="preserve"> рострум </w:t>
      </w:r>
      <w:r>
        <w:rPr>
          <w:rFonts w:ascii="Arial" w:hAnsi="Arial" w:cs="Arial"/>
        </w:rPr>
        <w:t>(</w:t>
      </w:r>
      <w:r>
        <w:rPr>
          <w:rFonts w:ascii="Arial" w:hAnsi="Arial" w:cs="Arial"/>
          <w:lang w:val="en-US"/>
        </w:rPr>
        <w:t>rostrum</w:t>
      </w:r>
      <w:r>
        <w:rPr>
          <w:rFonts w:ascii="Arial" w:hAnsi="Arial" w:cs="Arial"/>
        </w:rPr>
        <w:t>): Острый вытянутый вырост на передней части головогруди.</w:t>
      </w:r>
    </w:p>
    <w:p w14:paraId="42529F3E" w14:textId="77777777" w:rsidR="009B695D" w:rsidRDefault="009B695D">
      <w:pPr>
        <w:spacing w:line="360" w:lineRule="auto"/>
        <w:ind w:firstLine="709"/>
        <w:jc w:val="both"/>
        <w:rPr>
          <w:rFonts w:ascii="Arial" w:hAnsi="Arial" w:cs="Arial"/>
        </w:rPr>
      </w:pPr>
      <w:r>
        <w:rPr>
          <w:rFonts w:ascii="Arial" w:hAnsi="Arial" w:cs="Arial"/>
        </w:rPr>
        <w:t xml:space="preserve">3.3 </w:t>
      </w:r>
      <w:r>
        <w:rPr>
          <w:rFonts w:ascii="Arial" w:hAnsi="Arial" w:cs="Arial"/>
          <w:b/>
          <w:bCs/>
        </w:rPr>
        <w:t>антенны</w:t>
      </w:r>
      <w:r>
        <w:rPr>
          <w:rFonts w:ascii="Arial" w:hAnsi="Arial" w:cs="Arial"/>
        </w:rPr>
        <w:t xml:space="preserve"> (</w:t>
      </w:r>
      <w:r>
        <w:rPr>
          <w:rFonts w:ascii="Arial" w:hAnsi="Arial" w:cs="Arial"/>
          <w:lang w:val="en-US"/>
        </w:rPr>
        <w:t>a</w:t>
      </w:r>
      <w:r>
        <w:rPr>
          <w:rFonts w:ascii="Arial" w:hAnsi="Arial" w:cs="Arial"/>
        </w:rPr>
        <w:t>ntennae): Парные удлинённые придатки на передней части головогруди рака, используемые для осязания и ориентации.</w:t>
      </w:r>
    </w:p>
    <w:p w14:paraId="76B3E64F" w14:textId="77777777" w:rsidR="009B695D" w:rsidRDefault="009B695D">
      <w:pPr>
        <w:spacing w:line="360" w:lineRule="auto"/>
        <w:ind w:firstLine="709"/>
        <w:jc w:val="both"/>
        <w:rPr>
          <w:rStyle w:val="FontStyle48"/>
          <w:sz w:val="24"/>
          <w:szCs w:val="24"/>
        </w:rPr>
      </w:pPr>
    </w:p>
    <w:p w14:paraId="6E976E44" w14:textId="77777777" w:rsidR="009B695D" w:rsidRDefault="009B695D">
      <w:pPr>
        <w:spacing w:line="360" w:lineRule="auto"/>
        <w:ind w:firstLine="709"/>
        <w:jc w:val="both"/>
      </w:pPr>
      <w:r>
        <w:rPr>
          <w:rFonts w:ascii="Arial" w:hAnsi="Arial" w:cs="Arial"/>
          <w:b/>
          <w:sz w:val="28"/>
          <w:szCs w:val="28"/>
        </w:rPr>
        <w:t>4 Основные параметры и размеры</w:t>
      </w:r>
    </w:p>
    <w:p w14:paraId="426E136D" w14:textId="77777777" w:rsidR="009B695D" w:rsidRDefault="009B695D">
      <w:pPr>
        <w:spacing w:line="360" w:lineRule="auto"/>
        <w:ind w:firstLine="709"/>
        <w:jc w:val="both"/>
        <w:rPr>
          <w:rStyle w:val="FontStyle48"/>
          <w:sz w:val="24"/>
          <w:szCs w:val="24"/>
        </w:rPr>
      </w:pPr>
    </w:p>
    <w:p w14:paraId="13EC05A8" w14:textId="77777777" w:rsidR="009B695D" w:rsidRDefault="009B695D">
      <w:pPr>
        <w:widowControl w:val="0"/>
        <w:tabs>
          <w:tab w:val="left" w:pos="0"/>
        </w:tabs>
        <w:autoSpaceDE w:val="0"/>
        <w:spacing w:line="360" w:lineRule="auto"/>
        <w:ind w:firstLine="709"/>
        <w:jc w:val="both"/>
      </w:pPr>
      <w:r>
        <w:rPr>
          <w:rStyle w:val="10"/>
          <w:rFonts w:ascii="Arial" w:hAnsi="Arial" w:cs="Arial"/>
        </w:rPr>
        <w:t xml:space="preserve">4.1 Минимальная длина (промысловый размер) живых раков естественных популяций </w:t>
      </w:r>
      <w:r>
        <w:rPr>
          <w:rFonts w:ascii="Arial" w:hAnsi="Arial" w:cs="Arial"/>
          <w:iCs/>
          <w:lang w:bidi="hi-IN"/>
        </w:rPr>
        <w:t>– в соответствии с правилами рыболовства.</w:t>
      </w:r>
    </w:p>
    <w:p w14:paraId="60A1B554" w14:textId="77777777" w:rsidR="009B695D" w:rsidRDefault="009B695D">
      <w:pPr>
        <w:widowControl w:val="0"/>
        <w:tabs>
          <w:tab w:val="left" w:pos="0"/>
        </w:tabs>
        <w:autoSpaceDE w:val="0"/>
        <w:spacing w:line="360" w:lineRule="auto"/>
        <w:ind w:firstLine="709"/>
        <w:jc w:val="both"/>
      </w:pPr>
      <w:r>
        <w:rPr>
          <w:rStyle w:val="10"/>
          <w:rFonts w:ascii="Arial" w:hAnsi="Arial" w:cs="Arial"/>
        </w:rPr>
        <w:t xml:space="preserve">4.2 Длина или масса живых раков, являющихся объектом аквакультуры, должна соответствовать </w:t>
      </w:r>
      <w:bookmarkStart w:id="2" w:name="_Hlk212971032"/>
      <w:r>
        <w:rPr>
          <w:rStyle w:val="10"/>
          <w:rFonts w:ascii="Arial" w:hAnsi="Arial" w:cs="Arial"/>
        </w:rPr>
        <w:t>нормативным документам государства, принявшего стандарт</w:t>
      </w:r>
      <w:bookmarkEnd w:id="2"/>
      <w:r>
        <w:rPr>
          <w:rStyle w:val="10"/>
          <w:rFonts w:ascii="Arial" w:hAnsi="Arial" w:cs="Arial"/>
        </w:rPr>
        <w:t>.</w:t>
      </w:r>
    </w:p>
    <w:p w14:paraId="36B6334E" w14:textId="77777777" w:rsidR="009B695D" w:rsidRDefault="009B695D">
      <w:pPr>
        <w:widowControl w:val="0"/>
        <w:tabs>
          <w:tab w:val="left" w:pos="0"/>
        </w:tabs>
        <w:autoSpaceDE w:val="0"/>
        <w:spacing w:line="360" w:lineRule="auto"/>
        <w:ind w:firstLine="709"/>
        <w:jc w:val="both"/>
        <w:rPr>
          <w:rStyle w:val="10"/>
          <w:rFonts w:ascii="Arial" w:hAnsi="Arial" w:cs="Arial"/>
        </w:rPr>
      </w:pPr>
      <w:r>
        <w:rPr>
          <w:rStyle w:val="10"/>
          <w:rFonts w:ascii="Arial" w:hAnsi="Arial" w:cs="Arial"/>
        </w:rPr>
        <w:t xml:space="preserve">4.3 </w:t>
      </w:r>
      <w:bookmarkStart w:id="3" w:name="_Hlk212972065"/>
      <w:bookmarkStart w:id="4" w:name="_Hlk212972301"/>
      <w:r>
        <w:rPr>
          <w:rStyle w:val="10"/>
          <w:rFonts w:ascii="Arial" w:hAnsi="Arial" w:cs="Arial"/>
        </w:rPr>
        <w:t xml:space="preserve">Требования к длине или массе живых раков, являющихся объектом </w:t>
      </w:r>
      <w:r>
        <w:rPr>
          <w:rFonts w:ascii="Arial" w:hAnsi="Arial" w:cs="Arial"/>
          <w:iCs/>
          <w:lang w:bidi="hi-IN"/>
        </w:rPr>
        <w:t xml:space="preserve">аквакультуры, </w:t>
      </w:r>
      <w:bookmarkEnd w:id="3"/>
      <w:r>
        <w:rPr>
          <w:rStyle w:val="10"/>
          <w:rFonts w:ascii="Arial" w:hAnsi="Arial" w:cs="Arial"/>
        </w:rPr>
        <w:t>могут быть изменены в соответствии с условиями договора (контракта).</w:t>
      </w:r>
    </w:p>
    <w:p w14:paraId="06DAFE5F" w14:textId="77777777" w:rsidR="009B695D" w:rsidRDefault="009B695D">
      <w:pPr>
        <w:widowControl w:val="0"/>
        <w:tabs>
          <w:tab w:val="left" w:pos="0"/>
        </w:tabs>
        <w:autoSpaceDE w:val="0"/>
        <w:spacing w:line="360" w:lineRule="auto"/>
        <w:ind w:firstLine="709"/>
        <w:jc w:val="both"/>
        <w:rPr>
          <w:sz w:val="28"/>
          <w:szCs w:val="20"/>
        </w:rPr>
      </w:pPr>
      <w:r>
        <w:rPr>
          <w:rStyle w:val="10"/>
          <w:rFonts w:ascii="Arial" w:hAnsi="Arial" w:cs="Arial"/>
        </w:rPr>
        <w:t xml:space="preserve">4.4 </w:t>
      </w:r>
      <w:bookmarkStart w:id="5" w:name="_Hlk213050476"/>
      <w:r>
        <w:rPr>
          <w:rStyle w:val="10"/>
          <w:rFonts w:ascii="Arial" w:hAnsi="Arial" w:cs="Arial"/>
        </w:rPr>
        <w:t xml:space="preserve">Живые раки могут быть рассортированы изготовителем на размерные группы по </w:t>
      </w:r>
      <w:r>
        <w:rPr>
          <w:rFonts w:ascii="Arial" w:hAnsi="Arial" w:cs="Arial"/>
        </w:rPr>
        <w:t>количеству раков в одном килограмме (упаковке) и/или по длине (массе) одного рака в упаковке</w:t>
      </w:r>
      <w:bookmarkEnd w:id="5"/>
      <w:r>
        <w:rPr>
          <w:rFonts w:ascii="Arial" w:hAnsi="Arial" w:cs="Arial"/>
        </w:rPr>
        <w:t>.</w:t>
      </w:r>
    </w:p>
    <w:bookmarkEnd w:id="4"/>
    <w:p w14:paraId="1A5D3D7C" w14:textId="77777777" w:rsidR="009B695D" w:rsidRDefault="009B695D">
      <w:pPr>
        <w:spacing w:line="360" w:lineRule="auto"/>
        <w:ind w:firstLine="709"/>
        <w:jc w:val="both"/>
        <w:rPr>
          <w:rFonts w:ascii="Arial" w:hAnsi="Arial" w:cs="Arial"/>
          <w:bCs/>
        </w:rPr>
      </w:pPr>
    </w:p>
    <w:p w14:paraId="060C6FA7" w14:textId="77777777" w:rsidR="009B695D" w:rsidRDefault="009B695D">
      <w:pPr>
        <w:spacing w:line="360" w:lineRule="auto"/>
        <w:ind w:firstLine="709"/>
        <w:jc w:val="both"/>
      </w:pPr>
      <w:r>
        <w:rPr>
          <w:rFonts w:ascii="Arial" w:hAnsi="Arial" w:cs="Arial"/>
          <w:b/>
          <w:sz w:val="28"/>
          <w:szCs w:val="28"/>
        </w:rPr>
        <w:t xml:space="preserve">5 </w:t>
      </w:r>
      <w:r>
        <w:rPr>
          <w:rFonts w:ascii="Arial" w:eastAsia="Arial" w:hAnsi="Arial" w:cs="Arial"/>
          <w:b/>
          <w:sz w:val="28"/>
          <w:szCs w:val="28"/>
        </w:rPr>
        <w:t>Технические требования</w:t>
      </w:r>
    </w:p>
    <w:p w14:paraId="26241696" w14:textId="77777777" w:rsidR="009B695D" w:rsidRDefault="009B695D">
      <w:pPr>
        <w:pStyle w:val="af2"/>
        <w:spacing w:before="100" w:beforeAutospacing="1" w:after="0" w:line="360" w:lineRule="auto"/>
        <w:ind w:firstLine="709"/>
        <w:jc w:val="both"/>
        <w:rPr>
          <w:rFonts w:ascii="Arial" w:hAnsi="Arial" w:cs="Arial"/>
          <w:lang w:val="ru" w:bidi="ar"/>
        </w:rPr>
      </w:pPr>
      <w:r>
        <w:rPr>
          <w:rFonts w:ascii="Arial" w:hAnsi="Arial" w:cs="Arial"/>
          <w:szCs w:val="28"/>
        </w:rPr>
        <w:t xml:space="preserve">5.1 Живые раки должны соответствовать требованиям настоящего стандарта и </w:t>
      </w:r>
      <w:r>
        <w:rPr>
          <w:rFonts w:ascii="Arial" w:hAnsi="Arial" w:cs="Arial"/>
          <w:lang w:val="ru" w:bidi="ar"/>
        </w:rPr>
        <w:t>добываться (вылавливаться), транспортироваться, храниться (содержаться)</w:t>
      </w:r>
      <w:r>
        <w:rPr>
          <w:rFonts w:ascii="Arial" w:hAnsi="Arial" w:cs="Arial"/>
          <w:color w:val="000000"/>
          <w:lang w:bidi="ar"/>
        </w:rPr>
        <w:t xml:space="preserve"> </w:t>
      </w:r>
      <w:r>
        <w:rPr>
          <w:rFonts w:ascii="Arial" w:hAnsi="Arial" w:cs="Arial"/>
          <w:szCs w:val="28"/>
        </w:rPr>
        <w:t xml:space="preserve">по технологическим инструкциям с соблюдением требований </w:t>
      </w:r>
      <w:r>
        <w:rPr>
          <w:rFonts w:ascii="Arial" w:hAnsi="Arial" w:cs="Arial"/>
          <w:lang w:val="ru" w:bidi="ar"/>
        </w:rPr>
        <w:t xml:space="preserve">технических регламентов </w:t>
      </w:r>
      <w:r>
        <w:rPr>
          <w:rFonts w:ascii="Arial" w:hAnsi="Arial" w:cs="Arial"/>
          <w:lang w:val="ru" w:bidi="ar"/>
        </w:rPr>
        <w:lastRenderedPageBreak/>
        <w:t>или нормативных правовых актов, действующих на территории государства, принявшего стандарт.</w:t>
      </w:r>
    </w:p>
    <w:p w14:paraId="518345D1" w14:textId="77777777" w:rsidR="009B695D" w:rsidRDefault="009B695D">
      <w:pPr>
        <w:pStyle w:val="af2"/>
        <w:spacing w:before="0" w:after="0" w:line="360" w:lineRule="auto"/>
        <w:ind w:firstLine="709"/>
        <w:jc w:val="both"/>
      </w:pPr>
      <w:r>
        <w:rPr>
          <w:rFonts w:ascii="Arial" w:hAnsi="Arial" w:cs="Arial"/>
          <w:spacing w:val="20"/>
          <w:sz w:val="20"/>
          <w:szCs w:val="20"/>
          <w:lang w:val="ru"/>
        </w:rPr>
        <w:t xml:space="preserve">Примечание </w:t>
      </w:r>
      <w:r>
        <w:rPr>
          <w:rFonts w:ascii="Arial" w:hAnsi="Arial" w:cs="Arial"/>
          <w:sz w:val="20"/>
          <w:szCs w:val="20"/>
          <w:lang w:val="ru"/>
        </w:rPr>
        <w:t xml:space="preserve">– Информация о технических регламентах и нормативных правовых актах приведена в приложении </w:t>
      </w:r>
      <w:r>
        <w:rPr>
          <w:rFonts w:ascii="Arial" w:hAnsi="Arial" w:cs="Arial"/>
          <w:sz w:val="20"/>
          <w:szCs w:val="20"/>
        </w:rPr>
        <w:t>Б</w:t>
      </w:r>
      <w:r>
        <w:rPr>
          <w:rFonts w:ascii="Arial" w:hAnsi="Arial" w:cs="Arial"/>
          <w:sz w:val="20"/>
          <w:szCs w:val="20"/>
          <w:lang w:val="ru"/>
        </w:rPr>
        <w:t>.</w:t>
      </w:r>
    </w:p>
    <w:p w14:paraId="341A4E26" w14:textId="77777777" w:rsidR="009B695D" w:rsidRDefault="009B695D">
      <w:pPr>
        <w:spacing w:line="360" w:lineRule="auto"/>
        <w:ind w:firstLine="709"/>
        <w:jc w:val="both"/>
      </w:pPr>
    </w:p>
    <w:p w14:paraId="7034DEDE" w14:textId="77777777" w:rsidR="009B695D" w:rsidRDefault="009B695D">
      <w:pPr>
        <w:pStyle w:val="ae"/>
        <w:tabs>
          <w:tab w:val="left" w:pos="540"/>
        </w:tabs>
        <w:spacing w:line="360" w:lineRule="auto"/>
        <w:ind w:firstLine="709"/>
      </w:pPr>
      <w:r>
        <w:rPr>
          <w:rFonts w:ascii="Arial" w:hAnsi="Arial" w:cs="Arial"/>
          <w:b/>
          <w:sz w:val="24"/>
          <w:szCs w:val="28"/>
        </w:rPr>
        <w:t xml:space="preserve">5.2 Характеристики </w:t>
      </w:r>
    </w:p>
    <w:p w14:paraId="3756ED66" w14:textId="77777777" w:rsidR="009B695D" w:rsidRDefault="009B695D">
      <w:pPr>
        <w:pStyle w:val="af2"/>
        <w:spacing w:before="0" w:after="0" w:line="360" w:lineRule="auto"/>
        <w:ind w:firstLine="709"/>
        <w:jc w:val="both"/>
      </w:pPr>
      <w:r>
        <w:rPr>
          <w:rFonts w:ascii="Arial" w:hAnsi="Arial" w:cs="Arial"/>
          <w:szCs w:val="28"/>
        </w:rPr>
        <w:t xml:space="preserve">5.2.1 По органолептическим </w:t>
      </w:r>
      <w:r>
        <w:rPr>
          <w:rFonts w:ascii="Arial" w:hAnsi="Arial" w:cs="Arial"/>
          <w:lang w:val="ru" w:bidi="ar"/>
        </w:rPr>
        <w:t>и физическим</w:t>
      </w:r>
      <w:r>
        <w:rPr>
          <w:rFonts w:ascii="Arial" w:hAnsi="Arial" w:cs="Arial"/>
          <w:color w:val="000000"/>
          <w:lang w:val="ru" w:bidi="ar"/>
        </w:rPr>
        <w:t xml:space="preserve"> </w:t>
      </w:r>
      <w:r>
        <w:rPr>
          <w:rFonts w:ascii="Arial" w:hAnsi="Arial" w:cs="Arial"/>
          <w:szCs w:val="28"/>
        </w:rPr>
        <w:t xml:space="preserve">показателям живые раки должны соответствовать требованиям, указанным в таблице 1. </w:t>
      </w:r>
    </w:p>
    <w:p w14:paraId="1CDE3A8C" w14:textId="77777777" w:rsidR="009B695D" w:rsidRDefault="009B695D">
      <w:pPr>
        <w:pStyle w:val="ae"/>
        <w:spacing w:line="360" w:lineRule="auto"/>
        <w:ind w:firstLine="709"/>
        <w:rPr>
          <w:rFonts w:ascii="Arial" w:hAnsi="Arial" w:cs="Arial"/>
          <w:sz w:val="24"/>
          <w:szCs w:val="28"/>
        </w:rPr>
      </w:pPr>
    </w:p>
    <w:p w14:paraId="1478D432" w14:textId="77777777" w:rsidR="009B695D" w:rsidRDefault="009B695D">
      <w:pPr>
        <w:pStyle w:val="ae"/>
        <w:spacing w:line="360" w:lineRule="auto"/>
      </w:pPr>
      <w:r>
        <w:rPr>
          <w:rFonts w:ascii="Arial" w:hAnsi="Arial" w:cs="Arial"/>
          <w:sz w:val="24"/>
          <w:szCs w:val="28"/>
        </w:rPr>
        <w:t>Т а б л и ц а  1</w:t>
      </w:r>
    </w:p>
    <w:tbl>
      <w:tblPr>
        <w:tblW w:w="0" w:type="auto"/>
        <w:tblInd w:w="108" w:type="dxa"/>
        <w:tblLayout w:type="fixed"/>
        <w:tblLook w:val="0000" w:firstRow="0" w:lastRow="0" w:firstColumn="0" w:lastColumn="0" w:noHBand="0" w:noVBand="0"/>
      </w:tblPr>
      <w:tblGrid>
        <w:gridCol w:w="3261"/>
        <w:gridCol w:w="6672"/>
      </w:tblGrid>
      <w:tr w:rsidR="009B695D" w14:paraId="0E909F70" w14:textId="77777777">
        <w:trPr>
          <w:cantSplit/>
          <w:trHeight w:val="708"/>
        </w:trPr>
        <w:tc>
          <w:tcPr>
            <w:tcW w:w="3261" w:type="dxa"/>
            <w:tcBorders>
              <w:top w:val="single" w:sz="4" w:space="0" w:color="000000"/>
              <w:left w:val="single" w:sz="4" w:space="0" w:color="000000"/>
              <w:bottom w:val="single" w:sz="4" w:space="0" w:color="000000"/>
            </w:tcBorders>
            <w:vAlign w:val="center"/>
          </w:tcPr>
          <w:p w14:paraId="7A7132A4" w14:textId="77777777" w:rsidR="009B695D" w:rsidRDefault="009B695D">
            <w:pPr>
              <w:pStyle w:val="ae"/>
              <w:jc w:val="center"/>
            </w:pPr>
            <w:r>
              <w:rPr>
                <w:rFonts w:ascii="Arial" w:hAnsi="Arial" w:cs="Arial"/>
                <w:sz w:val="24"/>
                <w:szCs w:val="24"/>
              </w:rPr>
              <w:t>Наименование</w:t>
            </w:r>
          </w:p>
          <w:p w14:paraId="63B0AB6C" w14:textId="77777777" w:rsidR="009B695D" w:rsidRDefault="009B695D">
            <w:pPr>
              <w:pStyle w:val="ae"/>
              <w:jc w:val="center"/>
            </w:pPr>
            <w:r>
              <w:rPr>
                <w:rFonts w:ascii="Arial" w:hAnsi="Arial" w:cs="Arial"/>
                <w:sz w:val="24"/>
                <w:szCs w:val="24"/>
              </w:rPr>
              <w:t>показателя</w:t>
            </w:r>
          </w:p>
        </w:tc>
        <w:tc>
          <w:tcPr>
            <w:tcW w:w="6672" w:type="dxa"/>
            <w:tcBorders>
              <w:top w:val="single" w:sz="4" w:space="0" w:color="000000"/>
              <w:left w:val="single" w:sz="4" w:space="0" w:color="000000"/>
              <w:bottom w:val="single" w:sz="4" w:space="0" w:color="000000"/>
              <w:right w:val="single" w:sz="4" w:space="0" w:color="000000"/>
            </w:tcBorders>
            <w:vAlign w:val="center"/>
          </w:tcPr>
          <w:p w14:paraId="0BAD332B" w14:textId="77777777" w:rsidR="009B695D" w:rsidRDefault="009B695D">
            <w:pPr>
              <w:pStyle w:val="ae"/>
              <w:jc w:val="center"/>
            </w:pPr>
            <w:r>
              <w:rPr>
                <w:rFonts w:ascii="Arial" w:hAnsi="Arial" w:cs="Arial"/>
                <w:sz w:val="24"/>
                <w:szCs w:val="24"/>
              </w:rPr>
              <w:t xml:space="preserve">Характеристика и норма </w:t>
            </w:r>
          </w:p>
        </w:tc>
      </w:tr>
      <w:tr w:rsidR="009B695D" w14:paraId="7CAE2DD1" w14:textId="77777777">
        <w:trPr>
          <w:trHeight w:val="758"/>
        </w:trPr>
        <w:tc>
          <w:tcPr>
            <w:tcW w:w="3261" w:type="dxa"/>
            <w:tcBorders>
              <w:top w:val="double" w:sz="4" w:space="0" w:color="000000"/>
              <w:left w:val="single" w:sz="4" w:space="0" w:color="000000"/>
              <w:bottom w:val="single" w:sz="4" w:space="0" w:color="000000"/>
            </w:tcBorders>
          </w:tcPr>
          <w:p w14:paraId="5D41429C" w14:textId="77777777" w:rsidR="009B695D" w:rsidRDefault="009B695D">
            <w:pPr>
              <w:pStyle w:val="ae"/>
              <w:ind w:firstLine="252"/>
              <w:jc w:val="left"/>
            </w:pPr>
            <w:r>
              <w:rPr>
                <w:rFonts w:ascii="Arial" w:hAnsi="Arial" w:cs="Arial"/>
                <w:sz w:val="24"/>
                <w:szCs w:val="24"/>
              </w:rPr>
              <w:t>Состояние раков</w:t>
            </w:r>
          </w:p>
        </w:tc>
        <w:tc>
          <w:tcPr>
            <w:tcW w:w="6672" w:type="dxa"/>
            <w:tcBorders>
              <w:top w:val="double" w:sz="4" w:space="0" w:color="000000"/>
              <w:left w:val="single" w:sz="4" w:space="0" w:color="000000"/>
              <w:bottom w:val="single" w:sz="4" w:space="0" w:color="000000"/>
              <w:right w:val="single" w:sz="4" w:space="0" w:color="000000"/>
            </w:tcBorders>
          </w:tcPr>
          <w:p w14:paraId="2BA539FB" w14:textId="77777777" w:rsidR="009B695D" w:rsidRDefault="009B695D">
            <w:pPr>
              <w:pStyle w:val="ae"/>
              <w:ind w:firstLine="270"/>
              <w:rPr>
                <w:sz w:val="24"/>
                <w:szCs w:val="24"/>
              </w:rPr>
            </w:pPr>
            <w:r>
              <w:rPr>
                <w:rFonts w:ascii="Arial" w:hAnsi="Arial" w:cs="Arial"/>
                <w:sz w:val="24"/>
                <w:szCs w:val="24"/>
              </w:rPr>
              <w:t xml:space="preserve">Проявляют </w:t>
            </w:r>
            <w:r>
              <w:rPr>
                <w:rFonts w:ascii="Arial" w:hAnsi="Arial" w:cs="Arial"/>
                <w:color w:val="000000"/>
                <w:sz w:val="24"/>
                <w:szCs w:val="24"/>
              </w:rPr>
              <w:t>движения клешнями при удержании их за головогрудь</w:t>
            </w:r>
            <w:bookmarkStart w:id="6" w:name="_Hlk212981166"/>
            <w:r>
              <w:rPr>
                <w:rFonts w:ascii="Arial" w:hAnsi="Arial" w:cs="Arial"/>
                <w:color w:val="000000"/>
                <w:sz w:val="24"/>
                <w:szCs w:val="24"/>
              </w:rPr>
              <w:t>, подгибают под себя абдомен (брюшко) в ответ на механическое воздействие</w:t>
            </w:r>
            <w:bookmarkEnd w:id="6"/>
          </w:p>
        </w:tc>
      </w:tr>
      <w:tr w:rsidR="009B695D" w14:paraId="38180C53" w14:textId="77777777">
        <w:trPr>
          <w:trHeight w:val="585"/>
        </w:trPr>
        <w:tc>
          <w:tcPr>
            <w:tcW w:w="3261" w:type="dxa"/>
            <w:tcBorders>
              <w:top w:val="single" w:sz="4" w:space="0" w:color="000000"/>
              <w:left w:val="single" w:sz="4" w:space="0" w:color="000000"/>
              <w:bottom w:val="single" w:sz="4" w:space="0" w:color="000000"/>
            </w:tcBorders>
          </w:tcPr>
          <w:p w14:paraId="4120B0BF" w14:textId="77777777" w:rsidR="009B695D" w:rsidRDefault="009B695D">
            <w:pPr>
              <w:pStyle w:val="ae"/>
              <w:ind w:firstLine="252"/>
              <w:jc w:val="left"/>
            </w:pPr>
            <w:r>
              <w:rPr>
                <w:rFonts w:ascii="Arial" w:hAnsi="Arial" w:cs="Arial"/>
                <w:sz w:val="24"/>
                <w:szCs w:val="24"/>
              </w:rPr>
              <w:t>Внешний вид</w:t>
            </w:r>
          </w:p>
        </w:tc>
        <w:tc>
          <w:tcPr>
            <w:tcW w:w="6672" w:type="dxa"/>
            <w:tcBorders>
              <w:top w:val="single" w:sz="4" w:space="0" w:color="000000"/>
              <w:left w:val="single" w:sz="4" w:space="0" w:color="000000"/>
              <w:bottom w:val="single" w:sz="4" w:space="0" w:color="000000"/>
              <w:right w:val="single" w:sz="4" w:space="0" w:color="000000"/>
            </w:tcBorders>
          </w:tcPr>
          <w:p w14:paraId="1E29791D" w14:textId="77777777" w:rsidR="009B695D" w:rsidRDefault="009B695D">
            <w:pPr>
              <w:pStyle w:val="ae"/>
              <w:ind w:firstLine="270"/>
            </w:pPr>
            <w:r>
              <w:rPr>
                <w:rFonts w:ascii="Arial" w:hAnsi="Arial" w:cs="Arial"/>
                <w:sz w:val="24"/>
                <w:szCs w:val="24"/>
              </w:rPr>
              <w:t>Поверхность чистая, без ила и песка. Панцирь твердый, обсушенный, без наростов</w:t>
            </w:r>
          </w:p>
        </w:tc>
      </w:tr>
      <w:tr w:rsidR="009B695D" w14:paraId="13B16F87" w14:textId="77777777">
        <w:trPr>
          <w:trHeight w:val="941"/>
        </w:trPr>
        <w:tc>
          <w:tcPr>
            <w:tcW w:w="3261" w:type="dxa"/>
            <w:tcBorders>
              <w:top w:val="single" w:sz="4" w:space="0" w:color="000000"/>
              <w:left w:val="single" w:sz="4" w:space="0" w:color="000000"/>
            </w:tcBorders>
          </w:tcPr>
          <w:p w14:paraId="0D9DAE3D" w14:textId="77777777" w:rsidR="009B695D" w:rsidRDefault="009B695D">
            <w:pPr>
              <w:pStyle w:val="ae"/>
              <w:ind w:firstLine="252"/>
              <w:jc w:val="left"/>
              <w:rPr>
                <w:rFonts w:ascii="Arial" w:hAnsi="Arial" w:cs="Arial"/>
                <w:sz w:val="24"/>
                <w:szCs w:val="24"/>
              </w:rPr>
            </w:pPr>
            <w:r>
              <w:rPr>
                <w:rFonts w:ascii="Arial" w:hAnsi="Arial" w:cs="Arial"/>
                <w:sz w:val="24"/>
                <w:szCs w:val="24"/>
              </w:rPr>
              <w:t>Цвет панциря:</w:t>
            </w:r>
          </w:p>
          <w:p w14:paraId="753204B7" w14:textId="77777777" w:rsidR="009B695D" w:rsidRDefault="009B695D">
            <w:pPr>
              <w:pStyle w:val="ae"/>
              <w:ind w:firstLine="252"/>
              <w:jc w:val="left"/>
            </w:pPr>
            <w:r>
              <w:rPr>
                <w:rFonts w:ascii="Arial" w:hAnsi="Arial" w:cs="Arial"/>
                <w:sz w:val="24"/>
                <w:szCs w:val="24"/>
              </w:rPr>
              <w:t>- раков семейства Astacidae</w:t>
            </w:r>
          </w:p>
        </w:tc>
        <w:tc>
          <w:tcPr>
            <w:tcW w:w="6672" w:type="dxa"/>
            <w:tcBorders>
              <w:top w:val="single" w:sz="4" w:space="0" w:color="000000"/>
              <w:left w:val="single" w:sz="4" w:space="0" w:color="000000"/>
              <w:right w:val="single" w:sz="4" w:space="0" w:color="000000"/>
            </w:tcBorders>
          </w:tcPr>
          <w:p w14:paraId="1AEBE747" w14:textId="77777777" w:rsidR="009B695D" w:rsidRDefault="009B695D">
            <w:pPr>
              <w:pStyle w:val="ae"/>
              <w:ind w:firstLine="270"/>
              <w:rPr>
                <w:rFonts w:ascii="Arial" w:hAnsi="Arial" w:cs="Arial"/>
                <w:sz w:val="24"/>
                <w:szCs w:val="24"/>
              </w:rPr>
            </w:pPr>
          </w:p>
          <w:p w14:paraId="67145FF0" w14:textId="77777777" w:rsidR="009B695D" w:rsidRDefault="009B695D">
            <w:pPr>
              <w:pStyle w:val="ae"/>
              <w:ind w:firstLine="270"/>
              <w:rPr>
                <w:rFonts w:ascii="Arial" w:hAnsi="Arial" w:cs="Arial"/>
                <w:sz w:val="24"/>
                <w:szCs w:val="24"/>
              </w:rPr>
            </w:pPr>
            <w:bookmarkStart w:id="7" w:name="_Hlk213063663"/>
            <w:r>
              <w:rPr>
                <w:rFonts w:ascii="Arial" w:hAnsi="Arial" w:cs="Arial"/>
                <w:sz w:val="24"/>
                <w:szCs w:val="24"/>
              </w:rPr>
              <w:t>Равномерный, соответствующий естественной окраске вида,</w:t>
            </w:r>
            <w:bookmarkEnd w:id="7"/>
            <w:r>
              <w:rPr>
                <w:rFonts w:ascii="Arial" w:hAnsi="Arial" w:cs="Arial"/>
                <w:sz w:val="24"/>
                <w:szCs w:val="24"/>
              </w:rPr>
              <w:t xml:space="preserve"> </w:t>
            </w:r>
            <w:bookmarkStart w:id="8" w:name="_Hlk213063699"/>
            <w:r>
              <w:rPr>
                <w:rFonts w:ascii="Arial" w:hAnsi="Arial" w:cs="Arial"/>
                <w:sz w:val="24"/>
                <w:szCs w:val="24"/>
              </w:rPr>
              <w:t>без признаков обесцвечивания и пятен, вызванных патологическими изменениями</w:t>
            </w:r>
            <w:bookmarkEnd w:id="8"/>
          </w:p>
        </w:tc>
      </w:tr>
      <w:tr w:rsidR="009B695D" w14:paraId="12755228" w14:textId="77777777">
        <w:trPr>
          <w:trHeight w:val="565"/>
        </w:trPr>
        <w:tc>
          <w:tcPr>
            <w:tcW w:w="3261" w:type="dxa"/>
            <w:tcBorders>
              <w:left w:val="single" w:sz="4" w:space="0" w:color="000000"/>
              <w:bottom w:val="single" w:sz="4" w:space="0" w:color="000000"/>
            </w:tcBorders>
          </w:tcPr>
          <w:p w14:paraId="191052C1" w14:textId="77777777" w:rsidR="009B695D" w:rsidRDefault="009B695D">
            <w:pPr>
              <w:pStyle w:val="ae"/>
              <w:ind w:firstLine="252"/>
              <w:jc w:val="left"/>
              <w:rPr>
                <w:rFonts w:ascii="Arial" w:hAnsi="Arial" w:cs="Arial"/>
                <w:sz w:val="24"/>
                <w:szCs w:val="24"/>
              </w:rPr>
            </w:pPr>
            <w:r>
              <w:rPr>
                <w:rFonts w:ascii="Arial" w:hAnsi="Arial" w:cs="Arial"/>
                <w:sz w:val="24"/>
                <w:szCs w:val="24"/>
              </w:rPr>
              <w:t xml:space="preserve">- австралийского </w:t>
            </w:r>
            <w:r>
              <w:rPr>
                <w:rFonts w:ascii="Arial" w:hAnsi="Arial" w:cs="Arial"/>
                <w:sz w:val="24"/>
                <w:szCs w:val="24"/>
                <w:lang w:bidi="ar"/>
              </w:rPr>
              <w:t xml:space="preserve">красноклешневого </w:t>
            </w:r>
            <w:r>
              <w:rPr>
                <w:rFonts w:ascii="Arial" w:hAnsi="Arial" w:cs="Arial"/>
                <w:sz w:val="24"/>
                <w:szCs w:val="24"/>
              </w:rPr>
              <w:t>рака</w:t>
            </w:r>
          </w:p>
        </w:tc>
        <w:tc>
          <w:tcPr>
            <w:tcW w:w="6672" w:type="dxa"/>
            <w:tcBorders>
              <w:left w:val="single" w:sz="4" w:space="0" w:color="000000"/>
              <w:bottom w:val="single" w:sz="4" w:space="0" w:color="000000"/>
              <w:right w:val="single" w:sz="4" w:space="0" w:color="000000"/>
            </w:tcBorders>
          </w:tcPr>
          <w:p w14:paraId="22437F3F" w14:textId="77777777" w:rsidR="009B695D" w:rsidRDefault="009B695D">
            <w:pPr>
              <w:pStyle w:val="ae"/>
              <w:ind w:firstLine="270"/>
              <w:rPr>
                <w:rFonts w:ascii="Arial" w:hAnsi="Arial" w:cs="Arial"/>
                <w:sz w:val="24"/>
                <w:szCs w:val="24"/>
              </w:rPr>
            </w:pPr>
            <w:r>
              <w:rPr>
                <w:rFonts w:ascii="Arial" w:hAnsi="Arial" w:cs="Arial"/>
                <w:sz w:val="24"/>
                <w:szCs w:val="24"/>
              </w:rPr>
              <w:t>Ярко-синий, с красными, оранжевыми и жёлтыми пятнами, вызванными естественной пигментацией.</w:t>
            </w:r>
          </w:p>
        </w:tc>
      </w:tr>
      <w:tr w:rsidR="009B695D" w14:paraId="6C130017" w14:textId="77777777">
        <w:trPr>
          <w:trHeight w:val="643"/>
        </w:trPr>
        <w:tc>
          <w:tcPr>
            <w:tcW w:w="3261" w:type="dxa"/>
            <w:tcBorders>
              <w:top w:val="single" w:sz="4" w:space="0" w:color="000000"/>
              <w:left w:val="single" w:sz="4" w:space="0" w:color="000000"/>
            </w:tcBorders>
          </w:tcPr>
          <w:p w14:paraId="39DD79D6" w14:textId="77777777" w:rsidR="009B695D" w:rsidRDefault="009B695D">
            <w:pPr>
              <w:pStyle w:val="ae"/>
              <w:ind w:firstLine="252"/>
              <w:jc w:val="left"/>
            </w:pPr>
            <w:r>
              <w:rPr>
                <w:rFonts w:ascii="Arial" w:hAnsi="Arial" w:cs="Arial"/>
                <w:sz w:val="24"/>
                <w:szCs w:val="24"/>
              </w:rPr>
              <w:t>Наружные повреждения</w:t>
            </w:r>
          </w:p>
        </w:tc>
        <w:tc>
          <w:tcPr>
            <w:tcW w:w="6672" w:type="dxa"/>
            <w:tcBorders>
              <w:top w:val="single" w:sz="4" w:space="0" w:color="000000"/>
              <w:left w:val="single" w:sz="4" w:space="0" w:color="000000"/>
              <w:right w:val="single" w:sz="4" w:space="0" w:color="000000"/>
            </w:tcBorders>
          </w:tcPr>
          <w:p w14:paraId="0097CE27" w14:textId="77777777" w:rsidR="009B695D" w:rsidRDefault="009B695D">
            <w:pPr>
              <w:pStyle w:val="ae"/>
              <w:ind w:firstLine="270"/>
              <w:rPr>
                <w:rFonts w:ascii="Arial" w:hAnsi="Arial" w:cs="Arial"/>
                <w:sz w:val="24"/>
                <w:szCs w:val="24"/>
              </w:rPr>
            </w:pPr>
            <w:r>
              <w:rPr>
                <w:rFonts w:ascii="Arial" w:hAnsi="Arial" w:cs="Arial"/>
                <w:sz w:val="24"/>
                <w:szCs w:val="24"/>
              </w:rPr>
              <w:t>Без наружных повреждений.</w:t>
            </w:r>
          </w:p>
          <w:p w14:paraId="5ACC659D" w14:textId="77777777" w:rsidR="009B695D" w:rsidRDefault="009B695D">
            <w:pPr>
              <w:pStyle w:val="ae"/>
              <w:ind w:firstLine="270"/>
              <w:rPr>
                <w:rFonts w:ascii="Arial" w:hAnsi="Arial" w:cs="Arial"/>
                <w:sz w:val="24"/>
                <w:szCs w:val="24"/>
              </w:rPr>
            </w:pPr>
            <w:r>
              <w:rPr>
                <w:rFonts w:ascii="Arial" w:hAnsi="Arial" w:cs="Arial"/>
                <w:sz w:val="24"/>
                <w:szCs w:val="24"/>
              </w:rPr>
              <w:t>Допускается:</w:t>
            </w:r>
          </w:p>
          <w:p w14:paraId="6E6321C2" w14:textId="77777777" w:rsidR="009B695D" w:rsidRDefault="009B695D">
            <w:pPr>
              <w:pStyle w:val="ae"/>
              <w:ind w:firstLine="270"/>
              <w:rPr>
                <w:rFonts w:ascii="Arial" w:hAnsi="Arial" w:cs="Arial"/>
                <w:sz w:val="24"/>
                <w:szCs w:val="24"/>
              </w:rPr>
            </w:pPr>
            <w:r>
              <w:rPr>
                <w:rFonts w:ascii="Arial" w:hAnsi="Arial" w:cs="Arial"/>
                <w:sz w:val="24"/>
                <w:szCs w:val="24"/>
              </w:rPr>
              <w:t>- облом рострума, антенн;</w:t>
            </w:r>
          </w:p>
        </w:tc>
      </w:tr>
      <w:tr w:rsidR="009B695D" w14:paraId="77A00C1F" w14:textId="77777777">
        <w:tc>
          <w:tcPr>
            <w:tcW w:w="3261" w:type="dxa"/>
            <w:tcBorders>
              <w:left w:val="single" w:sz="4" w:space="0" w:color="000000"/>
              <w:bottom w:val="single" w:sz="4" w:space="0" w:color="000000"/>
            </w:tcBorders>
          </w:tcPr>
          <w:p w14:paraId="2FF772DC" w14:textId="77777777" w:rsidR="009B695D" w:rsidRDefault="009B695D">
            <w:pPr>
              <w:pStyle w:val="ae"/>
              <w:snapToGrid w:val="0"/>
              <w:ind w:firstLine="252"/>
              <w:jc w:val="left"/>
              <w:rPr>
                <w:rFonts w:ascii="Arial" w:hAnsi="Arial" w:cs="Arial"/>
                <w:sz w:val="24"/>
                <w:szCs w:val="24"/>
              </w:rPr>
            </w:pPr>
          </w:p>
        </w:tc>
        <w:tc>
          <w:tcPr>
            <w:tcW w:w="6672" w:type="dxa"/>
            <w:tcBorders>
              <w:left w:val="single" w:sz="4" w:space="0" w:color="000000"/>
              <w:bottom w:val="single" w:sz="4" w:space="0" w:color="000000"/>
              <w:right w:val="single" w:sz="4" w:space="0" w:color="000000"/>
            </w:tcBorders>
          </w:tcPr>
          <w:p w14:paraId="42FE292E" w14:textId="77777777" w:rsidR="009B695D" w:rsidRDefault="009B695D">
            <w:pPr>
              <w:pStyle w:val="ae"/>
              <w:ind w:firstLine="270"/>
              <w:rPr>
                <w:rFonts w:ascii="Arial" w:hAnsi="Arial" w:cs="Arial"/>
                <w:sz w:val="24"/>
                <w:szCs w:val="24"/>
              </w:rPr>
            </w:pPr>
            <w:r>
              <w:rPr>
                <w:rFonts w:ascii="Arial" w:hAnsi="Arial" w:cs="Arial"/>
                <w:sz w:val="24"/>
                <w:szCs w:val="24"/>
              </w:rPr>
              <w:t xml:space="preserve">- отсутствие одной клешни не более чем у 5 % раков семейства Astacidae в одной упаковке (по счету); </w:t>
            </w:r>
          </w:p>
          <w:p w14:paraId="2B7E9996" w14:textId="77777777" w:rsidR="009B695D" w:rsidRDefault="009B695D">
            <w:pPr>
              <w:pStyle w:val="ae"/>
              <w:ind w:firstLine="270"/>
              <w:rPr>
                <w:rFonts w:ascii="Arial" w:hAnsi="Arial" w:cs="Arial"/>
                <w:sz w:val="24"/>
                <w:szCs w:val="24"/>
              </w:rPr>
            </w:pPr>
            <w:r>
              <w:rPr>
                <w:rFonts w:ascii="Arial" w:hAnsi="Arial" w:cs="Arial"/>
                <w:sz w:val="24"/>
                <w:szCs w:val="24"/>
              </w:rPr>
              <w:t>- отсутствие одной клешни не более чем у 10 % австралийского красноклешневого рака в одной упаковке (по счету).</w:t>
            </w:r>
          </w:p>
          <w:p w14:paraId="32D6DB19" w14:textId="77777777" w:rsidR="009B695D" w:rsidRDefault="009B695D">
            <w:pPr>
              <w:pStyle w:val="ae"/>
              <w:ind w:firstLine="270"/>
              <w:rPr>
                <w:rFonts w:ascii="Arial" w:hAnsi="Arial" w:cs="Arial"/>
                <w:sz w:val="24"/>
                <w:szCs w:val="24"/>
              </w:rPr>
            </w:pPr>
            <w:r>
              <w:rPr>
                <w:rFonts w:ascii="Arial" w:hAnsi="Arial" w:cs="Arial"/>
                <w:sz w:val="24"/>
                <w:szCs w:val="24"/>
              </w:rPr>
              <w:t>Раки с отсутствующими клешнями должны сохранять признаки жизнеспособности</w:t>
            </w:r>
          </w:p>
        </w:tc>
      </w:tr>
      <w:tr w:rsidR="009B695D" w14:paraId="7B6D07DA" w14:textId="77777777">
        <w:trPr>
          <w:trHeight w:val="73"/>
        </w:trPr>
        <w:tc>
          <w:tcPr>
            <w:tcW w:w="3261" w:type="dxa"/>
            <w:tcBorders>
              <w:top w:val="single" w:sz="4" w:space="0" w:color="000000"/>
              <w:left w:val="single" w:sz="4" w:space="0" w:color="000000"/>
              <w:bottom w:val="single" w:sz="4" w:space="0" w:color="000000"/>
            </w:tcBorders>
          </w:tcPr>
          <w:p w14:paraId="51FDEA63" w14:textId="77777777" w:rsidR="009B695D" w:rsidRDefault="009B695D">
            <w:pPr>
              <w:pStyle w:val="ae"/>
              <w:ind w:firstLine="252"/>
              <w:jc w:val="left"/>
            </w:pPr>
            <w:r>
              <w:rPr>
                <w:rFonts w:ascii="Arial" w:hAnsi="Arial" w:cs="Arial"/>
                <w:sz w:val="24"/>
                <w:szCs w:val="24"/>
              </w:rPr>
              <w:t>Запах</w:t>
            </w:r>
          </w:p>
        </w:tc>
        <w:tc>
          <w:tcPr>
            <w:tcW w:w="6672" w:type="dxa"/>
            <w:tcBorders>
              <w:top w:val="single" w:sz="4" w:space="0" w:color="000000"/>
              <w:left w:val="single" w:sz="4" w:space="0" w:color="000000"/>
              <w:bottom w:val="single" w:sz="4" w:space="0" w:color="000000"/>
              <w:right w:val="single" w:sz="4" w:space="0" w:color="000000"/>
            </w:tcBorders>
          </w:tcPr>
          <w:p w14:paraId="1515ABD0" w14:textId="77777777" w:rsidR="009B695D" w:rsidRDefault="009B695D">
            <w:pPr>
              <w:pStyle w:val="ae"/>
              <w:ind w:firstLine="270"/>
            </w:pPr>
            <w:r>
              <w:rPr>
                <w:rFonts w:ascii="Arial" w:hAnsi="Arial" w:cs="Arial"/>
                <w:sz w:val="24"/>
                <w:szCs w:val="24"/>
              </w:rPr>
              <w:t>Свойственный живым ракам, без постороннего запаха</w:t>
            </w:r>
          </w:p>
        </w:tc>
      </w:tr>
      <w:tr w:rsidR="009B695D" w14:paraId="7013EC3A" w14:textId="77777777">
        <w:trPr>
          <w:cantSplit/>
        </w:trPr>
        <w:tc>
          <w:tcPr>
            <w:tcW w:w="3261" w:type="dxa"/>
            <w:tcBorders>
              <w:top w:val="single" w:sz="4" w:space="0" w:color="000000"/>
              <w:left w:val="single" w:sz="4" w:space="0" w:color="000000"/>
              <w:bottom w:val="single" w:sz="4" w:space="0" w:color="000000"/>
            </w:tcBorders>
          </w:tcPr>
          <w:p w14:paraId="20D3265D" w14:textId="77777777" w:rsidR="009B695D" w:rsidRDefault="009B695D">
            <w:pPr>
              <w:pStyle w:val="ae"/>
              <w:jc w:val="left"/>
            </w:pPr>
            <w:r>
              <w:rPr>
                <w:rFonts w:ascii="Arial" w:eastAsia="Arial" w:hAnsi="Arial" w:cs="Arial"/>
                <w:sz w:val="24"/>
                <w:szCs w:val="24"/>
              </w:rPr>
              <w:t xml:space="preserve">     </w:t>
            </w:r>
            <w:r>
              <w:rPr>
                <w:rFonts w:ascii="Arial" w:hAnsi="Arial" w:cs="Arial"/>
                <w:sz w:val="24"/>
                <w:szCs w:val="24"/>
              </w:rPr>
              <w:t>Наличие посторонних примесей (в потребительской упаковке)</w:t>
            </w:r>
          </w:p>
        </w:tc>
        <w:tc>
          <w:tcPr>
            <w:tcW w:w="6672" w:type="dxa"/>
            <w:tcBorders>
              <w:top w:val="single" w:sz="4" w:space="0" w:color="000000"/>
              <w:left w:val="single" w:sz="4" w:space="0" w:color="000000"/>
              <w:bottom w:val="single" w:sz="4" w:space="0" w:color="000000"/>
              <w:right w:val="single" w:sz="4" w:space="0" w:color="000000"/>
            </w:tcBorders>
          </w:tcPr>
          <w:p w14:paraId="5F73947A" w14:textId="77777777" w:rsidR="009B695D" w:rsidRDefault="009B695D">
            <w:pPr>
              <w:pStyle w:val="ae"/>
              <w:ind w:firstLine="363"/>
              <w:jc w:val="center"/>
            </w:pPr>
            <w:r>
              <w:rPr>
                <w:rFonts w:ascii="Arial" w:hAnsi="Arial" w:cs="Arial"/>
                <w:sz w:val="24"/>
                <w:szCs w:val="24"/>
              </w:rPr>
              <w:t>Не допускается</w:t>
            </w:r>
          </w:p>
        </w:tc>
      </w:tr>
    </w:tbl>
    <w:p w14:paraId="475A5A17" w14:textId="77777777" w:rsidR="009B695D" w:rsidRDefault="009B695D">
      <w:pPr>
        <w:pStyle w:val="ae"/>
        <w:spacing w:line="360" w:lineRule="auto"/>
        <w:ind w:firstLine="708"/>
        <w:rPr>
          <w:rFonts w:ascii="Arial" w:hAnsi="Arial" w:cs="Arial"/>
          <w:sz w:val="24"/>
          <w:szCs w:val="28"/>
        </w:rPr>
      </w:pPr>
    </w:p>
    <w:p w14:paraId="703F0948" w14:textId="77777777" w:rsidR="009B695D" w:rsidRDefault="009B695D">
      <w:pPr>
        <w:pStyle w:val="af2"/>
        <w:spacing w:before="0" w:after="0" w:line="360" w:lineRule="auto"/>
        <w:ind w:firstLine="709"/>
        <w:jc w:val="both"/>
        <w:rPr>
          <w:rFonts w:ascii="Arial" w:hAnsi="Arial" w:cs="Arial"/>
          <w:szCs w:val="28"/>
        </w:rPr>
      </w:pPr>
      <w:r>
        <w:rPr>
          <w:rFonts w:ascii="Arial" w:hAnsi="Arial" w:cs="Arial"/>
          <w:szCs w:val="28"/>
        </w:rPr>
        <w:t xml:space="preserve">5.2.2 По показателям безопасности [содержание токсичных элементов, полихлорированных бифенилов, нитрозаминов, радионуклидов, диоксинов, микробиологических и паразитологических показателей, для продукции аквакультуры – остаточных количеств ветеринарных лекарственных средств (фармакологически </w:t>
      </w:r>
      <w:r>
        <w:rPr>
          <w:rFonts w:ascii="Arial" w:hAnsi="Arial" w:cs="Arial"/>
          <w:szCs w:val="28"/>
        </w:rPr>
        <w:lastRenderedPageBreak/>
        <w:t xml:space="preserve">активных веществ и их метаболитов)] живые раки должны соответствовать требованиям технических регламентов или нормативных правовых актов, действующих на территории государства, принявшего стандарт. </w:t>
      </w:r>
    </w:p>
    <w:p w14:paraId="3D5402B2" w14:textId="77777777" w:rsidR="009B695D" w:rsidRDefault="009B695D">
      <w:pPr>
        <w:pStyle w:val="ae"/>
        <w:spacing w:line="360" w:lineRule="auto"/>
        <w:ind w:firstLine="709"/>
        <w:rPr>
          <w:rFonts w:ascii="Arial" w:hAnsi="Arial" w:cs="Arial"/>
          <w:sz w:val="24"/>
          <w:szCs w:val="24"/>
          <w:lang w:val="ru" w:bidi="ar"/>
        </w:rPr>
      </w:pPr>
    </w:p>
    <w:p w14:paraId="5AF84419" w14:textId="77777777" w:rsidR="009B695D" w:rsidRDefault="009B695D">
      <w:pPr>
        <w:pStyle w:val="ae"/>
        <w:spacing w:line="360" w:lineRule="auto"/>
        <w:ind w:firstLine="709"/>
      </w:pPr>
      <w:r>
        <w:rPr>
          <w:rFonts w:ascii="Arial" w:hAnsi="Arial" w:cs="Arial"/>
          <w:b/>
          <w:sz w:val="24"/>
          <w:szCs w:val="28"/>
        </w:rPr>
        <w:t>5.3 Требования к материалам</w:t>
      </w:r>
    </w:p>
    <w:p w14:paraId="01596055" w14:textId="77777777" w:rsidR="009B695D" w:rsidRDefault="009B695D">
      <w:pPr>
        <w:pStyle w:val="af2"/>
        <w:spacing w:before="0" w:after="0" w:line="360" w:lineRule="auto"/>
        <w:ind w:firstLine="709"/>
        <w:jc w:val="both"/>
        <w:rPr>
          <w:rFonts w:ascii="Arial" w:hAnsi="Arial" w:cs="Arial"/>
          <w:szCs w:val="28"/>
        </w:rPr>
      </w:pPr>
      <w:r>
        <w:rPr>
          <w:rFonts w:ascii="Arial" w:hAnsi="Arial" w:cs="Arial"/>
          <w:szCs w:val="28"/>
        </w:rPr>
        <w:t xml:space="preserve">Чистая пресная вода, используемая </w:t>
      </w:r>
      <w:bookmarkStart w:id="9" w:name="_Hlk212997931"/>
      <w:r>
        <w:rPr>
          <w:rFonts w:ascii="Arial" w:hAnsi="Arial" w:cs="Arial"/>
          <w:szCs w:val="28"/>
        </w:rPr>
        <w:t>при подготовке раков к введению в обращение</w:t>
      </w:r>
      <w:bookmarkEnd w:id="9"/>
      <w:r>
        <w:rPr>
          <w:rFonts w:ascii="Arial" w:hAnsi="Arial" w:cs="Arial"/>
          <w:szCs w:val="28"/>
        </w:rPr>
        <w:t>, по показателям безопасности должна соответствовать требованиям технических регламентов или нормативных правовых актов, действующих на территории государства, принявшего стандарт.</w:t>
      </w:r>
    </w:p>
    <w:p w14:paraId="5CD149E9" w14:textId="77777777" w:rsidR="009B695D" w:rsidRDefault="009B695D">
      <w:pPr>
        <w:pStyle w:val="af2"/>
        <w:spacing w:before="0" w:after="0" w:line="360" w:lineRule="auto"/>
        <w:ind w:firstLine="709"/>
        <w:jc w:val="both"/>
        <w:rPr>
          <w:rFonts w:ascii="Arial" w:hAnsi="Arial" w:cs="Arial"/>
          <w:szCs w:val="28"/>
        </w:rPr>
      </w:pPr>
    </w:p>
    <w:p w14:paraId="640D4FDA" w14:textId="77777777" w:rsidR="009B695D" w:rsidRDefault="009B695D">
      <w:pPr>
        <w:pStyle w:val="ae"/>
        <w:spacing w:line="360" w:lineRule="auto"/>
        <w:ind w:firstLine="709"/>
      </w:pPr>
      <w:r>
        <w:rPr>
          <w:rFonts w:ascii="Arial" w:hAnsi="Arial" w:cs="Arial"/>
          <w:b/>
          <w:sz w:val="24"/>
          <w:szCs w:val="28"/>
        </w:rPr>
        <w:t>5.4 Маркировка</w:t>
      </w:r>
    </w:p>
    <w:p w14:paraId="6DBD4C30" w14:textId="77777777" w:rsidR="009B695D" w:rsidRDefault="009B695D">
      <w:pPr>
        <w:pStyle w:val="af2"/>
        <w:spacing w:before="0" w:after="0" w:line="360" w:lineRule="auto"/>
        <w:ind w:firstLine="709"/>
        <w:jc w:val="both"/>
        <w:rPr>
          <w:rFonts w:ascii="Arial" w:hAnsi="Arial" w:cs="Arial"/>
          <w:szCs w:val="28"/>
        </w:rPr>
      </w:pPr>
      <w:r>
        <w:rPr>
          <w:rFonts w:ascii="Arial" w:hAnsi="Arial" w:cs="Arial"/>
          <w:szCs w:val="28"/>
        </w:rPr>
        <w:t xml:space="preserve">5.4.1 Маркировка потребительской упаковки – по ГОСТ 7630, техническим регламентам или нормативным правовым актам, действующих на территории государства, принявшего стандарт. </w:t>
      </w:r>
    </w:p>
    <w:p w14:paraId="1220C028" w14:textId="77777777" w:rsidR="009B695D" w:rsidRDefault="009B695D">
      <w:pPr>
        <w:spacing w:line="360" w:lineRule="auto"/>
        <w:ind w:firstLine="709"/>
        <w:jc w:val="both"/>
        <w:rPr>
          <w:rFonts w:ascii="Arial" w:hAnsi="Arial" w:cs="Arial"/>
        </w:rPr>
      </w:pPr>
      <w:r>
        <w:rPr>
          <w:rFonts w:ascii="Arial" w:hAnsi="Arial" w:cs="Arial"/>
        </w:rPr>
        <w:t>На потребительской упаковке может быть указан номер партии или иной идентификационный код продукции.</w:t>
      </w:r>
    </w:p>
    <w:p w14:paraId="0D78759B" w14:textId="77777777" w:rsidR="009B695D" w:rsidRDefault="009B695D">
      <w:pPr>
        <w:pStyle w:val="af2"/>
        <w:spacing w:before="0" w:after="0" w:line="360" w:lineRule="auto"/>
        <w:ind w:firstLine="709"/>
        <w:jc w:val="both"/>
        <w:rPr>
          <w:rFonts w:ascii="Arial" w:hAnsi="Arial" w:cs="Arial"/>
          <w:szCs w:val="28"/>
        </w:rPr>
      </w:pPr>
      <w:r>
        <w:rPr>
          <w:rFonts w:ascii="Arial" w:hAnsi="Arial" w:cs="Arial"/>
          <w:szCs w:val="28"/>
        </w:rPr>
        <w:t xml:space="preserve">5.4.2 Маркировка транспортной упаковки – по ГОСТ 7630, ГОСТ 14192, техническим регламентам или нормативным правовым актам, действующих на территории государства, принявшего стандарт. </w:t>
      </w:r>
    </w:p>
    <w:p w14:paraId="61448230" w14:textId="77777777" w:rsidR="009B695D" w:rsidRDefault="009B695D">
      <w:pPr>
        <w:pStyle w:val="ae"/>
        <w:tabs>
          <w:tab w:val="left" w:pos="720"/>
        </w:tabs>
        <w:spacing w:line="360" w:lineRule="auto"/>
        <w:ind w:firstLine="709"/>
        <w:rPr>
          <w:rFonts w:ascii="Arial" w:hAnsi="Arial" w:cs="Arial"/>
          <w:b/>
          <w:sz w:val="24"/>
          <w:szCs w:val="28"/>
        </w:rPr>
      </w:pPr>
    </w:p>
    <w:p w14:paraId="1C436533" w14:textId="77777777" w:rsidR="009B695D" w:rsidRDefault="009B695D">
      <w:pPr>
        <w:pStyle w:val="ae"/>
        <w:tabs>
          <w:tab w:val="left" w:pos="720"/>
        </w:tabs>
        <w:spacing w:line="360" w:lineRule="auto"/>
        <w:ind w:firstLine="709"/>
      </w:pPr>
      <w:r>
        <w:rPr>
          <w:rFonts w:ascii="Arial" w:hAnsi="Arial" w:cs="Arial"/>
          <w:b/>
          <w:sz w:val="24"/>
          <w:szCs w:val="28"/>
        </w:rPr>
        <w:t>5.5 Упаковка</w:t>
      </w:r>
    </w:p>
    <w:p w14:paraId="608E0F5F" w14:textId="77777777" w:rsidR="009B695D" w:rsidRDefault="009B695D">
      <w:pPr>
        <w:pStyle w:val="ae"/>
        <w:tabs>
          <w:tab w:val="left" w:pos="540"/>
        </w:tabs>
        <w:spacing w:line="360" w:lineRule="auto"/>
        <w:ind w:firstLine="709"/>
        <w:rPr>
          <w:rFonts w:ascii="Arial" w:hAnsi="Arial" w:cs="Arial"/>
          <w:sz w:val="24"/>
          <w:szCs w:val="24"/>
        </w:rPr>
      </w:pPr>
      <w:r>
        <w:rPr>
          <w:rFonts w:ascii="Arial" w:hAnsi="Arial" w:cs="Arial"/>
          <w:sz w:val="24"/>
          <w:szCs w:val="24"/>
        </w:rPr>
        <w:t>5.5.1 Живых раков упаковывают по ГОСТ 7630 в:</w:t>
      </w:r>
    </w:p>
    <w:p w14:paraId="44F0920B" w14:textId="77777777" w:rsidR="009B695D" w:rsidRDefault="009B695D">
      <w:pPr>
        <w:spacing w:line="360" w:lineRule="auto"/>
        <w:ind w:firstLine="709"/>
        <w:jc w:val="both"/>
        <w:rPr>
          <w:rFonts w:ascii="Arial" w:hAnsi="Arial" w:cs="Arial"/>
        </w:rPr>
      </w:pPr>
      <w:r>
        <w:rPr>
          <w:rFonts w:ascii="Arial" w:hAnsi="Arial" w:cs="Arial"/>
        </w:rPr>
        <w:t xml:space="preserve">- ящики деревянные – </w:t>
      </w:r>
      <w:r>
        <w:rPr>
          <w:rStyle w:val="FontStyle48"/>
          <w:sz w:val="24"/>
          <w:szCs w:val="24"/>
        </w:rPr>
        <w:t>по</w:t>
      </w:r>
      <w:r>
        <w:rPr>
          <w:rFonts w:ascii="Arial" w:hAnsi="Arial" w:cs="Arial"/>
        </w:rPr>
        <w:t xml:space="preserve"> ГОСТ 13356</w:t>
      </w:r>
      <w:r>
        <w:rPr>
          <w:rStyle w:val="FontStyle48"/>
          <w:sz w:val="24"/>
          <w:szCs w:val="24"/>
        </w:rPr>
        <w:t>;</w:t>
      </w:r>
    </w:p>
    <w:p w14:paraId="5C1F845D" w14:textId="77777777" w:rsidR="009B695D" w:rsidRDefault="009B695D">
      <w:pPr>
        <w:spacing w:line="360" w:lineRule="auto"/>
        <w:ind w:firstLine="709"/>
        <w:jc w:val="both"/>
        <w:rPr>
          <w:rFonts w:ascii="Arial" w:hAnsi="Arial" w:cs="Arial"/>
        </w:rPr>
      </w:pPr>
      <w:r>
        <w:rPr>
          <w:rStyle w:val="FontStyle48"/>
          <w:sz w:val="24"/>
          <w:szCs w:val="24"/>
        </w:rPr>
        <w:t>- ящики полимерные многооборотные – по ГОСТ 33746;</w:t>
      </w:r>
    </w:p>
    <w:p w14:paraId="4025D1DB" w14:textId="77777777" w:rsidR="009B695D" w:rsidRDefault="009B695D">
      <w:pPr>
        <w:spacing w:line="360" w:lineRule="auto"/>
        <w:ind w:firstLine="709"/>
        <w:jc w:val="both"/>
        <w:rPr>
          <w:rFonts w:ascii="Arial" w:hAnsi="Arial" w:cs="Arial"/>
        </w:rPr>
      </w:pPr>
      <w:r>
        <w:rPr>
          <w:rStyle w:val="FontStyle48"/>
          <w:sz w:val="24"/>
          <w:szCs w:val="24"/>
        </w:rPr>
        <w:t xml:space="preserve">- </w:t>
      </w:r>
      <w:r>
        <w:rPr>
          <w:rStyle w:val="10"/>
          <w:rFonts w:ascii="Arial" w:hAnsi="Arial" w:cs="Arial"/>
        </w:rPr>
        <w:t xml:space="preserve">изотермические ящики из пенополистирола </w:t>
      </w:r>
      <w:r>
        <w:rPr>
          <w:rFonts w:ascii="Arial" w:hAnsi="Arial" w:cs="Arial"/>
        </w:rPr>
        <w:t xml:space="preserve">– </w:t>
      </w:r>
      <w:r>
        <w:rPr>
          <w:rStyle w:val="FontStyle48"/>
          <w:sz w:val="24"/>
          <w:szCs w:val="24"/>
        </w:rPr>
        <w:t>по нормативным документам, действующим на территории государства, принявшего стандарт;</w:t>
      </w:r>
    </w:p>
    <w:p w14:paraId="05F091E2" w14:textId="77777777" w:rsidR="009B695D" w:rsidRDefault="009B695D">
      <w:pPr>
        <w:spacing w:line="360" w:lineRule="auto"/>
        <w:ind w:firstLine="709"/>
        <w:jc w:val="both"/>
        <w:rPr>
          <w:rFonts w:ascii="Arial" w:hAnsi="Arial" w:cs="Arial"/>
          <w:lang w:bidi="ar"/>
        </w:rPr>
      </w:pPr>
      <w:r>
        <w:rPr>
          <w:rFonts w:ascii="Arial" w:hAnsi="Arial" w:cs="Arial"/>
          <w:lang w:val="ru" w:bidi="ar"/>
        </w:rPr>
        <w:t>- коробки фанерные – по нормативным документам, действующим на территории государства, принявшего стандарт</w:t>
      </w:r>
      <w:r>
        <w:rPr>
          <w:rFonts w:ascii="Arial" w:hAnsi="Arial" w:cs="Arial"/>
          <w:lang w:bidi="ar"/>
        </w:rPr>
        <w:t>;</w:t>
      </w:r>
    </w:p>
    <w:p w14:paraId="79193DFA" w14:textId="77777777" w:rsidR="009B695D" w:rsidRDefault="009B695D">
      <w:pPr>
        <w:spacing w:line="360" w:lineRule="auto"/>
        <w:ind w:firstLine="709"/>
        <w:jc w:val="both"/>
        <w:rPr>
          <w:rFonts w:ascii="Arial" w:hAnsi="Arial" w:cs="Arial"/>
          <w:lang w:bidi="ar"/>
        </w:rPr>
      </w:pPr>
      <w:r>
        <w:rPr>
          <w:rFonts w:ascii="Arial" w:hAnsi="Arial" w:cs="Arial"/>
          <w:lang w:bidi="ar"/>
        </w:rPr>
        <w:t xml:space="preserve">- коробки из картона с вкладышем из полимерных материалов </w:t>
      </w:r>
      <w:r>
        <w:rPr>
          <w:rFonts w:ascii="Arial" w:hAnsi="Arial" w:cs="Arial"/>
          <w:lang w:val="ru" w:bidi="ar"/>
        </w:rPr>
        <w:t>– по нормативным документам, действующим на территории государства, принявшего стандарт</w:t>
      </w:r>
      <w:r>
        <w:rPr>
          <w:rFonts w:ascii="Arial" w:hAnsi="Arial" w:cs="Arial"/>
          <w:lang w:bidi="ar"/>
        </w:rPr>
        <w:t>;</w:t>
      </w:r>
    </w:p>
    <w:p w14:paraId="586B8679" w14:textId="77777777" w:rsidR="009B695D" w:rsidRDefault="009B695D">
      <w:pPr>
        <w:spacing w:line="360" w:lineRule="auto"/>
        <w:ind w:firstLine="709"/>
        <w:jc w:val="both"/>
        <w:rPr>
          <w:rFonts w:ascii="Arial" w:hAnsi="Arial" w:cs="Arial"/>
          <w:lang w:val="ru" w:bidi="ar"/>
        </w:rPr>
      </w:pPr>
      <w:r>
        <w:rPr>
          <w:rFonts w:ascii="Arial" w:hAnsi="Arial" w:cs="Arial"/>
          <w:lang w:bidi="ar"/>
        </w:rPr>
        <w:t xml:space="preserve">- </w:t>
      </w:r>
      <w:r>
        <w:rPr>
          <w:rFonts w:ascii="Arial" w:hAnsi="Arial" w:cs="Arial"/>
        </w:rPr>
        <w:t xml:space="preserve">пакеты из полимерных плёнок по ГОСТ 12302 с применением подложек или лотков </w:t>
      </w:r>
      <w:r>
        <w:rPr>
          <w:rFonts w:ascii="Arial" w:hAnsi="Arial" w:cs="Arial"/>
          <w:lang w:val="ru" w:bidi="ar"/>
        </w:rPr>
        <w:t>по нормативным документам, действующим на территории государства, принявшего стандарт.</w:t>
      </w:r>
    </w:p>
    <w:p w14:paraId="3012A41A" w14:textId="77777777" w:rsidR="009B695D" w:rsidRDefault="009B695D">
      <w:pPr>
        <w:spacing w:line="360" w:lineRule="auto"/>
        <w:ind w:firstLine="709"/>
        <w:jc w:val="both"/>
        <w:rPr>
          <w:rFonts w:ascii="Arial" w:hAnsi="Arial" w:cs="Arial"/>
          <w:szCs w:val="28"/>
        </w:rPr>
      </w:pPr>
      <w:r>
        <w:rPr>
          <w:rFonts w:ascii="Arial" w:hAnsi="Arial" w:cs="Arial"/>
          <w:szCs w:val="28"/>
        </w:rPr>
        <w:t>Упаковка должна иметь отверстия для циркуляции воздуха.</w:t>
      </w:r>
    </w:p>
    <w:p w14:paraId="562E529C" w14:textId="77777777" w:rsidR="009B695D" w:rsidRDefault="009B695D">
      <w:pPr>
        <w:spacing w:line="360" w:lineRule="auto"/>
        <w:ind w:firstLine="709"/>
        <w:jc w:val="both"/>
        <w:rPr>
          <w:rFonts w:ascii="Arial" w:hAnsi="Arial" w:cs="Arial"/>
          <w:szCs w:val="28"/>
        </w:rPr>
      </w:pPr>
      <w:r>
        <w:rPr>
          <w:rFonts w:ascii="Arial" w:hAnsi="Arial" w:cs="Arial"/>
          <w:szCs w:val="28"/>
        </w:rPr>
        <w:lastRenderedPageBreak/>
        <w:t xml:space="preserve">5.5.2 </w:t>
      </w:r>
      <w:bookmarkStart w:id="10" w:name="_Hlk213006700"/>
      <w:r>
        <w:rPr>
          <w:rFonts w:ascii="Arial" w:hAnsi="Arial" w:cs="Arial"/>
          <w:szCs w:val="28"/>
        </w:rPr>
        <w:t>Раков укладывают брюшной частью вниз, плотно, без сдавливания с перекладыванием каждого слоя упаковочным материалом (сено, мох, просеянная солома и др.).</w:t>
      </w:r>
      <w:bookmarkEnd w:id="10"/>
    </w:p>
    <w:p w14:paraId="4A240A5B" w14:textId="77777777" w:rsidR="009B695D" w:rsidRDefault="009B695D">
      <w:pPr>
        <w:spacing w:line="360" w:lineRule="auto"/>
        <w:ind w:firstLine="709"/>
        <w:jc w:val="both"/>
        <w:rPr>
          <w:rFonts w:ascii="Arial" w:hAnsi="Arial" w:cs="Arial"/>
          <w:szCs w:val="28"/>
        </w:rPr>
      </w:pPr>
      <w:r>
        <w:rPr>
          <w:rFonts w:ascii="Arial" w:hAnsi="Arial" w:cs="Arial"/>
          <w:szCs w:val="28"/>
        </w:rPr>
        <w:t xml:space="preserve">5.5.3 </w:t>
      </w:r>
      <w:r>
        <w:rPr>
          <w:rFonts w:ascii="Arial" w:hAnsi="Arial" w:cs="Arial"/>
          <w:color w:val="000000"/>
          <w:lang w:val="ru" w:bidi="ar"/>
        </w:rPr>
        <w:t xml:space="preserve">Предел допускаемых отрицательных отклонений </w:t>
      </w:r>
      <w:r>
        <w:rPr>
          <w:rFonts w:ascii="Arial" w:hAnsi="Arial" w:cs="Arial"/>
          <w:szCs w:val="28"/>
        </w:rPr>
        <w:t>содержимого нетто от номинального количества в упаковочной единице должны соответствовать требованиям ГОСТ 8.579.</w:t>
      </w:r>
    </w:p>
    <w:p w14:paraId="63AE1D2C" w14:textId="77777777" w:rsidR="009B695D" w:rsidRDefault="009B695D">
      <w:pPr>
        <w:spacing w:line="360" w:lineRule="auto"/>
        <w:ind w:firstLine="709"/>
        <w:jc w:val="both"/>
      </w:pPr>
      <w:r>
        <w:rPr>
          <w:rFonts w:ascii="Arial" w:hAnsi="Arial" w:cs="Arial"/>
          <w:lang w:val="ru" w:bidi="ar"/>
        </w:rPr>
        <w:t>Допускаемые положительные отклонения содержимого нетто от номинального количества в потребительской упаковочной единице – 3,0 %.</w:t>
      </w:r>
    </w:p>
    <w:p w14:paraId="29A21234" w14:textId="77777777" w:rsidR="009B695D" w:rsidRDefault="009B695D">
      <w:pPr>
        <w:spacing w:line="360" w:lineRule="auto"/>
        <w:ind w:firstLine="709"/>
        <w:jc w:val="both"/>
      </w:pPr>
      <w:r>
        <w:rPr>
          <w:rFonts w:ascii="Arial" w:hAnsi="Arial" w:cs="Arial"/>
          <w:szCs w:val="28"/>
        </w:rPr>
        <w:t xml:space="preserve">5.5.4 В каждой упаковочной единице должны быть раки одного </w:t>
      </w:r>
      <w:r>
        <w:rPr>
          <w:rFonts w:ascii="Arial" w:hAnsi="Arial" w:cs="Arial"/>
        </w:rPr>
        <w:t>вида</w:t>
      </w:r>
      <w:r>
        <w:rPr>
          <w:rFonts w:ascii="Arial" w:hAnsi="Arial" w:cs="Arial"/>
          <w:szCs w:val="28"/>
        </w:rPr>
        <w:t xml:space="preserve">, </w:t>
      </w:r>
      <w:r>
        <w:rPr>
          <w:rFonts w:ascii="Arial" w:hAnsi="Arial" w:cs="Arial"/>
        </w:rPr>
        <w:t>одной размерной группы (при наличии), одного вида потребительской упаковки</w:t>
      </w:r>
      <w:r>
        <w:rPr>
          <w:rFonts w:ascii="Arial" w:hAnsi="Arial" w:cs="Arial"/>
          <w:szCs w:val="28"/>
        </w:rPr>
        <w:t xml:space="preserve"> и одной даты добычи (вылова).</w:t>
      </w:r>
    </w:p>
    <w:p w14:paraId="49A119F9" w14:textId="77777777" w:rsidR="009B695D" w:rsidRDefault="009B695D">
      <w:pPr>
        <w:spacing w:line="360" w:lineRule="auto"/>
        <w:ind w:firstLine="709"/>
        <w:jc w:val="both"/>
        <w:rPr>
          <w:rFonts w:ascii="Arial" w:hAnsi="Arial" w:cs="Arial"/>
          <w:szCs w:val="28"/>
        </w:rPr>
      </w:pPr>
      <w:r>
        <w:rPr>
          <w:rFonts w:ascii="Arial" w:hAnsi="Arial" w:cs="Arial"/>
          <w:szCs w:val="28"/>
        </w:rPr>
        <w:t>5.5.5 Допускается использовать другие виды упаковки, разрешенные к применению для контакта с пищевой продукцией и соответствующие требованиям технических регламентов или нормативных правовых актов, действующих на территории государства, принявшего стандарт, и обеспечивающие сохранность и качество продукции при транспортировании и хранении.</w:t>
      </w:r>
    </w:p>
    <w:p w14:paraId="446E516E" w14:textId="77777777" w:rsidR="009B695D" w:rsidRDefault="009B695D">
      <w:pPr>
        <w:spacing w:line="360" w:lineRule="auto"/>
        <w:ind w:firstLine="709"/>
        <w:jc w:val="both"/>
        <w:rPr>
          <w:rFonts w:ascii="Arial" w:hAnsi="Arial" w:cs="Arial"/>
          <w:szCs w:val="28"/>
        </w:rPr>
      </w:pPr>
      <w:r>
        <w:rPr>
          <w:rFonts w:ascii="Arial" w:hAnsi="Arial" w:cs="Arial"/>
          <w:szCs w:val="28"/>
        </w:rPr>
        <w:t>5.5.6 Упаковка должна быть чистой, сухой, без постороннего запаха и изготовлена из материалов, разрешенных к применению для контакта с пищевой продукцией и соответствующих требованиям технических регламентов или нормативных правовых актов, действующих на территории государства, принявшего стандарт.</w:t>
      </w:r>
    </w:p>
    <w:p w14:paraId="5736B8FC" w14:textId="77777777" w:rsidR="009B695D" w:rsidRDefault="009B695D">
      <w:pPr>
        <w:pStyle w:val="ae"/>
        <w:spacing w:line="360" w:lineRule="auto"/>
        <w:ind w:firstLine="709"/>
        <w:rPr>
          <w:rFonts w:ascii="Arial" w:hAnsi="Arial" w:cs="Arial"/>
          <w:sz w:val="24"/>
          <w:szCs w:val="28"/>
        </w:rPr>
      </w:pPr>
    </w:p>
    <w:p w14:paraId="69637515" w14:textId="77777777" w:rsidR="009B695D" w:rsidRDefault="009B695D">
      <w:pPr>
        <w:pStyle w:val="ae"/>
        <w:spacing w:line="360" w:lineRule="auto"/>
        <w:ind w:firstLine="709"/>
      </w:pPr>
      <w:r>
        <w:rPr>
          <w:rFonts w:ascii="Arial" w:hAnsi="Arial" w:cs="Arial"/>
          <w:b/>
          <w:szCs w:val="28"/>
        </w:rPr>
        <w:t>6 Правила приемки</w:t>
      </w:r>
    </w:p>
    <w:p w14:paraId="278FA928" w14:textId="77777777" w:rsidR="009B695D" w:rsidRDefault="009B695D">
      <w:pPr>
        <w:pStyle w:val="ae"/>
        <w:spacing w:line="360" w:lineRule="auto"/>
        <w:ind w:firstLine="709"/>
        <w:rPr>
          <w:rFonts w:ascii="Arial" w:hAnsi="Arial" w:cs="Arial"/>
          <w:bCs/>
          <w:sz w:val="24"/>
          <w:szCs w:val="24"/>
        </w:rPr>
      </w:pPr>
    </w:p>
    <w:p w14:paraId="4D59270B" w14:textId="77777777" w:rsidR="009B695D" w:rsidRDefault="009B695D">
      <w:pPr>
        <w:spacing w:line="360" w:lineRule="auto"/>
        <w:ind w:firstLine="709"/>
        <w:jc w:val="both"/>
        <w:rPr>
          <w:rFonts w:ascii="Arial" w:hAnsi="Arial" w:cs="Arial"/>
          <w:szCs w:val="28"/>
        </w:rPr>
      </w:pPr>
      <w:r>
        <w:rPr>
          <w:rFonts w:ascii="Arial" w:hAnsi="Arial" w:cs="Arial"/>
          <w:szCs w:val="28"/>
        </w:rPr>
        <w:t>6.1 Приемка живых раков осуществляется по результатам проведения приемо-сдаточных и периодических испытаний продукции на соответствие требованиям настоящего стандарта, установленным в 5.2, а также требованиям технических регламентов или нормативных правовых актов, действующих на территории государства, принявшего стандарт.</w:t>
      </w:r>
    </w:p>
    <w:p w14:paraId="703B9DB8" w14:textId="77777777" w:rsidR="009B695D" w:rsidRDefault="009B695D">
      <w:pPr>
        <w:spacing w:line="360" w:lineRule="auto"/>
        <w:ind w:firstLine="709"/>
        <w:jc w:val="both"/>
        <w:rPr>
          <w:rFonts w:ascii="Arial" w:hAnsi="Arial" w:cs="Arial"/>
          <w:szCs w:val="28"/>
        </w:rPr>
      </w:pPr>
      <w:bookmarkStart w:id="11" w:name="_Hlk213007862"/>
      <w:r>
        <w:rPr>
          <w:rFonts w:ascii="Arial" w:hAnsi="Arial" w:cs="Arial"/>
          <w:szCs w:val="28"/>
        </w:rPr>
        <w:t>Правила приемки и объем выборки, кроме паразитологических исследований – по ГОСТ 31339.</w:t>
      </w:r>
    </w:p>
    <w:bookmarkEnd w:id="11"/>
    <w:p w14:paraId="3A1E9C0C" w14:textId="77777777" w:rsidR="009B695D" w:rsidRDefault="009B695D">
      <w:pPr>
        <w:spacing w:line="360" w:lineRule="auto"/>
        <w:ind w:firstLine="709"/>
        <w:jc w:val="both"/>
        <w:rPr>
          <w:rFonts w:ascii="Arial" w:hAnsi="Arial" w:cs="Arial"/>
          <w:szCs w:val="28"/>
        </w:rPr>
      </w:pPr>
      <w:r>
        <w:rPr>
          <w:rFonts w:ascii="Arial" w:hAnsi="Arial" w:cs="Arial"/>
          <w:szCs w:val="28"/>
        </w:rPr>
        <w:t>Правила приемки и объем выборки для паразитологических исследований – по нормативным документам, действующим на территории государства, принявшего стандарт.</w:t>
      </w:r>
    </w:p>
    <w:p w14:paraId="43554A1B" w14:textId="77777777" w:rsidR="009B695D" w:rsidRDefault="009B695D">
      <w:pPr>
        <w:spacing w:line="360" w:lineRule="auto"/>
        <w:ind w:firstLine="709"/>
        <w:jc w:val="both"/>
        <w:rPr>
          <w:rFonts w:ascii="Arial" w:hAnsi="Arial" w:cs="Arial"/>
          <w:szCs w:val="28"/>
        </w:rPr>
      </w:pPr>
      <w:r>
        <w:rPr>
          <w:rFonts w:ascii="Arial" w:hAnsi="Arial" w:cs="Arial"/>
          <w:szCs w:val="28"/>
        </w:rPr>
        <w:lastRenderedPageBreak/>
        <w:t>5.2 Приемо-сдаточные испытания осуществляют по органолептическим и физическим показателям, количеству продукции в упаковке, правильности упаковывания и маркирования.</w:t>
      </w:r>
    </w:p>
    <w:p w14:paraId="3A08CE2B" w14:textId="77777777" w:rsidR="009B695D" w:rsidRDefault="009B695D">
      <w:pPr>
        <w:pStyle w:val="12"/>
        <w:pBdr>
          <w:bottom w:val="none" w:sz="0" w:space="0" w:color="000000"/>
        </w:pBdr>
        <w:tabs>
          <w:tab w:val="left" w:pos="540"/>
        </w:tabs>
        <w:spacing w:line="360" w:lineRule="auto"/>
        <w:ind w:firstLine="709"/>
        <w:jc w:val="both"/>
      </w:pPr>
      <w:r>
        <w:rPr>
          <w:rFonts w:ascii="Arial" w:hAnsi="Arial" w:cs="Arial"/>
          <w:b w:val="0"/>
          <w:bCs w:val="0"/>
          <w:sz w:val="24"/>
        </w:rPr>
        <w:t xml:space="preserve">6.2 Контроль органолептических и физических показателей, количества продукции в упаковке, </w:t>
      </w:r>
      <w:r>
        <w:rPr>
          <w:rFonts w:ascii="Arial" w:hAnsi="Arial" w:cs="Arial"/>
          <w:b w:val="0"/>
          <w:bCs w:val="0"/>
          <w:sz w:val="24"/>
          <w:szCs w:val="24"/>
        </w:rPr>
        <w:t>правильности упаковывания и маркирования проводят в каждой партии живых раков.</w:t>
      </w:r>
    </w:p>
    <w:p w14:paraId="7EDA11B9" w14:textId="77777777" w:rsidR="009B695D" w:rsidRDefault="009B695D">
      <w:pPr>
        <w:spacing w:line="360" w:lineRule="auto"/>
        <w:ind w:firstLine="709"/>
        <w:jc w:val="both"/>
        <w:rPr>
          <w:rFonts w:ascii="Arial" w:hAnsi="Arial" w:cs="Arial"/>
        </w:rPr>
      </w:pPr>
      <w:r>
        <w:rPr>
          <w:rFonts w:ascii="Arial" w:hAnsi="Arial" w:cs="Arial"/>
          <w:szCs w:val="28"/>
        </w:rPr>
        <w:t xml:space="preserve">6.3 Периодические испытания содержания токсичных элементов, радионуклидов, полихлорированных бифенилов, нитрозаминов, микробиологических и паразитологических показателей, а также для живых раков аквакультуры – содержание остаточных количеств ветеринарных лекарственных средств (фармакологически активных веществ и их метаболитов)] </w:t>
      </w:r>
      <w:r>
        <w:rPr>
          <w:rFonts w:ascii="Arial" w:hAnsi="Arial" w:cs="Arial"/>
        </w:rPr>
        <w:t xml:space="preserve">осуществляют </w:t>
      </w:r>
      <w:r>
        <w:rPr>
          <w:rFonts w:ascii="Arial" w:hAnsi="Arial" w:cs="Arial"/>
          <w:lang w:val="ru"/>
        </w:rPr>
        <w:t xml:space="preserve">в соответствии с </w:t>
      </w:r>
      <w:r>
        <w:rPr>
          <w:rFonts w:ascii="Arial" w:hAnsi="Arial" w:cs="Arial"/>
        </w:rPr>
        <w:t xml:space="preserve">порядком, установленным в </w:t>
      </w:r>
      <w:r>
        <w:rPr>
          <w:rFonts w:ascii="Arial" w:hAnsi="Arial" w:cs="Arial"/>
          <w:lang w:val="ru"/>
        </w:rPr>
        <w:t>нормативных правовых акт</w:t>
      </w:r>
      <w:r>
        <w:rPr>
          <w:rFonts w:ascii="Arial" w:hAnsi="Arial" w:cs="Arial"/>
        </w:rPr>
        <w:t>ах</w:t>
      </w:r>
      <w:r>
        <w:rPr>
          <w:rFonts w:ascii="Arial" w:hAnsi="Arial" w:cs="Arial"/>
          <w:lang w:val="ru"/>
        </w:rPr>
        <w:t>, действующих на территории государства, принявшего стандарт</w:t>
      </w:r>
      <w:r>
        <w:rPr>
          <w:rFonts w:ascii="Arial" w:hAnsi="Arial" w:cs="Arial"/>
        </w:rPr>
        <w:t>.</w:t>
      </w:r>
    </w:p>
    <w:p w14:paraId="0EE6D8B3" w14:textId="77777777" w:rsidR="009B695D" w:rsidRDefault="009B695D">
      <w:pPr>
        <w:spacing w:line="360" w:lineRule="auto"/>
        <w:ind w:firstLine="709"/>
        <w:jc w:val="both"/>
        <w:rPr>
          <w:rFonts w:ascii="Arial" w:hAnsi="Arial" w:cs="Arial"/>
        </w:rPr>
      </w:pPr>
      <w:r>
        <w:rPr>
          <w:rFonts w:ascii="Arial" w:hAnsi="Arial" w:cs="Arial"/>
          <w:szCs w:val="28"/>
        </w:rPr>
        <w:t xml:space="preserve">6.4 </w:t>
      </w:r>
      <w:r>
        <w:rPr>
          <w:rFonts w:ascii="Arial" w:hAnsi="Arial" w:cs="Arial"/>
        </w:rPr>
        <w:t>Контроль содержания диоксинов в живых раках проводят в случае обоснованного предположения о возможном их наличии в продукции, в том числе в случаях ухудшения экологической ситуации, связанной с авариями, техногенными и природными катастрофами, приводящими к образованию и попаданию диоксинов в окружающую среду.</w:t>
      </w:r>
    </w:p>
    <w:p w14:paraId="4914137C" w14:textId="77777777" w:rsidR="009B695D" w:rsidRDefault="009B695D">
      <w:pPr>
        <w:pStyle w:val="211"/>
        <w:spacing w:line="360" w:lineRule="auto"/>
        <w:ind w:firstLine="709"/>
        <w:rPr>
          <w:rFonts w:ascii="Arial" w:hAnsi="Arial" w:cs="Arial"/>
          <w:color w:val="000000"/>
          <w:szCs w:val="20"/>
        </w:rPr>
      </w:pPr>
    </w:p>
    <w:p w14:paraId="223C4853" w14:textId="77777777" w:rsidR="009B695D" w:rsidRDefault="009B695D">
      <w:pPr>
        <w:pStyle w:val="ae"/>
        <w:spacing w:line="360" w:lineRule="auto"/>
        <w:ind w:firstLine="709"/>
      </w:pPr>
      <w:r>
        <w:rPr>
          <w:rFonts w:ascii="Arial" w:hAnsi="Arial" w:cs="Arial"/>
          <w:b/>
          <w:szCs w:val="28"/>
        </w:rPr>
        <w:t>7 Методы контроля</w:t>
      </w:r>
    </w:p>
    <w:p w14:paraId="7DAF6E8B" w14:textId="77777777" w:rsidR="009B695D" w:rsidRDefault="009B695D">
      <w:pPr>
        <w:pStyle w:val="ae"/>
        <w:spacing w:line="360" w:lineRule="auto"/>
        <w:ind w:firstLine="709"/>
        <w:rPr>
          <w:rFonts w:ascii="Arial" w:hAnsi="Arial" w:cs="Arial"/>
          <w:bCs/>
          <w:sz w:val="24"/>
          <w:szCs w:val="24"/>
        </w:rPr>
      </w:pPr>
    </w:p>
    <w:p w14:paraId="4E30B4E5" w14:textId="77777777" w:rsidR="009B695D" w:rsidRDefault="009B695D">
      <w:pPr>
        <w:pStyle w:val="12"/>
        <w:pBdr>
          <w:bottom w:val="none" w:sz="0" w:space="0" w:color="000000"/>
        </w:pBdr>
        <w:tabs>
          <w:tab w:val="left" w:pos="720"/>
        </w:tabs>
        <w:spacing w:line="360" w:lineRule="auto"/>
        <w:ind w:firstLine="709"/>
        <w:jc w:val="both"/>
      </w:pPr>
      <w:r>
        <w:rPr>
          <w:rFonts w:ascii="Arial" w:hAnsi="Arial" w:cs="Arial"/>
          <w:b w:val="0"/>
          <w:bCs w:val="0"/>
          <w:sz w:val="24"/>
        </w:rPr>
        <w:t xml:space="preserve">7.1 Методы отбора проб – по ГОСТ </w:t>
      </w:r>
      <w:r>
        <w:rPr>
          <w:rFonts w:ascii="Arial" w:hAnsi="Arial" w:cs="Arial"/>
          <w:b w:val="0"/>
          <w:bCs w:val="0"/>
          <w:sz w:val="24"/>
          <w:lang w:val="en-US"/>
        </w:rPr>
        <w:t>ISO</w:t>
      </w:r>
      <w:r>
        <w:rPr>
          <w:rFonts w:ascii="Arial" w:hAnsi="Arial" w:cs="Arial"/>
          <w:b w:val="0"/>
          <w:bCs w:val="0"/>
          <w:sz w:val="24"/>
        </w:rPr>
        <w:t>/</w:t>
      </w:r>
      <w:r>
        <w:rPr>
          <w:rFonts w:ascii="Arial" w:hAnsi="Arial" w:cs="Arial"/>
          <w:b w:val="0"/>
          <w:bCs w:val="0"/>
          <w:sz w:val="24"/>
          <w:lang w:val="en-US"/>
        </w:rPr>
        <w:t>TS</w:t>
      </w:r>
      <w:r>
        <w:rPr>
          <w:rFonts w:ascii="Arial" w:hAnsi="Arial" w:cs="Arial"/>
          <w:b w:val="0"/>
          <w:bCs w:val="0"/>
          <w:sz w:val="24"/>
        </w:rPr>
        <w:t xml:space="preserve"> 17728, ГОСТ 31339, ГОСТ 31904, ГОСТ 32164.</w:t>
      </w:r>
    </w:p>
    <w:p w14:paraId="3D988C55" w14:textId="77777777" w:rsidR="009B695D" w:rsidRDefault="009B695D">
      <w:pPr>
        <w:pStyle w:val="12"/>
        <w:pBdr>
          <w:bottom w:val="none" w:sz="0" w:space="0" w:color="000000"/>
        </w:pBdr>
        <w:tabs>
          <w:tab w:val="left" w:pos="720"/>
        </w:tabs>
        <w:spacing w:line="360" w:lineRule="auto"/>
        <w:ind w:firstLine="709"/>
        <w:jc w:val="both"/>
      </w:pPr>
      <w:r>
        <w:rPr>
          <w:rFonts w:ascii="Arial" w:hAnsi="Arial" w:cs="Arial"/>
          <w:b w:val="0"/>
          <w:bCs w:val="0"/>
          <w:sz w:val="24"/>
        </w:rPr>
        <w:t>Подготовка проб для определения:</w:t>
      </w:r>
    </w:p>
    <w:p w14:paraId="204C7C3C" w14:textId="77777777" w:rsidR="009B695D" w:rsidRDefault="009B695D">
      <w:pPr>
        <w:pStyle w:val="12"/>
        <w:pBdr>
          <w:bottom w:val="none" w:sz="0" w:space="0" w:color="000000"/>
        </w:pBdr>
        <w:tabs>
          <w:tab w:val="left" w:pos="720"/>
        </w:tabs>
        <w:spacing w:line="360" w:lineRule="auto"/>
        <w:ind w:firstLine="709"/>
        <w:jc w:val="both"/>
        <w:rPr>
          <w:rFonts w:ascii="Arial" w:hAnsi="Arial" w:cs="Arial"/>
          <w:b w:val="0"/>
          <w:bCs w:val="0"/>
          <w:sz w:val="24"/>
        </w:rPr>
      </w:pPr>
      <w:r>
        <w:rPr>
          <w:rFonts w:ascii="Arial" w:hAnsi="Arial" w:cs="Arial"/>
          <w:b w:val="0"/>
          <w:bCs w:val="0"/>
          <w:sz w:val="24"/>
        </w:rPr>
        <w:t>- органолептических и физических показателей – по ГОСТ 7631;</w:t>
      </w:r>
    </w:p>
    <w:p w14:paraId="3146DE18" w14:textId="77777777" w:rsidR="009B695D" w:rsidRDefault="009B695D">
      <w:pPr>
        <w:pStyle w:val="12"/>
        <w:pBdr>
          <w:bottom w:val="none" w:sz="0" w:space="0" w:color="000000"/>
        </w:pBdr>
        <w:tabs>
          <w:tab w:val="left" w:pos="720"/>
        </w:tabs>
        <w:spacing w:line="360" w:lineRule="auto"/>
        <w:ind w:firstLine="709"/>
        <w:jc w:val="both"/>
        <w:rPr>
          <w:rFonts w:ascii="Arial" w:hAnsi="Arial" w:cs="Arial"/>
          <w:b w:val="0"/>
          <w:bCs w:val="0"/>
          <w:sz w:val="24"/>
        </w:rPr>
      </w:pPr>
      <w:r>
        <w:rPr>
          <w:rFonts w:ascii="Arial" w:hAnsi="Arial" w:cs="Arial"/>
          <w:b w:val="0"/>
          <w:bCs w:val="0"/>
          <w:sz w:val="24"/>
        </w:rPr>
        <w:t xml:space="preserve">- токсичных элементов – по ГОСТ 26929 </w:t>
      </w:r>
      <w:r>
        <w:rPr>
          <w:rFonts w:ascii="Arial" w:hAnsi="Arial" w:cs="Arial"/>
          <w:b w:val="0"/>
          <w:bCs w:val="0"/>
          <w:sz w:val="24"/>
          <w:lang w:eastAsia="ru-RU"/>
        </w:rPr>
        <w:t>или нормативным документам, устанавливающим требования к методам контроля токсичных элементов и указанным в 7.2</w:t>
      </w:r>
      <w:r>
        <w:rPr>
          <w:rFonts w:ascii="Arial" w:hAnsi="Arial" w:cs="Arial"/>
          <w:b w:val="0"/>
          <w:bCs w:val="0"/>
          <w:sz w:val="24"/>
        </w:rPr>
        <w:t>;</w:t>
      </w:r>
    </w:p>
    <w:p w14:paraId="06C2FF76" w14:textId="77777777" w:rsidR="009B695D" w:rsidRDefault="009B695D">
      <w:pPr>
        <w:pStyle w:val="12"/>
        <w:pBdr>
          <w:bottom w:val="none" w:sz="0" w:space="0" w:color="000000"/>
        </w:pBdr>
        <w:tabs>
          <w:tab w:val="left" w:pos="720"/>
        </w:tabs>
        <w:spacing w:line="360" w:lineRule="auto"/>
        <w:ind w:firstLine="709"/>
        <w:jc w:val="both"/>
      </w:pPr>
      <w:r>
        <w:rPr>
          <w:rFonts w:ascii="Arial" w:hAnsi="Arial" w:cs="Arial"/>
          <w:b w:val="0"/>
          <w:bCs w:val="0"/>
          <w:sz w:val="24"/>
        </w:rPr>
        <w:t>- микробиологических показателей – по ГОСТ 26669 или нормативным документам, действующим на территории государства, принявшего стандарт;</w:t>
      </w:r>
    </w:p>
    <w:p w14:paraId="01CF02F3" w14:textId="77777777" w:rsidR="009B695D" w:rsidRDefault="009B695D">
      <w:pPr>
        <w:pStyle w:val="12"/>
        <w:pBdr>
          <w:bottom w:val="none" w:sz="0" w:space="0" w:color="000000"/>
        </w:pBdr>
        <w:tabs>
          <w:tab w:val="left" w:pos="720"/>
        </w:tabs>
        <w:spacing w:line="360" w:lineRule="auto"/>
        <w:ind w:firstLine="709"/>
        <w:jc w:val="both"/>
      </w:pPr>
      <w:r>
        <w:rPr>
          <w:rFonts w:ascii="Arial" w:hAnsi="Arial" w:cs="Arial"/>
          <w:b w:val="0"/>
          <w:bCs w:val="0"/>
          <w:sz w:val="24"/>
        </w:rPr>
        <w:t xml:space="preserve">- паразитологических показателей – по нормативным документам, действующим на территории государства, принявшего стандарт. </w:t>
      </w:r>
    </w:p>
    <w:p w14:paraId="7DB0D6C7" w14:textId="77777777" w:rsidR="009B695D" w:rsidRDefault="009B695D">
      <w:pPr>
        <w:pStyle w:val="12"/>
        <w:pBdr>
          <w:bottom w:val="none" w:sz="0" w:space="0" w:color="000000"/>
        </w:pBdr>
        <w:tabs>
          <w:tab w:val="left" w:pos="720"/>
        </w:tabs>
        <w:spacing w:line="360" w:lineRule="auto"/>
        <w:ind w:firstLine="709"/>
        <w:jc w:val="both"/>
      </w:pPr>
      <w:r>
        <w:rPr>
          <w:rFonts w:ascii="Arial" w:hAnsi="Arial" w:cs="Arial"/>
          <w:b w:val="0"/>
          <w:bCs w:val="0"/>
          <w:sz w:val="24"/>
        </w:rPr>
        <w:t xml:space="preserve">Культивирование микроорганизмов – по ГОСТ 26670; приготовление растворов реактивов, красок, индикаторов и питательных сред для микробиологических анализов – по ГОСТ </w:t>
      </w:r>
      <w:r>
        <w:rPr>
          <w:rFonts w:ascii="Arial" w:hAnsi="Arial" w:cs="Arial"/>
          <w:b w:val="0"/>
          <w:bCs w:val="0"/>
          <w:sz w:val="24"/>
          <w:lang w:val="en-US"/>
        </w:rPr>
        <w:t>ISO</w:t>
      </w:r>
      <w:r>
        <w:rPr>
          <w:rFonts w:ascii="Arial" w:hAnsi="Arial" w:cs="Arial"/>
          <w:b w:val="0"/>
          <w:bCs w:val="0"/>
          <w:sz w:val="24"/>
        </w:rPr>
        <w:t xml:space="preserve"> 7218, ГОСТ </w:t>
      </w:r>
      <w:r>
        <w:rPr>
          <w:rFonts w:ascii="Arial" w:hAnsi="Arial" w:cs="Arial"/>
          <w:b w:val="0"/>
          <w:bCs w:val="0"/>
          <w:sz w:val="24"/>
          <w:lang w:val="en-US"/>
        </w:rPr>
        <w:t>ISO</w:t>
      </w:r>
      <w:r>
        <w:rPr>
          <w:rFonts w:ascii="Arial" w:hAnsi="Arial" w:cs="Arial"/>
          <w:b w:val="0"/>
          <w:bCs w:val="0"/>
          <w:sz w:val="24"/>
        </w:rPr>
        <w:t xml:space="preserve"> 11133.</w:t>
      </w:r>
    </w:p>
    <w:p w14:paraId="042C7A79" w14:textId="77777777" w:rsidR="009B695D" w:rsidRDefault="009B695D">
      <w:pPr>
        <w:pStyle w:val="12"/>
        <w:pBdr>
          <w:bottom w:val="none" w:sz="0" w:space="0" w:color="000000"/>
        </w:pBdr>
        <w:tabs>
          <w:tab w:val="left" w:pos="720"/>
        </w:tabs>
        <w:spacing w:line="360" w:lineRule="auto"/>
        <w:ind w:firstLine="709"/>
        <w:jc w:val="both"/>
      </w:pPr>
      <w:r>
        <w:rPr>
          <w:rFonts w:ascii="Arial" w:hAnsi="Arial" w:cs="Arial"/>
          <w:b w:val="0"/>
          <w:bCs w:val="0"/>
          <w:sz w:val="24"/>
        </w:rPr>
        <w:lastRenderedPageBreak/>
        <w:t>7.2 Методы контроля:</w:t>
      </w:r>
    </w:p>
    <w:p w14:paraId="396326D6" w14:textId="77777777" w:rsidR="009B695D" w:rsidRDefault="009B695D">
      <w:pPr>
        <w:pStyle w:val="12"/>
        <w:pBdr>
          <w:bottom w:val="none" w:sz="0" w:space="0" w:color="000000"/>
        </w:pBdr>
        <w:tabs>
          <w:tab w:val="left" w:pos="720"/>
        </w:tabs>
        <w:spacing w:line="360" w:lineRule="auto"/>
        <w:ind w:firstLine="709"/>
        <w:jc w:val="both"/>
      </w:pPr>
      <w:r>
        <w:rPr>
          <w:rFonts w:ascii="Arial" w:hAnsi="Arial" w:cs="Arial"/>
          <w:b w:val="0"/>
          <w:bCs w:val="0"/>
          <w:sz w:val="24"/>
        </w:rPr>
        <w:t>- органолептических показателей – по ГОСТ 7631;</w:t>
      </w:r>
    </w:p>
    <w:p w14:paraId="2BD5A008" w14:textId="77777777" w:rsidR="009B695D" w:rsidRDefault="009B695D">
      <w:pPr>
        <w:pStyle w:val="ae"/>
        <w:spacing w:line="360" w:lineRule="auto"/>
        <w:ind w:firstLine="709"/>
      </w:pPr>
      <w:r>
        <w:rPr>
          <w:rFonts w:ascii="Arial" w:hAnsi="Arial" w:cs="Arial"/>
          <w:sz w:val="24"/>
          <w:szCs w:val="24"/>
        </w:rPr>
        <w:t xml:space="preserve">- массы нетто </w:t>
      </w:r>
      <w:r>
        <w:rPr>
          <w:rFonts w:ascii="Arial" w:hAnsi="Arial" w:cs="Arial"/>
          <w:bCs/>
          <w:sz w:val="24"/>
          <w:szCs w:val="24"/>
        </w:rPr>
        <w:t xml:space="preserve">– </w:t>
      </w:r>
      <w:r>
        <w:rPr>
          <w:rFonts w:ascii="Arial" w:hAnsi="Arial" w:cs="Arial"/>
          <w:sz w:val="24"/>
          <w:szCs w:val="24"/>
        </w:rPr>
        <w:t>по</w:t>
      </w:r>
      <w:r>
        <w:rPr>
          <w:rFonts w:ascii="Arial" w:hAnsi="Arial" w:cs="Arial"/>
          <w:bCs/>
          <w:sz w:val="24"/>
        </w:rPr>
        <w:t xml:space="preserve"> ГОСТ 31339;</w:t>
      </w:r>
    </w:p>
    <w:p w14:paraId="3D6926E7" w14:textId="77777777" w:rsidR="009B695D" w:rsidRDefault="009B695D">
      <w:pPr>
        <w:pStyle w:val="12"/>
        <w:pBdr>
          <w:bottom w:val="none" w:sz="0" w:space="0" w:color="000000"/>
        </w:pBdr>
        <w:tabs>
          <w:tab w:val="left" w:pos="720"/>
        </w:tabs>
        <w:spacing w:line="360" w:lineRule="auto"/>
        <w:ind w:firstLine="709"/>
        <w:jc w:val="both"/>
        <w:rPr>
          <w:rFonts w:ascii="Arial" w:hAnsi="Arial" w:cs="Arial"/>
          <w:b w:val="0"/>
          <w:bCs w:val="0"/>
          <w:sz w:val="24"/>
        </w:rPr>
      </w:pPr>
      <w:r>
        <w:rPr>
          <w:rFonts w:ascii="Arial" w:hAnsi="Arial" w:cs="Arial"/>
          <w:b w:val="0"/>
          <w:bCs w:val="0"/>
          <w:sz w:val="24"/>
        </w:rPr>
        <w:t>- токсичных элементов:</w:t>
      </w:r>
    </w:p>
    <w:p w14:paraId="06063726" w14:textId="77777777" w:rsidR="009B695D" w:rsidRDefault="009B695D">
      <w:pPr>
        <w:pStyle w:val="12"/>
        <w:pBdr>
          <w:bottom w:val="none" w:sz="0" w:space="0" w:color="000000"/>
        </w:pBdr>
        <w:tabs>
          <w:tab w:val="left" w:pos="720"/>
        </w:tabs>
        <w:spacing w:line="360" w:lineRule="auto"/>
        <w:ind w:firstLine="709"/>
        <w:jc w:val="both"/>
        <w:rPr>
          <w:rFonts w:ascii="Arial" w:hAnsi="Arial" w:cs="Arial"/>
          <w:b w:val="0"/>
          <w:bCs w:val="0"/>
          <w:sz w:val="24"/>
          <w:lang w:val="ru"/>
        </w:rPr>
      </w:pPr>
      <w:r>
        <w:rPr>
          <w:rFonts w:ascii="Arial" w:hAnsi="Arial" w:cs="Arial"/>
          <w:b w:val="0"/>
          <w:bCs w:val="0"/>
          <w:sz w:val="24"/>
          <w:lang w:val="ru"/>
        </w:rPr>
        <w:t xml:space="preserve">    кадмия – по ГОСТ 26933, ГОСТ 30178, ГОСТ 30538, ГОСТ 33824, ГОСТ 34141;</w:t>
      </w:r>
    </w:p>
    <w:p w14:paraId="377E6E5E" w14:textId="77777777" w:rsidR="009B695D" w:rsidRDefault="009B695D">
      <w:pPr>
        <w:pStyle w:val="12"/>
        <w:pBdr>
          <w:bottom w:val="none" w:sz="0" w:space="0" w:color="000000"/>
        </w:pBdr>
        <w:tabs>
          <w:tab w:val="left" w:pos="720"/>
        </w:tabs>
        <w:spacing w:line="360" w:lineRule="auto"/>
        <w:ind w:firstLine="709"/>
        <w:jc w:val="both"/>
        <w:rPr>
          <w:rFonts w:ascii="Arial" w:hAnsi="Arial" w:cs="Arial"/>
          <w:b w:val="0"/>
          <w:bCs w:val="0"/>
          <w:sz w:val="24"/>
          <w:lang w:val="ru"/>
        </w:rPr>
      </w:pPr>
      <w:r>
        <w:rPr>
          <w:rFonts w:ascii="Arial" w:hAnsi="Arial" w:cs="Arial"/>
          <w:b w:val="0"/>
          <w:bCs w:val="0"/>
          <w:sz w:val="24"/>
          <w:lang w:val="ru"/>
        </w:rPr>
        <w:t xml:space="preserve">    мышьяка – по ГОСТ 26930, ГОСТ 30538, ГОСТ 31266, ГОСТ 31628, ГОСТ 33411, ГОСТ 34141;</w:t>
      </w:r>
    </w:p>
    <w:p w14:paraId="085CE385" w14:textId="77777777" w:rsidR="009B695D" w:rsidRDefault="009B695D">
      <w:pPr>
        <w:pStyle w:val="12"/>
        <w:pBdr>
          <w:bottom w:val="none" w:sz="0" w:space="0" w:color="000000"/>
        </w:pBdr>
        <w:tabs>
          <w:tab w:val="left" w:pos="720"/>
        </w:tabs>
        <w:spacing w:line="360" w:lineRule="auto"/>
        <w:ind w:firstLine="709"/>
        <w:jc w:val="both"/>
        <w:rPr>
          <w:rFonts w:ascii="Arial" w:hAnsi="Arial" w:cs="Arial"/>
          <w:b w:val="0"/>
          <w:bCs w:val="0"/>
          <w:sz w:val="24"/>
          <w:lang w:val="ru"/>
        </w:rPr>
      </w:pPr>
      <w:r>
        <w:rPr>
          <w:rFonts w:ascii="Arial" w:hAnsi="Arial" w:cs="Arial"/>
          <w:b w:val="0"/>
          <w:bCs w:val="0"/>
          <w:sz w:val="24"/>
          <w:lang w:val="ru"/>
        </w:rPr>
        <w:t xml:space="preserve">    ртути – по ГОСТ 26927, ГОСТ 33412, ГОСТ 34141, ГОСТ 34427;</w:t>
      </w:r>
    </w:p>
    <w:p w14:paraId="6E9110D9" w14:textId="77777777" w:rsidR="009B695D" w:rsidRDefault="009B695D">
      <w:pPr>
        <w:pStyle w:val="12"/>
        <w:pBdr>
          <w:bottom w:val="none" w:sz="0" w:space="0" w:color="000000"/>
        </w:pBdr>
        <w:tabs>
          <w:tab w:val="left" w:pos="720"/>
        </w:tabs>
        <w:spacing w:line="360" w:lineRule="auto"/>
        <w:ind w:firstLine="709"/>
        <w:jc w:val="both"/>
        <w:rPr>
          <w:rFonts w:ascii="Arial" w:hAnsi="Arial" w:cs="Arial"/>
          <w:b w:val="0"/>
          <w:bCs w:val="0"/>
          <w:sz w:val="24"/>
        </w:rPr>
      </w:pPr>
      <w:r>
        <w:rPr>
          <w:rFonts w:ascii="Arial" w:hAnsi="Arial" w:cs="Arial"/>
          <w:b w:val="0"/>
          <w:bCs w:val="0"/>
          <w:sz w:val="24"/>
          <w:lang w:val="ru"/>
        </w:rPr>
        <w:t xml:space="preserve">    свинца – по ГОСТ 26932, ГОСТ 30178, ГОСТ 30538, ГОСТ 33824, ГОСТ 34141;</w:t>
      </w:r>
    </w:p>
    <w:p w14:paraId="4E404320" w14:textId="77777777" w:rsidR="009B695D" w:rsidRDefault="009B695D">
      <w:pPr>
        <w:pStyle w:val="12"/>
        <w:pBdr>
          <w:bottom w:val="none" w:sz="0" w:space="0" w:color="000000"/>
        </w:pBdr>
        <w:tabs>
          <w:tab w:val="left" w:pos="720"/>
        </w:tabs>
        <w:spacing w:line="360" w:lineRule="auto"/>
        <w:ind w:firstLine="709"/>
        <w:jc w:val="both"/>
        <w:rPr>
          <w:rFonts w:ascii="Arial" w:hAnsi="Arial" w:cs="Arial"/>
          <w:b w:val="0"/>
          <w:bCs w:val="0"/>
          <w:sz w:val="24"/>
        </w:rPr>
      </w:pPr>
      <w:r>
        <w:rPr>
          <w:rFonts w:ascii="Arial" w:hAnsi="Arial" w:cs="Arial"/>
          <w:b w:val="0"/>
          <w:bCs w:val="0"/>
          <w:sz w:val="24"/>
        </w:rPr>
        <w:t>- микробиологических показателей – по ГОСТ 10444.15, ГОСТ ISO/TS 21872-1, ГОСТ 31659, ГОСТ 31746, ГОСТ 31747, ГОСТ 32031;</w:t>
      </w:r>
    </w:p>
    <w:p w14:paraId="125C0ADA" w14:textId="77777777" w:rsidR="009B695D" w:rsidRDefault="009B695D">
      <w:pPr>
        <w:pStyle w:val="12"/>
        <w:pBdr>
          <w:bottom w:val="none" w:sz="0" w:space="0" w:color="000000"/>
        </w:pBdr>
        <w:tabs>
          <w:tab w:val="left" w:pos="720"/>
        </w:tabs>
        <w:spacing w:line="360" w:lineRule="auto"/>
        <w:ind w:firstLine="709"/>
        <w:jc w:val="both"/>
        <w:rPr>
          <w:rFonts w:ascii="Arial" w:hAnsi="Arial" w:cs="Arial"/>
          <w:b w:val="0"/>
          <w:bCs w:val="0"/>
          <w:sz w:val="24"/>
        </w:rPr>
      </w:pPr>
      <w:r>
        <w:rPr>
          <w:rFonts w:ascii="Arial" w:hAnsi="Arial" w:cs="Arial"/>
          <w:b w:val="0"/>
          <w:bCs w:val="0"/>
          <w:sz w:val="24"/>
        </w:rPr>
        <w:t>- радионуклидов – по ГОСТ 32161, ГОСТ 32163;</w:t>
      </w:r>
    </w:p>
    <w:p w14:paraId="70191A12" w14:textId="77777777" w:rsidR="009B695D" w:rsidRDefault="009B695D">
      <w:pPr>
        <w:pStyle w:val="12"/>
        <w:pBdr>
          <w:bottom w:val="none" w:sz="0" w:space="0" w:color="000000"/>
        </w:pBdr>
        <w:tabs>
          <w:tab w:val="left" w:pos="720"/>
        </w:tabs>
        <w:spacing w:line="360" w:lineRule="auto"/>
        <w:ind w:firstLine="709"/>
        <w:jc w:val="both"/>
        <w:rPr>
          <w:rFonts w:ascii="Arial" w:hAnsi="Arial" w:cs="Arial"/>
          <w:b w:val="0"/>
          <w:bCs w:val="0"/>
          <w:sz w:val="24"/>
        </w:rPr>
      </w:pPr>
      <w:r>
        <w:rPr>
          <w:rFonts w:ascii="Arial" w:hAnsi="Arial" w:cs="Arial"/>
          <w:b w:val="0"/>
          <w:bCs w:val="0"/>
          <w:sz w:val="24"/>
        </w:rPr>
        <w:t xml:space="preserve">- диоксинов – по ГОСТ 31792, </w:t>
      </w:r>
      <w:r>
        <w:rPr>
          <w:rFonts w:ascii="Arial" w:hAnsi="Arial" w:cs="Arial"/>
          <w:b w:val="0"/>
          <w:bCs w:val="0"/>
          <w:sz w:val="24"/>
          <w:lang w:val="ru"/>
        </w:rPr>
        <w:t>ГОСТ 34449;</w:t>
      </w:r>
    </w:p>
    <w:p w14:paraId="0E0A0C51" w14:textId="77777777" w:rsidR="009B695D" w:rsidRDefault="009B695D">
      <w:pPr>
        <w:pStyle w:val="12"/>
        <w:pBdr>
          <w:bottom w:val="none" w:sz="0" w:space="0" w:color="000000"/>
        </w:pBdr>
        <w:tabs>
          <w:tab w:val="left" w:pos="993"/>
        </w:tabs>
        <w:spacing w:line="360" w:lineRule="auto"/>
        <w:ind w:firstLine="709"/>
        <w:jc w:val="both"/>
        <w:rPr>
          <w:rFonts w:ascii="Arial" w:hAnsi="Arial" w:cs="Arial"/>
          <w:b w:val="0"/>
          <w:bCs w:val="0"/>
          <w:sz w:val="24"/>
        </w:rPr>
      </w:pPr>
      <w:r>
        <w:rPr>
          <w:rFonts w:ascii="Arial" w:hAnsi="Arial" w:cs="Arial"/>
          <w:b w:val="0"/>
          <w:bCs w:val="0"/>
          <w:sz w:val="24"/>
        </w:rPr>
        <w:t>- полихлорированных бифенилов – по ГОСТ 31983;</w:t>
      </w:r>
    </w:p>
    <w:p w14:paraId="328748EE" w14:textId="77777777" w:rsidR="009B695D" w:rsidRDefault="009B695D">
      <w:pPr>
        <w:pStyle w:val="12"/>
        <w:pBdr>
          <w:bottom w:val="none" w:sz="0" w:space="0" w:color="000000"/>
        </w:pBdr>
        <w:tabs>
          <w:tab w:val="left" w:pos="720"/>
        </w:tabs>
        <w:spacing w:line="360" w:lineRule="auto"/>
        <w:ind w:firstLine="709"/>
        <w:jc w:val="both"/>
        <w:rPr>
          <w:rFonts w:ascii="Arial" w:hAnsi="Arial" w:cs="Arial"/>
          <w:b w:val="0"/>
          <w:bCs w:val="0"/>
          <w:sz w:val="24"/>
        </w:rPr>
      </w:pPr>
      <w:r>
        <w:rPr>
          <w:rFonts w:ascii="Arial" w:hAnsi="Arial" w:cs="Arial"/>
          <w:b w:val="0"/>
          <w:bCs w:val="0"/>
          <w:sz w:val="24"/>
        </w:rPr>
        <w:t xml:space="preserve">- </w:t>
      </w:r>
      <w:r>
        <w:rPr>
          <w:rFonts w:ascii="Arial" w:hAnsi="Arial" w:cs="Arial"/>
          <w:b w:val="0"/>
          <w:bCs w:val="0"/>
          <w:sz w:val="24"/>
          <w:lang w:val="ru"/>
        </w:rPr>
        <w:t>нитрозаминов – по методам, действующим на территории государства, принявшего стандарт;</w:t>
      </w:r>
    </w:p>
    <w:p w14:paraId="0B05B392" w14:textId="77777777" w:rsidR="009B695D" w:rsidRDefault="009B695D">
      <w:pPr>
        <w:pStyle w:val="12"/>
        <w:pBdr>
          <w:bottom w:val="none" w:sz="0" w:space="0" w:color="000000"/>
        </w:pBdr>
        <w:tabs>
          <w:tab w:val="left" w:pos="993"/>
        </w:tabs>
        <w:spacing w:line="360" w:lineRule="auto"/>
        <w:ind w:firstLine="709"/>
        <w:jc w:val="both"/>
        <w:rPr>
          <w:rFonts w:ascii="Arial" w:hAnsi="Arial" w:cs="Arial"/>
          <w:b w:val="0"/>
          <w:bCs w:val="0"/>
          <w:sz w:val="24"/>
          <w:lang w:val="ru"/>
        </w:rPr>
      </w:pPr>
      <w:r>
        <w:rPr>
          <w:rFonts w:ascii="Arial" w:hAnsi="Arial" w:cs="Arial"/>
          <w:b w:val="0"/>
          <w:bCs w:val="0"/>
          <w:sz w:val="24"/>
          <w:lang w:val="ru"/>
        </w:rPr>
        <w:t>- содержания остаточных количеств ветеринарных лекарственных средств (фармакологически активных веществ и их метаболитов) – по ГОСТ 31694, ГОСТ 32014, ГОСТ 32797, ГОСТ 32798, ГОСТ 34136, ГОСТ 34533, ГОСТ 34535;</w:t>
      </w:r>
    </w:p>
    <w:p w14:paraId="74C6AB19" w14:textId="77777777" w:rsidR="009B695D" w:rsidRDefault="009B695D">
      <w:pPr>
        <w:pStyle w:val="12"/>
        <w:pBdr>
          <w:bottom w:val="none" w:sz="0" w:space="0" w:color="000000"/>
        </w:pBdr>
        <w:tabs>
          <w:tab w:val="left" w:pos="993"/>
        </w:tabs>
        <w:spacing w:line="360" w:lineRule="auto"/>
        <w:ind w:firstLine="709"/>
        <w:jc w:val="both"/>
        <w:rPr>
          <w:rFonts w:ascii="Arial" w:hAnsi="Arial" w:cs="Arial"/>
          <w:b w:val="0"/>
          <w:bCs w:val="0"/>
          <w:sz w:val="24"/>
          <w:szCs w:val="24"/>
          <w:lang w:val="ru"/>
        </w:rPr>
      </w:pPr>
      <w:r>
        <w:rPr>
          <w:rFonts w:ascii="Arial" w:hAnsi="Arial" w:cs="Arial"/>
          <w:b w:val="0"/>
          <w:bCs w:val="0"/>
          <w:sz w:val="24"/>
          <w:szCs w:val="24"/>
          <w:lang w:val="ru"/>
        </w:rPr>
        <w:t>- паразитологических показателей – по ГОСТ 34812.</w:t>
      </w:r>
    </w:p>
    <w:p w14:paraId="049ECDBB" w14:textId="77777777" w:rsidR="009B695D" w:rsidRDefault="009B695D">
      <w:pPr>
        <w:pStyle w:val="12"/>
        <w:pBdr>
          <w:bottom w:val="none" w:sz="0" w:space="0" w:color="000000"/>
        </w:pBdr>
        <w:tabs>
          <w:tab w:val="left" w:pos="993"/>
        </w:tabs>
        <w:spacing w:line="360" w:lineRule="auto"/>
        <w:ind w:firstLine="709"/>
        <w:jc w:val="both"/>
        <w:rPr>
          <w:rFonts w:ascii="Arial" w:hAnsi="Arial" w:cs="Arial"/>
          <w:b w:val="0"/>
          <w:bCs w:val="0"/>
          <w:sz w:val="24"/>
        </w:rPr>
      </w:pPr>
      <w:r>
        <w:rPr>
          <w:rFonts w:ascii="Arial" w:hAnsi="Arial" w:cs="Arial"/>
          <w:b w:val="0"/>
          <w:bCs w:val="0"/>
          <w:sz w:val="24"/>
        </w:rPr>
        <w:t>7.3 Длину и массу раков определяют по ГОСТ 7631.</w:t>
      </w:r>
    </w:p>
    <w:p w14:paraId="5B4724EC" w14:textId="77777777" w:rsidR="009B695D" w:rsidRDefault="009B695D">
      <w:pPr>
        <w:pStyle w:val="12"/>
        <w:pBdr>
          <w:bottom w:val="none" w:sz="0" w:space="0" w:color="000000"/>
        </w:pBdr>
        <w:tabs>
          <w:tab w:val="left" w:pos="993"/>
        </w:tabs>
        <w:spacing w:line="360" w:lineRule="auto"/>
        <w:ind w:firstLine="709"/>
        <w:jc w:val="both"/>
        <w:rPr>
          <w:rFonts w:ascii="Arial" w:hAnsi="Arial" w:cs="Arial"/>
          <w:b w:val="0"/>
          <w:bCs w:val="0"/>
          <w:sz w:val="24"/>
          <w:lang w:val="ru"/>
        </w:rPr>
      </w:pPr>
      <w:r>
        <w:rPr>
          <w:rFonts w:ascii="Arial" w:hAnsi="Arial" w:cs="Arial"/>
          <w:b w:val="0"/>
          <w:bCs w:val="0"/>
          <w:sz w:val="24"/>
        </w:rPr>
        <w:t>7</w:t>
      </w:r>
      <w:r>
        <w:rPr>
          <w:rFonts w:ascii="Arial" w:hAnsi="Arial" w:cs="Arial"/>
          <w:b w:val="0"/>
          <w:bCs w:val="0"/>
          <w:sz w:val="24"/>
          <w:lang w:val="ru"/>
        </w:rPr>
        <w:t>.4 Допускается осуществлять контроль с использованием других методов, обеспечивающих необходимую достоверность и точность измерений, сопоставимость результатов испытаний с указанными методами, аттестованных и утвержденных в порядке, установленном на территории государства, принявшего стандарт.</w:t>
      </w:r>
    </w:p>
    <w:p w14:paraId="53604F18" w14:textId="77777777" w:rsidR="009B695D" w:rsidRDefault="009B695D">
      <w:pPr>
        <w:pStyle w:val="12"/>
        <w:pBdr>
          <w:bottom w:val="none" w:sz="0" w:space="0" w:color="000000"/>
        </w:pBdr>
        <w:tabs>
          <w:tab w:val="left" w:pos="993"/>
        </w:tabs>
        <w:spacing w:line="360" w:lineRule="auto"/>
        <w:ind w:firstLine="709"/>
        <w:jc w:val="both"/>
        <w:rPr>
          <w:rFonts w:ascii="Arial" w:hAnsi="Arial" w:cs="Arial"/>
          <w:b w:val="0"/>
          <w:bCs w:val="0"/>
          <w:sz w:val="24"/>
        </w:rPr>
      </w:pPr>
      <w:r>
        <w:rPr>
          <w:rFonts w:ascii="Arial" w:hAnsi="Arial" w:cs="Arial"/>
          <w:b w:val="0"/>
          <w:bCs w:val="0"/>
          <w:sz w:val="24"/>
        </w:rPr>
        <w:t>7</w:t>
      </w:r>
      <w:r>
        <w:rPr>
          <w:rFonts w:ascii="Arial" w:hAnsi="Arial" w:cs="Arial"/>
          <w:b w:val="0"/>
          <w:bCs w:val="0"/>
          <w:sz w:val="24"/>
          <w:lang w:val="ru"/>
        </w:rPr>
        <w:t>.5 В случае наличия двух и более аттестованных методик измерений одной и тоже величины при возникновении спорных ситуаций арбитражную методику измерений определяют соглашением заинтересованных юридических лиц.</w:t>
      </w:r>
    </w:p>
    <w:p w14:paraId="30C731FF" w14:textId="77777777" w:rsidR="009B695D" w:rsidRDefault="009B695D">
      <w:pPr>
        <w:pStyle w:val="ae"/>
        <w:spacing w:line="360" w:lineRule="auto"/>
        <w:ind w:firstLine="709"/>
        <w:rPr>
          <w:rFonts w:ascii="Arial" w:hAnsi="Arial" w:cs="Arial"/>
          <w:bCs/>
          <w:sz w:val="24"/>
          <w:szCs w:val="24"/>
        </w:rPr>
      </w:pPr>
    </w:p>
    <w:p w14:paraId="64D5DB27" w14:textId="77777777" w:rsidR="009B695D" w:rsidRDefault="009B695D">
      <w:pPr>
        <w:pStyle w:val="ae"/>
        <w:spacing w:line="360" w:lineRule="auto"/>
        <w:ind w:firstLine="709"/>
        <w:rPr>
          <w:rFonts w:ascii="Arial" w:hAnsi="Arial" w:cs="Arial"/>
          <w:b/>
          <w:szCs w:val="28"/>
        </w:rPr>
      </w:pPr>
      <w:r>
        <w:rPr>
          <w:rFonts w:ascii="Arial" w:hAnsi="Arial" w:cs="Arial"/>
          <w:b/>
          <w:szCs w:val="28"/>
        </w:rPr>
        <w:t>8 Транспортирование и хранение</w:t>
      </w:r>
    </w:p>
    <w:p w14:paraId="7B4546FF" w14:textId="77777777" w:rsidR="009B695D" w:rsidRDefault="009B695D">
      <w:pPr>
        <w:pStyle w:val="ae"/>
        <w:spacing w:line="360" w:lineRule="auto"/>
        <w:ind w:firstLine="709"/>
        <w:rPr>
          <w:rFonts w:ascii="Arial" w:hAnsi="Arial" w:cs="Arial"/>
          <w:sz w:val="24"/>
          <w:szCs w:val="24"/>
        </w:rPr>
      </w:pPr>
    </w:p>
    <w:p w14:paraId="2BC1B10E" w14:textId="77777777" w:rsidR="009B695D" w:rsidRDefault="009B695D">
      <w:pPr>
        <w:widowControl w:val="0"/>
        <w:spacing w:line="360" w:lineRule="auto"/>
        <w:ind w:firstLine="709"/>
        <w:jc w:val="both"/>
      </w:pPr>
      <w:r>
        <w:rPr>
          <w:rFonts w:ascii="Arial" w:eastAsia="Noto Sans CJK SC" w:hAnsi="Arial" w:cs="Arial"/>
          <w:lang w:eastAsia="hi-IN" w:bidi="hi-IN"/>
        </w:rPr>
        <w:t>8.1 Ж</w:t>
      </w:r>
      <w:r>
        <w:rPr>
          <w:rStyle w:val="10"/>
          <w:rFonts w:ascii="Arial" w:eastAsia="Noto Sans CJK SC" w:hAnsi="Arial" w:cs="Arial"/>
          <w:spacing w:val="-5"/>
          <w:lang w:eastAsia="hi-IN" w:bidi="hi-IN"/>
        </w:rPr>
        <w:t xml:space="preserve">ивых </w:t>
      </w:r>
      <w:r>
        <w:rPr>
          <w:rStyle w:val="10"/>
          <w:rFonts w:ascii="Arial" w:hAnsi="Arial" w:cs="Arial"/>
          <w:spacing w:val="-5"/>
        </w:rPr>
        <w:t xml:space="preserve">раков </w:t>
      </w:r>
      <w:r>
        <w:rPr>
          <w:rFonts w:ascii="Arial" w:eastAsia="Noto Sans CJK SC" w:hAnsi="Arial" w:cs="Arial"/>
          <w:lang w:eastAsia="hi-IN" w:bidi="hi-IN"/>
        </w:rPr>
        <w:t xml:space="preserve">транспортируют всеми видами транспорта в соответствии с техническими регламентами или нормативными правовыми актами, </w:t>
      </w:r>
      <w:r>
        <w:rPr>
          <w:rFonts w:ascii="Arial" w:eastAsia="Noto Sans CJK SC" w:hAnsi="Arial" w:cs="Arial"/>
          <w:szCs w:val="28"/>
          <w:lang w:eastAsia="hi-IN" w:bidi="hi-IN"/>
        </w:rPr>
        <w:t xml:space="preserve">действующими на территории государства, принявшего стандарт, </w:t>
      </w:r>
      <w:r>
        <w:rPr>
          <w:rFonts w:ascii="Arial" w:eastAsia="Noto Sans CJK SC" w:hAnsi="Arial" w:cs="Arial"/>
          <w:lang w:eastAsia="hi-IN" w:bidi="hi-IN"/>
        </w:rPr>
        <w:t xml:space="preserve">и </w:t>
      </w:r>
      <w:r>
        <w:rPr>
          <w:rFonts w:ascii="Arial" w:eastAsia="Noto Sans CJK SC" w:hAnsi="Arial" w:cs="Arial"/>
          <w:szCs w:val="28"/>
          <w:lang w:eastAsia="hi-IN" w:bidi="hi-IN"/>
        </w:rPr>
        <w:t>п</w:t>
      </w:r>
      <w:r>
        <w:rPr>
          <w:rFonts w:ascii="Arial" w:eastAsia="Noto Sans CJK SC" w:hAnsi="Arial" w:cs="Arial"/>
          <w:lang w:eastAsia="hi-IN" w:bidi="hi-IN"/>
        </w:rPr>
        <w:t xml:space="preserve">равил перевозок грузов на </w:t>
      </w:r>
      <w:r>
        <w:rPr>
          <w:rFonts w:ascii="Arial" w:eastAsia="Noto Sans CJK SC" w:hAnsi="Arial" w:cs="Arial"/>
          <w:lang w:eastAsia="hi-IN" w:bidi="hi-IN"/>
        </w:rPr>
        <w:lastRenderedPageBreak/>
        <w:t>соответствующем виде транспорта</w:t>
      </w:r>
      <w:r>
        <w:rPr>
          <w:rFonts w:ascii="Arial" w:eastAsia="Noto Sans CJK SC" w:hAnsi="Arial" w:cs="Arial"/>
          <w:szCs w:val="28"/>
          <w:lang w:eastAsia="hi-IN" w:bidi="hi-IN"/>
        </w:rPr>
        <w:t>.</w:t>
      </w:r>
    </w:p>
    <w:p w14:paraId="40B228D9" w14:textId="77777777" w:rsidR="009B695D" w:rsidRDefault="009B695D">
      <w:pPr>
        <w:widowControl w:val="0"/>
        <w:spacing w:line="360" w:lineRule="auto"/>
        <w:ind w:firstLine="709"/>
        <w:jc w:val="both"/>
        <w:rPr>
          <w:rFonts w:ascii="Arial" w:eastAsia="Noto Sans CJK SC" w:hAnsi="Arial" w:cs="Arial"/>
          <w:lang w:eastAsia="hi-IN" w:bidi="hi-IN"/>
        </w:rPr>
      </w:pPr>
      <w:r>
        <w:rPr>
          <w:rFonts w:ascii="Arial" w:eastAsia="Noto Sans CJK SC" w:hAnsi="Arial" w:cs="Arial"/>
          <w:lang w:eastAsia="hi-IN" w:bidi="hi-IN"/>
        </w:rPr>
        <w:t>8.2 Условия транспортирования и хранения (содержания) живых раков должны обеспечивать их жизнедеятельность и безопасность.</w:t>
      </w:r>
    </w:p>
    <w:p w14:paraId="0DD5E09B" w14:textId="77777777" w:rsidR="009B695D" w:rsidRDefault="009B695D">
      <w:pPr>
        <w:spacing w:line="360" w:lineRule="auto"/>
        <w:ind w:firstLine="709"/>
        <w:jc w:val="both"/>
      </w:pPr>
      <w:r>
        <w:rPr>
          <w:rStyle w:val="10"/>
          <w:rFonts w:ascii="Arial" w:hAnsi="Arial" w:cs="Arial"/>
          <w:spacing w:val="-5"/>
        </w:rPr>
        <w:t>8.3 Срок годности для живых раков не устанавливается</w:t>
      </w:r>
      <w:r>
        <w:rPr>
          <w:rFonts w:ascii="Arial" w:hAnsi="Arial" w:cs="Arial"/>
        </w:rPr>
        <w:t>.</w:t>
      </w:r>
      <w:r>
        <w:br w:type="page" w:clear="all"/>
      </w:r>
    </w:p>
    <w:p w14:paraId="611650A1" w14:textId="77777777" w:rsidR="009B695D" w:rsidRDefault="009B695D">
      <w:pPr>
        <w:jc w:val="center"/>
      </w:pPr>
      <w:r>
        <w:rPr>
          <w:rFonts w:ascii="Arial" w:hAnsi="Arial" w:cs="Arial"/>
          <w:b/>
          <w:bCs/>
        </w:rPr>
        <w:t>Приложение А</w:t>
      </w:r>
    </w:p>
    <w:p w14:paraId="302024C7" w14:textId="77777777" w:rsidR="009B695D" w:rsidRDefault="009B695D">
      <w:pPr>
        <w:spacing w:line="360" w:lineRule="auto"/>
        <w:jc w:val="center"/>
        <w:rPr>
          <w:rFonts w:ascii="Arial" w:hAnsi="Arial" w:cs="Arial"/>
        </w:rPr>
      </w:pPr>
      <w:r>
        <w:rPr>
          <w:rFonts w:ascii="Arial" w:hAnsi="Arial" w:cs="Arial"/>
        </w:rPr>
        <w:t>(рекомендуемое)</w:t>
      </w:r>
    </w:p>
    <w:p w14:paraId="5C2FBC89" w14:textId="77777777" w:rsidR="009B695D" w:rsidRDefault="009B695D">
      <w:pPr>
        <w:spacing w:line="360" w:lineRule="auto"/>
        <w:jc w:val="center"/>
      </w:pPr>
      <w:r>
        <w:rPr>
          <w:rFonts w:ascii="Arial" w:hAnsi="Arial" w:cs="Arial"/>
          <w:b/>
          <w:bCs/>
        </w:rPr>
        <w:t>Видовой состав раков</w:t>
      </w:r>
    </w:p>
    <w:p w14:paraId="2E60B03C" w14:textId="77777777" w:rsidR="009B695D" w:rsidRDefault="009B695D">
      <w:pPr>
        <w:spacing w:line="360" w:lineRule="auto"/>
        <w:ind w:firstLine="709"/>
        <w:jc w:val="both"/>
        <w:rPr>
          <w:rFonts w:ascii="Arial" w:hAnsi="Arial" w:cs="Arial"/>
        </w:rPr>
      </w:pPr>
      <w:r>
        <w:rPr>
          <w:rFonts w:ascii="Arial" w:hAnsi="Arial" w:cs="Arial"/>
          <w:bCs/>
        </w:rPr>
        <w:t xml:space="preserve">А.1 </w:t>
      </w:r>
      <w:r>
        <w:rPr>
          <w:rFonts w:ascii="Arial" w:hAnsi="Arial" w:cs="Arial"/>
        </w:rPr>
        <w:t>Видовой состав раков</w:t>
      </w:r>
      <w:r>
        <w:rPr>
          <w:rFonts w:ascii="Arial" w:hAnsi="Arial" w:cs="Arial"/>
          <w:bCs/>
        </w:rPr>
        <w:t xml:space="preserve"> приведен в таблице А.1.</w:t>
      </w:r>
    </w:p>
    <w:p w14:paraId="4E55A6D1" w14:textId="77777777" w:rsidR="009B695D" w:rsidRDefault="009B695D">
      <w:pPr>
        <w:spacing w:line="360" w:lineRule="auto"/>
        <w:rPr>
          <w:rFonts w:ascii="Arial" w:hAnsi="Arial" w:cs="Arial"/>
          <w:bCs/>
        </w:rPr>
      </w:pPr>
      <w:r>
        <w:rPr>
          <w:rFonts w:ascii="Arial" w:hAnsi="Arial" w:cs="Arial"/>
          <w:bCs/>
        </w:rPr>
        <w:t>Т а б л и ц а А.1</w:t>
      </w:r>
    </w:p>
    <w:tbl>
      <w:tblPr>
        <w:tblW w:w="9422" w:type="dxa"/>
        <w:tblInd w:w="1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5" w:type="dxa"/>
        </w:tblCellMar>
        <w:tblLook w:val="0000" w:firstRow="0" w:lastRow="0" w:firstColumn="0" w:lastColumn="0" w:noHBand="0" w:noVBand="0"/>
      </w:tblPr>
      <w:tblGrid>
        <w:gridCol w:w="5229"/>
        <w:gridCol w:w="4193"/>
      </w:tblGrid>
      <w:tr w:rsidR="009B695D" w14:paraId="20B576BF" w14:textId="77777777">
        <w:tc>
          <w:tcPr>
            <w:tcW w:w="9422" w:type="dxa"/>
            <w:gridSpan w:val="2"/>
            <w:tcBorders>
              <w:top w:val="single" w:sz="4" w:space="0" w:color="00000A"/>
              <w:left w:val="single" w:sz="4" w:space="0" w:color="00000A"/>
              <w:bottom w:val="single" w:sz="4" w:space="0" w:color="00000A"/>
              <w:right w:val="single" w:sz="4" w:space="0" w:color="00000A"/>
            </w:tcBorders>
            <w:shd w:val="clear" w:color="auto" w:fill="FFFFFF"/>
            <w:tcMar>
              <w:left w:w="-5" w:type="dxa"/>
            </w:tcMar>
          </w:tcPr>
          <w:p w14:paraId="46ED8288" w14:textId="77777777" w:rsidR="009B695D" w:rsidRPr="00113CFF" w:rsidRDefault="009B695D">
            <w:pPr>
              <w:jc w:val="center"/>
              <w:rPr>
                <w:rFonts w:ascii="Arial" w:hAnsi="Arial" w:cs="Arial"/>
              </w:rPr>
            </w:pPr>
            <w:r w:rsidRPr="00113CFF">
              <w:rPr>
                <w:rFonts w:ascii="Arial" w:hAnsi="Arial" w:cs="Arial"/>
              </w:rPr>
              <w:t>Наименование рака</w:t>
            </w:r>
          </w:p>
        </w:tc>
      </w:tr>
      <w:tr w:rsidR="009B695D" w14:paraId="163501F7" w14:textId="77777777">
        <w:tc>
          <w:tcPr>
            <w:tcW w:w="5229"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14:paraId="6C9940F8" w14:textId="77777777" w:rsidR="009B695D" w:rsidRPr="00113CFF" w:rsidRDefault="009B695D">
            <w:pPr>
              <w:jc w:val="center"/>
              <w:rPr>
                <w:rFonts w:ascii="Arial" w:hAnsi="Arial" w:cs="Arial"/>
              </w:rPr>
            </w:pPr>
            <w:r w:rsidRPr="00113CFF">
              <w:rPr>
                <w:rFonts w:ascii="Arial" w:hAnsi="Arial" w:cs="Arial"/>
              </w:rPr>
              <w:t>на русском языке</w:t>
            </w:r>
          </w:p>
        </w:tc>
        <w:tc>
          <w:tcPr>
            <w:tcW w:w="4193"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14:paraId="4E5E6427" w14:textId="77777777" w:rsidR="009B695D" w:rsidRPr="00113CFF" w:rsidRDefault="009B695D">
            <w:pPr>
              <w:jc w:val="center"/>
              <w:rPr>
                <w:rFonts w:ascii="Arial" w:hAnsi="Arial" w:cs="Arial"/>
              </w:rPr>
            </w:pPr>
            <w:r w:rsidRPr="00113CFF">
              <w:rPr>
                <w:rFonts w:ascii="Arial" w:hAnsi="Arial" w:cs="Arial"/>
              </w:rPr>
              <w:t>на латинском языке</w:t>
            </w:r>
          </w:p>
        </w:tc>
      </w:tr>
      <w:tr w:rsidR="009B695D" w14:paraId="2D89685A" w14:textId="77777777">
        <w:tc>
          <w:tcPr>
            <w:tcW w:w="9422" w:type="dxa"/>
            <w:gridSpan w:val="2"/>
            <w:tcBorders>
              <w:top w:val="single" w:sz="4" w:space="0" w:color="00000A"/>
              <w:left w:val="single" w:sz="4" w:space="0" w:color="00000A"/>
              <w:bottom w:val="single" w:sz="4" w:space="0" w:color="00000A"/>
              <w:right w:val="single" w:sz="4" w:space="0" w:color="00000A"/>
            </w:tcBorders>
            <w:shd w:val="clear" w:color="auto" w:fill="FFFFFF"/>
            <w:tcMar>
              <w:left w:w="-5" w:type="dxa"/>
            </w:tcMar>
          </w:tcPr>
          <w:p w14:paraId="0A991363" w14:textId="77777777" w:rsidR="009B695D" w:rsidRPr="00113CFF" w:rsidRDefault="009B695D">
            <w:pPr>
              <w:pStyle w:val="af2"/>
              <w:spacing w:before="0" w:after="0"/>
              <w:jc w:val="center"/>
              <w:rPr>
                <w:rFonts w:ascii="Arial" w:hAnsi="Arial" w:cs="Arial"/>
                <w:lang w:val="ru" w:bidi="ar"/>
              </w:rPr>
            </w:pPr>
            <w:r w:rsidRPr="00113CFF">
              <w:rPr>
                <w:rFonts w:ascii="Arial" w:hAnsi="Arial" w:cs="Arial"/>
                <w:lang w:val="ru" w:bidi="ar"/>
              </w:rPr>
              <w:t>Семейство Astacidae – Речные раки</w:t>
            </w:r>
          </w:p>
        </w:tc>
      </w:tr>
      <w:tr w:rsidR="009B695D" w14:paraId="225B9668" w14:textId="77777777">
        <w:tc>
          <w:tcPr>
            <w:tcW w:w="9422" w:type="dxa"/>
            <w:gridSpan w:val="2"/>
            <w:tcBorders>
              <w:top w:val="single" w:sz="4" w:space="0" w:color="00000A"/>
              <w:left w:val="single" w:sz="4" w:space="0" w:color="00000A"/>
              <w:bottom w:val="single" w:sz="4" w:space="0" w:color="00000A"/>
              <w:right w:val="single" w:sz="4" w:space="0" w:color="00000A"/>
            </w:tcBorders>
            <w:shd w:val="clear" w:color="auto" w:fill="FFFFFF"/>
            <w:tcMar>
              <w:left w:w="-5" w:type="dxa"/>
            </w:tcMar>
          </w:tcPr>
          <w:p w14:paraId="0B74FEB1" w14:textId="77777777" w:rsidR="009B695D" w:rsidRPr="00113CFF" w:rsidRDefault="009B695D">
            <w:pPr>
              <w:pStyle w:val="af2"/>
              <w:spacing w:before="0" w:after="0"/>
              <w:jc w:val="center"/>
            </w:pPr>
            <w:r w:rsidRPr="00113CFF">
              <w:rPr>
                <w:rFonts w:ascii="Arial" w:hAnsi="Arial" w:cs="Arial"/>
                <w:lang w:val="ru" w:bidi="ar"/>
              </w:rPr>
              <w:t>Род</w:t>
            </w:r>
            <w:r w:rsidRPr="00113CFF">
              <w:rPr>
                <w:rFonts w:ascii="Arial" w:hAnsi="Arial" w:cs="Arial"/>
                <w:lang w:bidi="ar"/>
              </w:rPr>
              <w:t xml:space="preserve"> </w:t>
            </w:r>
            <w:r w:rsidRPr="00113CFF">
              <w:rPr>
                <w:rFonts w:ascii="Arial" w:hAnsi="Arial" w:cs="Arial"/>
                <w:lang w:val="ru" w:bidi="ar"/>
              </w:rPr>
              <w:t>Astacus</w:t>
            </w:r>
          </w:p>
        </w:tc>
      </w:tr>
      <w:tr w:rsidR="009B695D" w14:paraId="06D5CFBA" w14:textId="77777777">
        <w:trPr>
          <w:trHeight w:val="90"/>
        </w:trPr>
        <w:tc>
          <w:tcPr>
            <w:tcW w:w="5229" w:type="dxa"/>
            <w:tcBorders>
              <w:top w:val="single" w:sz="4" w:space="0" w:color="00000A"/>
              <w:left w:val="single" w:sz="4" w:space="0" w:color="00000A"/>
              <w:bottom w:val="single" w:sz="4" w:space="0" w:color="00000A"/>
              <w:right w:val="single" w:sz="4" w:space="0" w:color="00000A"/>
            </w:tcBorders>
            <w:tcMar>
              <w:left w:w="-5" w:type="dxa"/>
            </w:tcMar>
            <w:vAlign w:val="center"/>
          </w:tcPr>
          <w:p w14:paraId="2EA5DFE9" w14:textId="77777777" w:rsidR="009B695D" w:rsidRPr="00113CFF" w:rsidRDefault="009B695D">
            <w:pPr>
              <w:pStyle w:val="af2"/>
              <w:spacing w:before="0" w:after="0" w:line="288" w:lineRule="auto"/>
              <w:ind w:firstLine="129"/>
              <w:rPr>
                <w:rFonts w:ascii="Arial" w:hAnsi="Arial" w:cs="Arial"/>
                <w:lang w:bidi="ar"/>
              </w:rPr>
            </w:pPr>
            <w:r w:rsidRPr="00113CFF">
              <w:rPr>
                <w:rFonts w:ascii="Arial" w:hAnsi="Arial" w:cs="Arial"/>
                <w:lang w:bidi="ar"/>
              </w:rPr>
              <w:t>Рак речной широкопалый</w:t>
            </w:r>
          </w:p>
        </w:tc>
        <w:tc>
          <w:tcPr>
            <w:tcW w:w="4193" w:type="dxa"/>
            <w:tcBorders>
              <w:top w:val="single" w:sz="4" w:space="0" w:color="00000A"/>
              <w:left w:val="single" w:sz="4" w:space="0" w:color="00000A"/>
              <w:bottom w:val="single" w:sz="4" w:space="0" w:color="00000A"/>
              <w:right w:val="single" w:sz="4" w:space="0" w:color="00000A"/>
            </w:tcBorders>
            <w:tcMar>
              <w:left w:w="-5" w:type="dxa"/>
            </w:tcMar>
            <w:vAlign w:val="center"/>
          </w:tcPr>
          <w:p w14:paraId="2C8BB61A" w14:textId="77777777" w:rsidR="009B695D" w:rsidRPr="00113CFF" w:rsidRDefault="009B695D">
            <w:pPr>
              <w:pStyle w:val="af2"/>
              <w:spacing w:before="0" w:after="0" w:line="288" w:lineRule="auto"/>
              <w:ind w:firstLine="129"/>
              <w:rPr>
                <w:rFonts w:ascii="Arial" w:hAnsi="Arial" w:cs="Arial"/>
                <w:lang w:val="en-US" w:bidi="ar"/>
              </w:rPr>
            </w:pPr>
            <w:r w:rsidRPr="00113CFF">
              <w:rPr>
                <w:rFonts w:ascii="Arial" w:hAnsi="Arial" w:cs="Arial"/>
                <w:lang w:val="en-US" w:bidi="ar"/>
              </w:rPr>
              <w:t xml:space="preserve">Astacus leptodactylus </w:t>
            </w:r>
            <w:r w:rsidRPr="00113CFF">
              <w:rPr>
                <w:rFonts w:ascii="Arial" w:hAnsi="Arial" w:cs="Arial"/>
                <w:lang w:bidi="ar"/>
              </w:rPr>
              <w:t>(</w:t>
            </w:r>
            <w:r w:rsidRPr="00113CFF">
              <w:rPr>
                <w:rFonts w:ascii="Arial" w:hAnsi="Arial" w:cs="Arial"/>
                <w:lang w:val="en-US" w:bidi="ar"/>
              </w:rPr>
              <w:t>Pontastacus leptodactylus</w:t>
            </w:r>
            <w:r w:rsidRPr="00113CFF">
              <w:rPr>
                <w:rFonts w:ascii="Arial" w:hAnsi="Arial" w:cs="Arial"/>
                <w:lang w:bidi="ar"/>
              </w:rPr>
              <w:t>*</w:t>
            </w:r>
            <w:r w:rsidRPr="00113CFF">
              <w:rPr>
                <w:rFonts w:ascii="Arial" w:hAnsi="Arial" w:cs="Arial"/>
                <w:lang w:val="en-US" w:bidi="ar"/>
              </w:rPr>
              <w:t>)</w:t>
            </w:r>
          </w:p>
        </w:tc>
      </w:tr>
      <w:tr w:rsidR="009B695D" w14:paraId="0771E154" w14:textId="77777777">
        <w:trPr>
          <w:trHeight w:val="90"/>
        </w:trPr>
        <w:tc>
          <w:tcPr>
            <w:tcW w:w="5229" w:type="dxa"/>
            <w:tcBorders>
              <w:top w:val="single" w:sz="4" w:space="0" w:color="00000A"/>
              <w:left w:val="single" w:sz="4" w:space="0" w:color="00000A"/>
              <w:bottom w:val="single" w:sz="4" w:space="0" w:color="00000A"/>
              <w:right w:val="single" w:sz="4" w:space="0" w:color="00000A"/>
            </w:tcBorders>
            <w:tcMar>
              <w:left w:w="-5" w:type="dxa"/>
            </w:tcMar>
            <w:vAlign w:val="center"/>
          </w:tcPr>
          <w:p w14:paraId="538EC299" w14:textId="77777777" w:rsidR="009B695D" w:rsidRPr="00113CFF" w:rsidRDefault="009B695D">
            <w:pPr>
              <w:pStyle w:val="af2"/>
              <w:spacing w:before="0" w:after="0" w:line="288" w:lineRule="auto"/>
              <w:ind w:firstLine="129"/>
              <w:rPr>
                <w:rFonts w:ascii="Arial" w:hAnsi="Arial" w:cs="Arial"/>
              </w:rPr>
            </w:pPr>
            <w:r w:rsidRPr="00113CFF">
              <w:rPr>
                <w:rFonts w:ascii="Arial" w:hAnsi="Arial" w:cs="Arial"/>
                <w:lang w:bidi="ar"/>
              </w:rPr>
              <w:t>Рак речной обыкновенный</w:t>
            </w:r>
          </w:p>
        </w:tc>
        <w:tc>
          <w:tcPr>
            <w:tcW w:w="4193" w:type="dxa"/>
            <w:tcBorders>
              <w:top w:val="single" w:sz="4" w:space="0" w:color="00000A"/>
              <w:left w:val="single" w:sz="4" w:space="0" w:color="00000A"/>
              <w:bottom w:val="single" w:sz="4" w:space="0" w:color="00000A"/>
              <w:right w:val="single" w:sz="4" w:space="0" w:color="00000A"/>
            </w:tcBorders>
            <w:tcMar>
              <w:left w:w="-5" w:type="dxa"/>
            </w:tcMar>
            <w:vAlign w:val="center"/>
          </w:tcPr>
          <w:p w14:paraId="26CC51FB" w14:textId="77777777" w:rsidR="009B695D" w:rsidRPr="00113CFF" w:rsidRDefault="009B695D">
            <w:pPr>
              <w:pStyle w:val="af2"/>
              <w:spacing w:before="0" w:after="0" w:line="288" w:lineRule="auto"/>
              <w:ind w:firstLine="129"/>
              <w:rPr>
                <w:rFonts w:ascii="Arial" w:hAnsi="Arial" w:cs="Arial"/>
                <w:lang w:val="en-US" w:bidi="ar"/>
              </w:rPr>
            </w:pPr>
            <w:r w:rsidRPr="00113CFF">
              <w:rPr>
                <w:rFonts w:ascii="Arial" w:hAnsi="Arial" w:cs="Arial"/>
                <w:lang w:val="en-US" w:bidi="ar"/>
              </w:rPr>
              <w:t>Astacus astacus</w:t>
            </w:r>
          </w:p>
        </w:tc>
      </w:tr>
      <w:tr w:rsidR="009B695D" w14:paraId="37C2186B" w14:textId="77777777">
        <w:tc>
          <w:tcPr>
            <w:tcW w:w="5229" w:type="dxa"/>
            <w:tcBorders>
              <w:top w:val="single" w:sz="4" w:space="0" w:color="00000A"/>
              <w:left w:val="single" w:sz="4" w:space="0" w:color="00000A"/>
              <w:bottom w:val="single" w:sz="4" w:space="0" w:color="00000A"/>
              <w:right w:val="single" w:sz="4" w:space="0" w:color="00000A"/>
            </w:tcBorders>
            <w:tcMar>
              <w:left w:w="-5" w:type="dxa"/>
            </w:tcMar>
            <w:vAlign w:val="center"/>
          </w:tcPr>
          <w:p w14:paraId="36DE1082" w14:textId="77777777" w:rsidR="009B695D" w:rsidRPr="00113CFF" w:rsidRDefault="009B695D">
            <w:pPr>
              <w:pStyle w:val="af2"/>
              <w:spacing w:before="0" w:after="0" w:line="288" w:lineRule="auto"/>
              <w:ind w:firstLine="129"/>
              <w:rPr>
                <w:rFonts w:ascii="Arial" w:hAnsi="Arial" w:cs="Arial"/>
              </w:rPr>
            </w:pPr>
            <w:r w:rsidRPr="00113CFF">
              <w:rPr>
                <w:rFonts w:ascii="Arial" w:hAnsi="Arial" w:cs="Arial"/>
                <w:lang w:bidi="ar"/>
              </w:rPr>
              <w:t>Рак речной толстопалый</w:t>
            </w:r>
          </w:p>
        </w:tc>
        <w:tc>
          <w:tcPr>
            <w:tcW w:w="4193" w:type="dxa"/>
            <w:tcBorders>
              <w:top w:val="single" w:sz="4" w:space="0" w:color="00000A"/>
              <w:left w:val="single" w:sz="4" w:space="0" w:color="00000A"/>
              <w:bottom w:val="single" w:sz="4" w:space="0" w:color="00000A"/>
              <w:right w:val="single" w:sz="4" w:space="0" w:color="00000A"/>
            </w:tcBorders>
            <w:tcMar>
              <w:left w:w="-5" w:type="dxa"/>
            </w:tcMar>
            <w:vAlign w:val="center"/>
          </w:tcPr>
          <w:p w14:paraId="002C1F86" w14:textId="77777777" w:rsidR="009B695D" w:rsidRPr="00113CFF" w:rsidRDefault="009B695D">
            <w:pPr>
              <w:pStyle w:val="af2"/>
              <w:spacing w:before="0" w:after="0" w:line="288" w:lineRule="auto"/>
              <w:ind w:firstLine="129"/>
              <w:rPr>
                <w:rFonts w:ascii="Arial" w:hAnsi="Arial" w:cs="Arial"/>
                <w:lang w:val="en-US" w:bidi="ar"/>
              </w:rPr>
            </w:pPr>
            <w:r w:rsidRPr="00113CFF">
              <w:rPr>
                <w:rFonts w:ascii="Arial" w:hAnsi="Arial" w:cs="Arial"/>
                <w:lang w:val="en-US" w:bidi="ar"/>
              </w:rPr>
              <w:t>Astacus pachypus</w:t>
            </w:r>
          </w:p>
        </w:tc>
      </w:tr>
      <w:tr w:rsidR="009B695D" w14:paraId="38F31C50" w14:textId="77777777">
        <w:tc>
          <w:tcPr>
            <w:tcW w:w="9422" w:type="dxa"/>
            <w:gridSpan w:val="2"/>
            <w:tcBorders>
              <w:top w:val="single" w:sz="4" w:space="0" w:color="00000A"/>
              <w:left w:val="single" w:sz="4" w:space="0" w:color="00000A"/>
              <w:bottom w:val="single" w:sz="4" w:space="0" w:color="00000A"/>
              <w:right w:val="single" w:sz="4" w:space="0" w:color="00000A"/>
            </w:tcBorders>
            <w:shd w:val="clear" w:color="auto" w:fill="FFFFFF"/>
            <w:tcMar>
              <w:left w:w="-5" w:type="dxa"/>
            </w:tcMar>
          </w:tcPr>
          <w:p w14:paraId="2C2F9851" w14:textId="77777777" w:rsidR="009B695D" w:rsidRPr="00113CFF" w:rsidRDefault="009B695D">
            <w:pPr>
              <w:pStyle w:val="af2"/>
              <w:spacing w:before="0" w:after="0"/>
              <w:jc w:val="center"/>
              <w:rPr>
                <w:rFonts w:ascii="Arial" w:hAnsi="Arial" w:cs="Arial"/>
                <w:lang w:val="en-US" w:bidi="ar"/>
              </w:rPr>
            </w:pPr>
            <w:r w:rsidRPr="00113CFF">
              <w:rPr>
                <w:rFonts w:ascii="Arial" w:hAnsi="Arial" w:cs="Arial"/>
                <w:lang w:val="en-US" w:bidi="ar"/>
              </w:rPr>
              <w:t>Род</w:t>
            </w:r>
            <w:r w:rsidRPr="00113CFF">
              <w:rPr>
                <w:rFonts w:ascii="Arial" w:hAnsi="Arial" w:cs="Arial"/>
                <w:lang w:bidi="ar"/>
              </w:rPr>
              <w:t xml:space="preserve"> </w:t>
            </w:r>
            <w:r w:rsidRPr="00113CFF">
              <w:rPr>
                <w:rFonts w:ascii="Arial" w:hAnsi="Arial" w:cs="Arial"/>
                <w:lang w:val="en-US" w:bidi="ar"/>
              </w:rPr>
              <w:t>Pontastacus</w:t>
            </w:r>
          </w:p>
        </w:tc>
      </w:tr>
      <w:tr w:rsidR="009B695D" w14:paraId="41521268" w14:textId="77777777">
        <w:tc>
          <w:tcPr>
            <w:tcW w:w="5229" w:type="dxa"/>
            <w:tcBorders>
              <w:top w:val="single" w:sz="4" w:space="0" w:color="00000A"/>
              <w:left w:val="single" w:sz="4" w:space="0" w:color="00000A"/>
              <w:bottom w:val="single" w:sz="4" w:space="0" w:color="00000A"/>
              <w:right w:val="single" w:sz="4" w:space="0" w:color="00000A"/>
            </w:tcBorders>
            <w:tcMar>
              <w:left w:w="-5" w:type="dxa"/>
            </w:tcMar>
            <w:vAlign w:val="center"/>
          </w:tcPr>
          <w:p w14:paraId="61920E70" w14:textId="77777777" w:rsidR="009B695D" w:rsidRPr="00113CFF" w:rsidRDefault="009B695D">
            <w:pPr>
              <w:pStyle w:val="af2"/>
              <w:spacing w:before="0" w:after="0" w:line="288" w:lineRule="auto"/>
              <w:ind w:firstLine="129"/>
              <w:rPr>
                <w:rFonts w:ascii="Arial" w:hAnsi="Arial" w:cs="Arial"/>
                <w:lang w:val="en-US" w:bidi="ar"/>
              </w:rPr>
            </w:pPr>
          </w:p>
        </w:tc>
        <w:tc>
          <w:tcPr>
            <w:tcW w:w="4193" w:type="dxa"/>
            <w:tcBorders>
              <w:top w:val="single" w:sz="4" w:space="0" w:color="00000A"/>
              <w:left w:val="single" w:sz="4" w:space="0" w:color="00000A"/>
              <w:bottom w:val="single" w:sz="4" w:space="0" w:color="00000A"/>
              <w:right w:val="single" w:sz="4" w:space="0" w:color="00000A"/>
            </w:tcBorders>
            <w:tcMar>
              <w:left w:w="-5" w:type="dxa"/>
            </w:tcMar>
            <w:vAlign w:val="center"/>
          </w:tcPr>
          <w:p w14:paraId="3B40D5AD" w14:textId="77777777" w:rsidR="009B695D" w:rsidRPr="00113CFF" w:rsidRDefault="009B695D">
            <w:pPr>
              <w:pStyle w:val="af2"/>
              <w:spacing w:before="0" w:after="0" w:line="288" w:lineRule="auto"/>
              <w:ind w:firstLine="129"/>
              <w:rPr>
                <w:rFonts w:ascii="Arial" w:hAnsi="Arial" w:cs="Arial"/>
                <w:lang w:val="en-US" w:bidi="ar"/>
              </w:rPr>
            </w:pPr>
          </w:p>
        </w:tc>
      </w:tr>
      <w:tr w:rsidR="009B695D" w14:paraId="19308874" w14:textId="77777777">
        <w:tc>
          <w:tcPr>
            <w:tcW w:w="5229" w:type="dxa"/>
            <w:tcBorders>
              <w:top w:val="single" w:sz="4" w:space="0" w:color="00000A"/>
              <w:left w:val="single" w:sz="4" w:space="0" w:color="00000A"/>
              <w:bottom w:val="single" w:sz="4" w:space="0" w:color="00000A"/>
              <w:right w:val="single" w:sz="4" w:space="0" w:color="00000A"/>
            </w:tcBorders>
            <w:tcMar>
              <w:left w:w="-5" w:type="dxa"/>
            </w:tcMar>
            <w:vAlign w:val="center"/>
          </w:tcPr>
          <w:p w14:paraId="04990158" w14:textId="77777777" w:rsidR="009B695D" w:rsidRPr="00113CFF" w:rsidRDefault="009B695D">
            <w:pPr>
              <w:pStyle w:val="af2"/>
              <w:spacing w:before="0" w:after="0" w:line="288" w:lineRule="auto"/>
              <w:ind w:firstLine="129"/>
              <w:rPr>
                <w:rFonts w:ascii="Arial" w:hAnsi="Arial" w:cs="Arial"/>
                <w:lang w:bidi="ar"/>
              </w:rPr>
            </w:pPr>
            <w:r w:rsidRPr="00113CFF">
              <w:rPr>
                <w:rFonts w:ascii="Arial" w:hAnsi="Arial" w:cs="Arial"/>
                <w:lang w:val="en-US" w:bidi="ar"/>
              </w:rPr>
              <w:t>Рак кубанский</w:t>
            </w:r>
            <w:r w:rsidRPr="00113CFF">
              <w:rPr>
                <w:rFonts w:ascii="Arial" w:hAnsi="Arial" w:cs="Arial"/>
                <w:lang w:bidi="ar"/>
              </w:rPr>
              <w:t xml:space="preserve"> длиннопалый</w:t>
            </w:r>
          </w:p>
        </w:tc>
        <w:tc>
          <w:tcPr>
            <w:tcW w:w="4193" w:type="dxa"/>
            <w:tcBorders>
              <w:top w:val="single" w:sz="4" w:space="0" w:color="00000A"/>
              <w:left w:val="single" w:sz="4" w:space="0" w:color="00000A"/>
              <w:bottom w:val="single" w:sz="4" w:space="0" w:color="00000A"/>
              <w:right w:val="single" w:sz="4" w:space="0" w:color="00000A"/>
            </w:tcBorders>
            <w:tcMar>
              <w:left w:w="-5" w:type="dxa"/>
            </w:tcMar>
            <w:vAlign w:val="center"/>
          </w:tcPr>
          <w:p w14:paraId="7CD52D1C" w14:textId="77777777" w:rsidR="009B695D" w:rsidRPr="00113CFF" w:rsidRDefault="009B695D">
            <w:pPr>
              <w:pStyle w:val="af2"/>
              <w:spacing w:before="0" w:after="0" w:line="288" w:lineRule="auto"/>
              <w:ind w:firstLine="129"/>
              <w:rPr>
                <w:rFonts w:ascii="Arial" w:hAnsi="Arial" w:cs="Arial"/>
                <w:lang w:bidi="ar"/>
              </w:rPr>
            </w:pPr>
            <w:r w:rsidRPr="00113CFF">
              <w:rPr>
                <w:rFonts w:ascii="Arial" w:hAnsi="Arial" w:cs="Arial"/>
                <w:lang w:val="en-US" w:bidi="ar"/>
              </w:rPr>
              <w:t>Pontastacus cubanicus</w:t>
            </w:r>
          </w:p>
        </w:tc>
      </w:tr>
      <w:tr w:rsidR="009B695D" w14:paraId="03BDB984" w14:textId="77777777">
        <w:tc>
          <w:tcPr>
            <w:tcW w:w="9422" w:type="dxa"/>
            <w:gridSpan w:val="2"/>
            <w:tcBorders>
              <w:top w:val="single" w:sz="4" w:space="0" w:color="00000A"/>
              <w:left w:val="single" w:sz="4" w:space="0" w:color="00000A"/>
              <w:bottom w:val="single" w:sz="4" w:space="0" w:color="00000A"/>
              <w:right w:val="single" w:sz="4" w:space="0" w:color="00000A"/>
            </w:tcBorders>
            <w:shd w:val="clear" w:color="auto" w:fill="FFFFFF"/>
            <w:tcMar>
              <w:left w:w="-5" w:type="dxa"/>
            </w:tcMar>
          </w:tcPr>
          <w:p w14:paraId="75EF9896" w14:textId="77777777" w:rsidR="009B695D" w:rsidRPr="00113CFF" w:rsidRDefault="009B695D">
            <w:pPr>
              <w:pStyle w:val="af2"/>
              <w:spacing w:before="0" w:after="0"/>
              <w:jc w:val="center"/>
              <w:rPr>
                <w:rFonts w:ascii="Arial" w:hAnsi="Arial" w:cs="Arial"/>
                <w:lang w:val="ru" w:bidi="ar"/>
              </w:rPr>
            </w:pPr>
            <w:r w:rsidRPr="00113CFF">
              <w:rPr>
                <w:rFonts w:ascii="Arial" w:hAnsi="Arial" w:cs="Arial"/>
                <w:lang w:val="en-US" w:bidi="ar"/>
              </w:rPr>
              <w:t>Род</w:t>
            </w:r>
            <w:r w:rsidRPr="00113CFF">
              <w:rPr>
                <w:rFonts w:ascii="Arial" w:hAnsi="Arial" w:cs="Arial"/>
                <w:lang w:bidi="ar"/>
              </w:rPr>
              <w:t xml:space="preserve"> </w:t>
            </w:r>
            <w:r w:rsidRPr="00113CFF">
              <w:rPr>
                <w:rFonts w:ascii="Arial" w:hAnsi="Arial" w:cs="Arial"/>
                <w:lang w:val="en-US" w:bidi="ar"/>
              </w:rPr>
              <w:t>Cambaroides</w:t>
            </w:r>
          </w:p>
        </w:tc>
      </w:tr>
      <w:tr w:rsidR="009B695D" w14:paraId="45E01F4F" w14:textId="77777777">
        <w:tc>
          <w:tcPr>
            <w:tcW w:w="5229" w:type="dxa"/>
            <w:tcBorders>
              <w:top w:val="single" w:sz="4" w:space="0" w:color="00000A"/>
              <w:left w:val="single" w:sz="4" w:space="0" w:color="00000A"/>
              <w:bottom w:val="single" w:sz="4" w:space="0" w:color="00000A"/>
              <w:right w:val="single" w:sz="4" w:space="0" w:color="00000A"/>
            </w:tcBorders>
            <w:tcMar>
              <w:left w:w="-5" w:type="dxa"/>
            </w:tcMar>
            <w:vAlign w:val="center"/>
          </w:tcPr>
          <w:p w14:paraId="2082BCB8" w14:textId="77777777" w:rsidR="009B695D" w:rsidRPr="00113CFF" w:rsidRDefault="009B695D">
            <w:pPr>
              <w:pStyle w:val="af2"/>
              <w:spacing w:before="0" w:after="0" w:line="288" w:lineRule="auto"/>
              <w:ind w:firstLine="129"/>
              <w:rPr>
                <w:rFonts w:ascii="Arial" w:hAnsi="Arial" w:cs="Arial"/>
                <w:lang w:val="en-US" w:bidi="ar"/>
              </w:rPr>
            </w:pPr>
            <w:r w:rsidRPr="00113CFF">
              <w:rPr>
                <w:rFonts w:ascii="Arial" w:hAnsi="Arial" w:cs="Arial"/>
                <w:lang w:val="en-US" w:bidi="ar"/>
              </w:rPr>
              <w:t>Рак даурский</w:t>
            </w:r>
          </w:p>
        </w:tc>
        <w:tc>
          <w:tcPr>
            <w:tcW w:w="4193" w:type="dxa"/>
            <w:tcBorders>
              <w:top w:val="single" w:sz="4" w:space="0" w:color="00000A"/>
              <w:left w:val="single" w:sz="4" w:space="0" w:color="00000A"/>
              <w:bottom w:val="single" w:sz="4" w:space="0" w:color="00000A"/>
              <w:right w:val="single" w:sz="4" w:space="0" w:color="00000A"/>
            </w:tcBorders>
            <w:tcMar>
              <w:left w:w="-5" w:type="dxa"/>
            </w:tcMar>
            <w:vAlign w:val="center"/>
          </w:tcPr>
          <w:p w14:paraId="528EA86C" w14:textId="77777777" w:rsidR="009B695D" w:rsidRPr="00113CFF" w:rsidRDefault="009B695D">
            <w:pPr>
              <w:pStyle w:val="af2"/>
              <w:spacing w:before="0" w:after="0" w:line="288" w:lineRule="auto"/>
              <w:ind w:firstLine="129"/>
              <w:rPr>
                <w:rFonts w:ascii="Arial" w:hAnsi="Arial" w:cs="Arial"/>
                <w:lang w:val="en-US" w:bidi="ar"/>
              </w:rPr>
            </w:pPr>
            <w:r w:rsidRPr="00113CFF">
              <w:rPr>
                <w:rFonts w:ascii="Arial" w:hAnsi="Arial" w:cs="Arial"/>
                <w:lang w:val="en-US" w:bidi="ar"/>
              </w:rPr>
              <w:t>Cambaroides dauricus</w:t>
            </w:r>
          </w:p>
        </w:tc>
      </w:tr>
      <w:tr w:rsidR="009B695D" w14:paraId="2A30EF80" w14:textId="77777777">
        <w:tc>
          <w:tcPr>
            <w:tcW w:w="5229" w:type="dxa"/>
            <w:tcBorders>
              <w:top w:val="single" w:sz="4" w:space="0" w:color="00000A"/>
              <w:left w:val="single" w:sz="4" w:space="0" w:color="00000A"/>
              <w:bottom w:val="single" w:sz="4" w:space="0" w:color="00000A"/>
              <w:right w:val="single" w:sz="4" w:space="0" w:color="00000A"/>
            </w:tcBorders>
            <w:tcMar>
              <w:left w:w="-5" w:type="dxa"/>
            </w:tcMar>
            <w:vAlign w:val="center"/>
          </w:tcPr>
          <w:p w14:paraId="421DFF01" w14:textId="77777777" w:rsidR="009B695D" w:rsidRPr="00113CFF" w:rsidRDefault="009B695D">
            <w:pPr>
              <w:pStyle w:val="af2"/>
              <w:spacing w:before="0" w:after="0" w:line="288" w:lineRule="auto"/>
              <w:ind w:firstLine="129"/>
              <w:rPr>
                <w:rFonts w:ascii="Arial" w:hAnsi="Arial" w:cs="Arial"/>
                <w:lang w:val="en-US" w:bidi="ar"/>
              </w:rPr>
            </w:pPr>
            <w:r w:rsidRPr="00113CFF">
              <w:rPr>
                <w:rFonts w:ascii="Arial" w:hAnsi="Arial" w:cs="Arial"/>
                <w:lang w:val="en-US" w:bidi="ar"/>
              </w:rPr>
              <w:t>Рак Шренка</w:t>
            </w:r>
          </w:p>
        </w:tc>
        <w:tc>
          <w:tcPr>
            <w:tcW w:w="4193" w:type="dxa"/>
            <w:tcBorders>
              <w:top w:val="single" w:sz="4" w:space="0" w:color="00000A"/>
              <w:left w:val="single" w:sz="4" w:space="0" w:color="00000A"/>
              <w:bottom w:val="single" w:sz="4" w:space="0" w:color="00000A"/>
              <w:right w:val="single" w:sz="4" w:space="0" w:color="00000A"/>
            </w:tcBorders>
            <w:tcMar>
              <w:left w:w="-5" w:type="dxa"/>
            </w:tcMar>
            <w:vAlign w:val="center"/>
          </w:tcPr>
          <w:p w14:paraId="13CC9305" w14:textId="77777777" w:rsidR="009B695D" w:rsidRPr="00113CFF" w:rsidRDefault="009B695D">
            <w:pPr>
              <w:pStyle w:val="af2"/>
              <w:spacing w:before="0" w:after="0" w:line="288" w:lineRule="auto"/>
              <w:ind w:firstLine="129"/>
              <w:rPr>
                <w:rFonts w:ascii="Arial" w:hAnsi="Arial" w:cs="Arial"/>
                <w:lang w:val="en-US" w:bidi="ar"/>
              </w:rPr>
            </w:pPr>
            <w:r w:rsidRPr="00113CFF">
              <w:rPr>
                <w:rFonts w:ascii="Arial" w:hAnsi="Arial" w:cs="Arial"/>
                <w:lang w:val="en-US" w:bidi="ar"/>
              </w:rPr>
              <w:t>Cambaroides schrenckii</w:t>
            </w:r>
          </w:p>
        </w:tc>
      </w:tr>
      <w:tr w:rsidR="009B695D" w14:paraId="44255FD1" w14:textId="77777777">
        <w:tc>
          <w:tcPr>
            <w:tcW w:w="9422" w:type="dxa"/>
            <w:gridSpan w:val="2"/>
            <w:tcBorders>
              <w:top w:val="single" w:sz="4" w:space="0" w:color="00000A"/>
              <w:left w:val="single" w:sz="4" w:space="0" w:color="00000A"/>
              <w:bottom w:val="single" w:sz="4" w:space="0" w:color="00000A"/>
              <w:right w:val="single" w:sz="4" w:space="0" w:color="00000A"/>
            </w:tcBorders>
            <w:tcMar>
              <w:left w:w="-5" w:type="dxa"/>
            </w:tcMar>
            <w:vAlign w:val="center"/>
          </w:tcPr>
          <w:p w14:paraId="3260BC52" w14:textId="77777777" w:rsidR="009B695D" w:rsidRPr="00113CFF" w:rsidRDefault="009B695D">
            <w:pPr>
              <w:pStyle w:val="af2"/>
              <w:spacing w:before="0" w:after="0"/>
              <w:jc w:val="center"/>
              <w:rPr>
                <w:rFonts w:ascii="Arial" w:hAnsi="Arial" w:cs="Arial"/>
                <w:lang w:bidi="ar"/>
              </w:rPr>
            </w:pPr>
            <w:r w:rsidRPr="00113CFF">
              <w:rPr>
                <w:rFonts w:ascii="Arial" w:hAnsi="Arial" w:cs="Arial"/>
                <w:lang w:val="ru" w:bidi="ar"/>
              </w:rPr>
              <w:t xml:space="preserve">Семейство </w:t>
            </w:r>
            <w:r w:rsidRPr="00113CFF">
              <w:rPr>
                <w:rFonts w:ascii="Arial" w:hAnsi="Arial" w:cs="Arial"/>
              </w:rPr>
              <w:t>Parastacidae – Австралийские пресноводные раки</w:t>
            </w:r>
          </w:p>
        </w:tc>
      </w:tr>
      <w:tr w:rsidR="009B695D" w14:paraId="04B8C85C" w14:textId="77777777">
        <w:tc>
          <w:tcPr>
            <w:tcW w:w="9422" w:type="dxa"/>
            <w:gridSpan w:val="2"/>
            <w:tcBorders>
              <w:top w:val="single" w:sz="4" w:space="0" w:color="00000A"/>
              <w:left w:val="single" w:sz="4" w:space="0" w:color="00000A"/>
              <w:bottom w:val="single" w:sz="4" w:space="0" w:color="00000A"/>
              <w:right w:val="single" w:sz="4" w:space="0" w:color="00000A"/>
            </w:tcBorders>
            <w:tcMar>
              <w:left w:w="-5" w:type="dxa"/>
            </w:tcMar>
            <w:vAlign w:val="center"/>
          </w:tcPr>
          <w:p w14:paraId="68D9C072" w14:textId="77777777" w:rsidR="009B695D" w:rsidRPr="00113CFF" w:rsidRDefault="009B695D">
            <w:pPr>
              <w:pStyle w:val="af2"/>
              <w:spacing w:before="0" w:after="0"/>
              <w:jc w:val="center"/>
              <w:rPr>
                <w:rFonts w:ascii="Arial" w:hAnsi="Arial" w:cs="Arial"/>
                <w:lang w:val="en-US" w:bidi="ar"/>
              </w:rPr>
            </w:pPr>
            <w:r w:rsidRPr="00113CFF">
              <w:rPr>
                <w:rFonts w:ascii="Arial" w:hAnsi="Arial" w:cs="Arial"/>
              </w:rPr>
              <w:t>Род</w:t>
            </w:r>
            <w:r w:rsidRPr="00113CFF">
              <w:rPr>
                <w:rFonts w:ascii="Calibri" w:hAnsi="Calibri"/>
              </w:rPr>
              <w:t xml:space="preserve"> </w:t>
            </w:r>
            <w:r w:rsidRPr="00113CFF">
              <w:t>Cherax</w:t>
            </w:r>
          </w:p>
        </w:tc>
      </w:tr>
      <w:tr w:rsidR="009B695D" w14:paraId="062363CD" w14:textId="77777777">
        <w:tc>
          <w:tcPr>
            <w:tcW w:w="5229" w:type="dxa"/>
            <w:tcBorders>
              <w:top w:val="single" w:sz="4" w:space="0" w:color="00000A"/>
              <w:left w:val="single" w:sz="4" w:space="0" w:color="00000A"/>
              <w:bottom w:val="single" w:sz="4" w:space="0" w:color="00000A"/>
              <w:right w:val="single" w:sz="4" w:space="0" w:color="00000A"/>
            </w:tcBorders>
            <w:tcMar>
              <w:left w:w="-5" w:type="dxa"/>
            </w:tcMar>
            <w:vAlign w:val="center"/>
          </w:tcPr>
          <w:p w14:paraId="3FEB16F6" w14:textId="77777777" w:rsidR="009B695D" w:rsidRPr="00113CFF" w:rsidRDefault="009B695D">
            <w:pPr>
              <w:pStyle w:val="af2"/>
              <w:spacing w:before="0" w:after="0" w:line="288" w:lineRule="auto"/>
              <w:ind w:firstLine="129"/>
              <w:rPr>
                <w:rFonts w:ascii="Arial" w:hAnsi="Arial" w:cs="Arial"/>
                <w:lang w:bidi="ar"/>
              </w:rPr>
            </w:pPr>
            <w:r w:rsidRPr="00113CFF">
              <w:rPr>
                <w:rFonts w:ascii="Arial" w:hAnsi="Arial" w:cs="Arial"/>
                <w:lang w:bidi="ar"/>
              </w:rPr>
              <w:t>Рак австралийский красноклешневый</w:t>
            </w:r>
          </w:p>
        </w:tc>
        <w:tc>
          <w:tcPr>
            <w:tcW w:w="4193" w:type="dxa"/>
            <w:tcBorders>
              <w:top w:val="single" w:sz="4" w:space="0" w:color="00000A"/>
              <w:left w:val="single" w:sz="4" w:space="0" w:color="00000A"/>
              <w:bottom w:val="single" w:sz="4" w:space="0" w:color="00000A"/>
              <w:right w:val="single" w:sz="4" w:space="0" w:color="00000A"/>
            </w:tcBorders>
            <w:tcMar>
              <w:left w:w="-5" w:type="dxa"/>
            </w:tcMar>
            <w:vAlign w:val="center"/>
          </w:tcPr>
          <w:p w14:paraId="38DCB548" w14:textId="77777777" w:rsidR="009B695D" w:rsidRPr="00113CFF" w:rsidRDefault="009B695D">
            <w:pPr>
              <w:pStyle w:val="af2"/>
              <w:spacing w:before="0" w:after="0" w:line="288" w:lineRule="auto"/>
              <w:ind w:firstLine="129"/>
              <w:rPr>
                <w:rFonts w:ascii="Arial" w:hAnsi="Arial" w:cs="Arial"/>
                <w:lang w:val="en-US" w:bidi="ar"/>
              </w:rPr>
            </w:pPr>
            <w:r w:rsidRPr="00113CFF">
              <w:rPr>
                <w:rFonts w:ascii="Arial" w:hAnsi="Arial" w:cs="Arial"/>
                <w:lang w:val="en-US" w:bidi="ar"/>
              </w:rPr>
              <w:t>Cherax quadricarinatus</w:t>
            </w:r>
          </w:p>
        </w:tc>
      </w:tr>
      <w:tr w:rsidR="009B695D" w14:paraId="3A097DD7" w14:textId="77777777">
        <w:tc>
          <w:tcPr>
            <w:tcW w:w="9422" w:type="dxa"/>
            <w:gridSpan w:val="2"/>
            <w:tcBorders>
              <w:top w:val="single" w:sz="4" w:space="0" w:color="00000A"/>
              <w:left w:val="single" w:sz="4" w:space="0" w:color="00000A"/>
              <w:bottom w:val="single" w:sz="4" w:space="0" w:color="00000A"/>
              <w:right w:val="single" w:sz="4" w:space="0" w:color="00000A"/>
            </w:tcBorders>
            <w:tcMar>
              <w:left w:w="-5" w:type="dxa"/>
            </w:tcMar>
            <w:vAlign w:val="center"/>
          </w:tcPr>
          <w:p w14:paraId="16B85E61" w14:textId="77777777" w:rsidR="009B695D" w:rsidRPr="00113CFF" w:rsidRDefault="009B695D">
            <w:pPr>
              <w:pStyle w:val="af2"/>
              <w:spacing w:before="0" w:after="0" w:line="288" w:lineRule="auto"/>
              <w:rPr>
                <w:rFonts w:ascii="Arial" w:hAnsi="Arial" w:cs="Arial"/>
                <w:lang w:bidi="ar"/>
              </w:rPr>
            </w:pPr>
            <w:r w:rsidRPr="00113CFF">
              <w:rPr>
                <w:rFonts w:ascii="Arial" w:hAnsi="Arial" w:cs="Arial"/>
                <w:lang w:bidi="ar"/>
              </w:rPr>
              <w:t>* наименование-синоним.</w:t>
            </w:r>
          </w:p>
        </w:tc>
      </w:tr>
    </w:tbl>
    <w:p w14:paraId="192D6957" w14:textId="77777777" w:rsidR="009B695D" w:rsidRDefault="009B695D">
      <w:pPr>
        <w:spacing w:line="360" w:lineRule="auto"/>
        <w:ind w:firstLine="709"/>
        <w:jc w:val="both"/>
        <w:rPr>
          <w:rFonts w:ascii="Arial" w:hAnsi="Arial" w:cs="Arial"/>
          <w:bCs/>
        </w:rPr>
      </w:pPr>
    </w:p>
    <w:p w14:paraId="7E2EE5F9" w14:textId="77777777" w:rsidR="009B695D" w:rsidRDefault="009B695D">
      <w:pPr>
        <w:spacing w:line="360" w:lineRule="auto"/>
        <w:ind w:firstLine="709"/>
        <w:jc w:val="both"/>
        <w:rPr>
          <w:rFonts w:ascii="Arial" w:hAnsi="Arial" w:cs="Arial"/>
          <w:bCs/>
        </w:rPr>
      </w:pPr>
      <w:r>
        <w:rPr>
          <w:rFonts w:ascii="Arial" w:hAnsi="Arial" w:cs="Arial"/>
          <w:bCs/>
        </w:rPr>
        <w:t>А.2 Допускается использовать другие виды раков, не указанные в таблице А.1, отнесенные к объектам промышленного и прибрежного рыболовства, в том числе объектам аквакультуры, в соответствии с нормативными правовыми актами, действующими на территории государства, принявшего стандарт.</w:t>
      </w:r>
    </w:p>
    <w:p w14:paraId="68398A93" w14:textId="77777777" w:rsidR="009B695D" w:rsidRDefault="009B695D">
      <w:pPr>
        <w:spacing w:line="360" w:lineRule="auto"/>
        <w:ind w:firstLine="709"/>
        <w:jc w:val="both"/>
        <w:rPr>
          <w:rFonts w:ascii="Arial" w:hAnsi="Arial" w:cs="Arial"/>
          <w:bCs/>
        </w:rPr>
      </w:pPr>
    </w:p>
    <w:p w14:paraId="028612D5" w14:textId="77777777" w:rsidR="009B695D" w:rsidRDefault="009B695D">
      <w:pPr>
        <w:pStyle w:val="ae"/>
        <w:pageBreakBefore/>
        <w:spacing w:line="360" w:lineRule="auto"/>
        <w:rPr>
          <w:rFonts w:ascii="Arial" w:hAnsi="Arial" w:cs="Arial"/>
          <w:sz w:val="24"/>
          <w:szCs w:val="28"/>
        </w:rPr>
      </w:pPr>
    </w:p>
    <w:p w14:paraId="6C8D184B" w14:textId="77777777" w:rsidR="009B695D" w:rsidRDefault="009B695D">
      <w:pPr>
        <w:pStyle w:val="formattexttopleveltext"/>
        <w:spacing w:before="0" w:after="0"/>
        <w:jc w:val="center"/>
        <w:rPr>
          <w:rFonts w:ascii="Arial" w:hAnsi="Arial" w:cs="Arial"/>
          <w:b/>
          <w:bCs/>
          <w:szCs w:val="28"/>
        </w:rPr>
      </w:pPr>
      <w:r>
        <w:rPr>
          <w:rFonts w:ascii="Arial" w:hAnsi="Arial" w:cs="Arial"/>
          <w:b/>
          <w:bCs/>
          <w:szCs w:val="28"/>
        </w:rPr>
        <w:t>Приложение Б</w:t>
      </w:r>
    </w:p>
    <w:p w14:paraId="7BE9E7CF" w14:textId="77777777" w:rsidR="009B695D" w:rsidRDefault="009B695D">
      <w:pPr>
        <w:pStyle w:val="formattexttopleveltextcentertext"/>
        <w:spacing w:before="0" w:beforeAutospacing="0" w:after="0" w:afterAutospacing="0"/>
        <w:jc w:val="center"/>
        <w:rPr>
          <w:rFonts w:ascii="Arial" w:hAnsi="Arial" w:cs="Arial"/>
          <w:szCs w:val="28"/>
        </w:rPr>
      </w:pPr>
      <w:r>
        <w:rPr>
          <w:rFonts w:ascii="Arial" w:hAnsi="Arial" w:cs="Arial"/>
          <w:szCs w:val="28"/>
        </w:rPr>
        <w:t>(справочное)</w:t>
      </w:r>
    </w:p>
    <w:p w14:paraId="576EFCFD" w14:textId="77777777" w:rsidR="009B695D" w:rsidRDefault="009B695D">
      <w:pPr>
        <w:pStyle w:val="formattexttopleveltextcentertext"/>
        <w:spacing w:before="0" w:beforeAutospacing="0" w:after="0" w:afterAutospacing="0"/>
        <w:jc w:val="center"/>
        <w:rPr>
          <w:rFonts w:ascii="Arial" w:hAnsi="Arial" w:cs="Arial"/>
          <w:b/>
          <w:bCs/>
          <w:szCs w:val="28"/>
        </w:rPr>
      </w:pPr>
    </w:p>
    <w:p w14:paraId="57EC5B70" w14:textId="77777777" w:rsidR="009B695D" w:rsidRDefault="009B695D">
      <w:pPr>
        <w:pStyle w:val="1"/>
        <w:shd w:val="clear" w:color="auto" w:fill="FFFFFF"/>
        <w:rPr>
          <w:rFonts w:ascii="Arial" w:hAnsi="Arial" w:cs="Arial"/>
          <w:color w:val="000000"/>
          <w:sz w:val="24"/>
          <w:szCs w:val="24"/>
        </w:rPr>
      </w:pPr>
      <w:r>
        <w:rPr>
          <w:rFonts w:ascii="Arial" w:hAnsi="Arial" w:cs="Arial"/>
          <w:color w:val="000000"/>
          <w:sz w:val="24"/>
          <w:szCs w:val="24"/>
        </w:rPr>
        <w:t xml:space="preserve">Информация о применяемых технических регламентах и нормативных </w:t>
      </w:r>
    </w:p>
    <w:p w14:paraId="217CB640" w14:textId="77777777" w:rsidR="009B695D" w:rsidRDefault="009B695D">
      <w:pPr>
        <w:pStyle w:val="1"/>
        <w:shd w:val="clear" w:color="auto" w:fill="FFFFFF"/>
        <w:rPr>
          <w:rFonts w:ascii="Arial" w:hAnsi="Arial" w:cs="Arial"/>
          <w:color w:val="2C2D2E"/>
          <w:sz w:val="20"/>
        </w:rPr>
      </w:pPr>
      <w:r>
        <w:rPr>
          <w:rFonts w:ascii="Arial" w:hAnsi="Arial" w:cs="Arial"/>
          <w:color w:val="000000"/>
          <w:sz w:val="24"/>
          <w:szCs w:val="24"/>
        </w:rPr>
        <w:t>правовых актах в государствах-участниках СНГ</w:t>
      </w:r>
    </w:p>
    <w:p w14:paraId="48687191" w14:textId="77777777" w:rsidR="009B695D" w:rsidRDefault="009B695D">
      <w:pPr>
        <w:pStyle w:val="21"/>
        <w:rPr>
          <w:rFonts w:ascii="Arial" w:hAnsi="Arial" w:cs="Arial"/>
          <w:bCs/>
          <w:sz w:val="24"/>
          <w:szCs w:val="24"/>
        </w:rPr>
      </w:pPr>
    </w:p>
    <w:p w14:paraId="69D9A9FB" w14:textId="77777777" w:rsidR="009B695D" w:rsidRDefault="009B695D">
      <w:pPr>
        <w:pStyle w:val="21"/>
        <w:rPr>
          <w:rFonts w:ascii="Arial" w:hAnsi="Arial" w:cs="Arial"/>
          <w:bCs/>
          <w:sz w:val="24"/>
          <w:szCs w:val="24"/>
        </w:rPr>
      </w:pPr>
      <w:r>
        <w:rPr>
          <w:rFonts w:ascii="Arial" w:hAnsi="Arial" w:cs="Arial"/>
          <w:bCs/>
          <w:sz w:val="24"/>
          <w:szCs w:val="24"/>
        </w:rPr>
        <w:t>Б.1 Информация о применяемых технических регламентах и нормативных правовых актах в государствах-участниках СНГ приведена в таблице Б.1.</w:t>
      </w:r>
    </w:p>
    <w:p w14:paraId="5E5AE802" w14:textId="77777777" w:rsidR="009B695D" w:rsidRDefault="009B695D">
      <w:pPr>
        <w:pStyle w:val="21"/>
        <w:rPr>
          <w:rFonts w:ascii="Arial" w:hAnsi="Arial" w:cs="Arial"/>
          <w:bCs/>
          <w:sz w:val="24"/>
          <w:szCs w:val="24"/>
        </w:rPr>
      </w:pPr>
    </w:p>
    <w:p w14:paraId="60838F28" w14:textId="77777777" w:rsidR="009B695D" w:rsidRDefault="009B695D">
      <w:pPr>
        <w:shd w:val="clear" w:color="auto" w:fill="FFFFFF"/>
        <w:tabs>
          <w:tab w:val="left" w:pos="567"/>
        </w:tabs>
        <w:jc w:val="both"/>
        <w:rPr>
          <w:rFonts w:ascii="Arial" w:hAnsi="Arial" w:cs="Arial"/>
          <w:color w:val="000000"/>
          <w:spacing w:val="-5"/>
        </w:rPr>
      </w:pPr>
      <w:r>
        <w:rPr>
          <w:rFonts w:ascii="Arial" w:hAnsi="Arial" w:cs="Arial"/>
          <w:color w:val="000000"/>
          <w:spacing w:val="40"/>
        </w:rPr>
        <w:t>Таблица</w:t>
      </w:r>
      <w:r>
        <w:rPr>
          <w:rFonts w:ascii="Arial" w:hAnsi="Arial" w:cs="Arial"/>
          <w:color w:val="000000"/>
          <w:spacing w:val="-5"/>
        </w:rPr>
        <w:t xml:space="preserve"> Б.1</w:t>
      </w:r>
    </w:p>
    <w:p w14:paraId="3217EA18" w14:textId="77777777" w:rsidR="009B695D" w:rsidRDefault="009B695D">
      <w:pPr>
        <w:shd w:val="clear" w:color="auto" w:fill="FFFFFF"/>
        <w:tabs>
          <w:tab w:val="left" w:pos="567"/>
        </w:tabs>
        <w:jc w:val="both"/>
        <w:rPr>
          <w:rFonts w:ascii="Arial" w:hAnsi="Arial" w:cs="Arial"/>
          <w:color w:val="000000"/>
          <w:spacing w:val="-5"/>
        </w:rPr>
      </w:pPr>
    </w:p>
    <w:tbl>
      <w:tblPr>
        <w:tblW w:w="9509" w:type="dxa"/>
        <w:tblInd w:w="-36" w:type="dxa"/>
        <w:tblBorders>
          <w:top w:val="single" w:sz="2" w:space="0" w:color="000001"/>
          <w:left w:val="single" w:sz="2" w:space="0" w:color="000001"/>
          <w:bottom w:val="single" w:sz="2" w:space="0" w:color="000001"/>
          <w:insideH w:val="single" w:sz="2" w:space="0" w:color="000001"/>
        </w:tblBorders>
        <w:tblCellMar>
          <w:top w:w="28" w:type="dxa"/>
          <w:left w:w="-2" w:type="dxa"/>
          <w:bottom w:w="28" w:type="dxa"/>
          <w:right w:w="28" w:type="dxa"/>
        </w:tblCellMar>
        <w:tblLook w:val="0000" w:firstRow="0" w:lastRow="0" w:firstColumn="0" w:lastColumn="0" w:noHBand="0" w:noVBand="0"/>
      </w:tblPr>
      <w:tblGrid>
        <w:gridCol w:w="2073"/>
        <w:gridCol w:w="4875"/>
        <w:gridCol w:w="2561"/>
      </w:tblGrid>
      <w:tr w:rsidR="009B695D" w14:paraId="041BE757" w14:textId="77777777">
        <w:tc>
          <w:tcPr>
            <w:tcW w:w="2073" w:type="dxa"/>
            <w:tcBorders>
              <w:top w:val="single" w:sz="2" w:space="0" w:color="000001"/>
              <w:left w:val="single" w:sz="2" w:space="0" w:color="000001"/>
              <w:bottom w:val="single" w:sz="2" w:space="0" w:color="000001"/>
              <w:right w:val="single" w:sz="2" w:space="0" w:color="000001"/>
            </w:tcBorders>
            <w:tcMar>
              <w:left w:w="-2" w:type="dxa"/>
            </w:tcMar>
            <w:vAlign w:val="center"/>
          </w:tcPr>
          <w:p w14:paraId="5A7C5829" w14:textId="77777777" w:rsidR="009B695D" w:rsidRPr="00113CFF" w:rsidRDefault="009B695D">
            <w:pPr>
              <w:pStyle w:val="aff1"/>
              <w:ind w:left="57" w:right="57"/>
              <w:jc w:val="center"/>
              <w:rPr>
                <w:rFonts w:ascii="Arial" w:hAnsi="Arial" w:cs="Arial"/>
              </w:rPr>
            </w:pPr>
            <w:r w:rsidRPr="00113CFF">
              <w:rPr>
                <w:rFonts w:ascii="Arial" w:eastAsia="Arial" w:hAnsi="Arial" w:cs="Arial"/>
              </w:rPr>
              <w:t>Структурный элемент</w:t>
            </w:r>
          </w:p>
        </w:tc>
        <w:tc>
          <w:tcPr>
            <w:tcW w:w="4875" w:type="dxa"/>
            <w:tcBorders>
              <w:top w:val="single" w:sz="2" w:space="0" w:color="000001"/>
              <w:left w:val="single" w:sz="2" w:space="0" w:color="000001"/>
              <w:bottom w:val="single" w:sz="2" w:space="0" w:color="000001"/>
              <w:right w:val="single" w:sz="2" w:space="0" w:color="000001"/>
            </w:tcBorders>
            <w:tcMar>
              <w:left w:w="-2" w:type="dxa"/>
            </w:tcMar>
          </w:tcPr>
          <w:p w14:paraId="6F4EF4A2" w14:textId="77777777" w:rsidR="009B695D" w:rsidRPr="00113CFF" w:rsidRDefault="009B695D">
            <w:pPr>
              <w:pStyle w:val="aff1"/>
              <w:ind w:left="57" w:right="57"/>
              <w:jc w:val="center"/>
              <w:rPr>
                <w:rFonts w:ascii="Arial" w:hAnsi="Arial" w:cs="Arial"/>
              </w:rPr>
            </w:pPr>
            <w:r w:rsidRPr="00113CFF">
              <w:rPr>
                <w:rFonts w:ascii="Arial" w:eastAsia="Arial" w:hAnsi="Arial" w:cs="Arial"/>
              </w:rPr>
              <w:t>Наименование технического регламента или нормативного правого акта</w:t>
            </w:r>
          </w:p>
        </w:tc>
        <w:tc>
          <w:tcPr>
            <w:tcW w:w="2561" w:type="dxa"/>
            <w:tcBorders>
              <w:top w:val="single" w:sz="2" w:space="0" w:color="000001"/>
              <w:left w:val="single" w:sz="2" w:space="0" w:color="000001"/>
              <w:bottom w:val="single" w:sz="2" w:space="0" w:color="000001"/>
              <w:right w:val="single" w:sz="2" w:space="0" w:color="000001"/>
            </w:tcBorders>
            <w:tcMar>
              <w:left w:w="-2" w:type="dxa"/>
            </w:tcMar>
            <w:vAlign w:val="center"/>
          </w:tcPr>
          <w:p w14:paraId="430BDF97" w14:textId="77777777" w:rsidR="009B695D" w:rsidRPr="00113CFF" w:rsidRDefault="009B695D">
            <w:pPr>
              <w:pStyle w:val="aff1"/>
              <w:ind w:left="57" w:right="57"/>
              <w:jc w:val="center"/>
              <w:rPr>
                <w:rFonts w:ascii="Arial" w:hAnsi="Arial" w:cs="Arial"/>
              </w:rPr>
            </w:pPr>
            <w:r w:rsidRPr="00113CFF">
              <w:rPr>
                <w:rFonts w:ascii="Arial" w:eastAsia="Arial" w:hAnsi="Arial" w:cs="Arial"/>
              </w:rPr>
              <w:t>Государство–</w:t>
            </w:r>
          </w:p>
          <w:p w14:paraId="398D7DB2" w14:textId="77777777" w:rsidR="009B695D" w:rsidRPr="00113CFF" w:rsidRDefault="009B695D">
            <w:pPr>
              <w:pStyle w:val="aff1"/>
              <w:ind w:left="57" w:right="57"/>
              <w:jc w:val="center"/>
              <w:rPr>
                <w:rFonts w:ascii="Arial" w:hAnsi="Arial" w:cs="Arial"/>
              </w:rPr>
            </w:pPr>
            <w:r w:rsidRPr="00113CFF">
              <w:rPr>
                <w:rFonts w:ascii="Arial" w:eastAsia="Arial" w:hAnsi="Arial" w:cs="Arial"/>
              </w:rPr>
              <w:t>участник СНГ</w:t>
            </w:r>
          </w:p>
        </w:tc>
      </w:tr>
      <w:tr w:rsidR="009B695D" w14:paraId="2EA40ADF" w14:textId="77777777">
        <w:tc>
          <w:tcPr>
            <w:tcW w:w="2073" w:type="dxa"/>
            <w:tcBorders>
              <w:top w:val="single" w:sz="2" w:space="0" w:color="000001"/>
              <w:left w:val="single" w:sz="2" w:space="0" w:color="000001"/>
              <w:bottom w:val="nil"/>
              <w:right w:val="single" w:sz="2" w:space="0" w:color="000001"/>
            </w:tcBorders>
            <w:tcMar>
              <w:left w:w="-2" w:type="dxa"/>
            </w:tcMar>
          </w:tcPr>
          <w:p w14:paraId="3D86A7A2" w14:textId="77777777" w:rsidR="009B695D" w:rsidRPr="00113CFF" w:rsidRDefault="009B695D">
            <w:pPr>
              <w:pStyle w:val="aff1"/>
              <w:ind w:left="57" w:right="57"/>
              <w:rPr>
                <w:rFonts w:ascii="Arial" w:hAnsi="Arial" w:cs="Arial"/>
              </w:rPr>
            </w:pPr>
            <w:r w:rsidRPr="00113CFF">
              <w:rPr>
                <w:rStyle w:val="10"/>
                <w:rFonts w:ascii="Arial" w:eastAsia="Arial" w:hAnsi="Arial" w:cs="Arial"/>
                <w:spacing w:val="-5"/>
              </w:rPr>
              <w:t>Раздел 3</w:t>
            </w:r>
            <w:r w:rsidRPr="00113CFF">
              <w:rPr>
                <w:rFonts w:ascii="Arial" w:eastAsia="Arial" w:hAnsi="Arial" w:cs="Arial"/>
              </w:rPr>
              <w:t>; 5.1; 5.2.2; 5.3; 8.1</w:t>
            </w:r>
          </w:p>
        </w:tc>
        <w:tc>
          <w:tcPr>
            <w:tcW w:w="4875" w:type="dxa"/>
            <w:tcBorders>
              <w:top w:val="single" w:sz="2" w:space="0" w:color="000001"/>
              <w:left w:val="single" w:sz="2" w:space="0" w:color="000001"/>
              <w:bottom w:val="single" w:sz="4" w:space="0" w:color="auto"/>
              <w:right w:val="single" w:sz="2" w:space="0" w:color="000001"/>
            </w:tcBorders>
            <w:tcMar>
              <w:left w:w="-2" w:type="dxa"/>
            </w:tcMar>
          </w:tcPr>
          <w:p w14:paraId="71D9C013" w14:textId="77777777" w:rsidR="009B695D" w:rsidRPr="00113CFF" w:rsidRDefault="009B695D">
            <w:pPr>
              <w:pStyle w:val="211"/>
              <w:ind w:left="57" w:right="57"/>
              <w:rPr>
                <w:rFonts w:ascii="Arial" w:hAnsi="Arial" w:cs="Arial"/>
              </w:rPr>
            </w:pPr>
            <w:r w:rsidRPr="00113CFF">
              <w:rPr>
                <w:rStyle w:val="10"/>
                <w:rFonts w:ascii="Arial" w:eastAsia="Arial" w:hAnsi="Arial" w:cs="Arial"/>
                <w:lang w:eastAsia="ru-RU"/>
              </w:rPr>
              <w:t>Технический регламент Евразийского экономического союза ТР ЕАЭС 040/2016 «О безопасности рыбы и рыбной продукции»</w:t>
            </w:r>
          </w:p>
        </w:tc>
        <w:tc>
          <w:tcPr>
            <w:tcW w:w="2561" w:type="dxa"/>
            <w:tcBorders>
              <w:top w:val="single" w:sz="2" w:space="0" w:color="000001"/>
              <w:left w:val="single" w:sz="2" w:space="0" w:color="000001"/>
              <w:bottom w:val="single" w:sz="4" w:space="0" w:color="auto"/>
              <w:right w:val="single" w:sz="2" w:space="0" w:color="000001"/>
            </w:tcBorders>
            <w:tcMar>
              <w:left w:w="-2" w:type="dxa"/>
            </w:tcMar>
            <w:vAlign w:val="center"/>
          </w:tcPr>
          <w:p w14:paraId="49AA8B05" w14:textId="77777777" w:rsidR="009B695D" w:rsidRPr="00113CFF" w:rsidRDefault="009B695D">
            <w:pPr>
              <w:pStyle w:val="aff1"/>
              <w:ind w:left="57" w:right="57"/>
              <w:jc w:val="center"/>
              <w:rPr>
                <w:rFonts w:ascii="Arial" w:hAnsi="Arial" w:cs="Arial"/>
                <w:lang w:val="en-US"/>
              </w:rPr>
            </w:pPr>
            <w:r w:rsidRPr="00113CFF">
              <w:rPr>
                <w:rFonts w:ascii="Arial" w:eastAsia="Arial" w:hAnsi="Arial" w:cs="Arial"/>
                <w:lang w:val="en-US"/>
              </w:rPr>
              <w:t>AM, BY, KZ, KG, RU</w:t>
            </w:r>
          </w:p>
        </w:tc>
      </w:tr>
      <w:tr w:rsidR="009B695D" w14:paraId="1F9D3BF6" w14:textId="77777777">
        <w:tc>
          <w:tcPr>
            <w:tcW w:w="2073" w:type="dxa"/>
            <w:tcBorders>
              <w:top w:val="nil"/>
              <w:left w:val="single" w:sz="2" w:space="0" w:color="000001"/>
              <w:bottom w:val="nil"/>
              <w:right w:val="single" w:sz="2" w:space="0" w:color="000001"/>
            </w:tcBorders>
            <w:tcMar>
              <w:left w:w="-2" w:type="dxa"/>
            </w:tcMar>
          </w:tcPr>
          <w:p w14:paraId="6641CE7F" w14:textId="77777777" w:rsidR="009B695D" w:rsidRPr="00113CFF" w:rsidRDefault="009B695D">
            <w:pPr>
              <w:pStyle w:val="aff1"/>
              <w:ind w:left="57" w:right="57"/>
              <w:rPr>
                <w:rFonts w:ascii="Arial" w:hAnsi="Arial" w:cs="Arial"/>
                <w:lang w:val="en-US"/>
              </w:rPr>
            </w:pPr>
          </w:p>
        </w:tc>
        <w:tc>
          <w:tcPr>
            <w:tcW w:w="4875" w:type="dxa"/>
            <w:tcBorders>
              <w:top w:val="single" w:sz="4" w:space="0" w:color="auto"/>
              <w:left w:val="single" w:sz="2" w:space="0" w:color="000001"/>
              <w:bottom w:val="single" w:sz="4" w:space="0" w:color="auto"/>
              <w:right w:val="single" w:sz="2" w:space="0" w:color="000001"/>
            </w:tcBorders>
            <w:tcMar>
              <w:left w:w="-2" w:type="dxa"/>
            </w:tcMar>
          </w:tcPr>
          <w:p w14:paraId="059BD4E7" w14:textId="77777777" w:rsidR="009B695D" w:rsidRPr="00113CFF" w:rsidRDefault="009B695D">
            <w:pPr>
              <w:pStyle w:val="211"/>
              <w:ind w:left="57" w:right="57"/>
              <w:rPr>
                <w:rFonts w:ascii="Arial" w:hAnsi="Arial" w:cs="Arial"/>
              </w:rPr>
            </w:pPr>
            <w:r w:rsidRPr="00113CFF">
              <w:rPr>
                <w:rStyle w:val="10"/>
                <w:rFonts w:ascii="Arial" w:eastAsia="Arial" w:hAnsi="Arial" w:cs="Arial"/>
                <w:lang w:eastAsia="ru-RU"/>
              </w:rPr>
              <w:t>Технический регламент Таможенного союза ТР ТС 021/2011 «О безопасности пищевой продукции»</w:t>
            </w:r>
          </w:p>
        </w:tc>
        <w:tc>
          <w:tcPr>
            <w:tcW w:w="2561" w:type="dxa"/>
            <w:tcBorders>
              <w:top w:val="single" w:sz="4" w:space="0" w:color="auto"/>
              <w:left w:val="single" w:sz="2" w:space="0" w:color="000001"/>
              <w:bottom w:val="single" w:sz="4" w:space="0" w:color="auto"/>
              <w:right w:val="single" w:sz="2" w:space="0" w:color="000001"/>
            </w:tcBorders>
            <w:tcMar>
              <w:left w:w="-2" w:type="dxa"/>
            </w:tcMar>
            <w:vAlign w:val="center"/>
          </w:tcPr>
          <w:p w14:paraId="46435193" w14:textId="77777777" w:rsidR="009B695D" w:rsidRPr="00113CFF" w:rsidRDefault="009B695D">
            <w:pPr>
              <w:pStyle w:val="aff1"/>
              <w:ind w:left="57" w:right="57"/>
              <w:jc w:val="center"/>
              <w:rPr>
                <w:rFonts w:ascii="Arial" w:hAnsi="Arial" w:cs="Arial"/>
                <w:lang w:val="en-US"/>
              </w:rPr>
            </w:pPr>
            <w:r w:rsidRPr="00113CFF">
              <w:rPr>
                <w:rFonts w:ascii="Arial" w:eastAsia="Arial" w:hAnsi="Arial" w:cs="Arial"/>
                <w:lang w:val="en-US"/>
              </w:rPr>
              <w:t>AM, BY, KZ, KG, RU</w:t>
            </w:r>
          </w:p>
        </w:tc>
      </w:tr>
      <w:tr w:rsidR="009B695D" w14:paraId="1FB1BB27" w14:textId="77777777">
        <w:trPr>
          <w:trHeight w:val="686"/>
        </w:trPr>
        <w:tc>
          <w:tcPr>
            <w:tcW w:w="2073" w:type="dxa"/>
            <w:tcBorders>
              <w:top w:val="nil"/>
              <w:left w:val="single" w:sz="2" w:space="0" w:color="000001"/>
              <w:bottom w:val="nil"/>
              <w:right w:val="single" w:sz="2" w:space="0" w:color="000001"/>
            </w:tcBorders>
            <w:tcMar>
              <w:left w:w="-2" w:type="dxa"/>
            </w:tcMar>
          </w:tcPr>
          <w:p w14:paraId="6E1211C0" w14:textId="77777777" w:rsidR="009B695D" w:rsidRPr="00113CFF" w:rsidRDefault="009B695D">
            <w:pPr>
              <w:pStyle w:val="aff1"/>
              <w:ind w:left="57" w:right="57"/>
              <w:rPr>
                <w:rStyle w:val="10"/>
                <w:rFonts w:ascii="Arial" w:eastAsia="Arial" w:hAnsi="Arial" w:cs="Arial"/>
                <w:strike/>
                <w:spacing w:val="-5"/>
                <w:lang w:val="en-US"/>
              </w:rPr>
            </w:pPr>
          </w:p>
        </w:tc>
        <w:tc>
          <w:tcPr>
            <w:tcW w:w="4875" w:type="dxa"/>
            <w:tcBorders>
              <w:top w:val="single" w:sz="4" w:space="0" w:color="auto"/>
              <w:left w:val="single" w:sz="2" w:space="0" w:color="000001"/>
              <w:bottom w:val="single" w:sz="4" w:space="0" w:color="auto"/>
              <w:right w:val="single" w:sz="2" w:space="0" w:color="000001"/>
            </w:tcBorders>
            <w:tcMar>
              <w:left w:w="-2" w:type="dxa"/>
            </w:tcMar>
          </w:tcPr>
          <w:p w14:paraId="463FD43B" w14:textId="77777777" w:rsidR="009B695D" w:rsidRPr="00113CFF" w:rsidRDefault="009B695D">
            <w:pPr>
              <w:pStyle w:val="211"/>
              <w:ind w:left="57" w:right="57"/>
              <w:rPr>
                <w:rFonts w:ascii="Arial" w:hAnsi="Arial" w:cs="Arial"/>
                <w:sz w:val="22"/>
                <w:szCs w:val="22"/>
                <w:lang w:eastAsia="ru-RU"/>
              </w:rPr>
            </w:pPr>
            <w:r w:rsidRPr="00113CFF">
              <w:rPr>
                <w:rFonts w:ascii="Arial" w:hAnsi="Arial" w:cs="Arial"/>
                <w:sz w:val="22"/>
                <w:szCs w:val="22"/>
              </w:rPr>
              <w:t>З</w:t>
            </w:r>
            <w:r w:rsidRPr="00113CFF">
              <w:rPr>
                <w:rStyle w:val="10"/>
                <w:rFonts w:ascii="Arial" w:eastAsia="Arial" w:hAnsi="Arial" w:cs="Arial"/>
                <w:lang w:eastAsia="ru-RU"/>
              </w:rPr>
              <w:t>акон РУз «О качестве и безопасности пищевой продукции»</w:t>
            </w:r>
          </w:p>
        </w:tc>
        <w:tc>
          <w:tcPr>
            <w:tcW w:w="2561" w:type="dxa"/>
            <w:tcBorders>
              <w:top w:val="single" w:sz="4" w:space="0" w:color="auto"/>
              <w:left w:val="single" w:sz="2" w:space="0" w:color="000001"/>
              <w:bottom w:val="single" w:sz="4" w:space="0" w:color="auto"/>
              <w:right w:val="single" w:sz="2" w:space="0" w:color="000001"/>
            </w:tcBorders>
            <w:tcMar>
              <w:left w:w="-2" w:type="dxa"/>
            </w:tcMar>
            <w:vAlign w:val="center"/>
          </w:tcPr>
          <w:p w14:paraId="19BDC16A" w14:textId="77777777" w:rsidR="009B695D" w:rsidRPr="00113CFF" w:rsidRDefault="009B695D">
            <w:pPr>
              <w:pStyle w:val="211"/>
              <w:jc w:val="center"/>
              <w:rPr>
                <w:rFonts w:ascii="Arial" w:hAnsi="Arial" w:cs="Arial"/>
                <w:sz w:val="22"/>
                <w:szCs w:val="22"/>
                <w:lang w:val="en-US" w:eastAsia="en-US"/>
              </w:rPr>
            </w:pPr>
            <w:r w:rsidRPr="00113CFF">
              <w:rPr>
                <w:rFonts w:ascii="Arial" w:hAnsi="Arial" w:cs="Arial"/>
                <w:sz w:val="22"/>
                <w:szCs w:val="22"/>
                <w:lang w:val="en-US"/>
              </w:rPr>
              <w:t>UZ</w:t>
            </w:r>
          </w:p>
        </w:tc>
      </w:tr>
      <w:tr w:rsidR="009B695D" w14:paraId="4F66940A" w14:textId="77777777">
        <w:trPr>
          <w:trHeight w:val="842"/>
        </w:trPr>
        <w:tc>
          <w:tcPr>
            <w:tcW w:w="2073" w:type="dxa"/>
            <w:tcBorders>
              <w:top w:val="nil"/>
              <w:left w:val="single" w:sz="2" w:space="0" w:color="000001"/>
              <w:bottom w:val="single" w:sz="2" w:space="0" w:color="000001"/>
              <w:right w:val="single" w:sz="2" w:space="0" w:color="000001"/>
            </w:tcBorders>
            <w:tcMar>
              <w:left w:w="-2" w:type="dxa"/>
            </w:tcMar>
          </w:tcPr>
          <w:p w14:paraId="00659120" w14:textId="77777777" w:rsidR="009B695D" w:rsidRPr="00113CFF" w:rsidRDefault="009B695D">
            <w:pPr>
              <w:pStyle w:val="aff1"/>
              <w:ind w:left="57" w:right="57"/>
              <w:rPr>
                <w:rStyle w:val="10"/>
                <w:rFonts w:ascii="Arial" w:eastAsia="Arial" w:hAnsi="Arial" w:cs="Arial"/>
                <w:strike/>
                <w:spacing w:val="-5"/>
              </w:rPr>
            </w:pPr>
          </w:p>
        </w:tc>
        <w:tc>
          <w:tcPr>
            <w:tcW w:w="4875" w:type="dxa"/>
            <w:tcBorders>
              <w:top w:val="single" w:sz="4" w:space="0" w:color="auto"/>
              <w:left w:val="single" w:sz="2" w:space="0" w:color="000001"/>
              <w:bottom w:val="single" w:sz="2" w:space="0" w:color="000001"/>
              <w:right w:val="single" w:sz="2" w:space="0" w:color="000001"/>
            </w:tcBorders>
            <w:tcMar>
              <w:left w:w="-2" w:type="dxa"/>
            </w:tcMar>
          </w:tcPr>
          <w:p w14:paraId="537D36D1" w14:textId="77777777" w:rsidR="009B695D" w:rsidRPr="00113CFF" w:rsidRDefault="009B695D">
            <w:pPr>
              <w:pStyle w:val="211"/>
              <w:ind w:left="57" w:right="57"/>
              <w:rPr>
                <w:rStyle w:val="10"/>
                <w:rFonts w:ascii="Arial" w:eastAsia="Arial" w:hAnsi="Arial" w:cs="Arial"/>
                <w:lang w:eastAsia="ru-RU"/>
              </w:rPr>
            </w:pPr>
            <w:r w:rsidRPr="00113CFF">
              <w:rPr>
                <w:rStyle w:val="10"/>
                <w:rFonts w:ascii="Arial" w:eastAsia="Arial" w:hAnsi="Arial" w:cs="Arial"/>
                <w:lang w:eastAsia="ru-RU"/>
              </w:rPr>
              <w:t>Технический регламент Республики Таджикистан ТР РТ 010-2016 «Безопасность пищевой продукции»</w:t>
            </w:r>
          </w:p>
        </w:tc>
        <w:tc>
          <w:tcPr>
            <w:tcW w:w="2561" w:type="dxa"/>
            <w:tcBorders>
              <w:top w:val="single" w:sz="4" w:space="0" w:color="auto"/>
              <w:left w:val="single" w:sz="2" w:space="0" w:color="000001"/>
              <w:bottom w:val="single" w:sz="2" w:space="0" w:color="000001"/>
              <w:right w:val="single" w:sz="2" w:space="0" w:color="000001"/>
            </w:tcBorders>
            <w:tcMar>
              <w:left w:w="-2" w:type="dxa"/>
            </w:tcMar>
            <w:vAlign w:val="center"/>
          </w:tcPr>
          <w:p w14:paraId="05ACC0A1" w14:textId="77777777" w:rsidR="009B695D" w:rsidRPr="00113CFF" w:rsidRDefault="009B695D">
            <w:pPr>
              <w:pStyle w:val="211"/>
              <w:jc w:val="center"/>
              <w:rPr>
                <w:rFonts w:ascii="Arial" w:hAnsi="Arial" w:cs="Arial"/>
                <w:sz w:val="22"/>
                <w:szCs w:val="22"/>
                <w:lang w:val="en-US" w:eastAsia="en-US"/>
              </w:rPr>
            </w:pPr>
            <w:r w:rsidRPr="00113CFF">
              <w:rPr>
                <w:rFonts w:ascii="Arial" w:hAnsi="Arial" w:cs="Arial"/>
                <w:sz w:val="22"/>
                <w:szCs w:val="22"/>
                <w:lang w:val="en-US"/>
              </w:rPr>
              <w:t>TD</w:t>
            </w:r>
          </w:p>
        </w:tc>
      </w:tr>
      <w:tr w:rsidR="009B695D" w14:paraId="619C53B8" w14:textId="77777777">
        <w:tc>
          <w:tcPr>
            <w:tcW w:w="2073" w:type="dxa"/>
            <w:tcBorders>
              <w:top w:val="single" w:sz="2" w:space="0" w:color="000001"/>
              <w:left w:val="single" w:sz="2" w:space="0" w:color="000001"/>
              <w:bottom w:val="nil"/>
              <w:right w:val="single" w:sz="2" w:space="0" w:color="000001"/>
            </w:tcBorders>
            <w:tcMar>
              <w:left w:w="-2" w:type="dxa"/>
            </w:tcMar>
          </w:tcPr>
          <w:p w14:paraId="2D4A1C46" w14:textId="77777777" w:rsidR="009B695D" w:rsidRPr="00113CFF" w:rsidRDefault="009B695D">
            <w:pPr>
              <w:pStyle w:val="aff1"/>
              <w:ind w:left="57" w:right="57"/>
              <w:rPr>
                <w:rFonts w:ascii="Arial" w:hAnsi="Arial" w:cs="Arial"/>
              </w:rPr>
            </w:pPr>
            <w:r w:rsidRPr="00113CFF">
              <w:rPr>
                <w:rFonts w:ascii="Arial" w:eastAsia="Arial" w:hAnsi="Arial" w:cs="Arial"/>
              </w:rPr>
              <w:t>5.4.1; 5.4.2</w:t>
            </w:r>
          </w:p>
        </w:tc>
        <w:tc>
          <w:tcPr>
            <w:tcW w:w="4875" w:type="dxa"/>
            <w:tcBorders>
              <w:top w:val="single" w:sz="2" w:space="0" w:color="000001"/>
              <w:left w:val="single" w:sz="2" w:space="0" w:color="000001"/>
              <w:bottom w:val="single" w:sz="4" w:space="0" w:color="auto"/>
              <w:right w:val="single" w:sz="2" w:space="0" w:color="000001"/>
            </w:tcBorders>
            <w:tcMar>
              <w:left w:w="-2" w:type="dxa"/>
            </w:tcMar>
          </w:tcPr>
          <w:p w14:paraId="0F2B7EB4" w14:textId="77777777" w:rsidR="009B695D" w:rsidRPr="00113CFF" w:rsidRDefault="009B695D">
            <w:pPr>
              <w:pStyle w:val="211"/>
              <w:ind w:left="57" w:right="57"/>
              <w:rPr>
                <w:rFonts w:ascii="Arial" w:hAnsi="Arial" w:cs="Arial"/>
              </w:rPr>
            </w:pPr>
            <w:r w:rsidRPr="00113CFF">
              <w:rPr>
                <w:rStyle w:val="10"/>
                <w:rFonts w:ascii="Arial" w:eastAsia="Arial" w:hAnsi="Arial" w:cs="Arial"/>
                <w:lang w:eastAsia="ru-RU"/>
              </w:rPr>
              <w:t>Технический регламент Таможенного союза ТР ТС 022/2011 «Пищевая продукция в части ее маркировки»</w:t>
            </w:r>
          </w:p>
        </w:tc>
        <w:tc>
          <w:tcPr>
            <w:tcW w:w="2561" w:type="dxa"/>
            <w:tcBorders>
              <w:top w:val="single" w:sz="2" w:space="0" w:color="000001"/>
              <w:left w:val="single" w:sz="2" w:space="0" w:color="000001"/>
              <w:bottom w:val="single" w:sz="4" w:space="0" w:color="auto"/>
              <w:right w:val="single" w:sz="2" w:space="0" w:color="000001"/>
            </w:tcBorders>
            <w:tcMar>
              <w:left w:w="-2" w:type="dxa"/>
            </w:tcMar>
            <w:vAlign w:val="center"/>
          </w:tcPr>
          <w:p w14:paraId="12A867A1" w14:textId="77777777" w:rsidR="009B695D" w:rsidRPr="00113CFF" w:rsidRDefault="009B695D">
            <w:pPr>
              <w:pStyle w:val="aff1"/>
              <w:ind w:left="57" w:right="57"/>
              <w:jc w:val="center"/>
              <w:rPr>
                <w:rFonts w:ascii="Arial" w:hAnsi="Arial" w:cs="Arial"/>
                <w:lang w:val="en-US"/>
              </w:rPr>
            </w:pPr>
            <w:r w:rsidRPr="00113CFF">
              <w:rPr>
                <w:rFonts w:ascii="Arial" w:eastAsia="Arial" w:hAnsi="Arial" w:cs="Arial"/>
                <w:lang w:val="en-US"/>
              </w:rPr>
              <w:t>AM, BY, KZ, KG, RU</w:t>
            </w:r>
          </w:p>
        </w:tc>
      </w:tr>
      <w:tr w:rsidR="009B695D" w14:paraId="5CA220A3" w14:textId="77777777">
        <w:tc>
          <w:tcPr>
            <w:tcW w:w="2073" w:type="dxa"/>
            <w:tcBorders>
              <w:top w:val="nil"/>
              <w:left w:val="single" w:sz="2" w:space="0" w:color="000001"/>
              <w:bottom w:val="nil"/>
              <w:right w:val="single" w:sz="2" w:space="0" w:color="000001"/>
            </w:tcBorders>
            <w:tcMar>
              <w:left w:w="-2" w:type="dxa"/>
            </w:tcMar>
          </w:tcPr>
          <w:p w14:paraId="45449794" w14:textId="77777777" w:rsidR="009B695D" w:rsidRPr="00113CFF" w:rsidRDefault="009B695D">
            <w:pPr>
              <w:pStyle w:val="aff1"/>
              <w:ind w:left="57" w:right="57"/>
              <w:rPr>
                <w:rFonts w:ascii="Arial" w:eastAsia="Arial" w:hAnsi="Arial" w:cs="Arial"/>
                <w:lang w:val="en-US"/>
              </w:rPr>
            </w:pPr>
          </w:p>
        </w:tc>
        <w:tc>
          <w:tcPr>
            <w:tcW w:w="4875" w:type="dxa"/>
            <w:tcBorders>
              <w:top w:val="single" w:sz="4" w:space="0" w:color="auto"/>
              <w:left w:val="single" w:sz="2" w:space="0" w:color="000001"/>
              <w:bottom w:val="single" w:sz="4" w:space="0" w:color="auto"/>
              <w:right w:val="single" w:sz="2" w:space="0" w:color="000001"/>
            </w:tcBorders>
            <w:tcMar>
              <w:left w:w="-2" w:type="dxa"/>
            </w:tcMar>
          </w:tcPr>
          <w:p w14:paraId="7377EB85" w14:textId="77777777" w:rsidR="009B695D" w:rsidRPr="00113CFF" w:rsidRDefault="009B695D">
            <w:pPr>
              <w:pStyle w:val="211"/>
              <w:ind w:left="57" w:right="57"/>
              <w:rPr>
                <w:rStyle w:val="10"/>
                <w:rFonts w:ascii="Arial" w:eastAsia="Arial" w:hAnsi="Arial" w:cs="Arial"/>
                <w:lang w:eastAsia="ru-RU"/>
              </w:rPr>
            </w:pPr>
            <w:r w:rsidRPr="00113CFF">
              <w:rPr>
                <w:rStyle w:val="10"/>
                <w:rFonts w:ascii="Arial" w:eastAsia="Arial" w:hAnsi="Arial" w:cs="Arial"/>
                <w:lang w:eastAsia="ru-RU"/>
              </w:rPr>
              <w:t>Общий технический регламент UzTR.490-022:2017 «О безопасности пищевой продукции в части ее маркировки»</w:t>
            </w:r>
          </w:p>
        </w:tc>
        <w:tc>
          <w:tcPr>
            <w:tcW w:w="2561" w:type="dxa"/>
            <w:tcBorders>
              <w:top w:val="single" w:sz="4" w:space="0" w:color="auto"/>
              <w:left w:val="single" w:sz="2" w:space="0" w:color="000001"/>
              <w:bottom w:val="single" w:sz="4" w:space="0" w:color="auto"/>
              <w:right w:val="single" w:sz="2" w:space="0" w:color="000001"/>
            </w:tcBorders>
            <w:tcMar>
              <w:left w:w="-2" w:type="dxa"/>
            </w:tcMar>
            <w:vAlign w:val="center"/>
          </w:tcPr>
          <w:p w14:paraId="5A933697" w14:textId="77777777" w:rsidR="009B695D" w:rsidRPr="00113CFF" w:rsidRDefault="009B695D">
            <w:pPr>
              <w:pStyle w:val="aff1"/>
              <w:ind w:left="57" w:right="57"/>
              <w:jc w:val="center"/>
              <w:rPr>
                <w:rFonts w:ascii="Arial" w:eastAsia="Arial" w:hAnsi="Arial" w:cs="Arial"/>
                <w:lang w:val="en-US"/>
              </w:rPr>
            </w:pPr>
            <w:r w:rsidRPr="00113CFF">
              <w:rPr>
                <w:rFonts w:ascii="Arial" w:eastAsia="Arial" w:hAnsi="Arial" w:cs="Arial"/>
                <w:lang w:val="en-US"/>
              </w:rPr>
              <w:t>UZ</w:t>
            </w:r>
          </w:p>
        </w:tc>
      </w:tr>
      <w:tr w:rsidR="009B695D" w14:paraId="56734321" w14:textId="77777777">
        <w:tc>
          <w:tcPr>
            <w:tcW w:w="2073" w:type="dxa"/>
            <w:tcBorders>
              <w:top w:val="nil"/>
              <w:left w:val="single" w:sz="2" w:space="0" w:color="000001"/>
              <w:bottom w:val="nil"/>
              <w:right w:val="single" w:sz="2" w:space="0" w:color="000001"/>
            </w:tcBorders>
            <w:tcMar>
              <w:left w:w="-2" w:type="dxa"/>
            </w:tcMar>
          </w:tcPr>
          <w:p w14:paraId="52CAE8A0" w14:textId="77777777" w:rsidR="009B695D" w:rsidRPr="00113CFF" w:rsidRDefault="009B695D">
            <w:pPr>
              <w:pStyle w:val="aff1"/>
              <w:ind w:left="57" w:right="57"/>
              <w:rPr>
                <w:rFonts w:ascii="Arial" w:eastAsia="Arial" w:hAnsi="Arial" w:cs="Arial"/>
              </w:rPr>
            </w:pPr>
          </w:p>
        </w:tc>
        <w:tc>
          <w:tcPr>
            <w:tcW w:w="4875" w:type="dxa"/>
            <w:tcBorders>
              <w:top w:val="single" w:sz="4" w:space="0" w:color="auto"/>
              <w:left w:val="single" w:sz="2" w:space="0" w:color="000001"/>
              <w:bottom w:val="single" w:sz="4" w:space="0" w:color="auto"/>
              <w:right w:val="single" w:sz="2" w:space="0" w:color="000001"/>
            </w:tcBorders>
            <w:tcMar>
              <w:left w:w="-2" w:type="dxa"/>
            </w:tcMar>
          </w:tcPr>
          <w:p w14:paraId="4D4B330B" w14:textId="77777777" w:rsidR="009B695D" w:rsidRPr="00113CFF" w:rsidRDefault="009B695D">
            <w:pPr>
              <w:pStyle w:val="211"/>
              <w:ind w:left="57" w:right="57"/>
              <w:rPr>
                <w:rFonts w:ascii="Arial" w:eastAsia="Arial" w:hAnsi="Arial" w:cs="Arial"/>
                <w:lang w:eastAsia="ru-RU"/>
              </w:rPr>
            </w:pPr>
            <w:r w:rsidRPr="00113CFF">
              <w:rPr>
                <w:rStyle w:val="10"/>
                <w:rFonts w:ascii="Arial" w:eastAsia="Arial" w:hAnsi="Arial" w:cs="Arial"/>
                <w:lang w:eastAsia="ru-RU"/>
              </w:rPr>
              <w:t>Технический регламент Республики Таджикистан ТР РТ 001-2014 «Маркировка пищевых продуктов»</w:t>
            </w:r>
          </w:p>
        </w:tc>
        <w:tc>
          <w:tcPr>
            <w:tcW w:w="2561" w:type="dxa"/>
            <w:tcBorders>
              <w:top w:val="single" w:sz="4" w:space="0" w:color="auto"/>
              <w:left w:val="single" w:sz="2" w:space="0" w:color="000001"/>
              <w:bottom w:val="single" w:sz="4" w:space="0" w:color="auto"/>
              <w:right w:val="single" w:sz="2" w:space="0" w:color="000001"/>
            </w:tcBorders>
            <w:tcMar>
              <w:left w:w="-2" w:type="dxa"/>
            </w:tcMar>
            <w:vAlign w:val="center"/>
          </w:tcPr>
          <w:p w14:paraId="58F1FC92" w14:textId="77777777" w:rsidR="009B695D" w:rsidRPr="00113CFF" w:rsidRDefault="009B695D">
            <w:pPr>
              <w:pStyle w:val="211"/>
              <w:jc w:val="center"/>
              <w:rPr>
                <w:rFonts w:ascii="Arial" w:hAnsi="Arial" w:cs="Arial"/>
                <w:sz w:val="22"/>
                <w:szCs w:val="22"/>
                <w:lang w:val="en-US" w:eastAsia="en-US"/>
              </w:rPr>
            </w:pPr>
            <w:r w:rsidRPr="00113CFF">
              <w:rPr>
                <w:rFonts w:ascii="Arial" w:hAnsi="Arial" w:cs="Arial"/>
                <w:sz w:val="22"/>
                <w:szCs w:val="22"/>
                <w:lang w:val="en-US"/>
              </w:rPr>
              <w:t>TD</w:t>
            </w:r>
          </w:p>
        </w:tc>
      </w:tr>
      <w:tr w:rsidR="009B695D" w14:paraId="2F2BA2F1" w14:textId="77777777">
        <w:tc>
          <w:tcPr>
            <w:tcW w:w="2073" w:type="dxa"/>
            <w:tcBorders>
              <w:top w:val="single" w:sz="2" w:space="0" w:color="000001"/>
              <w:left w:val="single" w:sz="2" w:space="0" w:color="000001"/>
              <w:bottom w:val="nil"/>
              <w:right w:val="single" w:sz="2" w:space="0" w:color="000001"/>
            </w:tcBorders>
            <w:tcMar>
              <w:left w:w="-2" w:type="dxa"/>
            </w:tcMar>
          </w:tcPr>
          <w:p w14:paraId="1EE33DE1" w14:textId="77777777" w:rsidR="009B695D" w:rsidRPr="00113CFF" w:rsidRDefault="009B695D">
            <w:pPr>
              <w:pStyle w:val="aff1"/>
              <w:ind w:left="57" w:right="57"/>
              <w:rPr>
                <w:rFonts w:ascii="Arial" w:eastAsia="Arial" w:hAnsi="Arial" w:cs="Arial"/>
              </w:rPr>
            </w:pPr>
            <w:r w:rsidRPr="00113CFF">
              <w:rPr>
                <w:rFonts w:ascii="Arial" w:eastAsia="Arial" w:hAnsi="Arial" w:cs="Arial"/>
              </w:rPr>
              <w:t>5.5.5; 5.5.6</w:t>
            </w:r>
          </w:p>
        </w:tc>
        <w:tc>
          <w:tcPr>
            <w:tcW w:w="4875" w:type="dxa"/>
            <w:vMerge w:val="restart"/>
            <w:tcBorders>
              <w:top w:val="single" w:sz="2" w:space="0" w:color="000001"/>
              <w:left w:val="single" w:sz="2" w:space="0" w:color="000001"/>
              <w:right w:val="single" w:sz="2" w:space="0" w:color="000001"/>
            </w:tcBorders>
            <w:tcMar>
              <w:left w:w="-2" w:type="dxa"/>
            </w:tcMar>
          </w:tcPr>
          <w:p w14:paraId="0EC9A201" w14:textId="77777777" w:rsidR="009B695D" w:rsidRPr="00113CFF" w:rsidRDefault="009B695D">
            <w:pPr>
              <w:pStyle w:val="211"/>
              <w:ind w:left="57" w:right="57"/>
              <w:rPr>
                <w:rFonts w:ascii="Arial" w:hAnsi="Arial" w:cs="Arial"/>
              </w:rPr>
            </w:pPr>
            <w:r w:rsidRPr="00113CFF">
              <w:rPr>
                <w:rStyle w:val="10"/>
                <w:rFonts w:ascii="Arial" w:eastAsia="Arial" w:hAnsi="Arial" w:cs="Arial"/>
                <w:lang w:eastAsia="ru-RU"/>
              </w:rPr>
              <w:t>Технический регламент Таможенного Союза ТР ТС 005/2011 «О безопасности упаковки»</w:t>
            </w:r>
          </w:p>
        </w:tc>
        <w:tc>
          <w:tcPr>
            <w:tcW w:w="2561" w:type="dxa"/>
            <w:vMerge w:val="restart"/>
            <w:tcBorders>
              <w:top w:val="single" w:sz="2" w:space="0" w:color="000001"/>
              <w:left w:val="single" w:sz="2" w:space="0" w:color="000001"/>
              <w:right w:val="single" w:sz="2" w:space="0" w:color="000001"/>
            </w:tcBorders>
            <w:tcMar>
              <w:left w:w="-2" w:type="dxa"/>
            </w:tcMar>
            <w:vAlign w:val="center"/>
          </w:tcPr>
          <w:p w14:paraId="6858BBDB" w14:textId="77777777" w:rsidR="009B695D" w:rsidRPr="00113CFF" w:rsidRDefault="009B695D">
            <w:pPr>
              <w:pStyle w:val="aff1"/>
              <w:ind w:left="57" w:right="57"/>
              <w:jc w:val="center"/>
              <w:rPr>
                <w:rFonts w:ascii="Arial" w:hAnsi="Arial" w:cs="Arial"/>
                <w:lang w:val="en-US"/>
              </w:rPr>
            </w:pPr>
            <w:r w:rsidRPr="00113CFF">
              <w:rPr>
                <w:rFonts w:ascii="Arial" w:eastAsia="Arial" w:hAnsi="Arial" w:cs="Arial"/>
                <w:lang w:val="en-US"/>
              </w:rPr>
              <w:t>AM, BY, KZ, KG, RU</w:t>
            </w:r>
          </w:p>
        </w:tc>
      </w:tr>
      <w:tr w:rsidR="009B695D" w14:paraId="316C4E0A" w14:textId="77777777">
        <w:tc>
          <w:tcPr>
            <w:tcW w:w="2073" w:type="dxa"/>
            <w:tcBorders>
              <w:top w:val="nil"/>
              <w:left w:val="single" w:sz="2" w:space="0" w:color="000001"/>
              <w:bottom w:val="single" w:sz="4" w:space="0" w:color="auto"/>
              <w:right w:val="single" w:sz="2" w:space="0" w:color="000001"/>
            </w:tcBorders>
            <w:tcMar>
              <w:left w:w="-2" w:type="dxa"/>
            </w:tcMar>
          </w:tcPr>
          <w:p w14:paraId="3816BDFC" w14:textId="77777777" w:rsidR="009B695D" w:rsidRDefault="009B695D">
            <w:pPr>
              <w:pStyle w:val="aff1"/>
              <w:ind w:left="57" w:right="57"/>
              <w:rPr>
                <w:rFonts w:ascii="Arial" w:eastAsia="Arial" w:hAnsi="Arial" w:cs="Arial"/>
                <w:lang w:val="en-US"/>
              </w:rPr>
            </w:pPr>
          </w:p>
        </w:tc>
        <w:tc>
          <w:tcPr>
            <w:tcW w:w="4875" w:type="dxa"/>
            <w:vMerge/>
            <w:tcBorders>
              <w:left w:val="single" w:sz="2" w:space="0" w:color="000001"/>
              <w:bottom w:val="single" w:sz="4" w:space="0" w:color="auto"/>
              <w:right w:val="single" w:sz="2" w:space="0" w:color="000001"/>
            </w:tcBorders>
            <w:tcMar>
              <w:left w:w="-2" w:type="dxa"/>
            </w:tcMar>
          </w:tcPr>
          <w:p w14:paraId="5B833C7E" w14:textId="77777777" w:rsidR="009B695D" w:rsidRDefault="009B695D">
            <w:pPr>
              <w:pStyle w:val="211"/>
              <w:ind w:left="57" w:right="57"/>
              <w:rPr>
                <w:rStyle w:val="10"/>
                <w:rFonts w:ascii="Arial" w:eastAsia="Arial" w:hAnsi="Arial" w:cs="Arial"/>
                <w:lang w:val="en-US" w:eastAsia="ru-RU"/>
              </w:rPr>
            </w:pPr>
          </w:p>
        </w:tc>
        <w:tc>
          <w:tcPr>
            <w:tcW w:w="2561" w:type="dxa"/>
            <w:vMerge/>
            <w:tcBorders>
              <w:left w:val="single" w:sz="2" w:space="0" w:color="000001"/>
              <w:bottom w:val="single" w:sz="4" w:space="0" w:color="auto"/>
              <w:right w:val="single" w:sz="2" w:space="0" w:color="000001"/>
            </w:tcBorders>
            <w:tcMar>
              <w:left w:w="-2" w:type="dxa"/>
            </w:tcMar>
            <w:vAlign w:val="center"/>
          </w:tcPr>
          <w:p w14:paraId="54B4A6B5" w14:textId="77777777" w:rsidR="009B695D" w:rsidRDefault="009B695D">
            <w:pPr>
              <w:pStyle w:val="211"/>
              <w:ind w:left="57" w:right="57"/>
              <w:jc w:val="center"/>
              <w:rPr>
                <w:rStyle w:val="10"/>
                <w:rFonts w:ascii="Arial" w:eastAsia="Arial" w:hAnsi="Arial" w:cs="Arial"/>
                <w:lang w:val="en-US" w:eastAsia="ru-RU"/>
              </w:rPr>
            </w:pPr>
          </w:p>
        </w:tc>
      </w:tr>
    </w:tbl>
    <w:p w14:paraId="22FA98C5" w14:textId="77777777" w:rsidR="009B695D" w:rsidRDefault="009B695D">
      <w:pPr>
        <w:rPr>
          <w:lang w:val="en-US"/>
        </w:rPr>
      </w:pPr>
    </w:p>
    <w:p w14:paraId="02C38DD2" w14:textId="77777777" w:rsidR="009B695D" w:rsidRDefault="009B695D">
      <w:pPr>
        <w:rPr>
          <w:lang w:val="en-US"/>
        </w:rPr>
      </w:pPr>
    </w:p>
    <w:p w14:paraId="23245302" w14:textId="77777777" w:rsidR="009B695D" w:rsidRPr="00B26C51" w:rsidRDefault="009B695D">
      <w:pPr>
        <w:pageBreakBefore/>
        <w:shd w:val="clear" w:color="auto" w:fill="FFFFFF"/>
        <w:tabs>
          <w:tab w:val="left" w:pos="567"/>
        </w:tabs>
        <w:spacing w:line="360" w:lineRule="auto"/>
        <w:ind w:right="565"/>
        <w:rPr>
          <w:rFonts w:ascii="Arial" w:hAnsi="Arial" w:cs="Arial"/>
          <w:szCs w:val="28"/>
          <w:lang w:val="en-US"/>
        </w:rPr>
      </w:pPr>
    </w:p>
    <w:tbl>
      <w:tblPr>
        <w:tblW w:w="0" w:type="auto"/>
        <w:tblInd w:w="0" w:type="dxa"/>
        <w:tblLayout w:type="fixed"/>
        <w:tblLook w:val="0000" w:firstRow="0" w:lastRow="0" w:firstColumn="0" w:lastColumn="0" w:noHBand="0" w:noVBand="0"/>
      </w:tblPr>
      <w:tblGrid>
        <w:gridCol w:w="4786"/>
        <w:gridCol w:w="2552"/>
        <w:gridCol w:w="2693"/>
      </w:tblGrid>
      <w:tr w:rsidR="009B695D" w14:paraId="6B9F08B1" w14:textId="77777777">
        <w:trPr>
          <w:trHeight w:val="392"/>
        </w:trPr>
        <w:tc>
          <w:tcPr>
            <w:tcW w:w="4786" w:type="dxa"/>
            <w:tcBorders>
              <w:top w:val="single" w:sz="4" w:space="0" w:color="000000"/>
            </w:tcBorders>
          </w:tcPr>
          <w:p w14:paraId="43914387" w14:textId="77777777" w:rsidR="009B695D" w:rsidRDefault="009B695D">
            <w:pPr>
              <w:widowControl w:val="0"/>
              <w:overflowPunct w:val="0"/>
              <w:autoSpaceDE w:val="0"/>
              <w:spacing w:line="360" w:lineRule="auto"/>
              <w:ind w:right="565"/>
              <w:jc w:val="both"/>
            </w:pPr>
            <w:r>
              <w:rPr>
                <w:rFonts w:ascii="Arial" w:hAnsi="Arial" w:cs="Arial"/>
              </w:rPr>
              <w:t>УДК 639.33:639.51:006.354</w:t>
            </w:r>
          </w:p>
        </w:tc>
        <w:tc>
          <w:tcPr>
            <w:tcW w:w="2552" w:type="dxa"/>
            <w:tcBorders>
              <w:top w:val="single" w:sz="4" w:space="0" w:color="000000"/>
            </w:tcBorders>
          </w:tcPr>
          <w:p w14:paraId="36D86DAE" w14:textId="77777777" w:rsidR="009B695D" w:rsidRDefault="009B695D">
            <w:pPr>
              <w:widowControl w:val="0"/>
              <w:overflowPunct w:val="0"/>
              <w:autoSpaceDE w:val="0"/>
              <w:spacing w:line="360" w:lineRule="auto"/>
              <w:ind w:right="565"/>
              <w:jc w:val="center"/>
            </w:pPr>
          </w:p>
        </w:tc>
        <w:tc>
          <w:tcPr>
            <w:tcW w:w="2693" w:type="dxa"/>
            <w:tcBorders>
              <w:top w:val="single" w:sz="4" w:space="0" w:color="000000"/>
            </w:tcBorders>
          </w:tcPr>
          <w:p w14:paraId="27F48BAC" w14:textId="77777777" w:rsidR="009B695D" w:rsidRDefault="00525BF5" w:rsidP="00525BF5">
            <w:pPr>
              <w:pStyle w:val="2"/>
              <w:tabs>
                <w:tab w:val="num" w:pos="0"/>
              </w:tabs>
              <w:snapToGrid w:val="0"/>
              <w:ind w:right="565"/>
              <w:rPr>
                <w:rFonts w:ascii="Arial" w:hAnsi="Arial" w:cs="Arial"/>
                <w:b w:val="0"/>
                <w:sz w:val="24"/>
              </w:rPr>
            </w:pPr>
            <w:r>
              <w:rPr>
                <w:rFonts w:ascii="Arial" w:hAnsi="Arial" w:cs="Arial"/>
                <w:b w:val="0"/>
                <w:sz w:val="24"/>
              </w:rPr>
              <w:t xml:space="preserve">  </w:t>
            </w:r>
            <w:r w:rsidRPr="00525BF5">
              <w:rPr>
                <w:rFonts w:ascii="Arial" w:hAnsi="Arial" w:cs="Arial"/>
                <w:b w:val="0"/>
                <w:sz w:val="24"/>
              </w:rPr>
              <w:t>МКС 67.120.30</w:t>
            </w:r>
          </w:p>
        </w:tc>
      </w:tr>
      <w:tr w:rsidR="009B695D" w14:paraId="36C08110" w14:textId="77777777">
        <w:trPr>
          <w:trHeight w:val="392"/>
        </w:trPr>
        <w:tc>
          <w:tcPr>
            <w:tcW w:w="10031" w:type="dxa"/>
            <w:gridSpan w:val="3"/>
            <w:tcBorders>
              <w:bottom w:val="single" w:sz="4" w:space="0" w:color="000000"/>
            </w:tcBorders>
          </w:tcPr>
          <w:p w14:paraId="4F1D6BE1" w14:textId="77777777" w:rsidR="009B695D" w:rsidRDefault="009B695D">
            <w:pPr>
              <w:widowControl w:val="0"/>
              <w:overflowPunct w:val="0"/>
              <w:autoSpaceDE w:val="0"/>
              <w:spacing w:line="360" w:lineRule="auto"/>
              <w:ind w:right="-108"/>
              <w:jc w:val="both"/>
            </w:pPr>
            <w:r>
              <w:rPr>
                <w:rFonts w:ascii="Arial" w:hAnsi="Arial" w:cs="Arial"/>
                <w:szCs w:val="28"/>
              </w:rPr>
              <w:t>Ключевые слова: раки живые, термины, основные параметры и размеры, технические требования, правила приемки, методы контроля, транспортирование, хранение</w:t>
            </w:r>
          </w:p>
        </w:tc>
      </w:tr>
    </w:tbl>
    <w:p w14:paraId="122412FD" w14:textId="77777777" w:rsidR="009B695D" w:rsidRDefault="009B695D">
      <w:pPr>
        <w:ind w:right="565"/>
        <w:rPr>
          <w:rFonts w:ascii="Arial" w:hAnsi="Arial" w:cs="Arial"/>
        </w:rPr>
      </w:pPr>
    </w:p>
    <w:tbl>
      <w:tblPr>
        <w:tblW w:w="9870" w:type="dxa"/>
        <w:tblInd w:w="176" w:type="dxa"/>
        <w:tblCellMar>
          <w:top w:w="57" w:type="dxa"/>
          <w:left w:w="57" w:type="dxa"/>
          <w:bottom w:w="57" w:type="dxa"/>
          <w:right w:w="57" w:type="dxa"/>
        </w:tblCellMar>
        <w:tblLook w:val="0000" w:firstRow="0" w:lastRow="0" w:firstColumn="0" w:lastColumn="0" w:noHBand="0" w:noVBand="0"/>
      </w:tblPr>
      <w:tblGrid>
        <w:gridCol w:w="5136"/>
        <w:gridCol w:w="2647"/>
        <w:gridCol w:w="2087"/>
      </w:tblGrid>
      <w:tr w:rsidR="009B695D" w14:paraId="30AA5D70" w14:textId="77777777" w:rsidTr="008A5B5F">
        <w:tc>
          <w:tcPr>
            <w:tcW w:w="5136" w:type="dxa"/>
          </w:tcPr>
          <w:p w14:paraId="0CF93507" w14:textId="77777777" w:rsidR="009B695D" w:rsidRDefault="009B695D">
            <w:pPr>
              <w:pStyle w:val="aff1"/>
              <w:jc w:val="both"/>
            </w:pPr>
            <w:r>
              <w:rPr>
                <w:rFonts w:ascii="Arial" w:hAnsi="Arial"/>
              </w:rPr>
              <w:t>Руководитель разработки:</w:t>
            </w:r>
          </w:p>
        </w:tc>
        <w:tc>
          <w:tcPr>
            <w:tcW w:w="2647" w:type="dxa"/>
            <w:tcMar>
              <w:top w:w="0" w:type="dxa"/>
              <w:left w:w="0" w:type="dxa"/>
              <w:bottom w:w="0" w:type="dxa"/>
              <w:right w:w="0" w:type="dxa"/>
            </w:tcMar>
            <w:vAlign w:val="bottom"/>
          </w:tcPr>
          <w:p w14:paraId="4F73FB19" w14:textId="77777777" w:rsidR="009B695D" w:rsidRDefault="009B695D">
            <w:pPr>
              <w:pStyle w:val="aff1"/>
              <w:jc w:val="center"/>
            </w:pPr>
          </w:p>
        </w:tc>
        <w:tc>
          <w:tcPr>
            <w:tcW w:w="2087" w:type="dxa"/>
            <w:tcMar>
              <w:top w:w="0" w:type="dxa"/>
              <w:left w:w="0" w:type="dxa"/>
              <w:bottom w:w="0" w:type="dxa"/>
              <w:right w:w="0" w:type="dxa"/>
            </w:tcMar>
            <w:vAlign w:val="bottom"/>
          </w:tcPr>
          <w:p w14:paraId="2F74D8B5" w14:textId="77777777" w:rsidR="009B695D" w:rsidRDefault="009B695D">
            <w:pPr>
              <w:pStyle w:val="aff1"/>
              <w:rPr>
                <w:rFonts w:ascii="Arial" w:hAnsi="Arial"/>
              </w:rPr>
            </w:pPr>
          </w:p>
        </w:tc>
      </w:tr>
      <w:tr w:rsidR="009B695D" w14:paraId="254EFD67" w14:textId="77777777" w:rsidTr="008A5B5F">
        <w:tc>
          <w:tcPr>
            <w:tcW w:w="5136" w:type="dxa"/>
          </w:tcPr>
          <w:p w14:paraId="12CF68AF" w14:textId="77777777" w:rsidR="009B695D" w:rsidRDefault="009B695D">
            <w:pPr>
              <w:pStyle w:val="aff1"/>
              <w:jc w:val="both"/>
            </w:pPr>
            <w:r>
              <w:rPr>
                <w:rFonts w:ascii="Arial" w:hAnsi="Arial"/>
              </w:rPr>
              <w:t>Начальник отдела «Керченский» Южного филиала Федерального государственного бюджетного научного учреждения «Всероссийский научно-исследовательский институт рыбного хозяйства и океанографии» («Южный»)</w:t>
            </w:r>
          </w:p>
        </w:tc>
        <w:tc>
          <w:tcPr>
            <w:tcW w:w="2647" w:type="dxa"/>
            <w:tcMar>
              <w:top w:w="0" w:type="dxa"/>
              <w:left w:w="0" w:type="dxa"/>
              <w:bottom w:w="0" w:type="dxa"/>
              <w:right w:w="0" w:type="dxa"/>
            </w:tcMar>
            <w:vAlign w:val="bottom"/>
          </w:tcPr>
          <w:p w14:paraId="39EFB0A1" w14:textId="7AB27773" w:rsidR="009B695D" w:rsidRDefault="004A5D22" w:rsidP="004F7B6F">
            <w:pPr>
              <w:pStyle w:val="aff1"/>
              <w:jc w:val="center"/>
            </w:pPr>
            <w:r w:rsidRPr="004F7B6F">
              <w:rPr>
                <w:noProof/>
              </w:rPr>
              <w:drawing>
                <wp:inline distT="0" distB="0" distL="0" distR="0" wp14:anchorId="67D22966" wp14:editId="7FD62B5A">
                  <wp:extent cx="1171575" cy="447675"/>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71575" cy="447675"/>
                          </a:xfrm>
                          <a:prstGeom prst="rect">
                            <a:avLst/>
                          </a:prstGeom>
                          <a:noFill/>
                          <a:ln>
                            <a:noFill/>
                          </a:ln>
                        </pic:spPr>
                      </pic:pic>
                    </a:graphicData>
                  </a:graphic>
                </wp:inline>
              </w:drawing>
            </w:r>
          </w:p>
        </w:tc>
        <w:tc>
          <w:tcPr>
            <w:tcW w:w="2087" w:type="dxa"/>
            <w:tcMar>
              <w:top w:w="0" w:type="dxa"/>
              <w:left w:w="0" w:type="dxa"/>
              <w:bottom w:w="0" w:type="dxa"/>
              <w:right w:w="0" w:type="dxa"/>
            </w:tcMar>
            <w:vAlign w:val="bottom"/>
          </w:tcPr>
          <w:p w14:paraId="3B57ED06" w14:textId="77777777" w:rsidR="009B695D" w:rsidRDefault="009B695D">
            <w:pPr>
              <w:pStyle w:val="aff1"/>
              <w:keepNext/>
              <w:rPr>
                <w:rFonts w:ascii="Arial" w:hAnsi="Arial"/>
              </w:rPr>
            </w:pPr>
          </w:p>
          <w:p w14:paraId="372CE588" w14:textId="77777777" w:rsidR="009B695D" w:rsidRDefault="009B695D">
            <w:pPr>
              <w:pStyle w:val="aff1"/>
              <w:rPr>
                <w:rFonts w:ascii="Arial" w:hAnsi="Arial"/>
              </w:rPr>
            </w:pPr>
          </w:p>
          <w:p w14:paraId="506E70E4" w14:textId="77777777" w:rsidR="009B695D" w:rsidRDefault="009B695D">
            <w:pPr>
              <w:pStyle w:val="aff1"/>
              <w:rPr>
                <w:rFonts w:ascii="Arial" w:hAnsi="Arial"/>
              </w:rPr>
            </w:pPr>
          </w:p>
          <w:p w14:paraId="37EDB68B" w14:textId="77777777" w:rsidR="009B695D" w:rsidRDefault="009B695D">
            <w:pPr>
              <w:pStyle w:val="aff1"/>
              <w:rPr>
                <w:rFonts w:ascii="Arial" w:hAnsi="Arial"/>
              </w:rPr>
            </w:pPr>
          </w:p>
          <w:p w14:paraId="3580B290" w14:textId="77777777" w:rsidR="009B695D" w:rsidRDefault="009B695D">
            <w:pPr>
              <w:pStyle w:val="aff1"/>
              <w:rPr>
                <w:rFonts w:ascii="Arial" w:hAnsi="Arial"/>
              </w:rPr>
            </w:pPr>
            <w:r>
              <w:rPr>
                <w:rFonts w:ascii="Arial" w:hAnsi="Arial"/>
              </w:rPr>
              <w:t>С.В. Емец</w:t>
            </w:r>
          </w:p>
        </w:tc>
      </w:tr>
      <w:tr w:rsidR="009B695D" w14:paraId="6AB260CE" w14:textId="77777777" w:rsidTr="008A5B5F">
        <w:tc>
          <w:tcPr>
            <w:tcW w:w="5136" w:type="dxa"/>
          </w:tcPr>
          <w:p w14:paraId="625C3002" w14:textId="77777777" w:rsidR="009B695D" w:rsidRDefault="009B695D">
            <w:pPr>
              <w:pStyle w:val="aff1"/>
              <w:rPr>
                <w:rFonts w:ascii="Arial" w:hAnsi="Arial"/>
              </w:rPr>
            </w:pPr>
          </w:p>
        </w:tc>
        <w:tc>
          <w:tcPr>
            <w:tcW w:w="2647" w:type="dxa"/>
            <w:tcMar>
              <w:top w:w="0" w:type="dxa"/>
              <w:left w:w="0" w:type="dxa"/>
              <w:bottom w:w="0" w:type="dxa"/>
              <w:right w:w="0" w:type="dxa"/>
            </w:tcMar>
            <w:vAlign w:val="bottom"/>
          </w:tcPr>
          <w:p w14:paraId="05AAA388" w14:textId="77777777" w:rsidR="009B695D" w:rsidRDefault="009B695D" w:rsidP="004F7B6F">
            <w:pPr>
              <w:pStyle w:val="aff1"/>
              <w:jc w:val="center"/>
              <w:rPr>
                <w:color w:val="000000"/>
              </w:rPr>
            </w:pPr>
          </w:p>
        </w:tc>
        <w:tc>
          <w:tcPr>
            <w:tcW w:w="2087" w:type="dxa"/>
            <w:tcMar>
              <w:top w:w="0" w:type="dxa"/>
              <w:left w:w="0" w:type="dxa"/>
              <w:bottom w:w="0" w:type="dxa"/>
              <w:right w:w="0" w:type="dxa"/>
            </w:tcMar>
            <w:vAlign w:val="bottom"/>
          </w:tcPr>
          <w:p w14:paraId="7E5053F9" w14:textId="77777777" w:rsidR="009B695D" w:rsidRDefault="009B695D">
            <w:pPr>
              <w:pStyle w:val="aff1"/>
              <w:keepNext/>
            </w:pPr>
          </w:p>
        </w:tc>
      </w:tr>
      <w:tr w:rsidR="009B695D" w14:paraId="4CC50788" w14:textId="77777777" w:rsidTr="008A5B5F">
        <w:tc>
          <w:tcPr>
            <w:tcW w:w="5136" w:type="dxa"/>
          </w:tcPr>
          <w:p w14:paraId="5838A7A9" w14:textId="77777777" w:rsidR="009B695D" w:rsidRDefault="009B695D">
            <w:pPr>
              <w:pStyle w:val="aff1"/>
            </w:pPr>
            <w:r>
              <w:rPr>
                <w:rFonts w:ascii="Arial" w:hAnsi="Arial"/>
              </w:rPr>
              <w:t>Исполнители:</w:t>
            </w:r>
          </w:p>
        </w:tc>
        <w:tc>
          <w:tcPr>
            <w:tcW w:w="2647" w:type="dxa"/>
            <w:tcMar>
              <w:top w:w="0" w:type="dxa"/>
              <w:left w:w="0" w:type="dxa"/>
              <w:bottom w:w="0" w:type="dxa"/>
              <w:right w:w="0" w:type="dxa"/>
            </w:tcMar>
            <w:vAlign w:val="bottom"/>
          </w:tcPr>
          <w:p w14:paraId="1084DCA8" w14:textId="77777777" w:rsidR="009B695D" w:rsidRDefault="009B695D" w:rsidP="004F7B6F">
            <w:pPr>
              <w:pStyle w:val="aff1"/>
              <w:jc w:val="center"/>
              <w:rPr>
                <w:color w:val="000000"/>
              </w:rPr>
            </w:pPr>
          </w:p>
        </w:tc>
        <w:tc>
          <w:tcPr>
            <w:tcW w:w="2087" w:type="dxa"/>
            <w:tcMar>
              <w:top w:w="0" w:type="dxa"/>
              <w:left w:w="0" w:type="dxa"/>
              <w:bottom w:w="0" w:type="dxa"/>
              <w:right w:w="0" w:type="dxa"/>
            </w:tcMar>
            <w:vAlign w:val="bottom"/>
          </w:tcPr>
          <w:p w14:paraId="5411DFD6" w14:textId="77777777" w:rsidR="009B695D" w:rsidRDefault="009B695D">
            <w:pPr>
              <w:pStyle w:val="aff1"/>
              <w:keepNext/>
            </w:pPr>
          </w:p>
        </w:tc>
      </w:tr>
      <w:tr w:rsidR="009B695D" w14:paraId="3D712F38" w14:textId="77777777" w:rsidTr="008A5B5F">
        <w:tc>
          <w:tcPr>
            <w:tcW w:w="5136" w:type="dxa"/>
          </w:tcPr>
          <w:p w14:paraId="3DBED0BC" w14:textId="77777777" w:rsidR="009B695D" w:rsidRDefault="009B695D">
            <w:pPr>
              <w:pStyle w:val="aff1"/>
            </w:pPr>
            <w:r>
              <w:t> </w:t>
            </w:r>
          </w:p>
        </w:tc>
        <w:tc>
          <w:tcPr>
            <w:tcW w:w="2647" w:type="dxa"/>
            <w:tcMar>
              <w:top w:w="0" w:type="dxa"/>
              <w:left w:w="0" w:type="dxa"/>
              <w:bottom w:w="0" w:type="dxa"/>
              <w:right w:w="0" w:type="dxa"/>
            </w:tcMar>
            <w:vAlign w:val="bottom"/>
          </w:tcPr>
          <w:p w14:paraId="5C5A9E74" w14:textId="77777777" w:rsidR="009B695D" w:rsidRDefault="009B695D" w:rsidP="004F7B6F">
            <w:pPr>
              <w:pStyle w:val="aff1"/>
              <w:jc w:val="center"/>
              <w:rPr>
                <w:color w:val="000000"/>
              </w:rPr>
            </w:pPr>
          </w:p>
        </w:tc>
        <w:tc>
          <w:tcPr>
            <w:tcW w:w="2087" w:type="dxa"/>
            <w:tcMar>
              <w:top w:w="0" w:type="dxa"/>
              <w:left w:w="0" w:type="dxa"/>
              <w:bottom w:w="0" w:type="dxa"/>
              <w:right w:w="0" w:type="dxa"/>
            </w:tcMar>
            <w:vAlign w:val="bottom"/>
          </w:tcPr>
          <w:p w14:paraId="1B7DA009" w14:textId="77777777" w:rsidR="009B695D" w:rsidRDefault="009B695D">
            <w:pPr>
              <w:pStyle w:val="aff1"/>
              <w:keepNext/>
            </w:pPr>
            <w:r>
              <w:t> </w:t>
            </w:r>
          </w:p>
        </w:tc>
      </w:tr>
      <w:tr w:rsidR="009B695D" w14:paraId="0CD672E3" w14:textId="77777777" w:rsidTr="008A5B5F">
        <w:tc>
          <w:tcPr>
            <w:tcW w:w="5136" w:type="dxa"/>
          </w:tcPr>
          <w:p w14:paraId="3A2D48CB" w14:textId="77777777" w:rsidR="009B695D" w:rsidRDefault="009B695D">
            <w:pPr>
              <w:pStyle w:val="aff1"/>
              <w:jc w:val="both"/>
              <w:rPr>
                <w:rFonts w:ascii="Arial" w:hAnsi="Arial"/>
              </w:rPr>
            </w:pPr>
            <w:r>
              <w:rPr>
                <w:rFonts w:ascii="Arial" w:hAnsi="Arial"/>
              </w:rPr>
              <w:t>И.о. начальника отдела технического регулирования и стандартизации ФГБНУ «ВНИРО»</w:t>
            </w:r>
          </w:p>
        </w:tc>
        <w:tc>
          <w:tcPr>
            <w:tcW w:w="2647" w:type="dxa"/>
            <w:tcMar>
              <w:top w:w="0" w:type="dxa"/>
              <w:left w:w="0" w:type="dxa"/>
              <w:bottom w:w="0" w:type="dxa"/>
              <w:right w:w="0" w:type="dxa"/>
            </w:tcMar>
            <w:vAlign w:val="bottom"/>
          </w:tcPr>
          <w:p w14:paraId="764E583A" w14:textId="38267E80" w:rsidR="009B695D" w:rsidRDefault="004A5D22" w:rsidP="004F7B6F">
            <w:pPr>
              <w:pStyle w:val="aff1"/>
              <w:jc w:val="center"/>
              <w:rPr>
                <w:color w:val="000000"/>
              </w:rPr>
            </w:pPr>
            <w:r w:rsidRPr="008A440A">
              <w:rPr>
                <w:noProof/>
              </w:rPr>
              <w:drawing>
                <wp:inline distT="0" distB="0" distL="0" distR="0" wp14:anchorId="048B2AAA" wp14:editId="234C10A0">
                  <wp:extent cx="790575" cy="5524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0575" cy="552450"/>
                          </a:xfrm>
                          <a:prstGeom prst="rect">
                            <a:avLst/>
                          </a:prstGeom>
                          <a:noFill/>
                          <a:ln>
                            <a:noFill/>
                          </a:ln>
                        </pic:spPr>
                      </pic:pic>
                    </a:graphicData>
                  </a:graphic>
                </wp:inline>
              </w:drawing>
            </w:r>
          </w:p>
        </w:tc>
        <w:tc>
          <w:tcPr>
            <w:tcW w:w="2087" w:type="dxa"/>
            <w:tcMar>
              <w:top w:w="0" w:type="dxa"/>
              <w:left w:w="0" w:type="dxa"/>
              <w:bottom w:w="0" w:type="dxa"/>
              <w:right w:w="0" w:type="dxa"/>
            </w:tcMar>
            <w:vAlign w:val="bottom"/>
          </w:tcPr>
          <w:p w14:paraId="369BAA06" w14:textId="77777777" w:rsidR="009B695D" w:rsidRDefault="009B695D">
            <w:pPr>
              <w:pStyle w:val="aff1"/>
            </w:pPr>
            <w:r>
              <w:rPr>
                <w:rFonts w:ascii="Arial" w:hAnsi="Arial"/>
              </w:rPr>
              <w:t>М.М. Дяченко</w:t>
            </w:r>
          </w:p>
        </w:tc>
      </w:tr>
      <w:tr w:rsidR="009B695D" w14:paraId="69FA873E" w14:textId="77777777" w:rsidTr="008A5B5F">
        <w:tc>
          <w:tcPr>
            <w:tcW w:w="5136" w:type="dxa"/>
          </w:tcPr>
          <w:p w14:paraId="1A02259D" w14:textId="77777777" w:rsidR="009B695D" w:rsidRDefault="009B695D">
            <w:pPr>
              <w:pStyle w:val="aff1"/>
            </w:pPr>
            <w:r>
              <w:t> </w:t>
            </w:r>
          </w:p>
        </w:tc>
        <w:tc>
          <w:tcPr>
            <w:tcW w:w="2647" w:type="dxa"/>
            <w:tcMar>
              <w:top w:w="0" w:type="dxa"/>
              <w:left w:w="0" w:type="dxa"/>
              <w:bottom w:w="0" w:type="dxa"/>
              <w:right w:w="0" w:type="dxa"/>
            </w:tcMar>
            <w:vAlign w:val="bottom"/>
          </w:tcPr>
          <w:p w14:paraId="5F69C5E2" w14:textId="77777777" w:rsidR="009B695D" w:rsidRDefault="009B695D" w:rsidP="004F7B6F">
            <w:pPr>
              <w:pStyle w:val="aff1"/>
              <w:jc w:val="center"/>
              <w:rPr>
                <w:color w:val="000000"/>
              </w:rPr>
            </w:pPr>
          </w:p>
        </w:tc>
        <w:tc>
          <w:tcPr>
            <w:tcW w:w="2087" w:type="dxa"/>
            <w:tcMar>
              <w:top w:w="0" w:type="dxa"/>
              <w:left w:w="0" w:type="dxa"/>
              <w:bottom w:w="0" w:type="dxa"/>
              <w:right w:w="0" w:type="dxa"/>
            </w:tcMar>
            <w:vAlign w:val="bottom"/>
          </w:tcPr>
          <w:p w14:paraId="77D964BC" w14:textId="77777777" w:rsidR="009B695D" w:rsidRDefault="009B695D">
            <w:pPr>
              <w:pStyle w:val="aff1"/>
              <w:keepNext/>
            </w:pPr>
            <w:r>
              <w:t> </w:t>
            </w:r>
          </w:p>
        </w:tc>
      </w:tr>
      <w:tr w:rsidR="009B695D" w14:paraId="42374874" w14:textId="77777777" w:rsidTr="008A5B5F">
        <w:tc>
          <w:tcPr>
            <w:tcW w:w="5136" w:type="dxa"/>
          </w:tcPr>
          <w:p w14:paraId="4B23349B" w14:textId="77777777" w:rsidR="009B695D" w:rsidRDefault="009B695D" w:rsidP="008A5B5F">
            <w:pPr>
              <w:pStyle w:val="aff1"/>
              <w:jc w:val="both"/>
            </w:pPr>
            <w:r>
              <w:rPr>
                <w:rFonts w:ascii="Arial" w:hAnsi="Arial"/>
              </w:rPr>
              <w:t xml:space="preserve">Заведующая сектором технологий переработки водных биоресурсов отдела «Керченский» Южного </w:t>
            </w:r>
            <w:r w:rsidR="008A5B5F">
              <w:rPr>
                <w:rFonts w:ascii="Arial" w:hAnsi="Arial"/>
              </w:rPr>
              <w:t>филиала ФГБНУ «ВНИРО» («Южный»)</w:t>
            </w:r>
          </w:p>
        </w:tc>
        <w:tc>
          <w:tcPr>
            <w:tcW w:w="2647" w:type="dxa"/>
            <w:tcMar>
              <w:top w:w="0" w:type="dxa"/>
              <w:left w:w="0" w:type="dxa"/>
              <w:bottom w:w="0" w:type="dxa"/>
              <w:right w:w="0" w:type="dxa"/>
            </w:tcMar>
            <w:vAlign w:val="bottom"/>
          </w:tcPr>
          <w:p w14:paraId="20A60B68" w14:textId="0E0C0374" w:rsidR="009B695D" w:rsidRDefault="004A5D22" w:rsidP="004F7B6F">
            <w:pPr>
              <w:pStyle w:val="aff1"/>
              <w:jc w:val="center"/>
            </w:pPr>
            <w:r>
              <w:rPr>
                <w:noProof/>
              </w:rPr>
              <w:drawing>
                <wp:inline distT="0" distB="0" distL="0" distR="0" wp14:anchorId="69F071DB" wp14:editId="747D23E0">
                  <wp:extent cx="800100" cy="371475"/>
                  <wp:effectExtent l="0" t="0" r="0" b="0"/>
                  <wp:docPr id="4"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00100" cy="371475"/>
                          </a:xfrm>
                          <a:prstGeom prst="rect">
                            <a:avLst/>
                          </a:prstGeom>
                          <a:solidFill>
                            <a:srgbClr val="FFFFFF"/>
                          </a:solidFill>
                          <a:ln>
                            <a:noFill/>
                          </a:ln>
                        </pic:spPr>
                      </pic:pic>
                    </a:graphicData>
                  </a:graphic>
                </wp:inline>
              </w:drawing>
            </w:r>
          </w:p>
        </w:tc>
        <w:tc>
          <w:tcPr>
            <w:tcW w:w="2087" w:type="dxa"/>
            <w:tcMar>
              <w:top w:w="0" w:type="dxa"/>
              <w:left w:w="0" w:type="dxa"/>
              <w:bottom w:w="0" w:type="dxa"/>
              <w:right w:w="0" w:type="dxa"/>
            </w:tcMar>
            <w:vAlign w:val="bottom"/>
          </w:tcPr>
          <w:p w14:paraId="1D105A3E" w14:textId="77777777" w:rsidR="009B695D" w:rsidRDefault="009B695D">
            <w:pPr>
              <w:pStyle w:val="aff1"/>
            </w:pPr>
            <w:r>
              <w:t> </w:t>
            </w:r>
          </w:p>
          <w:p w14:paraId="1762BE9D" w14:textId="77777777" w:rsidR="009B695D" w:rsidRDefault="009B695D">
            <w:pPr>
              <w:pStyle w:val="aff1"/>
              <w:rPr>
                <w:rFonts w:ascii="Arial" w:hAnsi="Arial"/>
              </w:rPr>
            </w:pPr>
            <w:r>
              <w:rPr>
                <w:rFonts w:ascii="Arial" w:hAnsi="Arial"/>
              </w:rPr>
              <w:t>Л.М. Есина</w:t>
            </w:r>
          </w:p>
        </w:tc>
      </w:tr>
      <w:tr w:rsidR="009B695D" w14:paraId="42DDDBE9" w14:textId="77777777" w:rsidTr="008A5B5F">
        <w:trPr>
          <w:trHeight w:val="302"/>
        </w:trPr>
        <w:tc>
          <w:tcPr>
            <w:tcW w:w="5136" w:type="dxa"/>
          </w:tcPr>
          <w:p w14:paraId="5DE3658D" w14:textId="77777777" w:rsidR="009B695D" w:rsidRDefault="009B695D">
            <w:pPr>
              <w:pStyle w:val="aff1"/>
            </w:pPr>
            <w:r>
              <w:t> </w:t>
            </w:r>
          </w:p>
        </w:tc>
        <w:tc>
          <w:tcPr>
            <w:tcW w:w="2647" w:type="dxa"/>
            <w:tcMar>
              <w:top w:w="0" w:type="dxa"/>
              <w:left w:w="0" w:type="dxa"/>
              <w:bottom w:w="0" w:type="dxa"/>
              <w:right w:w="0" w:type="dxa"/>
            </w:tcMar>
            <w:vAlign w:val="bottom"/>
          </w:tcPr>
          <w:p w14:paraId="77BBC323" w14:textId="77777777" w:rsidR="009B695D" w:rsidRDefault="009B695D" w:rsidP="004F7B6F">
            <w:pPr>
              <w:pStyle w:val="aff1"/>
              <w:jc w:val="center"/>
              <w:rPr>
                <w:color w:val="000000"/>
              </w:rPr>
            </w:pPr>
          </w:p>
        </w:tc>
        <w:tc>
          <w:tcPr>
            <w:tcW w:w="2087" w:type="dxa"/>
            <w:tcMar>
              <w:top w:w="0" w:type="dxa"/>
              <w:left w:w="0" w:type="dxa"/>
              <w:bottom w:w="0" w:type="dxa"/>
              <w:right w:w="0" w:type="dxa"/>
            </w:tcMar>
            <w:vAlign w:val="bottom"/>
          </w:tcPr>
          <w:p w14:paraId="793A0BA6" w14:textId="77777777" w:rsidR="009B695D" w:rsidRDefault="009B695D">
            <w:pPr>
              <w:pStyle w:val="aff1"/>
              <w:keepNext/>
            </w:pPr>
            <w:r>
              <w:t> </w:t>
            </w:r>
          </w:p>
        </w:tc>
      </w:tr>
      <w:tr w:rsidR="009B695D" w14:paraId="14B7A438" w14:textId="77777777" w:rsidTr="008A5B5F">
        <w:tc>
          <w:tcPr>
            <w:tcW w:w="5136" w:type="dxa"/>
          </w:tcPr>
          <w:p w14:paraId="544A562E" w14:textId="77777777" w:rsidR="009B695D" w:rsidRDefault="009B695D">
            <w:pPr>
              <w:pStyle w:val="aff1"/>
              <w:jc w:val="both"/>
            </w:pPr>
            <w:r>
              <w:rPr>
                <w:rFonts w:ascii="Arial" w:hAnsi="Arial"/>
              </w:rPr>
              <w:t>Главный специалист сектора технологий переработки водных биоресурсов отдела «Керченский» Южного филиала ФГБНУ «ВНИРО» («Южный»)</w:t>
            </w:r>
          </w:p>
        </w:tc>
        <w:tc>
          <w:tcPr>
            <w:tcW w:w="2647" w:type="dxa"/>
            <w:tcMar>
              <w:top w:w="0" w:type="dxa"/>
              <w:left w:w="0" w:type="dxa"/>
              <w:bottom w:w="0" w:type="dxa"/>
              <w:right w:w="0" w:type="dxa"/>
            </w:tcMar>
            <w:vAlign w:val="bottom"/>
          </w:tcPr>
          <w:p w14:paraId="42D90910" w14:textId="7C7EBBA1" w:rsidR="009B695D" w:rsidRDefault="004A5D22" w:rsidP="004F7B6F">
            <w:pPr>
              <w:pStyle w:val="aff1"/>
              <w:jc w:val="center"/>
            </w:pPr>
            <w:r>
              <w:rPr>
                <w:noProof/>
              </w:rPr>
              <w:drawing>
                <wp:inline distT="0" distB="0" distL="0" distR="0" wp14:anchorId="484CBDF1" wp14:editId="40220741">
                  <wp:extent cx="847725" cy="542925"/>
                  <wp:effectExtent l="0" t="0" r="0" b="0"/>
                  <wp:docPr id="5"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47725" cy="542925"/>
                          </a:xfrm>
                          <a:prstGeom prst="rect">
                            <a:avLst/>
                          </a:prstGeom>
                          <a:solidFill>
                            <a:srgbClr val="FFFFFF"/>
                          </a:solidFill>
                          <a:ln>
                            <a:noFill/>
                          </a:ln>
                        </pic:spPr>
                      </pic:pic>
                    </a:graphicData>
                  </a:graphic>
                </wp:inline>
              </w:drawing>
            </w:r>
          </w:p>
        </w:tc>
        <w:tc>
          <w:tcPr>
            <w:tcW w:w="2087" w:type="dxa"/>
            <w:tcMar>
              <w:top w:w="0" w:type="dxa"/>
              <w:left w:w="0" w:type="dxa"/>
              <w:bottom w:w="0" w:type="dxa"/>
              <w:right w:w="0" w:type="dxa"/>
            </w:tcMar>
            <w:vAlign w:val="bottom"/>
          </w:tcPr>
          <w:p w14:paraId="1B3D894D" w14:textId="77777777" w:rsidR="009B695D" w:rsidRDefault="009B695D">
            <w:pPr>
              <w:pStyle w:val="aff1"/>
            </w:pPr>
            <w:r>
              <w:t> </w:t>
            </w:r>
          </w:p>
          <w:p w14:paraId="22C90453" w14:textId="77777777" w:rsidR="009B695D" w:rsidRDefault="009B695D">
            <w:pPr>
              <w:pStyle w:val="aff1"/>
              <w:rPr>
                <w:rFonts w:ascii="Arial" w:hAnsi="Arial"/>
              </w:rPr>
            </w:pPr>
            <w:r>
              <w:rPr>
                <w:rFonts w:ascii="Arial" w:hAnsi="Arial"/>
              </w:rPr>
              <w:t>Л.А. Горбенко</w:t>
            </w:r>
          </w:p>
        </w:tc>
      </w:tr>
      <w:tr w:rsidR="009B695D" w14:paraId="1E663622" w14:textId="77777777" w:rsidTr="008A5B5F">
        <w:trPr>
          <w:trHeight w:val="117"/>
        </w:trPr>
        <w:tc>
          <w:tcPr>
            <w:tcW w:w="5136" w:type="dxa"/>
          </w:tcPr>
          <w:p w14:paraId="6423B76E" w14:textId="77777777" w:rsidR="009B695D" w:rsidRDefault="009B695D" w:rsidP="008A5B5F">
            <w:pPr>
              <w:pStyle w:val="aff1"/>
              <w:jc w:val="both"/>
            </w:pPr>
            <w:r>
              <w:t> </w:t>
            </w:r>
          </w:p>
        </w:tc>
        <w:tc>
          <w:tcPr>
            <w:tcW w:w="2647" w:type="dxa"/>
            <w:tcMar>
              <w:top w:w="0" w:type="dxa"/>
              <w:left w:w="0" w:type="dxa"/>
              <w:bottom w:w="0" w:type="dxa"/>
              <w:right w:w="0" w:type="dxa"/>
            </w:tcMar>
            <w:vAlign w:val="bottom"/>
          </w:tcPr>
          <w:p w14:paraId="4940F4EA" w14:textId="77777777" w:rsidR="009B695D" w:rsidRDefault="009B695D" w:rsidP="008A5B5F">
            <w:pPr>
              <w:pStyle w:val="aff1"/>
              <w:jc w:val="center"/>
            </w:pPr>
          </w:p>
        </w:tc>
        <w:tc>
          <w:tcPr>
            <w:tcW w:w="2087" w:type="dxa"/>
            <w:tcMar>
              <w:top w:w="0" w:type="dxa"/>
              <w:left w:w="0" w:type="dxa"/>
              <w:bottom w:w="0" w:type="dxa"/>
              <w:right w:w="0" w:type="dxa"/>
            </w:tcMar>
            <w:vAlign w:val="bottom"/>
          </w:tcPr>
          <w:p w14:paraId="5C009BCF" w14:textId="77777777" w:rsidR="009B695D" w:rsidRDefault="009B695D" w:rsidP="008A5B5F">
            <w:pPr>
              <w:pStyle w:val="aff1"/>
            </w:pPr>
            <w:r>
              <w:t> </w:t>
            </w:r>
          </w:p>
        </w:tc>
      </w:tr>
      <w:tr w:rsidR="009B695D" w14:paraId="2A23FDFF" w14:textId="77777777" w:rsidTr="008A5B5F">
        <w:trPr>
          <w:trHeight w:val="1129"/>
        </w:trPr>
        <w:tc>
          <w:tcPr>
            <w:tcW w:w="5136" w:type="dxa"/>
          </w:tcPr>
          <w:p w14:paraId="52377956" w14:textId="77777777" w:rsidR="009B695D" w:rsidRDefault="009B695D">
            <w:pPr>
              <w:pStyle w:val="aff1"/>
              <w:jc w:val="both"/>
            </w:pPr>
            <w:r>
              <w:rPr>
                <w:rFonts w:ascii="Arial" w:hAnsi="Arial"/>
              </w:rPr>
              <w:t>Специалист сектора технологий переработки водных биоресурсов отдела «Керченский» Южного филиала ФГБНУ «ВНИРО» («Южный»)</w:t>
            </w:r>
          </w:p>
        </w:tc>
        <w:tc>
          <w:tcPr>
            <w:tcW w:w="2647" w:type="dxa"/>
            <w:tcMar>
              <w:top w:w="0" w:type="dxa"/>
              <w:left w:w="0" w:type="dxa"/>
              <w:bottom w:w="0" w:type="dxa"/>
              <w:right w:w="0" w:type="dxa"/>
            </w:tcMar>
            <w:vAlign w:val="bottom"/>
          </w:tcPr>
          <w:p w14:paraId="3536C0EB" w14:textId="54FEA815" w:rsidR="009B695D" w:rsidRDefault="004A5D22" w:rsidP="004F7B6F">
            <w:pPr>
              <w:pStyle w:val="aff1"/>
              <w:jc w:val="center"/>
            </w:pPr>
            <w:r w:rsidRPr="004F7B6F">
              <w:rPr>
                <w:noProof/>
              </w:rPr>
              <w:drawing>
                <wp:inline distT="0" distB="0" distL="0" distR="0" wp14:anchorId="431FA928" wp14:editId="3678D7E1">
                  <wp:extent cx="1000125" cy="581025"/>
                  <wp:effectExtent l="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0125" cy="581025"/>
                          </a:xfrm>
                          <a:prstGeom prst="rect">
                            <a:avLst/>
                          </a:prstGeom>
                          <a:noFill/>
                          <a:ln>
                            <a:noFill/>
                          </a:ln>
                        </pic:spPr>
                      </pic:pic>
                    </a:graphicData>
                  </a:graphic>
                </wp:inline>
              </w:drawing>
            </w:r>
          </w:p>
        </w:tc>
        <w:tc>
          <w:tcPr>
            <w:tcW w:w="2087" w:type="dxa"/>
            <w:tcMar>
              <w:top w:w="0" w:type="dxa"/>
              <w:left w:w="0" w:type="dxa"/>
              <w:bottom w:w="0" w:type="dxa"/>
              <w:right w:w="0" w:type="dxa"/>
            </w:tcMar>
          </w:tcPr>
          <w:p w14:paraId="1093C7B3" w14:textId="77777777" w:rsidR="009B695D" w:rsidRDefault="009B695D">
            <w:pPr>
              <w:pStyle w:val="aff1"/>
              <w:jc w:val="both"/>
              <w:rPr>
                <w:rFonts w:ascii="Arial" w:hAnsi="Arial" w:cs="Arial"/>
              </w:rPr>
            </w:pPr>
          </w:p>
          <w:p w14:paraId="1060C6B7" w14:textId="77777777" w:rsidR="009B695D" w:rsidRDefault="009B695D">
            <w:pPr>
              <w:pStyle w:val="aff1"/>
              <w:jc w:val="both"/>
              <w:rPr>
                <w:rFonts w:ascii="Arial" w:hAnsi="Arial" w:cs="Arial"/>
              </w:rPr>
            </w:pPr>
          </w:p>
          <w:p w14:paraId="6BB42628" w14:textId="77777777" w:rsidR="009B695D" w:rsidRDefault="009B695D">
            <w:pPr>
              <w:pStyle w:val="aff1"/>
              <w:jc w:val="both"/>
              <w:rPr>
                <w:rFonts w:ascii="Arial" w:hAnsi="Arial" w:cs="Arial"/>
              </w:rPr>
            </w:pPr>
          </w:p>
          <w:p w14:paraId="7928B7E6" w14:textId="77777777" w:rsidR="009B695D" w:rsidRDefault="009B695D">
            <w:pPr>
              <w:pStyle w:val="aff1"/>
              <w:jc w:val="both"/>
            </w:pPr>
            <w:r>
              <w:rPr>
                <w:rFonts w:ascii="Arial" w:hAnsi="Arial" w:cs="Arial"/>
              </w:rPr>
              <w:t>И.А. Белякова</w:t>
            </w:r>
          </w:p>
        </w:tc>
      </w:tr>
      <w:tr w:rsidR="004F7B6F" w14:paraId="4D240EB5" w14:textId="77777777" w:rsidTr="008A5B5F">
        <w:trPr>
          <w:trHeight w:val="51"/>
        </w:trPr>
        <w:tc>
          <w:tcPr>
            <w:tcW w:w="5136" w:type="dxa"/>
          </w:tcPr>
          <w:p w14:paraId="41D3FAD3" w14:textId="77777777" w:rsidR="004F7B6F" w:rsidRDefault="004F7B6F" w:rsidP="008A5B5F">
            <w:pPr>
              <w:pStyle w:val="aff1"/>
              <w:jc w:val="both"/>
              <w:rPr>
                <w:rFonts w:ascii="Arial" w:hAnsi="Arial"/>
              </w:rPr>
            </w:pPr>
          </w:p>
        </w:tc>
        <w:tc>
          <w:tcPr>
            <w:tcW w:w="2647" w:type="dxa"/>
            <w:tcMar>
              <w:top w:w="0" w:type="dxa"/>
              <w:left w:w="0" w:type="dxa"/>
              <w:bottom w:w="0" w:type="dxa"/>
              <w:right w:w="0" w:type="dxa"/>
            </w:tcMar>
            <w:vAlign w:val="bottom"/>
          </w:tcPr>
          <w:p w14:paraId="7C4A4CA9" w14:textId="77777777" w:rsidR="004F7B6F" w:rsidRDefault="004F7B6F" w:rsidP="008A5B5F">
            <w:pPr>
              <w:pStyle w:val="aff1"/>
              <w:jc w:val="center"/>
            </w:pPr>
          </w:p>
        </w:tc>
        <w:tc>
          <w:tcPr>
            <w:tcW w:w="2087" w:type="dxa"/>
            <w:tcMar>
              <w:top w:w="0" w:type="dxa"/>
              <w:left w:w="0" w:type="dxa"/>
              <w:bottom w:w="0" w:type="dxa"/>
              <w:right w:w="0" w:type="dxa"/>
            </w:tcMar>
          </w:tcPr>
          <w:p w14:paraId="496BF1B2" w14:textId="77777777" w:rsidR="004F7B6F" w:rsidRDefault="004F7B6F" w:rsidP="008A5B5F">
            <w:pPr>
              <w:pStyle w:val="aff1"/>
              <w:jc w:val="both"/>
              <w:rPr>
                <w:rFonts w:ascii="Arial" w:hAnsi="Arial" w:cs="Arial"/>
              </w:rPr>
            </w:pPr>
          </w:p>
        </w:tc>
      </w:tr>
      <w:tr w:rsidR="009B695D" w14:paraId="30530629" w14:textId="77777777" w:rsidTr="008A5B5F">
        <w:trPr>
          <w:trHeight w:val="652"/>
        </w:trPr>
        <w:tc>
          <w:tcPr>
            <w:tcW w:w="5136" w:type="dxa"/>
            <w:vAlign w:val="bottom"/>
          </w:tcPr>
          <w:p w14:paraId="7B5515CF" w14:textId="77777777" w:rsidR="009B695D" w:rsidRDefault="009B695D" w:rsidP="00D31051">
            <w:pPr>
              <w:pStyle w:val="aff1"/>
              <w:jc w:val="both"/>
              <w:rPr>
                <w:rFonts w:ascii="Arial" w:hAnsi="Arial"/>
              </w:rPr>
            </w:pPr>
            <w:r>
              <w:rPr>
                <w:rFonts w:ascii="Arial" w:hAnsi="Arial"/>
              </w:rPr>
              <w:t>Специалист отдела технического регулирования и стандартизации ФГБНУ «ВНИРО»</w:t>
            </w:r>
          </w:p>
        </w:tc>
        <w:tc>
          <w:tcPr>
            <w:tcW w:w="2647" w:type="dxa"/>
            <w:tcMar>
              <w:top w:w="0" w:type="dxa"/>
              <w:left w:w="0" w:type="dxa"/>
              <w:bottom w:w="0" w:type="dxa"/>
              <w:right w:w="0" w:type="dxa"/>
            </w:tcMar>
            <w:vAlign w:val="bottom"/>
          </w:tcPr>
          <w:p w14:paraId="0A32A129" w14:textId="1B433541" w:rsidR="009B695D" w:rsidRDefault="004A5D22" w:rsidP="004F7B6F">
            <w:pPr>
              <w:pStyle w:val="aff1"/>
              <w:jc w:val="center"/>
            </w:pPr>
            <w:r w:rsidRPr="004F7B6F">
              <w:rPr>
                <w:noProof/>
              </w:rPr>
              <w:drawing>
                <wp:inline distT="0" distB="0" distL="0" distR="0" wp14:anchorId="30A93EDF" wp14:editId="229B6FF0">
                  <wp:extent cx="933450" cy="571500"/>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33450" cy="571500"/>
                          </a:xfrm>
                          <a:prstGeom prst="rect">
                            <a:avLst/>
                          </a:prstGeom>
                          <a:noFill/>
                          <a:ln>
                            <a:noFill/>
                          </a:ln>
                        </pic:spPr>
                      </pic:pic>
                    </a:graphicData>
                  </a:graphic>
                </wp:inline>
              </w:drawing>
            </w:r>
          </w:p>
        </w:tc>
        <w:tc>
          <w:tcPr>
            <w:tcW w:w="2087" w:type="dxa"/>
            <w:tcMar>
              <w:top w:w="0" w:type="dxa"/>
              <w:left w:w="0" w:type="dxa"/>
              <w:bottom w:w="0" w:type="dxa"/>
              <w:right w:w="0" w:type="dxa"/>
            </w:tcMar>
            <w:vAlign w:val="bottom"/>
          </w:tcPr>
          <w:p w14:paraId="535D5837" w14:textId="77777777" w:rsidR="009B695D" w:rsidRDefault="009B695D" w:rsidP="008A5B5F">
            <w:pPr>
              <w:pStyle w:val="aff1"/>
              <w:rPr>
                <w:rFonts w:ascii="Arial" w:hAnsi="Arial" w:cs="Arial"/>
              </w:rPr>
            </w:pPr>
          </w:p>
          <w:p w14:paraId="3F0E2A45" w14:textId="77777777" w:rsidR="009B695D" w:rsidRDefault="009B695D" w:rsidP="008A5B5F">
            <w:pPr>
              <w:pStyle w:val="aff1"/>
              <w:rPr>
                <w:rFonts w:ascii="Arial" w:hAnsi="Arial" w:cs="Arial"/>
              </w:rPr>
            </w:pPr>
          </w:p>
          <w:p w14:paraId="1D786F50" w14:textId="77777777" w:rsidR="009B695D" w:rsidRDefault="009B695D" w:rsidP="008A5B5F">
            <w:pPr>
              <w:pStyle w:val="aff1"/>
              <w:rPr>
                <w:rFonts w:ascii="Arial" w:hAnsi="Arial" w:cs="Arial"/>
              </w:rPr>
            </w:pPr>
            <w:r>
              <w:rPr>
                <w:rFonts w:ascii="Arial" w:hAnsi="Arial" w:cs="Arial"/>
              </w:rPr>
              <w:t>Е.С. Колесник</w:t>
            </w:r>
          </w:p>
        </w:tc>
      </w:tr>
    </w:tbl>
    <w:p w14:paraId="7C203246" w14:textId="77777777" w:rsidR="009B695D" w:rsidRDefault="009B695D"/>
    <w:sectPr w:rsidR="009B695D">
      <w:headerReference w:type="even" r:id="rId20"/>
      <w:headerReference w:type="default" r:id="rId21"/>
      <w:footerReference w:type="even" r:id="rId22"/>
      <w:footerReference w:type="default" r:id="rId23"/>
      <w:headerReference w:type="first" r:id="rId24"/>
      <w:footerReference w:type="first" r:id="rId25"/>
      <w:pgSz w:w="11906" w:h="16838"/>
      <w:pgMar w:top="1134" w:right="790" w:bottom="1134" w:left="1276" w:header="720" w:footer="22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DF1FD" w14:textId="77777777" w:rsidR="00BE75AF" w:rsidRDefault="00BE75AF">
      <w:r>
        <w:separator/>
      </w:r>
    </w:p>
  </w:endnote>
  <w:endnote w:type="continuationSeparator" w:id="0">
    <w:p w14:paraId="6F39A119" w14:textId="77777777" w:rsidR="00BE75AF" w:rsidRDefault="00BE7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Noto Sans CJK SC">
    <w:altName w:val="MS Gothic"/>
    <w:charset w:val="CC"/>
    <w:family w:val="auto"/>
    <w:pitch w:val="default"/>
    <w:sig w:usb0="00000000" w:usb1="00000000" w:usb2="00000000"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BB9CD" w14:textId="77777777" w:rsidR="009B695D" w:rsidRDefault="009B695D">
    <w:pPr>
      <w:pStyle w:val="af0"/>
      <w:rPr>
        <w:rFonts w:ascii="Arial" w:hAnsi="Arial" w:cs="Arial"/>
        <w:sz w:val="24"/>
        <w:szCs w:val="24"/>
      </w:rPr>
    </w:pPr>
    <w:r>
      <w:rPr>
        <w:rFonts w:cs="Arial"/>
        <w:sz w:val="24"/>
        <w:szCs w:val="24"/>
      </w:rPr>
      <w:fldChar w:fldCharType="begin"/>
    </w:r>
    <w:r>
      <w:rPr>
        <w:rFonts w:cs="Arial"/>
        <w:sz w:val="24"/>
        <w:szCs w:val="24"/>
      </w:rPr>
      <w:instrText xml:space="preserve"> PAGE </w:instrText>
    </w:r>
    <w:r>
      <w:rPr>
        <w:rFonts w:cs="Arial"/>
        <w:sz w:val="24"/>
        <w:szCs w:val="24"/>
      </w:rPr>
      <w:fldChar w:fldCharType="separate"/>
    </w:r>
    <w:r w:rsidR="00C96616">
      <w:rPr>
        <w:rFonts w:cs="Arial"/>
        <w:noProof/>
        <w:sz w:val="24"/>
        <w:szCs w:val="24"/>
      </w:rPr>
      <w:t>II</w:t>
    </w:r>
    <w:r>
      <w:rPr>
        <w:rFonts w:cs="Arial"/>
        <w:sz w:val="24"/>
        <w:szCs w:val="24"/>
      </w:rPr>
      <w:fldChar w:fldCharType="end"/>
    </w:r>
  </w:p>
  <w:p w14:paraId="06C3D181" w14:textId="77777777" w:rsidR="009B695D" w:rsidRDefault="009B695D">
    <w:pPr>
      <w:pStyle w:val="af0"/>
      <w:rPr>
        <w:rFonts w:ascii="Arial" w:hAnsi="Arial" w:cs="Arial"/>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D3BB1" w14:textId="77777777" w:rsidR="009B695D" w:rsidRDefault="009B695D">
    <w:pPr>
      <w:pStyle w:val="af0"/>
      <w:tabs>
        <w:tab w:val="clear" w:pos="9355"/>
        <w:tab w:val="right" w:pos="9000"/>
      </w:tabs>
      <w:ind w:right="181"/>
      <w:jc w:val="right"/>
      <w:rPr>
        <w:rFonts w:ascii="Arial" w:hAnsi="Arial" w:cs="Arial"/>
        <w:sz w:val="24"/>
        <w:szCs w:val="24"/>
      </w:rPr>
    </w:pPr>
    <w:r>
      <w:rPr>
        <w:rFonts w:cs="Arial"/>
        <w:sz w:val="24"/>
        <w:szCs w:val="24"/>
      </w:rPr>
      <w:fldChar w:fldCharType="begin"/>
    </w:r>
    <w:r>
      <w:rPr>
        <w:rFonts w:cs="Arial"/>
        <w:sz w:val="24"/>
        <w:szCs w:val="24"/>
      </w:rPr>
      <w:instrText xml:space="preserve"> PAGE </w:instrText>
    </w:r>
    <w:r>
      <w:rPr>
        <w:rFonts w:cs="Arial"/>
        <w:sz w:val="24"/>
        <w:szCs w:val="24"/>
      </w:rPr>
      <w:fldChar w:fldCharType="separate"/>
    </w:r>
    <w:r w:rsidR="00C96616">
      <w:rPr>
        <w:rFonts w:cs="Arial"/>
        <w:noProof/>
        <w:sz w:val="24"/>
        <w:szCs w:val="24"/>
      </w:rPr>
      <w:t>III</w:t>
    </w:r>
    <w:r>
      <w:rPr>
        <w:rFonts w:cs="Arial"/>
        <w:sz w:val="24"/>
        <w:szCs w:val="24"/>
      </w:rPr>
      <w:fldChar w:fldCharType="end"/>
    </w:r>
  </w:p>
  <w:p w14:paraId="2177A5A2" w14:textId="77777777" w:rsidR="009B695D" w:rsidRDefault="009B695D">
    <w:pPr>
      <w:pStyle w:val="310"/>
      <w:ind w:right="360" w:firstLine="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05F2B" w14:textId="77777777" w:rsidR="00113CFF" w:rsidRDefault="00113CFF">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CE14E" w14:textId="77777777" w:rsidR="009B695D" w:rsidRDefault="009B695D">
    <w:pPr>
      <w:pStyle w:val="af0"/>
      <w:ind w:right="360"/>
      <w:rPr>
        <w:rFonts w:ascii="Arial" w:hAnsi="Arial" w:cs="Arial"/>
      </w:rPr>
    </w:pPr>
    <w:r>
      <w:rPr>
        <w:rStyle w:val="a6"/>
        <w:rFonts w:cs="Arial"/>
        <w:sz w:val="24"/>
        <w:szCs w:val="24"/>
      </w:rPr>
      <w:fldChar w:fldCharType="begin"/>
    </w:r>
    <w:r>
      <w:rPr>
        <w:rStyle w:val="a6"/>
        <w:rFonts w:cs="Arial"/>
        <w:sz w:val="24"/>
        <w:szCs w:val="24"/>
      </w:rPr>
      <w:instrText xml:space="preserve"> PAGE </w:instrText>
    </w:r>
    <w:r>
      <w:rPr>
        <w:rStyle w:val="a6"/>
        <w:rFonts w:cs="Arial"/>
        <w:sz w:val="24"/>
        <w:szCs w:val="24"/>
      </w:rPr>
      <w:fldChar w:fldCharType="separate"/>
    </w:r>
    <w:r w:rsidR="00C96616">
      <w:rPr>
        <w:rStyle w:val="a6"/>
        <w:rFonts w:cs="Arial"/>
        <w:noProof/>
        <w:sz w:val="24"/>
        <w:szCs w:val="24"/>
      </w:rPr>
      <w:t>14</w:t>
    </w:r>
    <w:r>
      <w:rPr>
        <w:rStyle w:val="a6"/>
        <w:rFonts w:cs="Arial"/>
        <w:sz w:val="24"/>
        <w:szCs w:val="24"/>
      </w:rPr>
      <w:fldChar w:fldCharType="end"/>
    </w:r>
  </w:p>
  <w:p w14:paraId="752C515D" w14:textId="77777777" w:rsidR="009B695D" w:rsidRDefault="009B695D">
    <w:pPr>
      <w:pStyle w:val="af0"/>
      <w:rPr>
        <w:rFonts w:ascii="Arial" w:hAnsi="Arial" w:cs="Aria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FE97D" w14:textId="77777777" w:rsidR="009B695D" w:rsidRDefault="009B695D">
    <w:pPr>
      <w:pStyle w:val="af0"/>
      <w:ind w:right="360"/>
      <w:jc w:val="right"/>
      <w:rPr>
        <w:rFonts w:ascii="Arial" w:hAnsi="Arial" w:cs="Arial"/>
      </w:rPr>
    </w:pPr>
    <w:r>
      <w:rPr>
        <w:rStyle w:val="a6"/>
        <w:rFonts w:cs="Arial"/>
        <w:sz w:val="24"/>
        <w:szCs w:val="24"/>
      </w:rPr>
      <w:fldChar w:fldCharType="begin"/>
    </w:r>
    <w:r>
      <w:rPr>
        <w:rStyle w:val="a6"/>
        <w:rFonts w:cs="Arial"/>
        <w:sz w:val="24"/>
        <w:szCs w:val="24"/>
      </w:rPr>
      <w:instrText xml:space="preserve"> PAGE </w:instrText>
    </w:r>
    <w:r>
      <w:rPr>
        <w:rStyle w:val="a6"/>
        <w:rFonts w:cs="Arial"/>
        <w:sz w:val="24"/>
        <w:szCs w:val="24"/>
      </w:rPr>
      <w:fldChar w:fldCharType="separate"/>
    </w:r>
    <w:r w:rsidR="00C96616">
      <w:rPr>
        <w:rStyle w:val="a6"/>
        <w:rFonts w:cs="Arial"/>
        <w:noProof/>
        <w:sz w:val="24"/>
        <w:szCs w:val="24"/>
      </w:rPr>
      <w:t>13</w:t>
    </w:r>
    <w:r>
      <w:rPr>
        <w:rStyle w:val="a6"/>
        <w:rFonts w:cs="Arial"/>
        <w:sz w:val="24"/>
        <w:szCs w:val="24"/>
      </w:rPr>
      <w:fldChar w:fldCharType="end"/>
    </w:r>
  </w:p>
  <w:p w14:paraId="3E4D22CC" w14:textId="77777777" w:rsidR="009B695D" w:rsidRDefault="009B695D">
    <w:pPr>
      <w:pStyle w:val="af0"/>
      <w:rPr>
        <w:rFonts w:ascii="Arial" w:hAnsi="Arial" w:cs="Arial"/>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A148B" w14:textId="77777777" w:rsidR="009B695D" w:rsidRDefault="009B695D">
    <w:pPr>
      <w:pStyle w:val="af0"/>
      <w:jc w:val="right"/>
      <w:rPr>
        <w:rFonts w:ascii="Arial" w:hAnsi="Arial" w:cs="Arial"/>
        <w:sz w:val="24"/>
        <w:szCs w:val="24"/>
      </w:rPr>
    </w:pPr>
    <w:r>
      <w:rPr>
        <w:rFonts w:cs="Arial"/>
        <w:sz w:val="24"/>
        <w:szCs w:val="24"/>
      </w:rPr>
      <w:fldChar w:fldCharType="begin"/>
    </w:r>
    <w:r>
      <w:rPr>
        <w:rFonts w:cs="Arial"/>
        <w:sz w:val="24"/>
        <w:szCs w:val="24"/>
      </w:rPr>
      <w:instrText xml:space="preserve"> PAGE </w:instrText>
    </w:r>
    <w:r>
      <w:rPr>
        <w:rFonts w:cs="Arial"/>
        <w:sz w:val="24"/>
        <w:szCs w:val="24"/>
      </w:rPr>
      <w:fldChar w:fldCharType="separate"/>
    </w:r>
    <w:r w:rsidR="00C96616">
      <w:rPr>
        <w:rFonts w:cs="Arial"/>
        <w:noProof/>
        <w:sz w:val="24"/>
        <w:szCs w:val="24"/>
      </w:rPr>
      <w:t>1</w:t>
    </w:r>
    <w:r>
      <w:rPr>
        <w:rFonts w:cs="Arial"/>
        <w:sz w:val="24"/>
        <w:szCs w:val="24"/>
      </w:rPr>
      <w:fldChar w:fldCharType="end"/>
    </w:r>
  </w:p>
  <w:p w14:paraId="4792C826" w14:textId="77777777" w:rsidR="009B695D" w:rsidRDefault="009B695D">
    <w:pPr>
      <w:pStyle w:val="af0"/>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EFBE0" w14:textId="77777777" w:rsidR="00BE75AF" w:rsidRDefault="00BE75AF">
      <w:r>
        <w:separator/>
      </w:r>
    </w:p>
  </w:footnote>
  <w:footnote w:type="continuationSeparator" w:id="0">
    <w:p w14:paraId="65EFB94E" w14:textId="77777777" w:rsidR="00BE75AF" w:rsidRDefault="00BE75AF">
      <w:r>
        <w:continuationSeparator/>
      </w:r>
    </w:p>
  </w:footnote>
  <w:footnote w:id="1">
    <w:p w14:paraId="5DEF322A" w14:textId="77777777" w:rsidR="009B695D" w:rsidRDefault="009B695D">
      <w:pPr>
        <w:pStyle w:val="ac"/>
      </w:pPr>
      <w:r>
        <w:rPr>
          <w:rStyle w:val="a3"/>
        </w:rPr>
        <w:footnoteRef/>
      </w:r>
      <w:r>
        <w:t xml:space="preserve"> </w:t>
      </w:r>
      <w:r>
        <w:rPr>
          <w:rFonts w:ascii="Arial" w:hAnsi="Arial" w:cs="Arial"/>
          <w:lang w:val="ru" w:bidi="ar"/>
        </w:rPr>
        <w:t xml:space="preserve">Информация о технических регламентах и нормативных правовых актах приведена в приложении </w:t>
      </w:r>
      <w:r>
        <w:rPr>
          <w:rFonts w:ascii="Arial" w:hAnsi="Arial" w:cs="Arial"/>
          <w:lang w:bidi="ar"/>
        </w:rPr>
        <w:t>Б</w:t>
      </w:r>
      <w:r>
        <w:rPr>
          <w:rFonts w:ascii="Arial" w:hAnsi="Arial" w:cs="Arial"/>
          <w:lang w:val="ru" w:bidi="a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90F28" w14:textId="60B997EC" w:rsidR="009B695D" w:rsidRDefault="004A5D22">
    <w:pPr>
      <w:pStyle w:val="ad"/>
    </w:pPr>
    <w:r>
      <w:rPr>
        <w:noProof/>
      </w:rPr>
      <mc:AlternateContent>
        <mc:Choice Requires="wps">
          <w:drawing>
            <wp:anchor distT="0" distB="0" distL="0" distR="0" simplePos="0" relativeHeight="251657216" behindDoc="0" locked="0" layoutInCell="1" allowOverlap="1" wp14:anchorId="0D6CC520" wp14:editId="0BB2AD93">
              <wp:simplePos x="0" y="0"/>
              <wp:positionH relativeFrom="page">
                <wp:posOffset>6861810</wp:posOffset>
              </wp:positionH>
              <wp:positionV relativeFrom="paragraph">
                <wp:posOffset>635</wp:posOffset>
              </wp:positionV>
              <wp:extent cx="13970" cy="201930"/>
              <wp:effectExtent l="3810" t="635" r="1270" b="6985"/>
              <wp:wrapSquare wrapText="largest"/>
              <wp:docPr id="1835220294"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2019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999CF4" w14:textId="77777777" w:rsidR="009B695D" w:rsidRDefault="009B695D">
                          <w:pPr>
                            <w:pStyle w:val="af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6CC520" id="_x0000_t202" coordsize="21600,21600" o:spt="202" path="m,l,21600r21600,l21600,xe">
              <v:stroke joinstyle="miter"/>
              <v:path gradientshapeok="t" o:connecttype="rect"/>
            </v:shapetype>
            <v:shape id="Надпись 1" o:spid="_x0000_s1026" type="#_x0000_t202" style="position:absolute;margin-left:540.3pt;margin-top:.05pt;width:1.1pt;height:15.9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" stroked="f">
              <v:fill opacity="0"/>
              <v:textbox inset="0,0,0,0">
                <w:txbxContent>
                  <w:p w14:paraId="72999CF4" w14:textId="77777777" w:rsidR="009B695D" w:rsidRDefault="009B695D">
                    <w:pPr>
                      <w:pStyle w:val="af0"/>
                    </w:pPr>
                  </w:p>
                </w:txbxContent>
              </v:textbox>
              <w10:wrap type="square" side="largest" anchorx="page"/>
            </v:shape>
          </w:pict>
        </mc:Fallback>
      </mc:AlternateContent>
    </w:r>
  </w:p>
  <w:p w14:paraId="06D73E69" w14:textId="77777777" w:rsidR="009B695D" w:rsidRPr="00C96616" w:rsidRDefault="00C96616">
    <w:pPr>
      <w:pStyle w:val="ad"/>
    </w:pPr>
    <w:r>
      <w:rPr>
        <w:rFonts w:ascii="Arial" w:hAnsi="Arial" w:cs="Arial"/>
        <w:bCs/>
        <w:sz w:val="24"/>
        <w:szCs w:val="24"/>
      </w:rPr>
      <w:t>ГОСТ</w:t>
    </w:r>
    <w:r w:rsidR="009B695D" w:rsidRPr="00C96616">
      <w:rPr>
        <w:rFonts w:ascii="Arial" w:hAnsi="Arial" w:cs="Arial"/>
        <w:bCs/>
        <w:sz w:val="24"/>
        <w:szCs w:val="24"/>
      </w:rPr>
      <w:t xml:space="preserve"> </w:t>
    </w:r>
  </w:p>
  <w:p w14:paraId="0A82038F" w14:textId="77777777" w:rsidR="009B695D" w:rsidRDefault="009B695D">
    <w:pPr>
      <w:pStyle w:val="ad"/>
    </w:pPr>
    <w:r>
      <w:rPr>
        <w:rFonts w:ascii="Arial" w:hAnsi="Arial" w:cs="Arial"/>
        <w:bCs/>
        <w:i/>
        <w:sz w:val="24"/>
        <w:szCs w:val="24"/>
      </w:rPr>
      <w:t xml:space="preserve">(проект </w:t>
    </w:r>
    <w:r>
      <w:rPr>
        <w:rFonts w:ascii="Arial" w:hAnsi="Arial" w:cs="Arial"/>
        <w:bCs/>
        <w:i/>
        <w:sz w:val="24"/>
        <w:szCs w:val="24"/>
        <w:lang w:val="en-US"/>
      </w:rPr>
      <w:t>RU</w:t>
    </w:r>
    <w:r>
      <w:rPr>
        <w:rFonts w:ascii="Arial" w:hAnsi="Arial" w:cs="Arial"/>
        <w:bCs/>
        <w:i/>
        <w:sz w:val="24"/>
        <w:szCs w:val="24"/>
      </w:rPr>
      <w:t>, первая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EB962" w14:textId="77777777" w:rsidR="009B695D" w:rsidRDefault="009B695D">
    <w:pPr>
      <w:pStyle w:val="ad"/>
      <w:jc w:val="center"/>
    </w:pPr>
    <w:r>
      <w:rPr>
        <w:bCs/>
        <w:szCs w:val="28"/>
      </w:rPr>
      <w:t xml:space="preserve">                                                        </w:t>
    </w:r>
    <w:r w:rsidR="00C96616">
      <w:rPr>
        <w:rFonts w:ascii="Arial" w:hAnsi="Arial" w:cs="Arial"/>
        <w:bCs/>
        <w:sz w:val="24"/>
        <w:szCs w:val="24"/>
      </w:rPr>
      <w:t xml:space="preserve">ГОСТ </w:t>
    </w:r>
    <w:r>
      <w:rPr>
        <w:rFonts w:ascii="Arial" w:hAnsi="Arial" w:cs="Arial"/>
        <w:bCs/>
        <w:sz w:val="24"/>
        <w:szCs w:val="24"/>
      </w:rPr>
      <w:t xml:space="preserve"> </w:t>
    </w:r>
  </w:p>
  <w:p w14:paraId="5E1A856B" w14:textId="77777777" w:rsidR="009B695D" w:rsidRDefault="009B695D">
    <w:pPr>
      <w:pStyle w:val="ad"/>
      <w:jc w:val="center"/>
    </w:pPr>
    <w:r>
      <w:rPr>
        <w:rFonts w:ascii="Arial" w:hAnsi="Arial" w:cs="Arial"/>
        <w:bCs/>
        <w:sz w:val="24"/>
        <w:szCs w:val="24"/>
      </w:rPr>
      <w:tab/>
    </w:r>
    <w:r>
      <w:rPr>
        <w:rFonts w:ascii="Arial" w:hAnsi="Arial" w:cs="Arial"/>
        <w:bCs/>
        <w:sz w:val="24"/>
        <w:szCs w:val="24"/>
      </w:rPr>
      <w:tab/>
      <w:t xml:space="preserve">                           </w:t>
    </w:r>
    <w:r>
      <w:rPr>
        <w:rFonts w:ascii="Arial" w:hAnsi="Arial" w:cs="Arial"/>
        <w:bCs/>
        <w:i/>
        <w:sz w:val="24"/>
        <w:szCs w:val="24"/>
      </w:rPr>
      <w:t xml:space="preserve">(проект </w:t>
    </w:r>
    <w:r>
      <w:rPr>
        <w:rFonts w:ascii="Arial" w:hAnsi="Arial" w:cs="Arial"/>
        <w:bCs/>
        <w:i/>
        <w:sz w:val="24"/>
        <w:szCs w:val="24"/>
        <w:lang w:val="en-US"/>
      </w:rPr>
      <w:t>RU</w:t>
    </w:r>
    <w:r>
      <w:rPr>
        <w:rFonts w:ascii="Arial" w:hAnsi="Arial" w:cs="Arial"/>
        <w:bCs/>
        <w:i/>
        <w:sz w:val="24"/>
        <w:szCs w:val="24"/>
      </w:rPr>
      <w:t>, первая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E9CB7" w14:textId="77777777" w:rsidR="009B695D" w:rsidRDefault="009B695D">
    <w:pPr>
      <w:pStyle w:val="ad"/>
    </w:pPr>
    <w:r>
      <w:rPr>
        <w:b/>
        <w:bCs/>
        <w:szCs w:val="28"/>
      </w:rPr>
      <w:t xml:space="preserve">                                                                             </w:t>
    </w:r>
  </w:p>
  <w:p w14:paraId="5EDED6F8" w14:textId="77777777" w:rsidR="009B695D" w:rsidRDefault="009B695D">
    <w:pPr>
      <w:pStyle w:val="ad"/>
      <w:rPr>
        <w:rFonts w:ascii="Arial" w:hAnsi="Arial" w:cs="Arial"/>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40FF5" w14:textId="30AAC415" w:rsidR="009B695D" w:rsidRDefault="004A5D22">
    <w:pPr>
      <w:pStyle w:val="ad"/>
    </w:pPr>
    <w:r>
      <w:rPr>
        <w:noProof/>
      </w:rPr>
      <mc:AlternateContent>
        <mc:Choice Requires="wps">
          <w:drawing>
            <wp:anchor distT="0" distB="0" distL="0" distR="0" simplePos="0" relativeHeight="251658240" behindDoc="0" locked="0" layoutInCell="1" allowOverlap="1" wp14:anchorId="20D31C3E" wp14:editId="3A2175A3">
              <wp:simplePos x="0" y="0"/>
              <wp:positionH relativeFrom="page">
                <wp:posOffset>6915150</wp:posOffset>
              </wp:positionH>
              <wp:positionV relativeFrom="paragraph">
                <wp:posOffset>635</wp:posOffset>
              </wp:positionV>
              <wp:extent cx="13970" cy="201930"/>
              <wp:effectExtent l="0" t="635" r="5080" b="6985"/>
              <wp:wrapSquare wrapText="largest"/>
              <wp:docPr id="127118344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2019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F74BFF" w14:textId="77777777" w:rsidR="009B695D" w:rsidRDefault="009B695D">
                          <w:pPr>
                            <w:pStyle w:val="af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D31C3E" id="_x0000_t202" coordsize="21600,21600" o:spt="202" path="m,l,21600r21600,l21600,xe">
              <v:stroke joinstyle="miter"/>
              <v:path gradientshapeok="t" o:connecttype="rect"/>
            </v:shapetype>
            <v:shape id="Надпись 2" o:spid="_x0000_s1027" type="#_x0000_t202" style="position:absolute;margin-left:544.5pt;margin-top:.05pt;width:1.1pt;height:15.9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" stroked="f">
              <v:fill opacity="0"/>
              <v:textbox inset="0,0,0,0">
                <w:txbxContent>
                  <w:p w14:paraId="1CF74BFF" w14:textId="77777777" w:rsidR="009B695D" w:rsidRDefault="009B695D">
                    <w:pPr>
                      <w:pStyle w:val="af0"/>
                    </w:pPr>
                  </w:p>
                </w:txbxContent>
              </v:textbox>
              <w10:wrap type="square" side="largest" anchorx="page"/>
            </v:shape>
          </w:pict>
        </mc:Fallback>
      </mc:AlternateContent>
    </w:r>
  </w:p>
  <w:p w14:paraId="37A51E12" w14:textId="77777777" w:rsidR="009B695D" w:rsidRPr="00113CFF" w:rsidRDefault="00113CFF">
    <w:pPr>
      <w:pStyle w:val="ad"/>
    </w:pPr>
    <w:r>
      <w:rPr>
        <w:rFonts w:ascii="Arial" w:hAnsi="Arial" w:cs="Arial"/>
        <w:bCs/>
        <w:sz w:val="24"/>
        <w:szCs w:val="24"/>
      </w:rPr>
      <w:t>ГОСТ</w:t>
    </w:r>
  </w:p>
  <w:p w14:paraId="547F59F3" w14:textId="77777777" w:rsidR="009B695D" w:rsidRDefault="009B695D">
    <w:pPr>
      <w:pStyle w:val="ad"/>
    </w:pPr>
    <w:r>
      <w:rPr>
        <w:rFonts w:ascii="Arial" w:hAnsi="Arial" w:cs="Arial"/>
        <w:bCs/>
        <w:i/>
        <w:sz w:val="24"/>
        <w:szCs w:val="24"/>
      </w:rPr>
      <w:t xml:space="preserve">(проект </w:t>
    </w:r>
    <w:r>
      <w:rPr>
        <w:rFonts w:ascii="Arial" w:hAnsi="Arial" w:cs="Arial"/>
        <w:bCs/>
        <w:i/>
        <w:sz w:val="24"/>
        <w:szCs w:val="24"/>
        <w:lang w:val="en-US"/>
      </w:rPr>
      <w:t>RU</w:t>
    </w:r>
    <w:r>
      <w:rPr>
        <w:rFonts w:ascii="Arial" w:hAnsi="Arial" w:cs="Arial"/>
        <w:bCs/>
        <w:i/>
        <w:sz w:val="24"/>
        <w:szCs w:val="24"/>
      </w:rPr>
      <w:t>, первая редакция)</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B1FAE" w14:textId="77777777" w:rsidR="009B695D" w:rsidRDefault="009B695D">
    <w:pPr>
      <w:pStyle w:val="ad"/>
      <w:jc w:val="center"/>
    </w:pPr>
    <w:r>
      <w:rPr>
        <w:bCs/>
        <w:szCs w:val="28"/>
      </w:rPr>
      <w:t xml:space="preserve">                                           </w:t>
    </w:r>
    <w:r>
      <w:rPr>
        <w:rFonts w:ascii="Arial" w:hAnsi="Arial" w:cs="Arial"/>
        <w:bCs/>
        <w:sz w:val="24"/>
        <w:szCs w:val="24"/>
      </w:rPr>
      <w:t xml:space="preserve">ГОСТ </w:t>
    </w:r>
  </w:p>
  <w:p w14:paraId="2CCB1D65" w14:textId="77777777" w:rsidR="009B695D" w:rsidRDefault="009B695D">
    <w:pPr>
      <w:pStyle w:val="ad"/>
      <w:tabs>
        <w:tab w:val="clear" w:pos="9355"/>
        <w:tab w:val="right" w:pos="10206"/>
      </w:tabs>
      <w:jc w:val="center"/>
    </w:pPr>
    <w:r>
      <w:rPr>
        <w:rFonts w:ascii="Arial" w:hAnsi="Arial" w:cs="Arial"/>
        <w:bCs/>
        <w:sz w:val="24"/>
        <w:szCs w:val="24"/>
      </w:rPr>
      <w:tab/>
      <w:t xml:space="preserve">                                                                                  </w:t>
    </w:r>
    <w:r>
      <w:rPr>
        <w:rFonts w:ascii="Arial" w:hAnsi="Arial" w:cs="Arial"/>
        <w:bCs/>
        <w:i/>
        <w:sz w:val="24"/>
        <w:szCs w:val="24"/>
      </w:rPr>
      <w:t xml:space="preserve">(проект </w:t>
    </w:r>
    <w:r>
      <w:rPr>
        <w:rFonts w:ascii="Arial" w:hAnsi="Arial" w:cs="Arial"/>
        <w:bCs/>
        <w:i/>
        <w:sz w:val="24"/>
        <w:szCs w:val="24"/>
        <w:lang w:val="en-US"/>
      </w:rPr>
      <w:t>RU</w:t>
    </w:r>
    <w:r>
      <w:rPr>
        <w:rFonts w:ascii="Arial" w:hAnsi="Arial" w:cs="Arial"/>
        <w:bCs/>
        <w:i/>
        <w:sz w:val="24"/>
        <w:szCs w:val="24"/>
      </w:rPr>
      <w:t>, первая редакция)</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11159" w14:textId="77777777" w:rsidR="009B695D" w:rsidRDefault="009B695D">
    <w:pPr>
      <w:pStyle w:val="ad"/>
      <w:jc w:val="center"/>
    </w:pPr>
    <w:r>
      <w:rPr>
        <w:bCs/>
        <w:szCs w:val="28"/>
      </w:rPr>
      <w:t xml:space="preserve">                                             </w:t>
    </w:r>
    <w:r w:rsidR="00C96616">
      <w:rPr>
        <w:rFonts w:ascii="Arial" w:hAnsi="Arial" w:cs="Arial"/>
        <w:bCs/>
        <w:sz w:val="24"/>
        <w:szCs w:val="24"/>
      </w:rPr>
      <w:t xml:space="preserve">ГОСТ </w:t>
    </w:r>
  </w:p>
  <w:p w14:paraId="5DA34F62" w14:textId="77777777" w:rsidR="009B695D" w:rsidRDefault="009B695D">
    <w:pPr>
      <w:pStyle w:val="ad"/>
      <w:tabs>
        <w:tab w:val="clear" w:pos="4677"/>
        <w:tab w:val="clear" w:pos="9355"/>
        <w:tab w:val="center" w:pos="4111"/>
        <w:tab w:val="right" w:pos="10206"/>
      </w:tabs>
      <w:jc w:val="center"/>
    </w:pPr>
    <w:r>
      <w:rPr>
        <w:rFonts w:ascii="Arial" w:hAnsi="Arial" w:cs="Arial"/>
        <w:bCs/>
        <w:sz w:val="24"/>
        <w:szCs w:val="24"/>
      </w:rPr>
      <w:tab/>
      <w:t xml:space="preserve">                                                                                     </w:t>
    </w:r>
    <w:r>
      <w:rPr>
        <w:rFonts w:ascii="Arial" w:hAnsi="Arial" w:cs="Arial"/>
        <w:bCs/>
        <w:i/>
        <w:sz w:val="24"/>
        <w:szCs w:val="24"/>
      </w:rPr>
      <w:t xml:space="preserve">(проект </w:t>
    </w:r>
    <w:r>
      <w:rPr>
        <w:rFonts w:ascii="Arial" w:hAnsi="Arial" w:cs="Arial"/>
        <w:bCs/>
        <w:i/>
        <w:sz w:val="24"/>
        <w:szCs w:val="24"/>
        <w:lang w:val="en-US"/>
      </w:rPr>
      <w:t>RU</w:t>
    </w:r>
    <w:r>
      <w:rPr>
        <w:rFonts w:ascii="Arial" w:hAnsi="Arial" w:cs="Arial"/>
        <w:bCs/>
        <w:i/>
        <w:sz w:val="24"/>
        <w:szCs w:val="24"/>
      </w:rPr>
      <w:t>, первая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790250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mirrorMargin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evenAndOddHeaders/>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AC4"/>
    <w:rsid w:val="0000113C"/>
    <w:rsid w:val="00001A29"/>
    <w:rsid w:val="00017FB3"/>
    <w:rsid w:val="00037C4D"/>
    <w:rsid w:val="00055D5B"/>
    <w:rsid w:val="000949FB"/>
    <w:rsid w:val="00097755"/>
    <w:rsid w:val="000A5D12"/>
    <w:rsid w:val="000C6AFF"/>
    <w:rsid w:val="000F20BA"/>
    <w:rsid w:val="000F75EA"/>
    <w:rsid w:val="00113CFF"/>
    <w:rsid w:val="0011472C"/>
    <w:rsid w:val="00130FE7"/>
    <w:rsid w:val="00156022"/>
    <w:rsid w:val="00167E86"/>
    <w:rsid w:val="00170A3C"/>
    <w:rsid w:val="00190DA2"/>
    <w:rsid w:val="001A69E4"/>
    <w:rsid w:val="001E2A5B"/>
    <w:rsid w:val="001E7409"/>
    <w:rsid w:val="00200B8C"/>
    <w:rsid w:val="00205702"/>
    <w:rsid w:val="002160E5"/>
    <w:rsid w:val="00225B80"/>
    <w:rsid w:val="0026649B"/>
    <w:rsid w:val="00271FA3"/>
    <w:rsid w:val="002C3ECD"/>
    <w:rsid w:val="002C45B4"/>
    <w:rsid w:val="002D2B13"/>
    <w:rsid w:val="002F0B63"/>
    <w:rsid w:val="00321943"/>
    <w:rsid w:val="00327B68"/>
    <w:rsid w:val="00343764"/>
    <w:rsid w:val="00345C4F"/>
    <w:rsid w:val="00365B4A"/>
    <w:rsid w:val="00370743"/>
    <w:rsid w:val="003A35F3"/>
    <w:rsid w:val="003B78F8"/>
    <w:rsid w:val="003D0768"/>
    <w:rsid w:val="003F5A7D"/>
    <w:rsid w:val="00440BF5"/>
    <w:rsid w:val="00447DA3"/>
    <w:rsid w:val="004621C4"/>
    <w:rsid w:val="0047532F"/>
    <w:rsid w:val="004775FA"/>
    <w:rsid w:val="0048042E"/>
    <w:rsid w:val="00495489"/>
    <w:rsid w:val="004A0101"/>
    <w:rsid w:val="004A5D22"/>
    <w:rsid w:val="004E1B13"/>
    <w:rsid w:val="004E1EDB"/>
    <w:rsid w:val="004F7B6F"/>
    <w:rsid w:val="005041EB"/>
    <w:rsid w:val="00506A49"/>
    <w:rsid w:val="005153E7"/>
    <w:rsid w:val="00525BF5"/>
    <w:rsid w:val="0053194F"/>
    <w:rsid w:val="00547FF4"/>
    <w:rsid w:val="00564901"/>
    <w:rsid w:val="00564B8B"/>
    <w:rsid w:val="0057747C"/>
    <w:rsid w:val="00597396"/>
    <w:rsid w:val="005D3110"/>
    <w:rsid w:val="005E0757"/>
    <w:rsid w:val="00606C90"/>
    <w:rsid w:val="00616005"/>
    <w:rsid w:val="00617DAF"/>
    <w:rsid w:val="00624B77"/>
    <w:rsid w:val="0064551C"/>
    <w:rsid w:val="00656E5F"/>
    <w:rsid w:val="00670799"/>
    <w:rsid w:val="0067716C"/>
    <w:rsid w:val="00690B2A"/>
    <w:rsid w:val="006C034E"/>
    <w:rsid w:val="006F6216"/>
    <w:rsid w:val="00700422"/>
    <w:rsid w:val="00704AC0"/>
    <w:rsid w:val="00716C60"/>
    <w:rsid w:val="00727157"/>
    <w:rsid w:val="0073331D"/>
    <w:rsid w:val="00740D0A"/>
    <w:rsid w:val="00742247"/>
    <w:rsid w:val="00744742"/>
    <w:rsid w:val="00755095"/>
    <w:rsid w:val="007669C7"/>
    <w:rsid w:val="00766B0F"/>
    <w:rsid w:val="00773F89"/>
    <w:rsid w:val="007B6A5C"/>
    <w:rsid w:val="007D7E80"/>
    <w:rsid w:val="007F1156"/>
    <w:rsid w:val="008024D2"/>
    <w:rsid w:val="008044D8"/>
    <w:rsid w:val="008100B5"/>
    <w:rsid w:val="008756B8"/>
    <w:rsid w:val="008764FC"/>
    <w:rsid w:val="008A5B5F"/>
    <w:rsid w:val="008E333E"/>
    <w:rsid w:val="0090464C"/>
    <w:rsid w:val="00937216"/>
    <w:rsid w:val="00966792"/>
    <w:rsid w:val="00974332"/>
    <w:rsid w:val="009A4453"/>
    <w:rsid w:val="009B08F2"/>
    <w:rsid w:val="009B695D"/>
    <w:rsid w:val="009C68DA"/>
    <w:rsid w:val="009D4FB3"/>
    <w:rsid w:val="00A07B8F"/>
    <w:rsid w:val="00A1705E"/>
    <w:rsid w:val="00A309B7"/>
    <w:rsid w:val="00A37124"/>
    <w:rsid w:val="00A40D5F"/>
    <w:rsid w:val="00A60814"/>
    <w:rsid w:val="00A753A6"/>
    <w:rsid w:val="00A7798D"/>
    <w:rsid w:val="00A84123"/>
    <w:rsid w:val="00A84E0E"/>
    <w:rsid w:val="00A94860"/>
    <w:rsid w:val="00AF146A"/>
    <w:rsid w:val="00B1268D"/>
    <w:rsid w:val="00B12FB6"/>
    <w:rsid w:val="00B26C51"/>
    <w:rsid w:val="00B8320B"/>
    <w:rsid w:val="00B961BE"/>
    <w:rsid w:val="00BB196D"/>
    <w:rsid w:val="00BE3F99"/>
    <w:rsid w:val="00BE75AF"/>
    <w:rsid w:val="00BF161D"/>
    <w:rsid w:val="00BF6575"/>
    <w:rsid w:val="00C169B8"/>
    <w:rsid w:val="00C4235A"/>
    <w:rsid w:val="00C438C2"/>
    <w:rsid w:val="00C55B65"/>
    <w:rsid w:val="00C75C28"/>
    <w:rsid w:val="00C857DC"/>
    <w:rsid w:val="00C96616"/>
    <w:rsid w:val="00CB486C"/>
    <w:rsid w:val="00CB74E0"/>
    <w:rsid w:val="00CE1AC4"/>
    <w:rsid w:val="00D13541"/>
    <w:rsid w:val="00D24387"/>
    <w:rsid w:val="00D25D68"/>
    <w:rsid w:val="00D31051"/>
    <w:rsid w:val="00D36F6F"/>
    <w:rsid w:val="00D43F30"/>
    <w:rsid w:val="00D65432"/>
    <w:rsid w:val="00D845EF"/>
    <w:rsid w:val="00D85461"/>
    <w:rsid w:val="00D8756D"/>
    <w:rsid w:val="00D965EC"/>
    <w:rsid w:val="00D96F0F"/>
    <w:rsid w:val="00DA1BBF"/>
    <w:rsid w:val="00DA5401"/>
    <w:rsid w:val="00DB0C36"/>
    <w:rsid w:val="00DD1EF6"/>
    <w:rsid w:val="00DD6698"/>
    <w:rsid w:val="00E15EA7"/>
    <w:rsid w:val="00E47F87"/>
    <w:rsid w:val="00E9400B"/>
    <w:rsid w:val="00EB0854"/>
    <w:rsid w:val="00EB2F80"/>
    <w:rsid w:val="00EB5A4B"/>
    <w:rsid w:val="00EB6F53"/>
    <w:rsid w:val="00EE3B13"/>
    <w:rsid w:val="00F04A18"/>
    <w:rsid w:val="00F26273"/>
    <w:rsid w:val="00F36A15"/>
    <w:rsid w:val="00F53BC7"/>
    <w:rsid w:val="00F67DD9"/>
    <w:rsid w:val="00F9113B"/>
    <w:rsid w:val="00F97539"/>
    <w:rsid w:val="00FA00EE"/>
    <w:rsid w:val="00FB1B9C"/>
    <w:rsid w:val="00FB4465"/>
    <w:rsid w:val="00FC21E9"/>
    <w:rsid w:val="00FC6AE7"/>
    <w:rsid w:val="00FE621C"/>
    <w:rsid w:val="00FF1BC8"/>
    <w:rsid w:val="00FF2C2E"/>
    <w:rsid w:val="013E42B3"/>
    <w:rsid w:val="01F22DC1"/>
    <w:rsid w:val="0BFD4EC2"/>
    <w:rsid w:val="0C0777FD"/>
    <w:rsid w:val="0D895558"/>
    <w:rsid w:val="0E45134A"/>
    <w:rsid w:val="12F94DD5"/>
    <w:rsid w:val="14562BEA"/>
    <w:rsid w:val="1851401C"/>
    <w:rsid w:val="18FE3727"/>
    <w:rsid w:val="1DDF068E"/>
    <w:rsid w:val="253311EF"/>
    <w:rsid w:val="25716081"/>
    <w:rsid w:val="25FC6460"/>
    <w:rsid w:val="279E4A67"/>
    <w:rsid w:val="281C1268"/>
    <w:rsid w:val="2B7467E2"/>
    <w:rsid w:val="2BA4454C"/>
    <w:rsid w:val="315671B6"/>
    <w:rsid w:val="34D10B40"/>
    <w:rsid w:val="35DD50BB"/>
    <w:rsid w:val="36CA5915"/>
    <w:rsid w:val="372328A7"/>
    <w:rsid w:val="39CA757E"/>
    <w:rsid w:val="3B293F5F"/>
    <w:rsid w:val="3C5F7ED6"/>
    <w:rsid w:val="3E2576D0"/>
    <w:rsid w:val="448E0F38"/>
    <w:rsid w:val="44FA4A01"/>
    <w:rsid w:val="4BDC3B16"/>
    <w:rsid w:val="4E79132A"/>
    <w:rsid w:val="56110DA9"/>
    <w:rsid w:val="578A4DBA"/>
    <w:rsid w:val="585429DF"/>
    <w:rsid w:val="59FD052C"/>
    <w:rsid w:val="5B3727B1"/>
    <w:rsid w:val="5D2C4D34"/>
    <w:rsid w:val="60237471"/>
    <w:rsid w:val="60E50C40"/>
    <w:rsid w:val="63FF4869"/>
    <w:rsid w:val="6DCA52E6"/>
    <w:rsid w:val="6FC01B43"/>
    <w:rsid w:val="73740D5F"/>
    <w:rsid w:val="78FF5874"/>
    <w:rsid w:val="7AA421C5"/>
    <w:rsid w:val="7D5A5B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D12DDC2"/>
  <w15:chartTrackingRefBased/>
  <w15:docId w15:val="{459FF3C9-2DAB-4AFB-93BA-DAE10C833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semiHidden="1"/>
    <w:lsdException w:name="Subtitle" w:qFormat="1"/>
    <w:lsdException w:name="Body Text 2" w:qFormat="1"/>
    <w:lsdException w:name="Body Text Indent 2" w:semiHidden="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uppressAutoHyphens/>
    </w:pPr>
    <w:rPr>
      <w:rFonts w:eastAsia="Times New Roman"/>
      <w:sz w:val="24"/>
      <w:szCs w:val="24"/>
      <w:lang w:eastAsia="zh-CN"/>
    </w:rPr>
  </w:style>
  <w:style w:type="paragraph" w:styleId="1">
    <w:name w:val="heading 1"/>
    <w:basedOn w:val="a"/>
    <w:next w:val="a"/>
    <w:qFormat/>
    <w:pPr>
      <w:keepNext/>
      <w:numPr>
        <w:numId w:val="1"/>
      </w:numPr>
      <w:tabs>
        <w:tab w:val="left" w:pos="0"/>
      </w:tabs>
      <w:spacing w:line="360" w:lineRule="auto"/>
      <w:jc w:val="center"/>
      <w:outlineLvl w:val="0"/>
    </w:pPr>
    <w:rPr>
      <w:b/>
      <w:sz w:val="32"/>
      <w:szCs w:val="20"/>
    </w:rPr>
  </w:style>
  <w:style w:type="paragraph" w:styleId="2">
    <w:name w:val="heading 2"/>
    <w:basedOn w:val="a"/>
    <w:next w:val="a"/>
    <w:qFormat/>
    <w:pPr>
      <w:keepNext/>
      <w:numPr>
        <w:ilvl w:val="1"/>
        <w:numId w:val="1"/>
      </w:numPr>
      <w:tabs>
        <w:tab w:val="left" w:pos="0"/>
      </w:tabs>
      <w:spacing w:line="360" w:lineRule="auto"/>
      <w:outlineLvl w:val="1"/>
    </w:pPr>
    <w:rPr>
      <w:b/>
      <w:sz w:val="28"/>
      <w:szCs w:val="20"/>
    </w:rPr>
  </w:style>
  <w:style w:type="paragraph" w:styleId="3">
    <w:name w:val="heading 3"/>
    <w:basedOn w:val="a"/>
    <w:next w:val="a"/>
    <w:qFormat/>
    <w:pPr>
      <w:keepNext/>
      <w:numPr>
        <w:ilvl w:val="2"/>
        <w:numId w:val="1"/>
      </w:numPr>
      <w:tabs>
        <w:tab w:val="left" w:pos="0"/>
        <w:tab w:val="left" w:pos="1080"/>
      </w:tabs>
      <w:spacing w:line="360" w:lineRule="auto"/>
      <w:ind w:left="1080" w:hanging="360"/>
      <w:jc w:val="both"/>
      <w:outlineLvl w:val="2"/>
    </w:pPr>
    <w:rPr>
      <w:b/>
      <w:sz w:val="28"/>
      <w:szCs w:val="20"/>
    </w:rPr>
  </w:style>
  <w:style w:type="paragraph" w:styleId="4">
    <w:name w:val="heading 4"/>
    <w:basedOn w:val="a"/>
    <w:next w:val="a"/>
    <w:qFormat/>
    <w:pPr>
      <w:keepNext/>
      <w:numPr>
        <w:ilvl w:val="3"/>
        <w:numId w:val="1"/>
      </w:numPr>
      <w:tabs>
        <w:tab w:val="left" w:pos="0"/>
      </w:tabs>
      <w:spacing w:line="360" w:lineRule="auto"/>
      <w:outlineLvl w:val="3"/>
    </w:pPr>
    <w:rPr>
      <w:b/>
      <w:sz w:val="32"/>
      <w:szCs w:val="20"/>
    </w:rPr>
  </w:style>
  <w:style w:type="paragraph" w:styleId="5">
    <w:name w:val="heading 5"/>
    <w:basedOn w:val="a"/>
    <w:next w:val="a"/>
    <w:qFormat/>
    <w:pPr>
      <w:keepNext/>
      <w:numPr>
        <w:ilvl w:val="4"/>
        <w:numId w:val="1"/>
      </w:numPr>
      <w:tabs>
        <w:tab w:val="left" w:pos="0"/>
      </w:tabs>
      <w:ind w:firstLine="720"/>
      <w:jc w:val="both"/>
      <w:outlineLvl w:val="4"/>
    </w:pPr>
    <w:rPr>
      <w:b/>
      <w:sz w:val="28"/>
      <w:szCs w:val="20"/>
    </w:rPr>
  </w:style>
  <w:style w:type="paragraph" w:styleId="6">
    <w:name w:val="heading 6"/>
    <w:basedOn w:val="a"/>
    <w:next w:val="a"/>
    <w:qFormat/>
    <w:pPr>
      <w:keepNext/>
      <w:numPr>
        <w:ilvl w:val="5"/>
        <w:numId w:val="1"/>
      </w:numPr>
      <w:tabs>
        <w:tab w:val="left" w:pos="0"/>
      </w:tabs>
      <w:jc w:val="center"/>
      <w:outlineLvl w:val="5"/>
    </w:pPr>
    <w:rPr>
      <w:b/>
      <w:sz w:val="20"/>
      <w:szCs w:val="20"/>
    </w:rPr>
  </w:style>
  <w:style w:type="paragraph" w:styleId="7">
    <w:name w:val="heading 7"/>
    <w:basedOn w:val="a"/>
    <w:next w:val="a"/>
    <w:qFormat/>
    <w:pPr>
      <w:keepNext/>
      <w:numPr>
        <w:ilvl w:val="6"/>
        <w:numId w:val="1"/>
      </w:numPr>
      <w:tabs>
        <w:tab w:val="left" w:pos="0"/>
      </w:tabs>
      <w:ind w:firstLine="709"/>
      <w:outlineLvl w:val="6"/>
    </w:pPr>
    <w:rPr>
      <w:b/>
      <w:sz w:val="28"/>
      <w:szCs w:val="20"/>
    </w:rPr>
  </w:style>
  <w:style w:type="paragraph" w:styleId="8">
    <w:name w:val="heading 8"/>
    <w:basedOn w:val="a"/>
    <w:next w:val="a"/>
    <w:qFormat/>
    <w:pPr>
      <w:keepNext/>
      <w:numPr>
        <w:ilvl w:val="7"/>
        <w:numId w:val="1"/>
      </w:numPr>
      <w:tabs>
        <w:tab w:val="left" w:pos="0"/>
      </w:tabs>
      <w:jc w:val="center"/>
      <w:outlineLvl w:val="7"/>
    </w:pPr>
    <w:rPr>
      <w:b/>
      <w:sz w:val="28"/>
      <w:szCs w:val="20"/>
    </w:rPr>
  </w:style>
  <w:style w:type="paragraph" w:styleId="9">
    <w:name w:val="heading 9"/>
    <w:basedOn w:val="a"/>
    <w:next w:val="a"/>
    <w:qFormat/>
    <w:pPr>
      <w:keepNext/>
      <w:numPr>
        <w:ilvl w:val="8"/>
        <w:numId w:val="1"/>
      </w:numPr>
      <w:tabs>
        <w:tab w:val="left" w:pos="0"/>
      </w:tabs>
      <w:outlineLvl w:val="8"/>
    </w:pPr>
    <w:rPr>
      <w:b/>
      <w:sz w:val="20"/>
      <w:szCs w:val="20"/>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Pr>
      <w:vertAlign w:val="superscript"/>
    </w:rPr>
  </w:style>
  <w:style w:type="character" w:styleId="a4">
    <w:name w:val="endnote reference"/>
    <w:rPr>
      <w:vertAlign w:val="superscript"/>
    </w:rPr>
  </w:style>
  <w:style w:type="character" w:styleId="a5">
    <w:name w:val="Hyperlink"/>
    <w:rPr>
      <w:color w:val="0000FF"/>
      <w:u w:val="single"/>
    </w:rPr>
  </w:style>
  <w:style w:type="character" w:styleId="a6">
    <w:name w:val="page number"/>
  </w:style>
  <w:style w:type="character" w:styleId="a7">
    <w:name w:val="Strong"/>
    <w:uiPriority w:val="22"/>
    <w:qFormat/>
    <w:rPr>
      <w:b/>
      <w:bCs/>
    </w:rPr>
  </w:style>
  <w:style w:type="paragraph" w:styleId="a8">
    <w:name w:val="Balloon Text"/>
    <w:basedOn w:val="a"/>
    <w:rPr>
      <w:rFonts w:ascii="Tahoma" w:hAnsi="Tahoma" w:cs="Tahoma"/>
      <w:sz w:val="16"/>
      <w:szCs w:val="16"/>
    </w:rPr>
  </w:style>
  <w:style w:type="paragraph" w:styleId="20">
    <w:name w:val="Body Text 2"/>
    <w:basedOn w:val="a"/>
    <w:qFormat/>
    <w:pPr>
      <w:spacing w:after="120" w:line="480" w:lineRule="auto"/>
    </w:pPr>
  </w:style>
  <w:style w:type="paragraph" w:styleId="a9">
    <w:name w:val="endnote text"/>
    <w:basedOn w:val="a"/>
    <w:link w:val="aa"/>
    <w:rPr>
      <w:sz w:val="20"/>
      <w:szCs w:val="20"/>
    </w:rPr>
  </w:style>
  <w:style w:type="character" w:customStyle="1" w:styleId="aa">
    <w:name w:val="Текст концевой сноски Знак"/>
    <w:link w:val="a9"/>
    <w:rPr>
      <w:rFonts w:eastAsia="Times New Roman"/>
      <w:lang w:eastAsia="zh-CN"/>
    </w:rPr>
  </w:style>
  <w:style w:type="paragraph" w:styleId="ab">
    <w:name w:val="caption"/>
    <w:basedOn w:val="a"/>
    <w:qFormat/>
    <w:pPr>
      <w:widowControl w:val="0"/>
      <w:pBdr>
        <w:top w:val="none" w:sz="0" w:space="0" w:color="000000"/>
        <w:left w:val="none" w:sz="0" w:space="0" w:color="000000"/>
        <w:bottom w:val="single" w:sz="6" w:space="1" w:color="000000"/>
        <w:right w:val="none" w:sz="0" w:space="0" w:color="000000"/>
      </w:pBdr>
      <w:suppressAutoHyphens w:val="0"/>
      <w:autoSpaceDE w:val="0"/>
      <w:jc w:val="center"/>
    </w:pPr>
    <w:rPr>
      <w:b/>
      <w:bCs/>
      <w:sz w:val="28"/>
      <w:szCs w:val="28"/>
    </w:rPr>
  </w:style>
  <w:style w:type="paragraph" w:styleId="ac">
    <w:name w:val="footnote text"/>
    <w:basedOn w:val="a"/>
    <w:rPr>
      <w:sz w:val="20"/>
      <w:szCs w:val="20"/>
    </w:rPr>
  </w:style>
  <w:style w:type="paragraph" w:styleId="ad">
    <w:name w:val="header"/>
    <w:basedOn w:val="a"/>
    <w:pPr>
      <w:tabs>
        <w:tab w:val="center" w:pos="4677"/>
        <w:tab w:val="right" w:pos="9355"/>
      </w:tabs>
    </w:pPr>
    <w:rPr>
      <w:sz w:val="28"/>
      <w:szCs w:val="20"/>
    </w:rPr>
  </w:style>
  <w:style w:type="paragraph" w:styleId="ae">
    <w:name w:val="Body Text"/>
    <w:basedOn w:val="a"/>
    <w:pPr>
      <w:jc w:val="both"/>
    </w:pPr>
    <w:rPr>
      <w:sz w:val="28"/>
      <w:szCs w:val="20"/>
    </w:rPr>
  </w:style>
  <w:style w:type="paragraph" w:styleId="af">
    <w:name w:val="Body Text Indent"/>
    <w:basedOn w:val="a"/>
    <w:pPr>
      <w:ind w:firstLine="720"/>
      <w:jc w:val="both"/>
    </w:pPr>
    <w:rPr>
      <w:sz w:val="28"/>
      <w:szCs w:val="20"/>
    </w:rPr>
  </w:style>
  <w:style w:type="paragraph" w:styleId="af0">
    <w:name w:val="footer"/>
    <w:basedOn w:val="a"/>
    <w:pPr>
      <w:tabs>
        <w:tab w:val="center" w:pos="4677"/>
        <w:tab w:val="right" w:pos="9355"/>
      </w:tabs>
    </w:pPr>
    <w:rPr>
      <w:sz w:val="28"/>
      <w:szCs w:val="20"/>
    </w:rPr>
  </w:style>
  <w:style w:type="paragraph" w:styleId="af1">
    <w:name w:val="List"/>
    <w:basedOn w:val="a"/>
    <w:pPr>
      <w:autoSpaceDE w:val="0"/>
      <w:ind w:left="283" w:hanging="283"/>
    </w:pPr>
    <w:rPr>
      <w:sz w:val="20"/>
      <w:szCs w:val="20"/>
    </w:rPr>
  </w:style>
  <w:style w:type="paragraph" w:styleId="af2">
    <w:name w:val="Обычный (веб)"/>
    <w:basedOn w:val="a"/>
    <w:pPr>
      <w:spacing w:before="280" w:after="280"/>
    </w:pPr>
    <w:rPr>
      <w:rFonts w:ascii="Arial Unicode MS" w:eastAsia="Arial Unicode MS" w:hAnsi="Arial Unicode MS" w:cs="Arial Unicode MS"/>
    </w:rPr>
  </w:style>
  <w:style w:type="paragraph" w:styleId="21">
    <w:name w:val="Body Text Indent 2"/>
    <w:basedOn w:val="a"/>
    <w:semiHidden/>
    <w:pPr>
      <w:spacing w:line="360" w:lineRule="auto"/>
      <w:ind w:firstLine="709"/>
      <w:jc w:val="both"/>
    </w:pPr>
    <w:rPr>
      <w:sz w:val="28"/>
      <w:szCs w:val="20"/>
    </w:rPr>
  </w:style>
  <w:style w:type="character" w:customStyle="1" w:styleId="10">
    <w:name w:val="Основной шрифт абзаца1"/>
    <w:qFormat/>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rPr>
  </w:style>
  <w:style w:type="character" w:customStyle="1" w:styleId="WW8Num3z0">
    <w:name w:val="WW8Num3z0"/>
    <w:rPr>
      <w:rFonts w:hint="default"/>
    </w:rPr>
  </w:style>
  <w:style w:type="character" w:customStyle="1" w:styleId="WW8Num3z1">
    <w:name w:val="WW8Num3z1"/>
    <w:rPr>
      <w:rFonts w:hint="default"/>
      <w:b/>
    </w:rPr>
  </w:style>
  <w:style w:type="character" w:customStyle="1" w:styleId="WW8Num4z0">
    <w:name w:val="WW8Num4z0"/>
    <w:rPr>
      <w:rFonts w:hint="default"/>
    </w:rPr>
  </w:style>
  <w:style w:type="character" w:customStyle="1" w:styleId="22">
    <w:name w:val="Основной шрифт абзаца2"/>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6z0">
    <w:name w:val="WW8Num6z0"/>
    <w:rPr>
      <w:rFonts w:hint="default"/>
    </w:rPr>
  </w:style>
  <w:style w:type="character" w:customStyle="1" w:styleId="WW8Num7z0">
    <w:name w:val="WW8Num7z0"/>
    <w:rPr>
      <w:rFonts w:hint="default"/>
    </w:rPr>
  </w:style>
  <w:style w:type="character" w:customStyle="1" w:styleId="WW8Num8z0">
    <w:name w:val="WW8Num8z0"/>
    <w:rPr>
      <w:rFonts w:ascii="Times New Roman" w:eastAsia="Times New Roman" w:hAnsi="Times New Roman" w:cs="Times New Roman"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9z0">
    <w:name w:val="WW8Num9z0"/>
    <w:rPr>
      <w:rFonts w:hint="default"/>
    </w:rPr>
  </w:style>
  <w:style w:type="character" w:customStyle="1" w:styleId="WW8Num10z0">
    <w:name w:val="WW8Num10z0"/>
    <w:rPr>
      <w:rFonts w:hint="default"/>
    </w:rPr>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2z1">
    <w:name w:val="WW8Num12z1"/>
    <w:rPr>
      <w:rFonts w:hint="default"/>
      <w:b/>
    </w:rPr>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5z0">
    <w:name w:val="WW8Num15z0"/>
    <w:rPr>
      <w:rFonts w:ascii="Symbol" w:eastAsia="Times New Roman" w:hAnsi="Symbol" w:cs="Times New Roman"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af3">
    <w:name w:val="Символ сноски"/>
    <w:rPr>
      <w:vertAlign w:val="superscript"/>
    </w:rPr>
  </w:style>
  <w:style w:type="character" w:customStyle="1" w:styleId="cataloguedetail-heading">
    <w:name w:val="cataloguedetail-heading"/>
  </w:style>
  <w:style w:type="character" w:customStyle="1" w:styleId="FontStyle81">
    <w:name w:val="Font Style81"/>
    <w:rPr>
      <w:rFonts w:ascii="Arial" w:hAnsi="Arial" w:cs="Arial"/>
      <w:color w:val="000000"/>
      <w:sz w:val="16"/>
      <w:szCs w:val="16"/>
    </w:rPr>
  </w:style>
  <w:style w:type="character" w:customStyle="1" w:styleId="af4">
    <w:name w:val="Верхний колонтитул Знак"/>
    <w:rPr>
      <w:sz w:val="28"/>
      <w:lang w:val="ru-RU" w:bidi="ar-SA"/>
    </w:rPr>
  </w:style>
  <w:style w:type="character" w:customStyle="1" w:styleId="af5">
    <w:name w:val="Знак Знак"/>
    <w:rPr>
      <w:lang w:val="ru-RU" w:bidi="ar-SA"/>
    </w:rPr>
  </w:style>
  <w:style w:type="character" w:customStyle="1" w:styleId="WW-Absatz-Standardschriftart1">
    <w:name w:val="WW-Absatz-Standardschriftart1"/>
  </w:style>
  <w:style w:type="character" w:customStyle="1" w:styleId="af6">
    <w:name w:val="Нижний колонтитул Знак"/>
    <w:rPr>
      <w:sz w:val="28"/>
    </w:rPr>
  </w:style>
  <w:style w:type="character" w:customStyle="1" w:styleId="af7">
    <w:name w:val="Название Знак"/>
    <w:rPr>
      <w:b/>
      <w:bCs/>
      <w:sz w:val="28"/>
      <w:szCs w:val="28"/>
    </w:rPr>
  </w:style>
  <w:style w:type="character" w:customStyle="1" w:styleId="af8">
    <w:name w:val="Основной текст Знак"/>
    <w:rPr>
      <w:sz w:val="28"/>
    </w:rPr>
  </w:style>
  <w:style w:type="character" w:customStyle="1" w:styleId="af9">
    <w:name w:val="Текст сноски Знак"/>
  </w:style>
  <w:style w:type="character" w:customStyle="1" w:styleId="afa">
    <w:name w:val="Основной текст с отступом Знак"/>
    <w:rPr>
      <w:sz w:val="28"/>
    </w:rPr>
  </w:style>
  <w:style w:type="character" w:customStyle="1" w:styleId="afb">
    <w:name w:val=" Знак Знак"/>
    <w:rPr>
      <w:rFonts w:ascii="Tahoma" w:hAnsi="Tahoma" w:cs="Tahoma"/>
      <w:sz w:val="16"/>
      <w:szCs w:val="16"/>
    </w:rPr>
  </w:style>
  <w:style w:type="character" w:customStyle="1" w:styleId="shorttext">
    <w:name w:val="short_text"/>
  </w:style>
  <w:style w:type="character" w:customStyle="1" w:styleId="FontStyle42">
    <w:name w:val="Font Style42"/>
    <w:rPr>
      <w:rFonts w:ascii="Times New Roman" w:hAnsi="Times New Roman" w:cs="Times New Roman"/>
      <w:sz w:val="22"/>
      <w:szCs w:val="22"/>
    </w:rPr>
  </w:style>
  <w:style w:type="character" w:customStyle="1" w:styleId="syntaxnoerr">
    <w:name w:val="syntax_noerr"/>
  </w:style>
  <w:style w:type="character" w:customStyle="1" w:styleId="11">
    <w:name w:val=" Знак Знак1"/>
    <w:rPr>
      <w:sz w:val="28"/>
      <w:lang w:val="ru-RU" w:bidi="ar-SA"/>
    </w:rPr>
  </w:style>
  <w:style w:type="character" w:customStyle="1" w:styleId="FontStyle48">
    <w:name w:val="Font Style48"/>
    <w:rPr>
      <w:rFonts w:ascii="Arial" w:hAnsi="Arial" w:cs="Arial"/>
      <w:sz w:val="22"/>
      <w:szCs w:val="22"/>
    </w:rPr>
  </w:style>
  <w:style w:type="paragraph" w:customStyle="1" w:styleId="12">
    <w:name w:val="Заголовок1"/>
    <w:basedOn w:val="a"/>
    <w:next w:val="ae"/>
    <w:pPr>
      <w:widowControl w:val="0"/>
      <w:pBdr>
        <w:top w:val="none" w:sz="0" w:space="0" w:color="000000"/>
        <w:left w:val="none" w:sz="0" w:space="0" w:color="000000"/>
        <w:bottom w:val="single" w:sz="6" w:space="1" w:color="000000"/>
        <w:right w:val="none" w:sz="0" w:space="0" w:color="000000"/>
      </w:pBdr>
      <w:autoSpaceDE w:val="0"/>
      <w:jc w:val="center"/>
    </w:pPr>
    <w:rPr>
      <w:b/>
      <w:bCs/>
      <w:sz w:val="28"/>
      <w:szCs w:val="28"/>
    </w:rPr>
  </w:style>
  <w:style w:type="paragraph" w:customStyle="1" w:styleId="23">
    <w:name w:val="Указатель2"/>
    <w:basedOn w:val="a"/>
    <w:pPr>
      <w:suppressLineNumbers/>
    </w:pPr>
    <w:rPr>
      <w:rFonts w:cs="Arial"/>
    </w:rPr>
  </w:style>
  <w:style w:type="paragraph" w:customStyle="1" w:styleId="13">
    <w:name w:val="Название объекта1"/>
    <w:basedOn w:val="a"/>
    <w:pPr>
      <w:suppressLineNumbers/>
      <w:spacing w:before="120" w:after="120"/>
    </w:pPr>
    <w:rPr>
      <w:rFonts w:cs="Arial"/>
      <w:i/>
      <w:iCs/>
    </w:rPr>
  </w:style>
  <w:style w:type="paragraph" w:customStyle="1" w:styleId="14">
    <w:name w:val="Указатель1"/>
    <w:basedOn w:val="a"/>
    <w:pPr>
      <w:suppressLineNumbers/>
    </w:pPr>
    <w:rPr>
      <w:rFonts w:cs="Arial"/>
    </w:rPr>
  </w:style>
  <w:style w:type="paragraph" w:customStyle="1" w:styleId="31">
    <w:name w:val="Основной текст с отступом 31"/>
    <w:basedOn w:val="a"/>
    <w:pPr>
      <w:spacing w:line="360" w:lineRule="auto"/>
      <w:ind w:firstLine="567"/>
      <w:jc w:val="both"/>
    </w:pPr>
    <w:rPr>
      <w:bCs/>
      <w:sz w:val="28"/>
    </w:rPr>
  </w:style>
  <w:style w:type="paragraph" w:customStyle="1" w:styleId="220">
    <w:name w:val="Основной текст 22"/>
    <w:basedOn w:val="a"/>
    <w:pPr>
      <w:jc w:val="center"/>
    </w:pPr>
    <w:rPr>
      <w:b/>
      <w:sz w:val="28"/>
      <w:szCs w:val="20"/>
    </w:rPr>
  </w:style>
  <w:style w:type="paragraph" w:customStyle="1" w:styleId="210">
    <w:name w:val="Основной текст с отступом 21"/>
    <w:basedOn w:val="a"/>
    <w:pPr>
      <w:spacing w:line="360" w:lineRule="auto"/>
      <w:ind w:firstLine="709"/>
      <w:jc w:val="both"/>
    </w:pPr>
    <w:rPr>
      <w:sz w:val="28"/>
      <w:szCs w:val="20"/>
    </w:rPr>
  </w:style>
  <w:style w:type="paragraph" w:customStyle="1" w:styleId="310">
    <w:name w:val="Основной текст 31"/>
    <w:basedOn w:val="a"/>
    <w:pPr>
      <w:jc w:val="both"/>
    </w:pPr>
  </w:style>
  <w:style w:type="paragraph" w:customStyle="1" w:styleId="24">
    <w:name w:val="Цитата2"/>
    <w:basedOn w:val="a"/>
    <w:pPr>
      <w:spacing w:line="360" w:lineRule="auto"/>
      <w:ind w:left="567" w:right="851"/>
      <w:jc w:val="both"/>
    </w:pPr>
  </w:style>
  <w:style w:type="paragraph" w:customStyle="1" w:styleId="WW-2">
    <w:name w:val="WW-Основной текст с отступом 2"/>
    <w:basedOn w:val="a"/>
    <w:pPr>
      <w:widowControl w:val="0"/>
      <w:ind w:firstLine="720"/>
      <w:jc w:val="both"/>
    </w:pPr>
    <w:rPr>
      <w:sz w:val="28"/>
      <w:szCs w:val="20"/>
    </w:rPr>
  </w:style>
  <w:style w:type="paragraph" w:customStyle="1" w:styleId="LO-Normal">
    <w:name w:val="LO-Normal"/>
    <w:pPr>
      <w:suppressAutoHyphens/>
      <w:spacing w:line="480" w:lineRule="auto"/>
      <w:ind w:firstLine="720"/>
    </w:pPr>
    <w:rPr>
      <w:rFonts w:ascii="Arial" w:eastAsia="Times New Roman" w:hAnsi="Arial" w:cs="Arial"/>
      <w:sz w:val="24"/>
      <w:lang w:eastAsia="zh-CN"/>
    </w:rPr>
  </w:style>
  <w:style w:type="paragraph" w:customStyle="1" w:styleId="Style46">
    <w:name w:val="Style46"/>
    <w:basedOn w:val="a"/>
    <w:pPr>
      <w:widowControl w:val="0"/>
      <w:autoSpaceDE w:val="0"/>
      <w:spacing w:line="202" w:lineRule="exact"/>
      <w:ind w:firstLine="494"/>
      <w:jc w:val="both"/>
    </w:pPr>
    <w:rPr>
      <w:rFonts w:ascii="Arial" w:hAnsi="Arial" w:cs="Arial"/>
    </w:rPr>
  </w:style>
  <w:style w:type="paragraph" w:customStyle="1" w:styleId="Style29">
    <w:name w:val="Style29"/>
    <w:basedOn w:val="a"/>
    <w:pPr>
      <w:widowControl w:val="0"/>
      <w:autoSpaceDE w:val="0"/>
      <w:jc w:val="both"/>
    </w:pPr>
    <w:rPr>
      <w:rFonts w:ascii="Arial" w:hAnsi="Arial" w:cs="Arial"/>
    </w:rPr>
  </w:style>
  <w:style w:type="paragraph" w:customStyle="1" w:styleId="CharCharCharCharCharChar">
    <w:name w:val="Char Знак Char Знак Знак Знак Знак Знак Знак Знак Знак Знак Char Знак Char Знак Char Знак Знак Знак Знак Char Знак Знак Знак Знак Знак Знак Знак"/>
    <w:basedOn w:val="a"/>
    <w:pPr>
      <w:spacing w:after="160" w:line="240" w:lineRule="exact"/>
    </w:pPr>
    <w:rPr>
      <w:rFonts w:ascii="Arial" w:eastAsia="Arial Unicode MS" w:hAnsi="Arial" w:cs="Arial"/>
      <w:sz w:val="20"/>
      <w:szCs w:val="20"/>
      <w:lang w:val="en-US"/>
    </w:rPr>
  </w:style>
  <w:style w:type="paragraph" w:customStyle="1" w:styleId="15">
    <w:name w:val=" Знак1"/>
    <w:basedOn w:val="a"/>
    <w:pPr>
      <w:spacing w:after="160" w:line="240" w:lineRule="exact"/>
    </w:pPr>
    <w:rPr>
      <w:rFonts w:ascii="Arial" w:hAnsi="Arial" w:cs="Arial"/>
      <w:sz w:val="20"/>
      <w:szCs w:val="20"/>
      <w:lang w:val="en-US"/>
    </w:rPr>
  </w:style>
  <w:style w:type="paragraph" w:customStyle="1" w:styleId="afc">
    <w:name w:val="ГОСТ_Предисловие_Пункт"/>
    <w:basedOn w:val="a"/>
    <w:pPr>
      <w:tabs>
        <w:tab w:val="left" w:pos="0"/>
      </w:tabs>
      <w:spacing w:before="100"/>
      <w:ind w:firstLine="397"/>
      <w:jc w:val="both"/>
    </w:pPr>
    <w:rPr>
      <w:rFonts w:ascii="Arial" w:eastAsia="Calibri" w:hAnsi="Arial" w:cs="Arial"/>
      <w:sz w:val="20"/>
      <w:szCs w:val="20"/>
    </w:rPr>
  </w:style>
  <w:style w:type="paragraph" w:customStyle="1" w:styleId="afd">
    <w:name w:val="ГОСТ_Таблица_Голова"/>
    <w:pPr>
      <w:keepNext/>
      <w:suppressAutoHyphens/>
      <w:spacing w:before="40" w:after="40"/>
      <w:ind w:left="57" w:right="57"/>
      <w:jc w:val="center"/>
    </w:pPr>
    <w:rPr>
      <w:rFonts w:ascii="Arial" w:eastAsia="Calibri" w:hAnsi="Arial" w:cs="Arial"/>
      <w:sz w:val="18"/>
      <w:lang w:eastAsia="zh-CN"/>
    </w:rPr>
  </w:style>
  <w:style w:type="paragraph" w:customStyle="1" w:styleId="afe">
    <w:name w:val="ГОСТ_Таблица_Лево"/>
    <w:pPr>
      <w:suppressAutoHyphens/>
      <w:ind w:left="57" w:right="57"/>
    </w:pPr>
    <w:rPr>
      <w:rFonts w:ascii="Arial" w:eastAsia="Calibri" w:hAnsi="Arial" w:cs="Arial"/>
      <w:lang w:eastAsia="zh-CN"/>
    </w:rPr>
  </w:style>
  <w:style w:type="paragraph" w:customStyle="1" w:styleId="aff">
    <w:name w:val="ГОСТ_Таблица_Центр"/>
    <w:pPr>
      <w:suppressAutoHyphens/>
      <w:ind w:left="57" w:right="57"/>
      <w:jc w:val="center"/>
    </w:pPr>
    <w:rPr>
      <w:rFonts w:ascii="Arial" w:eastAsia="Calibri" w:hAnsi="Arial" w:cs="Arial"/>
      <w:lang w:eastAsia="zh-CN"/>
    </w:rPr>
  </w:style>
  <w:style w:type="paragraph" w:customStyle="1" w:styleId="GOSTcomment">
    <w:name w:val="GOST_comment"/>
    <w:basedOn w:val="a"/>
    <w:pPr>
      <w:spacing w:line="224" w:lineRule="exact"/>
      <w:ind w:left="284" w:right="-20" w:firstLine="425"/>
      <w:jc w:val="both"/>
    </w:pPr>
    <w:rPr>
      <w:rFonts w:ascii="Arial" w:eastAsia="Arial" w:hAnsi="Arial" w:cs="Arial"/>
      <w:i/>
      <w:vanish/>
      <w:color w:val="231F20"/>
      <w:w w:val="98"/>
      <w:kern w:val="1"/>
      <w:sz w:val="20"/>
      <w:szCs w:val="20"/>
    </w:rPr>
  </w:style>
  <w:style w:type="paragraph" w:customStyle="1" w:styleId="FR1">
    <w:name w:val="FR1"/>
    <w:pPr>
      <w:widowControl w:val="0"/>
      <w:suppressAutoHyphens/>
      <w:spacing w:line="300" w:lineRule="auto"/>
      <w:jc w:val="both"/>
    </w:pPr>
    <w:rPr>
      <w:rFonts w:eastAsia="Arial" w:cs="Calibri"/>
      <w:kern w:val="1"/>
      <w:sz w:val="24"/>
      <w:szCs w:val="24"/>
      <w:lang w:eastAsia="zh-CN"/>
    </w:rPr>
  </w:style>
  <w:style w:type="paragraph" w:customStyle="1" w:styleId="16">
    <w:name w:val="Схема документа1"/>
    <w:basedOn w:val="a"/>
    <w:pPr>
      <w:shd w:val="clear" w:color="auto" w:fill="000080"/>
    </w:pPr>
    <w:rPr>
      <w:rFonts w:ascii="Tahoma" w:hAnsi="Tahoma" w:cs="Tahoma"/>
      <w:sz w:val="20"/>
      <w:szCs w:val="20"/>
    </w:rPr>
  </w:style>
  <w:style w:type="paragraph" w:customStyle="1" w:styleId="BodyTextIndent2">
    <w:name w:val="Body Text Indent 2"/>
    <w:basedOn w:val="a"/>
    <w:pPr>
      <w:overflowPunct w:val="0"/>
      <w:autoSpaceDE w:val="0"/>
      <w:ind w:firstLine="708"/>
      <w:jc w:val="both"/>
      <w:textAlignment w:val="baseline"/>
    </w:pPr>
    <w:rPr>
      <w:sz w:val="28"/>
      <w:szCs w:val="20"/>
    </w:rPr>
  </w:style>
  <w:style w:type="paragraph" w:customStyle="1" w:styleId="BodyText2">
    <w:name w:val="Body Text 2"/>
    <w:basedOn w:val="a"/>
    <w:pPr>
      <w:widowControl w:val="0"/>
      <w:overflowPunct w:val="0"/>
      <w:autoSpaceDE w:val="0"/>
      <w:spacing w:after="120"/>
      <w:ind w:left="283"/>
      <w:textAlignment w:val="baseline"/>
    </w:pPr>
    <w:rPr>
      <w:sz w:val="20"/>
      <w:szCs w:val="20"/>
    </w:rPr>
  </w:style>
  <w:style w:type="paragraph" w:customStyle="1" w:styleId="211">
    <w:name w:val="Основной текст 21"/>
    <w:basedOn w:val="a"/>
    <w:qFormat/>
    <w:pPr>
      <w:jc w:val="both"/>
    </w:pPr>
  </w:style>
  <w:style w:type="paragraph" w:customStyle="1" w:styleId="120">
    <w:name w:val=" Знак Знак12"/>
    <w:basedOn w:val="a"/>
    <w:pPr>
      <w:spacing w:after="160" w:line="240" w:lineRule="exact"/>
    </w:pPr>
    <w:rPr>
      <w:rFonts w:ascii="Arial" w:hAnsi="Arial" w:cs="Arial"/>
      <w:sz w:val="20"/>
      <w:szCs w:val="20"/>
      <w:lang w:val="en-US"/>
    </w:rPr>
  </w:style>
  <w:style w:type="paragraph" w:customStyle="1" w:styleId="17">
    <w:name w:val="Цитата1"/>
    <w:basedOn w:val="a"/>
    <w:pPr>
      <w:shd w:val="clear" w:color="auto" w:fill="FFFFFF"/>
      <w:tabs>
        <w:tab w:val="left" w:pos="7797"/>
      </w:tabs>
      <w:ind w:left="567" w:right="48"/>
    </w:pPr>
    <w:rPr>
      <w:color w:val="000000"/>
      <w:spacing w:val="-5"/>
      <w:sz w:val="28"/>
    </w:rPr>
  </w:style>
  <w:style w:type="paragraph" w:customStyle="1" w:styleId="Style16">
    <w:name w:val="Style16"/>
    <w:basedOn w:val="a"/>
    <w:pPr>
      <w:widowControl w:val="0"/>
      <w:autoSpaceDE w:val="0"/>
      <w:jc w:val="both"/>
    </w:pPr>
    <w:rPr>
      <w:rFonts w:ascii="Arial" w:hAnsi="Arial" w:cs="Arial"/>
    </w:rPr>
  </w:style>
  <w:style w:type="paragraph" w:customStyle="1" w:styleId="Style14">
    <w:name w:val="Style14"/>
    <w:basedOn w:val="a"/>
    <w:pPr>
      <w:widowControl w:val="0"/>
      <w:autoSpaceDE w:val="0"/>
      <w:spacing w:line="414" w:lineRule="exact"/>
      <w:ind w:firstLine="720"/>
      <w:jc w:val="both"/>
    </w:pPr>
    <w:rPr>
      <w:rFonts w:ascii="Arial" w:hAnsi="Arial" w:cs="Arial"/>
    </w:rPr>
  </w:style>
  <w:style w:type="paragraph" w:customStyle="1" w:styleId="formattexttopleveltext">
    <w:name w:val="formattext topleveltext"/>
    <w:basedOn w:val="a"/>
    <w:pPr>
      <w:spacing w:before="280" w:after="280"/>
    </w:pPr>
  </w:style>
  <w:style w:type="paragraph" w:customStyle="1" w:styleId="100">
    <w:name w:val=" Знак Знак10"/>
    <w:basedOn w:val="a"/>
    <w:pPr>
      <w:spacing w:after="160" w:line="240" w:lineRule="exact"/>
    </w:pPr>
    <w:rPr>
      <w:rFonts w:ascii="Arial" w:hAnsi="Arial" w:cs="Arial"/>
      <w:sz w:val="20"/>
      <w:szCs w:val="20"/>
      <w:lang w:val="en-US"/>
    </w:rPr>
  </w:style>
  <w:style w:type="paragraph" w:customStyle="1" w:styleId="aff0">
    <w:name w:val="Табличный"/>
    <w:basedOn w:val="a"/>
    <w:pPr>
      <w:spacing w:line="360" w:lineRule="auto"/>
    </w:pPr>
    <w:rPr>
      <w:sz w:val="28"/>
      <w:szCs w:val="20"/>
    </w:rPr>
  </w:style>
  <w:style w:type="paragraph" w:customStyle="1" w:styleId="18">
    <w:name w:val="1"/>
    <w:basedOn w:val="a"/>
    <w:pPr>
      <w:spacing w:after="160" w:line="240" w:lineRule="exact"/>
    </w:pPr>
    <w:rPr>
      <w:rFonts w:ascii="Arial" w:hAnsi="Arial" w:cs="Arial"/>
      <w:sz w:val="20"/>
      <w:szCs w:val="20"/>
      <w:lang w:val="en-US"/>
    </w:rPr>
  </w:style>
  <w:style w:type="paragraph" w:customStyle="1" w:styleId="aff1">
    <w:name w:val="Содержимое таблицы"/>
    <w:basedOn w:val="a"/>
    <w:qFormat/>
    <w:pPr>
      <w:suppressLineNumbers/>
    </w:pPr>
  </w:style>
  <w:style w:type="paragraph" w:customStyle="1" w:styleId="aff2">
    <w:name w:val="Заголовок таблицы"/>
    <w:basedOn w:val="aff1"/>
    <w:pPr>
      <w:jc w:val="center"/>
    </w:pPr>
    <w:rPr>
      <w:b/>
      <w:bCs/>
    </w:rPr>
  </w:style>
  <w:style w:type="paragraph" w:customStyle="1" w:styleId="aff3">
    <w:name w:val="Содержимое врезки"/>
    <w:basedOn w:val="a"/>
  </w:style>
  <w:style w:type="paragraph" w:customStyle="1" w:styleId="ConsPlusNormal">
    <w:name w:val="ConsPlusNormal"/>
    <w:pPr>
      <w:widowControl w:val="0"/>
      <w:suppressAutoHyphens/>
      <w:autoSpaceDE w:val="0"/>
    </w:pPr>
    <w:rPr>
      <w:rFonts w:ascii="Arial" w:eastAsia="Times New Roman" w:hAnsi="Arial" w:cs="Arial"/>
      <w:lang w:eastAsia="zh-CN"/>
    </w:rPr>
  </w:style>
  <w:style w:type="paragraph" w:customStyle="1" w:styleId="221">
    <w:name w:val="Основной текст с отступом 22"/>
    <w:basedOn w:val="a"/>
    <w:pPr>
      <w:spacing w:after="120" w:line="480" w:lineRule="auto"/>
      <w:ind w:left="283"/>
    </w:pPr>
  </w:style>
  <w:style w:type="paragraph" w:customStyle="1" w:styleId="19">
    <w:name w:val="1 Знак"/>
    <w:basedOn w:val="a"/>
    <w:pPr>
      <w:suppressAutoHyphens w:val="0"/>
      <w:spacing w:after="160" w:line="240" w:lineRule="exact"/>
    </w:pPr>
    <w:rPr>
      <w:rFonts w:ascii="Arial" w:hAnsi="Arial" w:cs="Arial"/>
      <w:sz w:val="20"/>
      <w:szCs w:val="20"/>
      <w:lang w:val="en-US"/>
    </w:rPr>
  </w:style>
  <w:style w:type="paragraph" w:customStyle="1" w:styleId="1a">
    <w:name w:val="Обычный1"/>
    <w:pPr>
      <w:suppressAutoHyphens/>
      <w:spacing w:line="360" w:lineRule="auto"/>
      <w:ind w:firstLine="720"/>
      <w:jc w:val="both"/>
    </w:pPr>
    <w:rPr>
      <w:rFonts w:eastAsia="Times New Roman"/>
      <w:sz w:val="24"/>
      <w:lang w:eastAsia="zh-CN"/>
    </w:rPr>
  </w:style>
  <w:style w:type="paragraph" w:customStyle="1" w:styleId="western">
    <w:name w:val="western"/>
    <w:rPr>
      <w:sz w:val="24"/>
      <w:szCs w:val="24"/>
      <w:lang w:val="en-US" w:eastAsia="zh-CN"/>
    </w:rPr>
  </w:style>
  <w:style w:type="paragraph" w:customStyle="1" w:styleId="formattexttopleveltextcentertext">
    <w:name w:val="formattext topleveltext centertext"/>
    <w:basedOn w:val="a"/>
    <w:qFormat/>
    <w:pPr>
      <w:spacing w:before="100" w:beforeAutospacing="1" w:after="100" w:afterAutospacing="1"/>
    </w:pPr>
  </w:style>
  <w:style w:type="paragraph" w:customStyle="1" w:styleId="Default">
    <w:name w:val="Default"/>
    <w:qFormat/>
    <w:pPr>
      <w:autoSpaceDE w:val="0"/>
      <w:autoSpaceDN w:val="0"/>
      <w:adjustRightInd w:val="0"/>
    </w:pPr>
    <w:rPr>
      <w:rFonts w:ascii="Arial" w:eastAsia="Calibri" w:hAnsi="Arial" w:cs="Arial"/>
      <w:color w:val="000000"/>
      <w:sz w:val="24"/>
      <w:szCs w:val="24"/>
      <w:lang w:eastAsia="en-US"/>
    </w:rPr>
  </w:style>
  <w:style w:type="paragraph" w:customStyle="1" w:styleId="formattext">
    <w:name w:val="formattext"/>
    <w:basedOn w:val="a"/>
    <w:qFormat/>
    <w:pPr>
      <w:spacing w:before="280" w:after="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footer" Target="footer5.xml"/><Relationship Id="rId10" Type="http://schemas.openxmlformats.org/officeDocument/2006/relationships/footer" Target="footer1.xm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3805</Words>
  <Characters>21689</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ГОСТ Р ИСО 5359</vt:lpstr>
    </vt:vector>
  </TitlesOfParts>
  <Company>Yugniro</Company>
  <LinksUpToDate>false</LinksUpToDate>
  <CharactersWithSpaces>25444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Р ИСО 5359</dc:title>
  <dc:subject/>
  <dc:creator>Белькова</dc:creator>
  <cp:keywords/>
  <cp:lastModifiedBy>5 msoft5ksm</cp:lastModifiedBy>
  <cp:revision>2</cp:revision>
  <cp:lastPrinted>2026-06-16T12:17:00Z</cp:lastPrinted>
  <dcterms:created xsi:type="dcterms:W3CDTF">2026-07-28T04:47:00Z</dcterms:created>
  <dcterms:modified xsi:type="dcterms:W3CDTF">2026-07-28T04:47:00Z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24F0C54AE3844806B22986E683B046CC_13</vt:lpwstr>
  </property>
</Properties>
</file>