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04616B" w:rsidRPr="00B05A2A" w:rsidTr="000D28A0">
        <w:trPr>
          <w:trHeight w:val="1248"/>
        </w:trPr>
        <w:tc>
          <w:tcPr>
            <w:tcW w:w="9780" w:type="dxa"/>
            <w:gridSpan w:val="3"/>
            <w:tcBorders>
              <w:top w:val="single" w:sz="24" w:space="0" w:color="auto"/>
              <w:left w:val="nil"/>
              <w:bottom w:val="single" w:sz="24" w:space="0" w:color="auto"/>
              <w:right w:val="nil"/>
            </w:tcBorders>
          </w:tcPr>
          <w:p w:rsidR="0004616B" w:rsidRPr="00B05A2A" w:rsidRDefault="0010546B" w:rsidP="002B577B">
            <w:pPr>
              <w:spacing w:before="60" w:after="0" w:line="240" w:lineRule="auto"/>
              <w:ind w:firstLine="34"/>
              <w:jc w:val="center"/>
              <w:rPr>
                <w:rFonts w:ascii="Arial" w:eastAsia="Calibri" w:hAnsi="Arial" w:cs="Arial"/>
                <w:b/>
                <w:bCs/>
                <w:sz w:val="23"/>
                <w:szCs w:val="23"/>
                <w:lang w:eastAsia="ru-RU"/>
              </w:rPr>
            </w:pPr>
            <w:r>
              <w:rPr>
                <w:rFonts w:ascii="Arial" w:eastAsia="Times New Roman" w:hAnsi="Arial" w:cs="Arial"/>
                <w:b/>
                <w:bCs/>
                <w:noProof/>
                <w:sz w:val="23"/>
                <w:szCs w:val="23"/>
                <w:lang w:eastAsia="ru-RU"/>
              </w:rPr>
              <w:pict>
                <v:shapetype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&#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CeqsiQWQIAAIAEAAAOAAAAAAAAAAAAAAAAAC4CAABkcnMvZTJvRG9j&#10;LnhtbFBLAQItABQABgAIAAAAIQApp8r94wAAAA0BAAAPAAAAAAAAAAAAAAAAALMEAABkcnMvZG93&#10;bnJldi54bWxQSwUGAAAAAAQABADzAAAAwwUAAAAA&#10;" fillcolor="white [3201]" stroked="f" strokeweight=".5pt">
                  <v:textbox>
                    <w:txbxContent>
                      <w:p w:rsidR="00D5566D" w:rsidRDefault="00D5566D" w:rsidP="0004616B"/>
                    </w:txbxContent>
                  </v:textbox>
                </v:shape>
              </w:pict>
            </w:r>
            <w:r w:rsidR="0004616B" w:rsidRPr="00B05A2A">
              <w:rPr>
                <w:rFonts w:ascii="Arial" w:eastAsia="Calibri" w:hAnsi="Arial" w:cs="Arial"/>
                <w:b/>
                <w:bCs/>
                <w:sz w:val="23"/>
                <w:szCs w:val="23"/>
                <w:lang w:eastAsia="ru-RU"/>
              </w:rPr>
              <w:t>ЕВРАЗИЙСКИЙ СОВЕТ ПО СТАНДАРТИЗАЦИИ, МЕТРОЛОГИИ И СЕРТИФИКАЦИИ</w:t>
            </w:r>
          </w:p>
          <w:p w:rsidR="0004616B" w:rsidRPr="00B05A2A" w:rsidRDefault="0004616B" w:rsidP="000D28A0">
            <w:pPr>
              <w:spacing w:after="0" w:line="240" w:lineRule="auto"/>
              <w:ind w:firstLine="34"/>
              <w:jc w:val="center"/>
              <w:rPr>
                <w:rFonts w:ascii="Arial" w:eastAsia="Calibri" w:hAnsi="Arial" w:cs="Arial"/>
                <w:b/>
                <w:bCs/>
                <w:sz w:val="23"/>
                <w:szCs w:val="23"/>
                <w:lang w:val="en-US" w:eastAsia="ru-RU"/>
              </w:rPr>
            </w:pPr>
            <w:r w:rsidRPr="00B05A2A">
              <w:rPr>
                <w:rFonts w:ascii="Arial" w:eastAsia="Calibri" w:hAnsi="Arial" w:cs="Arial"/>
                <w:b/>
                <w:bCs/>
                <w:sz w:val="23"/>
                <w:szCs w:val="23"/>
                <w:lang w:val="en-US" w:eastAsia="ru-RU"/>
              </w:rPr>
              <w:t>(</w:t>
            </w:r>
            <w:r w:rsidRPr="00B05A2A">
              <w:rPr>
                <w:rFonts w:ascii="Arial" w:eastAsia="Calibri" w:hAnsi="Arial" w:cs="Arial"/>
                <w:b/>
                <w:bCs/>
                <w:sz w:val="23"/>
                <w:szCs w:val="23"/>
                <w:lang w:eastAsia="ru-RU"/>
              </w:rPr>
              <w:t>ЕАСС</w:t>
            </w:r>
            <w:r w:rsidRPr="00B05A2A">
              <w:rPr>
                <w:rFonts w:ascii="Arial" w:eastAsia="Calibri" w:hAnsi="Arial" w:cs="Arial"/>
                <w:b/>
                <w:bCs/>
                <w:sz w:val="23"/>
                <w:szCs w:val="23"/>
                <w:lang w:val="en-US" w:eastAsia="ru-RU"/>
              </w:rPr>
              <w:t xml:space="preserve">) </w:t>
            </w:r>
          </w:p>
          <w:p w:rsidR="0004616B" w:rsidRPr="00B05A2A" w:rsidRDefault="0004616B" w:rsidP="000D28A0">
            <w:pPr>
              <w:spacing w:after="0" w:line="240" w:lineRule="auto"/>
              <w:ind w:firstLine="34"/>
              <w:jc w:val="center"/>
              <w:rPr>
                <w:rFonts w:ascii="Arial" w:eastAsia="Calibri" w:hAnsi="Arial" w:cs="Arial"/>
                <w:b/>
                <w:bCs/>
                <w:sz w:val="23"/>
                <w:szCs w:val="23"/>
                <w:lang w:val="en-US" w:eastAsia="ru-RU"/>
              </w:rPr>
            </w:pPr>
          </w:p>
          <w:p w:rsidR="0004616B" w:rsidRPr="00B05A2A" w:rsidRDefault="0004616B" w:rsidP="000D28A0">
            <w:pPr>
              <w:spacing w:after="0" w:line="240" w:lineRule="auto"/>
              <w:ind w:firstLine="34"/>
              <w:jc w:val="center"/>
              <w:rPr>
                <w:rFonts w:ascii="Arial" w:eastAsia="Calibri" w:hAnsi="Arial" w:cs="Arial"/>
                <w:b/>
                <w:bCs/>
                <w:sz w:val="23"/>
                <w:szCs w:val="23"/>
                <w:lang w:val="en-US" w:eastAsia="ru-RU"/>
              </w:rPr>
            </w:pPr>
            <w:r w:rsidRPr="00B05A2A">
              <w:rPr>
                <w:rFonts w:ascii="Arial" w:eastAsia="Calibri" w:hAnsi="Arial" w:cs="Arial"/>
                <w:b/>
                <w:bCs/>
                <w:sz w:val="23"/>
                <w:szCs w:val="23"/>
                <w:lang w:val="en-US" w:eastAsia="ru-RU"/>
              </w:rPr>
              <w:t>EURO-ASIAN COUNCIL FOR STANDARDIZATION, METROLOGY AND CERTIFICATION</w:t>
            </w:r>
          </w:p>
          <w:p w:rsidR="0004616B" w:rsidRPr="00B05A2A" w:rsidRDefault="0004616B" w:rsidP="000D28A0">
            <w:pPr>
              <w:spacing w:after="0" w:line="240" w:lineRule="auto"/>
              <w:ind w:firstLine="34"/>
              <w:jc w:val="center"/>
              <w:rPr>
                <w:rFonts w:ascii="Arial" w:eastAsia="Calibri" w:hAnsi="Arial" w:cs="Arial"/>
                <w:b/>
                <w:bCs/>
                <w:sz w:val="23"/>
                <w:szCs w:val="23"/>
                <w:lang w:eastAsia="ru-RU"/>
              </w:rPr>
            </w:pPr>
            <w:r w:rsidRPr="00B05A2A">
              <w:rPr>
                <w:rFonts w:ascii="Arial" w:eastAsia="Calibri" w:hAnsi="Arial" w:cs="Arial"/>
                <w:b/>
                <w:bCs/>
                <w:sz w:val="23"/>
                <w:szCs w:val="23"/>
                <w:lang w:val="en-US" w:eastAsia="ru-RU"/>
              </w:rPr>
              <w:t>(</w:t>
            </w:r>
            <w:r w:rsidRPr="00B05A2A">
              <w:rPr>
                <w:rFonts w:ascii="Arial" w:eastAsia="Calibri" w:hAnsi="Arial" w:cs="Arial"/>
                <w:b/>
                <w:bCs/>
                <w:sz w:val="23"/>
                <w:szCs w:val="23"/>
                <w:lang w:eastAsia="ru-RU"/>
              </w:rPr>
              <w:t>ЕА</w:t>
            </w:r>
            <w:r w:rsidRPr="00B05A2A">
              <w:rPr>
                <w:rFonts w:ascii="Arial" w:eastAsia="Calibri" w:hAnsi="Arial" w:cs="Arial"/>
                <w:b/>
                <w:bCs/>
                <w:sz w:val="23"/>
                <w:szCs w:val="23"/>
                <w:lang w:val="en-US" w:eastAsia="ru-RU"/>
              </w:rPr>
              <w:t>SC)</w:t>
            </w:r>
          </w:p>
          <w:p w:rsidR="0004616B" w:rsidRPr="00B05A2A" w:rsidRDefault="0004616B" w:rsidP="000D28A0">
            <w:pPr>
              <w:spacing w:after="0" w:line="240" w:lineRule="auto"/>
              <w:ind w:firstLine="34"/>
              <w:jc w:val="center"/>
              <w:rPr>
                <w:rFonts w:ascii="Arial" w:eastAsia="Calibri" w:hAnsi="Arial" w:cs="Arial"/>
                <w:b/>
                <w:bCs/>
                <w:spacing w:val="102"/>
                <w:sz w:val="24"/>
                <w:szCs w:val="24"/>
                <w:lang w:eastAsia="ru-RU"/>
              </w:rPr>
            </w:pPr>
          </w:p>
        </w:tc>
      </w:tr>
      <w:tr w:rsidR="0004616B" w:rsidRPr="00B05A2A" w:rsidTr="000D28A0">
        <w:trPr>
          <w:trHeight w:val="1583"/>
        </w:trPr>
        <w:tc>
          <w:tcPr>
            <w:tcW w:w="1843" w:type="dxa"/>
            <w:tcBorders>
              <w:top w:val="single" w:sz="24" w:space="0" w:color="auto"/>
              <w:left w:val="nil"/>
              <w:bottom w:val="single" w:sz="24" w:space="0" w:color="auto"/>
              <w:right w:val="nil"/>
            </w:tcBorders>
            <w:vAlign w:val="center"/>
            <w:hideMark/>
          </w:tcPr>
          <w:p w:rsidR="0004616B" w:rsidRPr="00B05A2A" w:rsidRDefault="0004616B" w:rsidP="000D28A0">
            <w:pPr>
              <w:spacing w:after="0" w:line="240" w:lineRule="auto"/>
              <w:ind w:firstLine="34"/>
              <w:rPr>
                <w:rFonts w:ascii="Arial" w:eastAsia="Calibri" w:hAnsi="Arial" w:cs="Arial"/>
                <w:b/>
                <w:bCs/>
                <w:spacing w:val="102"/>
                <w:sz w:val="24"/>
                <w:szCs w:val="24"/>
                <w:lang w:val="en-US" w:eastAsia="ru-RU"/>
              </w:rPr>
            </w:pPr>
            <w:r w:rsidRPr="00B05A2A">
              <w:rPr>
                <w:rFonts w:ascii="Times New Roman" w:eastAsia="Times New Roman" w:hAnsi="Times New Roman" w:cs="Times New Roman"/>
                <w:noProof/>
                <w:sz w:val="24"/>
                <w:szCs w:val="24"/>
                <w:lang w:eastAsia="ru-RU"/>
              </w:rPr>
              <w:drawing>
                <wp:inline distT="0" distB="0" distL="0" distR="0">
                  <wp:extent cx="1068779" cy="10687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rsidR="0004616B" w:rsidRPr="00B05A2A" w:rsidRDefault="0004616B" w:rsidP="000D28A0">
            <w:pPr>
              <w:spacing w:after="0" w:line="360" w:lineRule="auto"/>
              <w:ind w:firstLine="34"/>
              <w:jc w:val="center"/>
              <w:rPr>
                <w:rFonts w:ascii="Arial" w:eastAsia="Calibri" w:hAnsi="Arial" w:cs="Arial"/>
                <w:b/>
                <w:bCs/>
                <w:spacing w:val="58"/>
                <w:sz w:val="24"/>
                <w:szCs w:val="24"/>
                <w:lang w:eastAsia="ru-RU"/>
              </w:rPr>
            </w:pPr>
            <w:r w:rsidRPr="00B05A2A">
              <w:rPr>
                <w:rFonts w:ascii="Arial" w:eastAsia="Calibri" w:hAnsi="Arial" w:cs="Arial"/>
                <w:b/>
                <w:bCs/>
                <w:spacing w:val="58"/>
                <w:sz w:val="24"/>
                <w:szCs w:val="24"/>
                <w:lang w:eastAsia="ru-RU"/>
              </w:rPr>
              <w:t>МЕЖГОСУДАРСТВЕННЫЙ</w:t>
            </w:r>
          </w:p>
          <w:p w:rsidR="0004616B" w:rsidRPr="00B05A2A" w:rsidRDefault="0004616B" w:rsidP="000D28A0">
            <w:pPr>
              <w:spacing w:after="0" w:line="360" w:lineRule="auto"/>
              <w:ind w:firstLine="34"/>
              <w:jc w:val="center"/>
              <w:rPr>
                <w:rFonts w:ascii="Arial" w:eastAsia="Calibri" w:hAnsi="Arial" w:cs="Arial"/>
                <w:b/>
                <w:bCs/>
                <w:spacing w:val="102"/>
                <w:sz w:val="24"/>
                <w:szCs w:val="24"/>
                <w:lang w:eastAsia="ru-RU"/>
              </w:rPr>
            </w:pPr>
            <w:r w:rsidRPr="00B05A2A">
              <w:rPr>
                <w:rFonts w:ascii="Arial" w:eastAsia="Calibri" w:hAnsi="Arial" w:cs="Arial"/>
                <w:b/>
                <w:bCs/>
                <w:spacing w:val="58"/>
                <w:sz w:val="24"/>
                <w:szCs w:val="24"/>
                <w:lang w:eastAsia="ru-RU"/>
              </w:rPr>
              <w:t>СТАНДАРТ</w:t>
            </w:r>
          </w:p>
        </w:tc>
        <w:tc>
          <w:tcPr>
            <w:tcW w:w="2658" w:type="dxa"/>
            <w:tcBorders>
              <w:top w:val="single" w:sz="24" w:space="0" w:color="auto"/>
              <w:left w:val="nil"/>
              <w:bottom w:val="single" w:sz="24" w:space="0" w:color="auto"/>
              <w:right w:val="nil"/>
            </w:tcBorders>
            <w:vAlign w:val="center"/>
          </w:tcPr>
          <w:p w:rsidR="0004616B" w:rsidRPr="00B05A2A" w:rsidRDefault="0004616B" w:rsidP="000D28A0">
            <w:pPr>
              <w:spacing w:before="40" w:after="40" w:line="276" w:lineRule="auto"/>
              <w:rPr>
                <w:rFonts w:ascii="Arial" w:eastAsia="Times New Roman" w:hAnsi="Arial" w:cs="Arial"/>
                <w:b/>
                <w:sz w:val="32"/>
                <w:szCs w:val="28"/>
                <w:lang w:eastAsia="ar-SA"/>
              </w:rPr>
            </w:pPr>
            <w:r w:rsidRPr="00B05A2A">
              <w:rPr>
                <w:rFonts w:ascii="Arial" w:eastAsia="Times New Roman" w:hAnsi="Arial" w:cs="Arial"/>
                <w:b/>
                <w:sz w:val="32"/>
                <w:szCs w:val="28"/>
                <w:lang w:eastAsia="ar-SA"/>
              </w:rPr>
              <w:t>ГОСТ</w:t>
            </w:r>
          </w:p>
          <w:p w:rsidR="0004616B" w:rsidRDefault="005F5A2F" w:rsidP="00077ADF">
            <w:pPr>
              <w:spacing w:before="40" w:after="40" w:line="276" w:lineRule="auto"/>
              <w:rPr>
                <w:rFonts w:ascii="Arial" w:eastAsia="Times New Roman" w:hAnsi="Arial" w:cs="Arial"/>
                <w:b/>
                <w:sz w:val="32"/>
                <w:szCs w:val="28"/>
                <w:lang w:eastAsia="ar-SA"/>
              </w:rPr>
            </w:pPr>
            <w:r w:rsidRPr="005F5A2F">
              <w:rPr>
                <w:rFonts w:ascii="Arial" w:eastAsia="Times New Roman" w:hAnsi="Arial" w:cs="Arial"/>
                <w:b/>
                <w:bCs/>
                <w:sz w:val="32"/>
                <w:szCs w:val="28"/>
                <w:lang w:eastAsia="ar-SA"/>
              </w:rPr>
              <w:t>EN 301 489-</w:t>
            </w:r>
            <w:r w:rsidR="004B7DAA" w:rsidRPr="008B3FD4">
              <w:rPr>
                <w:rFonts w:ascii="Arial" w:eastAsia="Times New Roman" w:hAnsi="Arial" w:cs="Arial"/>
                <w:b/>
                <w:bCs/>
                <w:sz w:val="32"/>
                <w:szCs w:val="28"/>
                <w:lang w:eastAsia="ar-SA"/>
              </w:rPr>
              <w:t>1</w:t>
            </w:r>
            <w:r w:rsidRPr="007B76F9">
              <w:rPr>
                <w:rFonts w:ascii="Arial" w:eastAsia="Times New Roman" w:hAnsi="Arial" w:cs="Arial"/>
                <w:b/>
                <w:bCs/>
                <w:sz w:val="32"/>
                <w:szCs w:val="28"/>
                <w:highlight w:val="yellow"/>
                <w:lang w:eastAsia="ar-SA"/>
              </w:rPr>
              <w:t xml:space="preserve"> </w:t>
            </w:r>
            <w:r w:rsidRPr="004B7DAA">
              <w:rPr>
                <w:rFonts w:ascii="Arial" w:eastAsia="Times New Roman" w:hAnsi="Arial" w:cs="Arial"/>
                <w:b/>
                <w:bCs/>
                <w:sz w:val="32"/>
                <w:szCs w:val="28"/>
                <w:lang w:eastAsia="ar-SA"/>
              </w:rPr>
              <w:t>V2.</w:t>
            </w:r>
            <w:r w:rsidR="004B7DAA" w:rsidRPr="008B3FD4">
              <w:rPr>
                <w:rFonts w:ascii="Arial" w:eastAsia="Times New Roman" w:hAnsi="Arial" w:cs="Arial"/>
                <w:b/>
                <w:bCs/>
                <w:sz w:val="32"/>
                <w:szCs w:val="28"/>
                <w:lang w:eastAsia="ar-SA"/>
              </w:rPr>
              <w:t>2</w:t>
            </w:r>
            <w:r w:rsidRPr="004B7DAA">
              <w:rPr>
                <w:rFonts w:ascii="Arial" w:eastAsia="Times New Roman" w:hAnsi="Arial" w:cs="Arial"/>
                <w:b/>
                <w:bCs/>
                <w:sz w:val="32"/>
                <w:szCs w:val="28"/>
                <w:lang w:eastAsia="ar-SA"/>
              </w:rPr>
              <w:t>.</w:t>
            </w:r>
            <w:r w:rsidR="004B7DAA" w:rsidRPr="008B3FD4">
              <w:rPr>
                <w:rFonts w:ascii="Arial" w:eastAsia="Times New Roman" w:hAnsi="Arial" w:cs="Arial"/>
                <w:b/>
                <w:bCs/>
                <w:sz w:val="32"/>
                <w:szCs w:val="28"/>
                <w:lang w:eastAsia="ar-SA"/>
              </w:rPr>
              <w:t>3</w:t>
            </w:r>
            <w:r w:rsidR="0004616B" w:rsidRPr="00B05A2A">
              <w:rPr>
                <w:rFonts w:ascii="Arial" w:eastAsia="Times New Roman" w:hAnsi="Arial" w:cs="Arial"/>
                <w:b/>
                <w:sz w:val="32"/>
                <w:szCs w:val="28"/>
                <w:lang w:eastAsia="ar-SA"/>
              </w:rPr>
              <w:t>–202</w:t>
            </w:r>
            <w:r w:rsidR="00077ADF" w:rsidRPr="00DA5991">
              <w:rPr>
                <w:rFonts w:ascii="Arial" w:eastAsia="Times New Roman" w:hAnsi="Arial" w:cs="Arial"/>
                <w:b/>
                <w:sz w:val="32"/>
                <w:szCs w:val="28"/>
                <w:lang w:eastAsia="ar-SA"/>
              </w:rPr>
              <w:t>_</w:t>
            </w:r>
          </w:p>
          <w:p w:rsidR="00C17EA8" w:rsidRPr="00C17EA8" w:rsidRDefault="00C17EA8" w:rsidP="00077ADF">
            <w:pPr>
              <w:spacing w:before="40" w:after="40" w:line="276" w:lineRule="auto"/>
              <w:rPr>
                <w:rFonts w:ascii="Arial" w:eastAsia="Calibri" w:hAnsi="Arial" w:cs="Arial"/>
                <w:b/>
                <w:bCs/>
                <w:i/>
                <w:sz w:val="24"/>
                <w:szCs w:val="24"/>
                <w:lang w:eastAsia="ru-RU"/>
              </w:rPr>
            </w:pPr>
            <w:r w:rsidRPr="00C17EA8">
              <w:rPr>
                <w:rFonts w:ascii="Arial" w:eastAsia="Times New Roman" w:hAnsi="Arial" w:cs="Arial"/>
                <w:bCs/>
                <w:i/>
                <w:lang w:eastAsia="ar-SA"/>
              </w:rPr>
              <w:t>Проект, RU, первая редакция</w:t>
            </w:r>
          </w:p>
        </w:tc>
      </w:tr>
    </w:tbl>
    <w:p w:rsidR="0004616B" w:rsidRPr="00B05A2A" w:rsidRDefault="0004616B" w:rsidP="0004616B">
      <w:pPr>
        <w:spacing w:after="0" w:line="360" w:lineRule="auto"/>
        <w:jc w:val="center"/>
        <w:rPr>
          <w:rFonts w:ascii="Arial" w:eastAsia="Times New Roman" w:hAnsi="Arial" w:cs="Arial"/>
          <w:b/>
          <w:bCs/>
          <w:sz w:val="26"/>
          <w:szCs w:val="26"/>
          <w:lang w:eastAsia="ru-RU"/>
        </w:rPr>
      </w:pPr>
    </w:p>
    <w:p w:rsidR="0004616B" w:rsidRPr="00B05A2A" w:rsidRDefault="0004616B" w:rsidP="0004616B">
      <w:pPr>
        <w:spacing w:after="0" w:line="360" w:lineRule="auto"/>
        <w:jc w:val="center"/>
        <w:rPr>
          <w:rFonts w:ascii="Arial" w:eastAsia="Times New Roman" w:hAnsi="Arial" w:cs="Arial"/>
          <w:b/>
          <w:bCs/>
          <w:sz w:val="26"/>
          <w:szCs w:val="26"/>
          <w:lang w:eastAsia="ru-RU"/>
        </w:rPr>
      </w:pPr>
    </w:p>
    <w:p w:rsidR="0004616B" w:rsidRPr="00B05A2A" w:rsidRDefault="0004616B" w:rsidP="0004616B">
      <w:pPr>
        <w:spacing w:after="0" w:line="360" w:lineRule="auto"/>
        <w:jc w:val="center"/>
        <w:rPr>
          <w:rFonts w:ascii="Arial" w:eastAsia="Times New Roman" w:hAnsi="Arial" w:cs="Arial"/>
          <w:b/>
          <w:bCs/>
          <w:sz w:val="26"/>
          <w:szCs w:val="26"/>
          <w:lang w:eastAsia="ru-RU"/>
        </w:rPr>
      </w:pPr>
    </w:p>
    <w:p w:rsidR="0004616B" w:rsidRPr="00B05A2A" w:rsidRDefault="005F5A2F" w:rsidP="0004616B">
      <w:pPr>
        <w:spacing w:after="0" w:line="360" w:lineRule="auto"/>
        <w:jc w:val="center"/>
        <w:rPr>
          <w:rFonts w:ascii="Arial" w:eastAsia="Times New Roman" w:hAnsi="Arial" w:cs="Arial"/>
          <w:b/>
          <w:bCs/>
          <w:sz w:val="28"/>
          <w:szCs w:val="28"/>
          <w:lang w:eastAsia="ru-RU"/>
        </w:rPr>
      </w:pPr>
      <w:r w:rsidRPr="005F5A2F">
        <w:rPr>
          <w:rFonts w:ascii="Arial" w:eastAsia="Times New Roman" w:hAnsi="Arial" w:cs="Arial"/>
          <w:b/>
          <w:bCs/>
          <w:sz w:val="28"/>
          <w:szCs w:val="28"/>
          <w:lang w:eastAsia="ru-RU"/>
        </w:rPr>
        <w:t>Электромагнитная совместимость и радиочастотный спектр</w:t>
      </w:r>
    </w:p>
    <w:p w:rsidR="00AB7563" w:rsidRPr="00B05A2A" w:rsidRDefault="00AB7563" w:rsidP="00AB7563">
      <w:pPr>
        <w:spacing w:after="0" w:line="360" w:lineRule="auto"/>
        <w:jc w:val="center"/>
        <w:rPr>
          <w:rFonts w:ascii="Arial" w:eastAsia="Times New Roman" w:hAnsi="Arial" w:cs="Arial"/>
          <w:b/>
          <w:bCs/>
          <w:sz w:val="28"/>
          <w:szCs w:val="28"/>
          <w:lang w:eastAsia="ru-RU"/>
        </w:rPr>
      </w:pPr>
    </w:p>
    <w:p w:rsidR="00AB7563" w:rsidRPr="00C01F9C" w:rsidRDefault="005F5A2F" w:rsidP="004B7DAA">
      <w:pPr>
        <w:spacing w:after="0" w:line="360" w:lineRule="auto"/>
        <w:jc w:val="center"/>
        <w:rPr>
          <w:rFonts w:ascii="Arial" w:eastAsia="Times New Roman" w:hAnsi="Arial" w:cs="Arial"/>
          <w:b/>
          <w:bCs/>
          <w:sz w:val="28"/>
          <w:szCs w:val="28"/>
          <w:lang w:val="en-US" w:eastAsia="ru-RU"/>
        </w:rPr>
      </w:pPr>
      <w:r w:rsidRPr="005F5A2F">
        <w:rPr>
          <w:rFonts w:ascii="Arial" w:eastAsia="Times New Roman" w:hAnsi="Arial" w:cs="Arial"/>
          <w:b/>
          <w:bCs/>
          <w:sz w:val="28"/>
          <w:szCs w:val="28"/>
          <w:lang w:eastAsia="ru-RU"/>
        </w:rPr>
        <w:t>Электромагнитная совместимость технических средств радиосвязи. Часть</w:t>
      </w:r>
      <w:r w:rsidRPr="008B3FD4">
        <w:rPr>
          <w:rFonts w:ascii="Arial" w:eastAsia="Times New Roman" w:hAnsi="Arial" w:cs="Arial"/>
          <w:b/>
          <w:bCs/>
          <w:sz w:val="28"/>
          <w:szCs w:val="28"/>
          <w:lang w:val="en-US" w:eastAsia="ru-RU"/>
        </w:rPr>
        <w:t xml:space="preserve"> </w:t>
      </w:r>
      <w:r w:rsidR="004B7DAA" w:rsidRPr="008B3FD4">
        <w:rPr>
          <w:rFonts w:ascii="Arial" w:eastAsia="Times New Roman" w:hAnsi="Arial" w:cs="Arial"/>
          <w:b/>
          <w:bCs/>
          <w:sz w:val="28"/>
          <w:szCs w:val="28"/>
          <w:lang w:val="en-US" w:eastAsia="ru-RU"/>
        </w:rPr>
        <w:t>1</w:t>
      </w:r>
      <w:r w:rsidRPr="008B3FD4">
        <w:rPr>
          <w:rFonts w:ascii="Arial" w:eastAsia="Times New Roman" w:hAnsi="Arial" w:cs="Arial"/>
          <w:b/>
          <w:bCs/>
          <w:sz w:val="28"/>
          <w:szCs w:val="28"/>
          <w:lang w:val="en-US" w:eastAsia="ru-RU"/>
        </w:rPr>
        <w:t xml:space="preserve">. </w:t>
      </w:r>
      <w:r w:rsidR="004B7DAA" w:rsidRPr="004B7DAA">
        <w:rPr>
          <w:rFonts w:ascii="Arial" w:eastAsia="Times New Roman" w:hAnsi="Arial" w:cs="Arial"/>
          <w:b/>
          <w:bCs/>
          <w:sz w:val="28"/>
          <w:szCs w:val="28"/>
          <w:lang w:eastAsia="ru-RU"/>
        </w:rPr>
        <w:t>Общие</w:t>
      </w:r>
      <w:r w:rsidR="004B7DAA">
        <w:rPr>
          <w:rFonts w:ascii="Arial" w:eastAsia="Times New Roman" w:hAnsi="Arial" w:cs="Arial"/>
          <w:b/>
          <w:bCs/>
          <w:sz w:val="28"/>
          <w:szCs w:val="28"/>
          <w:lang w:val="en-US" w:eastAsia="ru-RU"/>
        </w:rPr>
        <w:t xml:space="preserve"> </w:t>
      </w:r>
      <w:r w:rsidR="004B7DAA" w:rsidRPr="004B7DAA">
        <w:rPr>
          <w:rFonts w:ascii="Arial" w:eastAsia="Times New Roman" w:hAnsi="Arial" w:cs="Arial"/>
          <w:b/>
          <w:bCs/>
          <w:sz w:val="28"/>
          <w:szCs w:val="28"/>
          <w:lang w:eastAsia="ru-RU"/>
        </w:rPr>
        <w:t>технические</w:t>
      </w:r>
      <w:r w:rsidR="004B7DAA" w:rsidRPr="00C01F9C">
        <w:rPr>
          <w:rFonts w:ascii="Arial" w:eastAsia="Times New Roman" w:hAnsi="Arial" w:cs="Arial"/>
          <w:b/>
          <w:bCs/>
          <w:sz w:val="28"/>
          <w:szCs w:val="28"/>
          <w:lang w:val="en-US" w:eastAsia="ru-RU"/>
        </w:rPr>
        <w:t xml:space="preserve"> </w:t>
      </w:r>
      <w:r w:rsidR="004B7DAA" w:rsidRPr="004B7DAA">
        <w:rPr>
          <w:rFonts w:ascii="Arial" w:eastAsia="Times New Roman" w:hAnsi="Arial" w:cs="Arial"/>
          <w:b/>
          <w:bCs/>
          <w:sz w:val="28"/>
          <w:szCs w:val="28"/>
          <w:lang w:eastAsia="ru-RU"/>
        </w:rPr>
        <w:t>требования</w:t>
      </w:r>
    </w:p>
    <w:p w:rsidR="00AB7563" w:rsidRPr="00C01F9C" w:rsidRDefault="00AB7563" w:rsidP="0004616B">
      <w:pPr>
        <w:spacing w:after="0" w:line="360" w:lineRule="auto"/>
        <w:jc w:val="center"/>
        <w:rPr>
          <w:rFonts w:ascii="Arial" w:eastAsia="Times New Roman" w:hAnsi="Arial" w:cs="Arial"/>
          <w:b/>
          <w:bCs/>
          <w:sz w:val="26"/>
          <w:szCs w:val="26"/>
          <w:lang w:val="en-US" w:eastAsia="ru-RU"/>
        </w:rPr>
      </w:pPr>
    </w:p>
    <w:p w:rsidR="00AB7563" w:rsidRPr="00C01F9C" w:rsidRDefault="00AB7563" w:rsidP="0004616B">
      <w:pPr>
        <w:spacing w:after="0" w:line="360" w:lineRule="auto"/>
        <w:jc w:val="center"/>
        <w:rPr>
          <w:rFonts w:ascii="Arial" w:eastAsia="Times New Roman" w:hAnsi="Arial" w:cs="Arial"/>
          <w:b/>
          <w:bCs/>
          <w:sz w:val="26"/>
          <w:szCs w:val="26"/>
          <w:lang w:val="en-US" w:eastAsia="ru-RU"/>
        </w:rPr>
      </w:pPr>
    </w:p>
    <w:p w:rsidR="0004616B" w:rsidRPr="00C01F9C" w:rsidRDefault="0004616B" w:rsidP="0004616B">
      <w:pPr>
        <w:spacing w:after="0" w:line="360" w:lineRule="auto"/>
        <w:jc w:val="center"/>
        <w:rPr>
          <w:rFonts w:ascii="Arial" w:hAnsi="Arial" w:cs="Arial"/>
          <w:b/>
          <w:bCs/>
          <w:lang w:val="en-US"/>
        </w:rPr>
      </w:pPr>
    </w:p>
    <w:p w:rsidR="0004616B" w:rsidRPr="00CB1EBC" w:rsidRDefault="00CB1EBC" w:rsidP="00C01F9C">
      <w:pPr>
        <w:spacing w:after="0" w:line="360" w:lineRule="auto"/>
        <w:jc w:val="center"/>
        <w:rPr>
          <w:rFonts w:ascii="Arial" w:hAnsi="Arial" w:cs="Arial"/>
          <w:b/>
          <w:bCs/>
          <w:szCs w:val="32"/>
          <w:lang w:val="en-US"/>
        </w:rPr>
      </w:pPr>
      <w:r>
        <w:rPr>
          <w:rFonts w:ascii="Arial" w:hAnsi="Arial" w:cs="Arial"/>
          <w:b/>
          <w:bCs/>
          <w:sz w:val="28"/>
          <w:szCs w:val="32"/>
          <w:lang w:val="en-US"/>
        </w:rPr>
        <w:t>[</w:t>
      </w:r>
      <w:r w:rsidR="005F5A2F" w:rsidRPr="005F5A2F">
        <w:rPr>
          <w:rFonts w:ascii="Arial" w:hAnsi="Arial" w:cs="Arial"/>
          <w:b/>
          <w:bCs/>
          <w:sz w:val="28"/>
          <w:szCs w:val="32"/>
          <w:lang w:val="en-US"/>
        </w:rPr>
        <w:t>ETSI EN 301 489-</w:t>
      </w:r>
      <w:r w:rsidR="00C01F9C">
        <w:rPr>
          <w:rFonts w:ascii="Arial" w:hAnsi="Arial" w:cs="Arial"/>
          <w:b/>
          <w:bCs/>
          <w:sz w:val="28"/>
          <w:szCs w:val="32"/>
          <w:lang w:val="en-US"/>
        </w:rPr>
        <w:t>1</w:t>
      </w:r>
      <w:r w:rsidR="005F5A2F" w:rsidRPr="005F5A2F">
        <w:rPr>
          <w:rFonts w:ascii="Arial" w:hAnsi="Arial" w:cs="Arial"/>
          <w:b/>
          <w:bCs/>
          <w:sz w:val="28"/>
          <w:szCs w:val="32"/>
          <w:lang w:val="en-US"/>
        </w:rPr>
        <w:t xml:space="preserve"> V2.</w:t>
      </w:r>
      <w:r w:rsidR="00C01F9C">
        <w:rPr>
          <w:rFonts w:ascii="Arial" w:hAnsi="Arial" w:cs="Arial"/>
          <w:b/>
          <w:bCs/>
          <w:sz w:val="28"/>
          <w:szCs w:val="32"/>
          <w:lang w:val="en-US"/>
        </w:rPr>
        <w:t>2</w:t>
      </w:r>
      <w:r w:rsidR="005F5A2F" w:rsidRPr="005F5A2F">
        <w:rPr>
          <w:rFonts w:ascii="Arial" w:hAnsi="Arial" w:cs="Arial"/>
          <w:b/>
          <w:bCs/>
          <w:sz w:val="28"/>
          <w:szCs w:val="32"/>
          <w:lang w:val="en-US"/>
        </w:rPr>
        <w:t>.</w:t>
      </w:r>
      <w:r w:rsidR="00C01F9C">
        <w:rPr>
          <w:rFonts w:ascii="Arial" w:hAnsi="Arial" w:cs="Arial"/>
          <w:b/>
          <w:bCs/>
          <w:sz w:val="28"/>
          <w:szCs w:val="32"/>
          <w:lang w:val="en-US"/>
        </w:rPr>
        <w:t>3</w:t>
      </w:r>
      <w:r w:rsidR="0004616B" w:rsidRPr="009322EE">
        <w:rPr>
          <w:rFonts w:ascii="Arial" w:hAnsi="Arial" w:cs="Arial"/>
          <w:b/>
          <w:bCs/>
          <w:sz w:val="28"/>
          <w:szCs w:val="32"/>
          <w:lang w:val="en-US"/>
        </w:rPr>
        <w:t>,</w:t>
      </w:r>
      <w:r w:rsidR="009322EE">
        <w:rPr>
          <w:rFonts w:ascii="Arial" w:hAnsi="Arial" w:cs="Arial"/>
          <w:b/>
          <w:bCs/>
          <w:sz w:val="28"/>
          <w:szCs w:val="32"/>
          <w:lang w:val="en-US"/>
        </w:rPr>
        <w:t xml:space="preserve"> </w:t>
      </w:r>
      <w:r w:rsidR="005F5A2F" w:rsidRPr="005F5A2F">
        <w:rPr>
          <w:rFonts w:ascii="Arial" w:hAnsi="Arial" w:cs="Arial"/>
          <w:b/>
          <w:bCs/>
          <w:sz w:val="28"/>
          <w:szCs w:val="32"/>
          <w:lang w:val="en-US"/>
        </w:rPr>
        <w:t>Electro</w:t>
      </w:r>
      <w:r w:rsidR="00845BA2">
        <w:rPr>
          <w:rFonts w:ascii="Arial" w:hAnsi="Arial" w:cs="Arial"/>
          <w:b/>
          <w:bCs/>
          <w:sz w:val="28"/>
          <w:szCs w:val="32"/>
          <w:lang w:val="en-US"/>
        </w:rPr>
        <w:t>m</w:t>
      </w:r>
      <w:r w:rsidR="005F5A2F" w:rsidRPr="005F5A2F">
        <w:rPr>
          <w:rFonts w:ascii="Arial" w:hAnsi="Arial" w:cs="Arial"/>
          <w:b/>
          <w:bCs/>
          <w:sz w:val="28"/>
          <w:szCs w:val="32"/>
          <w:lang w:val="en-US"/>
        </w:rPr>
        <w:t xml:space="preserve">agnetic Compatibility (EMC) standard for radio equipment and services; </w:t>
      </w:r>
      <w:r w:rsidR="00845BA2">
        <w:rPr>
          <w:rFonts w:ascii="Arial" w:hAnsi="Arial" w:cs="Arial"/>
          <w:b/>
          <w:bCs/>
          <w:sz w:val="28"/>
          <w:szCs w:val="32"/>
          <w:lang w:val="en-US"/>
        </w:rPr>
        <w:br/>
      </w:r>
      <w:r w:rsidR="00C01F9C" w:rsidRPr="00C01F9C">
        <w:rPr>
          <w:rFonts w:ascii="Arial" w:hAnsi="Arial" w:cs="Arial"/>
          <w:b/>
          <w:bCs/>
          <w:sz w:val="28"/>
          <w:szCs w:val="32"/>
          <w:lang w:val="en-US"/>
        </w:rPr>
        <w:t>Part 1: Common technical requirements;</w:t>
      </w:r>
      <w:r w:rsidR="00C01F9C">
        <w:rPr>
          <w:rFonts w:ascii="Arial" w:hAnsi="Arial" w:cs="Arial"/>
          <w:b/>
          <w:bCs/>
          <w:sz w:val="28"/>
          <w:szCs w:val="32"/>
          <w:lang w:val="en-US"/>
        </w:rPr>
        <w:t xml:space="preserve"> </w:t>
      </w:r>
      <w:r w:rsidR="00C01F9C" w:rsidRPr="00C01F9C">
        <w:rPr>
          <w:rFonts w:ascii="Arial" w:hAnsi="Arial" w:cs="Arial"/>
          <w:b/>
          <w:bCs/>
          <w:sz w:val="28"/>
          <w:szCs w:val="32"/>
          <w:lang w:val="en-US"/>
        </w:rPr>
        <w:t>Harmonised Standard for ElectroMagnetic Compatibility</w:t>
      </w:r>
      <w:r w:rsidR="009322EE">
        <w:rPr>
          <w:rFonts w:ascii="Arial" w:hAnsi="Arial" w:cs="Arial"/>
          <w:b/>
          <w:bCs/>
          <w:sz w:val="28"/>
          <w:szCs w:val="32"/>
          <w:lang w:val="en-US"/>
        </w:rPr>
        <w:t>,</w:t>
      </w:r>
      <w:r w:rsidR="0004616B" w:rsidRPr="009322EE">
        <w:rPr>
          <w:rFonts w:ascii="Arial" w:hAnsi="Arial" w:cs="Arial"/>
          <w:b/>
          <w:bCs/>
          <w:sz w:val="28"/>
          <w:szCs w:val="32"/>
          <w:lang w:val="en-US"/>
        </w:rPr>
        <w:t xml:space="preserve"> IDT</w:t>
      </w:r>
      <w:r>
        <w:rPr>
          <w:rFonts w:ascii="Arial" w:hAnsi="Arial" w:cs="Arial"/>
          <w:b/>
          <w:bCs/>
          <w:sz w:val="28"/>
          <w:szCs w:val="32"/>
          <w:lang w:val="en-US"/>
        </w:rPr>
        <w:t>]</w:t>
      </w:r>
    </w:p>
    <w:p w:rsidR="0004616B" w:rsidRPr="009322EE" w:rsidRDefault="0004616B" w:rsidP="0004616B">
      <w:pPr>
        <w:spacing w:after="0" w:line="360" w:lineRule="auto"/>
        <w:jc w:val="center"/>
        <w:rPr>
          <w:rFonts w:ascii="Arial" w:eastAsia="Times New Roman" w:hAnsi="Arial" w:cs="Arial"/>
          <w:b/>
          <w:bCs/>
          <w:sz w:val="24"/>
          <w:szCs w:val="24"/>
          <w:lang w:val="en-US" w:eastAsia="ru-RU"/>
        </w:rPr>
      </w:pPr>
    </w:p>
    <w:p w:rsidR="0004616B" w:rsidRPr="009322EE" w:rsidRDefault="0004616B" w:rsidP="0004616B">
      <w:pPr>
        <w:spacing w:after="0" w:line="360" w:lineRule="auto"/>
        <w:jc w:val="center"/>
        <w:rPr>
          <w:rFonts w:ascii="Arial" w:eastAsia="Times New Roman" w:hAnsi="Arial" w:cs="Arial"/>
          <w:b/>
          <w:bCs/>
          <w:sz w:val="24"/>
          <w:szCs w:val="24"/>
          <w:lang w:val="en-US" w:eastAsia="ru-RU"/>
        </w:rPr>
      </w:pPr>
    </w:p>
    <w:p w:rsidR="0004616B" w:rsidRPr="00B05A2A" w:rsidRDefault="0004616B" w:rsidP="0004616B">
      <w:pPr>
        <w:spacing w:after="0" w:line="360" w:lineRule="auto"/>
        <w:jc w:val="center"/>
        <w:rPr>
          <w:rFonts w:ascii="Arial" w:eastAsia="Times New Roman" w:hAnsi="Arial" w:cs="Arial"/>
          <w:b/>
          <w:bCs/>
          <w:sz w:val="24"/>
          <w:szCs w:val="24"/>
          <w:lang w:eastAsia="ru-RU"/>
        </w:rPr>
      </w:pPr>
      <w:r w:rsidRPr="00B05A2A">
        <w:rPr>
          <w:rFonts w:ascii="Arial" w:eastAsia="Times New Roman" w:hAnsi="Arial" w:cs="Arial"/>
          <w:b/>
          <w:bCs/>
          <w:sz w:val="24"/>
          <w:szCs w:val="24"/>
          <w:lang w:eastAsia="ru-RU"/>
        </w:rPr>
        <w:t>Издание официальное</w:t>
      </w:r>
    </w:p>
    <w:p w:rsidR="0004616B" w:rsidRPr="00B05A2A" w:rsidRDefault="0004616B" w:rsidP="0004616B">
      <w:pPr>
        <w:spacing w:after="0" w:line="360" w:lineRule="auto"/>
        <w:jc w:val="center"/>
        <w:rPr>
          <w:rFonts w:ascii="Arial" w:eastAsia="Times New Roman" w:hAnsi="Arial" w:cs="Arial"/>
          <w:b/>
          <w:bCs/>
          <w:sz w:val="24"/>
          <w:szCs w:val="24"/>
          <w:lang w:eastAsia="ru-RU"/>
        </w:rPr>
      </w:pPr>
    </w:p>
    <w:p w:rsidR="0004616B" w:rsidRPr="00B05A2A" w:rsidRDefault="0004616B" w:rsidP="0004616B">
      <w:pPr>
        <w:spacing w:after="0" w:line="360" w:lineRule="auto"/>
        <w:jc w:val="center"/>
        <w:rPr>
          <w:rFonts w:ascii="Arial" w:eastAsia="Times New Roman" w:hAnsi="Arial" w:cs="Arial"/>
          <w:b/>
          <w:bCs/>
          <w:sz w:val="24"/>
          <w:szCs w:val="24"/>
          <w:lang w:eastAsia="ru-RU"/>
        </w:rPr>
      </w:pPr>
    </w:p>
    <w:p w:rsidR="0004616B" w:rsidRPr="00B05A2A" w:rsidRDefault="0004616B" w:rsidP="0004616B">
      <w:pPr>
        <w:spacing w:after="0" w:line="360" w:lineRule="auto"/>
        <w:jc w:val="center"/>
        <w:rPr>
          <w:rFonts w:ascii="Arial" w:eastAsia="Times New Roman" w:hAnsi="Arial" w:cs="Arial"/>
          <w:b/>
          <w:bCs/>
          <w:sz w:val="24"/>
          <w:szCs w:val="24"/>
          <w:lang w:eastAsia="ru-RU"/>
        </w:rPr>
      </w:pPr>
    </w:p>
    <w:p w:rsidR="0004616B" w:rsidRPr="00B05A2A" w:rsidRDefault="0004616B" w:rsidP="0004616B">
      <w:pPr>
        <w:spacing w:after="0" w:line="360" w:lineRule="auto"/>
        <w:jc w:val="center"/>
        <w:rPr>
          <w:rFonts w:ascii="Arial" w:eastAsia="Times New Roman" w:hAnsi="Arial" w:cs="Arial"/>
          <w:b/>
          <w:bCs/>
          <w:sz w:val="24"/>
          <w:szCs w:val="24"/>
          <w:lang w:eastAsia="ru-RU"/>
        </w:rPr>
      </w:pPr>
      <w:r w:rsidRPr="00340E72">
        <w:rPr>
          <w:rFonts w:ascii="Arial" w:eastAsia="Times New Roman" w:hAnsi="Arial" w:cs="Arial"/>
          <w:b/>
          <w:bCs/>
          <w:sz w:val="24"/>
          <w:szCs w:val="24"/>
          <w:lang w:eastAsia="ru-RU"/>
        </w:rPr>
        <w:t>Минск</w:t>
      </w:r>
    </w:p>
    <w:p w:rsidR="0004616B" w:rsidRPr="00B05A2A" w:rsidRDefault="0004616B" w:rsidP="0004616B">
      <w:pPr>
        <w:spacing w:after="0" w:line="360" w:lineRule="auto"/>
        <w:jc w:val="center"/>
        <w:rPr>
          <w:rFonts w:ascii="Arial" w:eastAsia="Times New Roman" w:hAnsi="Arial" w:cs="Arial"/>
          <w:b/>
          <w:bCs/>
          <w:sz w:val="24"/>
          <w:szCs w:val="24"/>
          <w:lang w:eastAsia="ru-RU"/>
        </w:rPr>
      </w:pPr>
      <w:r w:rsidRPr="00B05A2A">
        <w:rPr>
          <w:rFonts w:ascii="Arial" w:eastAsia="Times New Roman" w:hAnsi="Arial" w:cs="Arial"/>
          <w:b/>
          <w:bCs/>
          <w:sz w:val="24"/>
          <w:szCs w:val="24"/>
          <w:lang w:eastAsia="ru-RU"/>
        </w:rPr>
        <w:t>Евразийский совет по стандартизации, метрологии и сертификации</w:t>
      </w:r>
    </w:p>
    <w:p w:rsidR="0004616B" w:rsidRPr="00B05A2A" w:rsidRDefault="0004616B" w:rsidP="0004616B">
      <w:pPr>
        <w:spacing w:after="0" w:line="360" w:lineRule="auto"/>
        <w:jc w:val="center"/>
        <w:rPr>
          <w:rFonts w:ascii="Arial" w:eastAsia="Times New Roman" w:hAnsi="Arial" w:cs="Arial"/>
          <w:b/>
          <w:bCs/>
          <w:sz w:val="26"/>
          <w:szCs w:val="26"/>
          <w:lang w:eastAsia="ru-RU"/>
        </w:rPr>
      </w:pPr>
      <w:r w:rsidRPr="00B05A2A">
        <w:rPr>
          <w:rFonts w:ascii="Arial" w:eastAsia="Times New Roman" w:hAnsi="Arial" w:cs="Arial"/>
          <w:b/>
          <w:bCs/>
          <w:sz w:val="24"/>
          <w:szCs w:val="24"/>
          <w:lang w:eastAsia="ru-RU"/>
        </w:rPr>
        <w:t>202</w:t>
      </w:r>
      <w:r w:rsidR="00077ADF" w:rsidRPr="00A8354A">
        <w:rPr>
          <w:rFonts w:ascii="Arial" w:eastAsia="Times New Roman" w:hAnsi="Arial" w:cs="Arial"/>
          <w:b/>
          <w:bCs/>
          <w:sz w:val="24"/>
          <w:szCs w:val="24"/>
          <w:lang w:eastAsia="ru-RU"/>
        </w:rPr>
        <w:t>_</w:t>
      </w:r>
      <w:r w:rsidRPr="00B05A2A">
        <w:rPr>
          <w:rFonts w:ascii="Arial" w:eastAsia="Times New Roman" w:hAnsi="Arial" w:cs="Arial"/>
          <w:b/>
          <w:bCs/>
          <w:sz w:val="26"/>
          <w:szCs w:val="26"/>
          <w:lang w:eastAsia="ru-RU"/>
        </w:rPr>
        <w:br w:type="page"/>
      </w:r>
    </w:p>
    <w:p w:rsidR="0004616B" w:rsidRPr="00B05A2A" w:rsidRDefault="0004616B" w:rsidP="0004616B">
      <w:pPr>
        <w:spacing w:after="0" w:line="360" w:lineRule="auto"/>
        <w:jc w:val="center"/>
        <w:rPr>
          <w:rFonts w:ascii="Arial" w:eastAsia="Times New Roman" w:hAnsi="Arial" w:cs="Arial"/>
          <w:b/>
          <w:bCs/>
          <w:sz w:val="28"/>
          <w:szCs w:val="28"/>
          <w:lang w:eastAsia="ru-RU"/>
        </w:rPr>
      </w:pPr>
      <w:r w:rsidRPr="00B05A2A">
        <w:rPr>
          <w:rFonts w:ascii="Arial" w:eastAsia="Times New Roman" w:hAnsi="Arial" w:cs="Arial"/>
          <w:b/>
          <w:bCs/>
          <w:sz w:val="28"/>
          <w:szCs w:val="28"/>
          <w:lang w:eastAsia="ru-RU"/>
        </w:rPr>
        <w:lastRenderedPageBreak/>
        <w:t>Предисловие</w:t>
      </w:r>
    </w:p>
    <w:p w:rsidR="0004616B" w:rsidRPr="00CF2492" w:rsidRDefault="0004616B" w:rsidP="0004616B">
      <w:pPr>
        <w:spacing w:after="0" w:line="360" w:lineRule="auto"/>
        <w:ind w:firstLine="709"/>
        <w:jc w:val="both"/>
        <w:rPr>
          <w:rFonts w:ascii="Arial" w:eastAsia="DejaVuSerif" w:hAnsi="Arial" w:cs="Arial"/>
          <w:sz w:val="24"/>
          <w:szCs w:val="24"/>
          <w:lang w:eastAsia="ru-RU"/>
        </w:rPr>
      </w:pPr>
      <w:r w:rsidRPr="00CF2492">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4616B" w:rsidRPr="00CF2492" w:rsidRDefault="0004616B" w:rsidP="0004616B">
      <w:pPr>
        <w:spacing w:after="0" w:line="360" w:lineRule="auto"/>
        <w:ind w:firstLine="709"/>
        <w:jc w:val="both"/>
        <w:rPr>
          <w:rFonts w:ascii="Arial" w:eastAsia="DejaVuSerif" w:hAnsi="Arial" w:cs="Arial"/>
          <w:sz w:val="24"/>
          <w:szCs w:val="24"/>
          <w:lang w:eastAsia="ru-RU"/>
        </w:rPr>
      </w:pPr>
      <w:r w:rsidRPr="00CF2492">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4616B" w:rsidRPr="00CF2492" w:rsidRDefault="0004616B" w:rsidP="0004616B">
      <w:pPr>
        <w:spacing w:after="0" w:line="360" w:lineRule="auto"/>
        <w:ind w:firstLine="709"/>
        <w:jc w:val="both"/>
        <w:rPr>
          <w:rFonts w:ascii="Arial" w:eastAsia="Times New Roman" w:hAnsi="Arial" w:cs="Arial"/>
          <w:b/>
          <w:bCs/>
          <w:sz w:val="24"/>
          <w:szCs w:val="24"/>
          <w:lang w:eastAsia="ru-RU"/>
        </w:rPr>
      </w:pPr>
      <w:r w:rsidRPr="00CF2492">
        <w:rPr>
          <w:rFonts w:ascii="Arial" w:eastAsia="Times New Roman" w:hAnsi="Arial" w:cs="Arial"/>
          <w:b/>
          <w:bCs/>
          <w:sz w:val="24"/>
          <w:szCs w:val="24"/>
          <w:lang w:eastAsia="ru-RU"/>
        </w:rPr>
        <w:t>Сведения о стандарте</w:t>
      </w:r>
    </w:p>
    <w:p w:rsidR="0004616B" w:rsidRPr="00CF2492" w:rsidRDefault="0004616B" w:rsidP="0004616B">
      <w:pPr>
        <w:tabs>
          <w:tab w:val="left" w:pos="993"/>
        </w:tabs>
        <w:spacing w:after="0" w:line="360" w:lineRule="auto"/>
        <w:ind w:firstLine="709"/>
        <w:jc w:val="both"/>
        <w:rPr>
          <w:rFonts w:ascii="Arial" w:eastAsia="Arial Unicode MS" w:hAnsi="Arial" w:cs="Arial"/>
          <w:sz w:val="24"/>
          <w:szCs w:val="24"/>
          <w:lang w:bidi="en-US"/>
        </w:rPr>
      </w:pPr>
      <w:r w:rsidRPr="00CF2492">
        <w:rPr>
          <w:rFonts w:ascii="Arial" w:eastAsia="Times New Roman" w:hAnsi="Arial" w:cs="Arial"/>
          <w:sz w:val="24"/>
          <w:szCs w:val="24"/>
          <w:lang w:eastAsia="ru-RU"/>
        </w:rPr>
        <w:t>1 </w:t>
      </w:r>
      <w:r w:rsidR="00BE3EAF" w:rsidRPr="00CF2492">
        <w:rPr>
          <w:rFonts w:ascii="Arial" w:eastAsia="Arial Unicode MS" w:hAnsi="Arial" w:cs="Arial"/>
          <w:sz w:val="24"/>
          <w:szCs w:val="24"/>
          <w:lang w:bidi="en-US"/>
        </w:rPr>
        <w:t xml:space="preserve">ПОДГОТОВЛЕН </w:t>
      </w:r>
      <w:r w:rsidR="00AB7563" w:rsidRPr="00CF2492">
        <w:rPr>
          <w:rFonts w:ascii="Arial" w:eastAsia="Arial Unicode MS" w:hAnsi="Arial" w:cs="Arial"/>
          <w:sz w:val="24"/>
          <w:szCs w:val="24"/>
          <w:lang w:bidi="en-US"/>
        </w:rPr>
        <w:t>Обществом с ограниченной ответственностью Научно-методический центр «Электромагнитная совместимость» (ООО «НМЦ ЭМС») и Техническим комитетом по стандартизации ТК 030 «Электромагнитная совместимость технических средств»</w:t>
      </w:r>
      <w:r w:rsidRPr="00CF2492">
        <w:rPr>
          <w:rFonts w:ascii="Arial" w:hAnsi="Arial" w:cs="Arial"/>
          <w:bCs/>
          <w:sz w:val="24"/>
          <w:szCs w:val="24"/>
        </w:rPr>
        <w:t xml:space="preserve"> </w:t>
      </w:r>
      <w:r w:rsidRPr="00CF2492">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4</w:t>
      </w:r>
    </w:p>
    <w:p w:rsidR="0004616B" w:rsidRPr="00CF2492" w:rsidRDefault="0004616B" w:rsidP="0004616B">
      <w:pPr>
        <w:tabs>
          <w:tab w:val="left" w:pos="993"/>
        </w:tabs>
        <w:spacing w:after="0" w:line="360" w:lineRule="auto"/>
        <w:ind w:firstLine="709"/>
        <w:jc w:val="both"/>
        <w:rPr>
          <w:rFonts w:ascii="Arial" w:eastAsia="Times New Roman" w:hAnsi="Arial" w:cs="Arial"/>
          <w:sz w:val="24"/>
          <w:szCs w:val="24"/>
          <w:lang w:eastAsia="ru-RU"/>
        </w:rPr>
      </w:pPr>
      <w:r w:rsidRPr="00CF2492">
        <w:rPr>
          <w:rFonts w:ascii="Arial" w:eastAsia="Times New Roman" w:hAnsi="Arial" w:cs="Arial"/>
          <w:sz w:val="24"/>
          <w:szCs w:val="24"/>
          <w:lang w:eastAsia="ru-RU"/>
        </w:rPr>
        <w:t xml:space="preserve">2 ВНЕСЕН </w:t>
      </w:r>
      <w:r w:rsidRPr="00CF2492">
        <w:rPr>
          <w:rFonts w:ascii="Arial" w:eastAsia="DejaVuSerif" w:hAnsi="Arial" w:cs="Arial"/>
          <w:sz w:val="24"/>
          <w:szCs w:val="24"/>
          <w:lang w:eastAsia="ru-RU"/>
        </w:rPr>
        <w:t>Федеральным агентством по техническому регулированию и метрологии</w:t>
      </w:r>
    </w:p>
    <w:p w:rsidR="0004616B" w:rsidRPr="00CF2492" w:rsidRDefault="0004616B" w:rsidP="0004616B">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CF2492">
        <w:rPr>
          <w:rFonts w:ascii="Arial" w:eastAsia="Times New Roman" w:hAnsi="Arial" w:cs="Arial"/>
          <w:sz w:val="24"/>
          <w:szCs w:val="24"/>
          <w:lang w:eastAsia="ru-RU"/>
        </w:rPr>
        <w:t xml:space="preserve">3 ПРИНЯТ </w:t>
      </w:r>
      <w:r w:rsidRPr="00CF2492">
        <w:rPr>
          <w:rFonts w:ascii="Arial" w:hAnsi="Arial" w:cs="Arial"/>
          <w:sz w:val="24"/>
          <w:szCs w:val="24"/>
        </w:rPr>
        <w:t>Евразийским советом по стандартизации, метрологии и сертификации</w:t>
      </w:r>
      <w:r w:rsidRPr="00CF2492">
        <w:rPr>
          <w:rFonts w:ascii="Arial" w:eastAsia="DejaVuSerif" w:hAnsi="Arial" w:cs="Arial"/>
          <w:sz w:val="24"/>
          <w:szCs w:val="24"/>
          <w:lang w:eastAsia="ru-RU"/>
        </w:rPr>
        <w:t xml:space="preserve"> (протокол от                                          202</w:t>
      </w:r>
      <w:r w:rsidR="00CF2492" w:rsidRPr="00CF2492">
        <w:rPr>
          <w:rFonts w:ascii="Arial" w:eastAsia="DejaVuSerif" w:hAnsi="Arial" w:cs="Arial"/>
          <w:sz w:val="24"/>
          <w:szCs w:val="24"/>
          <w:lang w:eastAsia="ru-RU"/>
        </w:rPr>
        <w:t>_</w:t>
      </w:r>
      <w:r w:rsidRPr="00CF2492">
        <w:rPr>
          <w:rFonts w:ascii="Arial" w:eastAsia="DejaVuSerif" w:hAnsi="Arial" w:cs="Arial"/>
          <w:sz w:val="24"/>
          <w:szCs w:val="24"/>
          <w:lang w:eastAsia="ru-RU"/>
        </w:rPr>
        <w:t xml:space="preserve"> г. №                        )</w:t>
      </w:r>
    </w:p>
    <w:p w:rsidR="0004616B" w:rsidRPr="00CF2492" w:rsidRDefault="0004616B" w:rsidP="0004616B">
      <w:pPr>
        <w:spacing w:after="0" w:line="360" w:lineRule="auto"/>
        <w:ind w:firstLine="709"/>
        <w:jc w:val="both"/>
        <w:rPr>
          <w:rFonts w:ascii="Arial" w:eastAsia="Times New Roman" w:hAnsi="Arial" w:cs="Arial"/>
          <w:sz w:val="24"/>
          <w:szCs w:val="24"/>
        </w:rPr>
      </w:pPr>
      <w:r w:rsidRPr="00CF2492">
        <w:rPr>
          <w:rFonts w:ascii="Arial" w:eastAsia="Times New Roman" w:hAnsi="Arial" w:cs="Arial"/>
          <w:sz w:val="24"/>
          <w:szCs w:val="24"/>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77"/>
        <w:gridCol w:w="1880"/>
        <w:gridCol w:w="5044"/>
      </w:tblGrid>
      <w:tr w:rsidR="0004616B" w:rsidRPr="00FC0650" w:rsidTr="000D28A0">
        <w:trPr>
          <w:trHeight w:val="20"/>
        </w:trPr>
        <w:tc>
          <w:tcPr>
            <w:tcW w:w="3077" w:type="dxa"/>
            <w:tcBorders>
              <w:top w:val="single" w:sz="4" w:space="0" w:color="auto"/>
              <w:left w:val="single" w:sz="4" w:space="0" w:color="auto"/>
              <w:bottom w:val="double" w:sz="4" w:space="0" w:color="auto"/>
              <w:right w:val="single" w:sz="4" w:space="0" w:color="auto"/>
            </w:tcBorders>
            <w:shd w:val="clear" w:color="auto" w:fill="FFFFFF"/>
          </w:tcPr>
          <w:p w:rsidR="0004616B" w:rsidRPr="005B33CE" w:rsidRDefault="0004616B" w:rsidP="000D28A0">
            <w:pPr>
              <w:pStyle w:val="1c"/>
              <w:spacing w:after="0"/>
              <w:ind w:firstLine="0"/>
              <w:jc w:val="center"/>
              <w:rPr>
                <w:sz w:val="24"/>
                <w:szCs w:val="24"/>
              </w:rPr>
            </w:pPr>
            <w:r w:rsidRPr="005B33CE">
              <w:rPr>
                <w:sz w:val="24"/>
                <w:szCs w:val="24"/>
              </w:rPr>
              <w:t>Краткое наименование страны по МК (ИСО 3166) 004–97</w:t>
            </w:r>
          </w:p>
        </w:tc>
        <w:tc>
          <w:tcPr>
            <w:tcW w:w="1880" w:type="dxa"/>
            <w:tcBorders>
              <w:top w:val="single" w:sz="4" w:space="0" w:color="auto"/>
              <w:left w:val="single" w:sz="4" w:space="0" w:color="auto"/>
              <w:bottom w:val="double" w:sz="4" w:space="0" w:color="auto"/>
              <w:right w:val="single" w:sz="4" w:space="0" w:color="auto"/>
            </w:tcBorders>
            <w:shd w:val="clear" w:color="auto" w:fill="FFFFFF"/>
          </w:tcPr>
          <w:p w:rsidR="0004616B" w:rsidRPr="005B33CE" w:rsidRDefault="0004616B" w:rsidP="000D28A0">
            <w:pPr>
              <w:pStyle w:val="1c"/>
              <w:spacing w:after="0"/>
              <w:ind w:firstLine="0"/>
              <w:jc w:val="center"/>
              <w:rPr>
                <w:sz w:val="24"/>
                <w:szCs w:val="24"/>
              </w:rPr>
            </w:pPr>
            <w:r w:rsidRPr="005B33CE">
              <w:rPr>
                <w:sz w:val="24"/>
                <w:szCs w:val="24"/>
              </w:rPr>
              <w:t>Код страны по МК (ИСО 3166) 004–97</w:t>
            </w:r>
          </w:p>
        </w:tc>
        <w:tc>
          <w:tcPr>
            <w:tcW w:w="5044" w:type="dxa"/>
            <w:tcBorders>
              <w:top w:val="single" w:sz="4" w:space="0" w:color="auto"/>
              <w:left w:val="single" w:sz="4" w:space="0" w:color="auto"/>
              <w:bottom w:val="double" w:sz="4" w:space="0" w:color="auto"/>
              <w:right w:val="single" w:sz="4" w:space="0" w:color="auto"/>
            </w:tcBorders>
            <w:shd w:val="clear" w:color="auto" w:fill="FFFFFF"/>
          </w:tcPr>
          <w:p w:rsidR="0004616B" w:rsidRPr="005B33CE" w:rsidRDefault="0004616B" w:rsidP="000D28A0">
            <w:pPr>
              <w:pStyle w:val="1c"/>
              <w:spacing w:after="0"/>
              <w:ind w:firstLine="0"/>
              <w:jc w:val="center"/>
              <w:rPr>
                <w:sz w:val="24"/>
                <w:szCs w:val="24"/>
              </w:rPr>
            </w:pPr>
            <w:r w:rsidRPr="005B33CE">
              <w:rPr>
                <w:sz w:val="24"/>
                <w:szCs w:val="24"/>
              </w:rPr>
              <w:t>Сокращенное наименование национального органа по стандартизации</w:t>
            </w:r>
          </w:p>
        </w:tc>
      </w:tr>
      <w:tr w:rsidR="0004616B" w:rsidRPr="00FC0650" w:rsidTr="000D28A0">
        <w:trPr>
          <w:trHeight w:val="38"/>
        </w:trPr>
        <w:tc>
          <w:tcPr>
            <w:tcW w:w="3077" w:type="dxa"/>
            <w:tcBorders>
              <w:top w:val="double" w:sz="4" w:space="0" w:color="auto"/>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Азербайджан</w:t>
            </w:r>
          </w:p>
        </w:tc>
        <w:tc>
          <w:tcPr>
            <w:tcW w:w="1880" w:type="dxa"/>
            <w:tcBorders>
              <w:top w:val="double" w:sz="4" w:space="0" w:color="auto"/>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AZ</w:t>
            </w:r>
          </w:p>
        </w:tc>
        <w:tc>
          <w:tcPr>
            <w:tcW w:w="5044" w:type="dxa"/>
            <w:tcBorders>
              <w:top w:val="double" w:sz="4" w:space="0" w:color="auto"/>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Азстандарт</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Армения</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AM</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ЗАО «Национальный орган по стандартизации и метрологии» Республики Армения</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Беларусь</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BY</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Госстандарт Республики Беларусь</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Грузия</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GE</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Грузстандарт</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Казахстан</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KZ</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Госстандарт Республики Казахстан</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Киргизия</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KG</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Кыргызстандарт</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Молдова</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MD</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 xml:space="preserve">Институт стандартизации Молдовы </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Россия</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RU</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Росстандарт</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Таджикистан</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TJ</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Таджикстандарт</w:t>
            </w:r>
          </w:p>
        </w:tc>
      </w:tr>
      <w:tr w:rsidR="0004616B" w:rsidRPr="00FC0650" w:rsidTr="000D28A0">
        <w:trPr>
          <w:trHeight w:val="20"/>
        </w:trPr>
        <w:tc>
          <w:tcPr>
            <w:tcW w:w="3077" w:type="dxa"/>
            <w:tcBorders>
              <w:left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rPr>
              <w:t>Туркмения</w:t>
            </w:r>
          </w:p>
        </w:tc>
        <w:tc>
          <w:tcPr>
            <w:tcW w:w="1880"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TM</w:t>
            </w:r>
          </w:p>
        </w:tc>
        <w:tc>
          <w:tcPr>
            <w:tcW w:w="5044" w:type="dxa"/>
            <w:tcBorders>
              <w:left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rPr>
              <w:t>Главгосслужба «Туркменстандартлары»</w:t>
            </w:r>
          </w:p>
        </w:tc>
      </w:tr>
      <w:tr w:rsidR="0004616B" w:rsidRPr="00FC0650" w:rsidTr="000D28A0">
        <w:trPr>
          <w:trHeight w:val="20"/>
        </w:trPr>
        <w:tc>
          <w:tcPr>
            <w:tcW w:w="3077" w:type="dxa"/>
            <w:tcBorders>
              <w:left w:val="single" w:sz="4" w:space="0" w:color="auto"/>
              <w:bottom w:val="single" w:sz="4" w:space="0" w:color="auto"/>
              <w:right w:val="single" w:sz="4" w:space="0" w:color="auto"/>
            </w:tcBorders>
            <w:shd w:val="clear" w:color="auto" w:fill="FFFFFF"/>
          </w:tcPr>
          <w:p w:rsidR="0004616B" w:rsidRPr="005B33CE" w:rsidRDefault="0004616B" w:rsidP="00226BAA">
            <w:pPr>
              <w:widowControl w:val="0"/>
              <w:autoSpaceDE w:val="0"/>
              <w:autoSpaceDN w:val="0"/>
              <w:adjustRightInd w:val="0"/>
              <w:spacing w:after="0" w:line="240" w:lineRule="auto"/>
              <w:ind w:left="142"/>
              <w:rPr>
                <w:rFonts w:ascii="Arial" w:hAnsi="Arial" w:cs="Arial"/>
                <w:sz w:val="24"/>
                <w:szCs w:val="24"/>
              </w:rPr>
            </w:pPr>
            <w:r w:rsidRPr="005B33CE">
              <w:rPr>
                <w:rFonts w:ascii="Arial" w:hAnsi="Arial" w:cs="Arial"/>
                <w:sz w:val="24"/>
                <w:szCs w:val="24"/>
                <w:lang w:eastAsia="ar-SA"/>
              </w:rPr>
              <w:t>Узбекистан</w:t>
            </w:r>
          </w:p>
        </w:tc>
        <w:tc>
          <w:tcPr>
            <w:tcW w:w="1880" w:type="dxa"/>
            <w:tcBorders>
              <w:left w:val="single" w:sz="4" w:space="0" w:color="auto"/>
              <w:bottom w:val="single" w:sz="4" w:space="0" w:color="auto"/>
              <w:right w:val="single" w:sz="4" w:space="0" w:color="auto"/>
            </w:tcBorders>
            <w:shd w:val="clear" w:color="auto" w:fill="FFFFFF"/>
          </w:tcPr>
          <w:p w:rsidR="0004616B" w:rsidRPr="005B33CE" w:rsidRDefault="0004616B" w:rsidP="000D28A0">
            <w:pPr>
              <w:widowControl w:val="0"/>
              <w:autoSpaceDE w:val="0"/>
              <w:autoSpaceDN w:val="0"/>
              <w:adjustRightInd w:val="0"/>
              <w:spacing w:after="0" w:line="240" w:lineRule="auto"/>
              <w:ind w:firstLine="700"/>
              <w:jc w:val="both"/>
              <w:rPr>
                <w:rFonts w:ascii="Arial" w:hAnsi="Arial" w:cs="Arial"/>
                <w:sz w:val="24"/>
                <w:szCs w:val="24"/>
              </w:rPr>
            </w:pPr>
            <w:r w:rsidRPr="005B33CE">
              <w:rPr>
                <w:rFonts w:ascii="Arial" w:hAnsi="Arial" w:cs="Arial"/>
                <w:sz w:val="24"/>
                <w:szCs w:val="24"/>
              </w:rPr>
              <w:t>UZ</w:t>
            </w:r>
          </w:p>
        </w:tc>
        <w:tc>
          <w:tcPr>
            <w:tcW w:w="5044" w:type="dxa"/>
            <w:tcBorders>
              <w:left w:val="single" w:sz="4" w:space="0" w:color="auto"/>
              <w:bottom w:val="single" w:sz="4" w:space="0" w:color="auto"/>
              <w:right w:val="single" w:sz="4" w:space="0" w:color="auto"/>
            </w:tcBorders>
            <w:shd w:val="clear" w:color="auto" w:fill="FFFFFF"/>
          </w:tcPr>
          <w:p w:rsidR="0004616B" w:rsidRPr="005B33CE" w:rsidRDefault="0004616B" w:rsidP="00CE4E42">
            <w:pPr>
              <w:widowControl w:val="0"/>
              <w:autoSpaceDE w:val="0"/>
              <w:autoSpaceDN w:val="0"/>
              <w:adjustRightInd w:val="0"/>
              <w:spacing w:after="0" w:line="240" w:lineRule="auto"/>
              <w:jc w:val="both"/>
              <w:rPr>
                <w:rFonts w:ascii="Arial" w:hAnsi="Arial" w:cs="Arial"/>
                <w:sz w:val="24"/>
                <w:szCs w:val="24"/>
              </w:rPr>
            </w:pPr>
            <w:r w:rsidRPr="005B33CE">
              <w:rPr>
                <w:rFonts w:ascii="Arial" w:hAnsi="Arial" w:cs="Arial"/>
                <w:sz w:val="24"/>
                <w:szCs w:val="24"/>
                <w:lang w:eastAsia="ar-SA"/>
              </w:rPr>
              <w:t>Уз</w:t>
            </w:r>
            <w:r w:rsidR="00CE4E42" w:rsidRPr="005B33CE">
              <w:rPr>
                <w:rFonts w:ascii="Arial" w:hAnsi="Arial" w:cs="Arial"/>
                <w:sz w:val="24"/>
                <w:szCs w:val="24"/>
                <w:lang w:eastAsia="ar-SA"/>
              </w:rPr>
              <w:t>бекское агентство по техническому регулированию</w:t>
            </w:r>
          </w:p>
        </w:tc>
      </w:tr>
    </w:tbl>
    <w:p w:rsidR="00074BA0" w:rsidRPr="00AC54B6" w:rsidRDefault="0004616B" w:rsidP="00C73D6B">
      <w:pPr>
        <w:spacing w:after="0" w:line="360" w:lineRule="auto"/>
        <w:ind w:right="57" w:firstLine="709"/>
        <w:jc w:val="both"/>
        <w:rPr>
          <w:rFonts w:ascii="Arial" w:eastAsia="Times New Roman" w:hAnsi="Arial" w:cs="Arial"/>
          <w:sz w:val="24"/>
          <w:szCs w:val="24"/>
          <w:lang w:val="en-US" w:eastAsia="ru-RU"/>
        </w:rPr>
      </w:pPr>
      <w:r w:rsidRPr="005105CD">
        <w:rPr>
          <w:rFonts w:ascii="Arial" w:eastAsia="Times New Roman" w:hAnsi="Arial" w:cs="Arial"/>
          <w:sz w:val="24"/>
          <w:szCs w:val="24"/>
          <w:lang w:eastAsia="ru-RU"/>
        </w:rPr>
        <w:lastRenderedPageBreak/>
        <w:t xml:space="preserve">4 Настоящий стандарт идентичен </w:t>
      </w:r>
      <w:r w:rsidR="00002980" w:rsidRPr="005105CD">
        <w:rPr>
          <w:rFonts w:ascii="Arial" w:eastAsia="Times New Roman" w:hAnsi="Arial" w:cs="Arial"/>
          <w:sz w:val="24"/>
          <w:szCs w:val="24"/>
          <w:lang w:eastAsia="ru-RU"/>
        </w:rPr>
        <w:t>европейскому региональному</w:t>
      </w:r>
      <w:r w:rsidRPr="005105CD">
        <w:rPr>
          <w:rFonts w:ascii="Arial" w:eastAsia="Times New Roman" w:hAnsi="Arial" w:cs="Arial"/>
          <w:sz w:val="24"/>
          <w:szCs w:val="24"/>
          <w:lang w:eastAsia="ru-RU"/>
        </w:rPr>
        <w:t xml:space="preserve"> стандарту </w:t>
      </w:r>
      <w:r w:rsidRPr="005105CD">
        <w:rPr>
          <w:rFonts w:ascii="Arial" w:eastAsia="Times New Roman" w:hAnsi="Arial" w:cs="Arial"/>
          <w:sz w:val="24"/>
          <w:szCs w:val="24"/>
          <w:lang w:eastAsia="ru-RU"/>
        </w:rPr>
        <w:br/>
      </w:r>
      <w:r w:rsidR="00845BA2" w:rsidRPr="005105CD">
        <w:rPr>
          <w:rFonts w:ascii="Arial" w:eastAsia="Times New Roman" w:hAnsi="Arial" w:cs="Arial"/>
          <w:sz w:val="24"/>
          <w:szCs w:val="24"/>
          <w:lang w:val="en-US" w:eastAsia="ru-RU"/>
        </w:rPr>
        <w:t>ETSI</w:t>
      </w:r>
      <w:r w:rsidR="00845BA2" w:rsidRPr="005105CD">
        <w:rPr>
          <w:rFonts w:ascii="Arial" w:eastAsia="Times New Roman" w:hAnsi="Arial" w:cs="Arial"/>
          <w:sz w:val="24"/>
          <w:szCs w:val="24"/>
          <w:lang w:eastAsia="ru-RU"/>
        </w:rPr>
        <w:t xml:space="preserve"> </w:t>
      </w:r>
      <w:r w:rsidR="00845BA2" w:rsidRPr="005105CD">
        <w:rPr>
          <w:rFonts w:ascii="Arial" w:eastAsia="Times New Roman" w:hAnsi="Arial" w:cs="Arial"/>
          <w:sz w:val="24"/>
          <w:szCs w:val="24"/>
          <w:lang w:val="en-US" w:eastAsia="ru-RU"/>
        </w:rPr>
        <w:t>EN</w:t>
      </w:r>
      <w:r w:rsidR="00845BA2" w:rsidRPr="005105CD">
        <w:rPr>
          <w:rFonts w:ascii="Arial" w:eastAsia="Times New Roman" w:hAnsi="Arial" w:cs="Arial"/>
          <w:sz w:val="24"/>
          <w:szCs w:val="24"/>
          <w:lang w:eastAsia="ru-RU"/>
        </w:rPr>
        <w:t xml:space="preserve"> 301 489-</w:t>
      </w:r>
      <w:r w:rsidR="006D4FF7" w:rsidRPr="005105CD">
        <w:rPr>
          <w:rFonts w:ascii="Arial" w:eastAsia="Times New Roman" w:hAnsi="Arial" w:cs="Arial"/>
          <w:sz w:val="24"/>
          <w:szCs w:val="24"/>
          <w:lang w:eastAsia="ru-RU"/>
        </w:rPr>
        <w:t>1</w:t>
      </w:r>
      <w:r w:rsidR="00845BA2" w:rsidRPr="005105CD">
        <w:rPr>
          <w:rFonts w:ascii="Arial" w:eastAsia="Times New Roman" w:hAnsi="Arial" w:cs="Arial"/>
          <w:sz w:val="24"/>
          <w:szCs w:val="24"/>
          <w:lang w:eastAsia="ru-RU"/>
        </w:rPr>
        <w:t xml:space="preserve"> </w:t>
      </w:r>
      <w:r w:rsidR="00845BA2" w:rsidRPr="005105CD">
        <w:rPr>
          <w:rFonts w:ascii="Arial" w:eastAsia="Times New Roman" w:hAnsi="Arial" w:cs="Arial"/>
          <w:sz w:val="24"/>
          <w:szCs w:val="24"/>
          <w:lang w:val="en-US" w:eastAsia="ru-RU"/>
        </w:rPr>
        <w:t>V</w:t>
      </w:r>
      <w:r w:rsidR="00845BA2" w:rsidRPr="005105CD">
        <w:rPr>
          <w:rFonts w:ascii="Arial" w:eastAsia="Times New Roman" w:hAnsi="Arial" w:cs="Arial"/>
          <w:sz w:val="24"/>
          <w:szCs w:val="24"/>
          <w:lang w:eastAsia="ru-RU"/>
        </w:rPr>
        <w:t>2.</w:t>
      </w:r>
      <w:r w:rsidR="006D4FF7" w:rsidRPr="005105CD">
        <w:rPr>
          <w:rFonts w:ascii="Arial" w:eastAsia="Times New Roman" w:hAnsi="Arial" w:cs="Arial"/>
          <w:sz w:val="24"/>
          <w:szCs w:val="24"/>
          <w:lang w:eastAsia="ru-RU"/>
        </w:rPr>
        <w:t>2</w:t>
      </w:r>
      <w:r w:rsidR="00845BA2" w:rsidRPr="005105CD">
        <w:rPr>
          <w:rFonts w:ascii="Arial" w:eastAsia="Times New Roman" w:hAnsi="Arial" w:cs="Arial"/>
          <w:sz w:val="24"/>
          <w:szCs w:val="24"/>
          <w:lang w:eastAsia="ru-RU"/>
        </w:rPr>
        <w:t>.</w:t>
      </w:r>
      <w:r w:rsidR="006D4FF7" w:rsidRPr="005105CD">
        <w:rPr>
          <w:rFonts w:ascii="Arial" w:eastAsia="Times New Roman" w:hAnsi="Arial" w:cs="Arial"/>
          <w:sz w:val="24"/>
          <w:szCs w:val="24"/>
          <w:lang w:eastAsia="ru-RU"/>
        </w:rPr>
        <w:t>3</w:t>
      </w:r>
      <w:r w:rsidR="00074BA0" w:rsidRPr="005105CD">
        <w:rPr>
          <w:rFonts w:ascii="Arial" w:eastAsia="Times New Roman" w:hAnsi="Arial" w:cs="Arial"/>
          <w:sz w:val="24"/>
          <w:szCs w:val="24"/>
          <w:lang w:eastAsia="ru-RU"/>
        </w:rPr>
        <w:t xml:space="preserve"> «</w:t>
      </w:r>
      <w:r w:rsidR="00114343" w:rsidRPr="00114343">
        <w:rPr>
          <w:rFonts w:ascii="Arial" w:eastAsia="Times New Roman" w:hAnsi="Arial" w:cs="Arial"/>
          <w:sz w:val="24"/>
          <w:szCs w:val="24"/>
          <w:lang w:eastAsia="ru-RU"/>
        </w:rPr>
        <w:t>Стандарт электромагнитной совместимости (ЭМС) для радиооборудования и услуг</w:t>
      </w:r>
      <w:r w:rsidR="004C7C67">
        <w:rPr>
          <w:rFonts w:ascii="Arial" w:eastAsia="Times New Roman" w:hAnsi="Arial" w:cs="Arial"/>
          <w:sz w:val="24"/>
          <w:szCs w:val="24"/>
          <w:lang w:eastAsia="ru-RU"/>
        </w:rPr>
        <w:t>.</w:t>
      </w:r>
      <w:r w:rsidR="00114343" w:rsidRPr="00114343">
        <w:rPr>
          <w:rFonts w:ascii="Arial" w:eastAsia="Times New Roman" w:hAnsi="Arial" w:cs="Arial"/>
          <w:sz w:val="24"/>
          <w:szCs w:val="24"/>
          <w:lang w:eastAsia="ru-RU"/>
        </w:rPr>
        <w:t xml:space="preserve"> Часть</w:t>
      </w:r>
      <w:r w:rsidR="00114343" w:rsidRPr="00AC54B6">
        <w:rPr>
          <w:rFonts w:ascii="Arial" w:eastAsia="Times New Roman" w:hAnsi="Arial" w:cs="Arial"/>
          <w:sz w:val="24"/>
          <w:szCs w:val="24"/>
          <w:lang w:val="en-US" w:eastAsia="ru-RU"/>
        </w:rPr>
        <w:t xml:space="preserve"> 1: </w:t>
      </w:r>
      <w:r w:rsidR="00114343" w:rsidRPr="00114343">
        <w:rPr>
          <w:rFonts w:ascii="Arial" w:eastAsia="Times New Roman" w:hAnsi="Arial" w:cs="Arial"/>
          <w:sz w:val="24"/>
          <w:szCs w:val="24"/>
          <w:lang w:eastAsia="ru-RU"/>
        </w:rPr>
        <w:t>Общие</w:t>
      </w:r>
      <w:r w:rsidR="00114343" w:rsidRPr="00AC54B6">
        <w:rPr>
          <w:rFonts w:ascii="Arial" w:eastAsia="Times New Roman" w:hAnsi="Arial" w:cs="Arial"/>
          <w:sz w:val="24"/>
          <w:szCs w:val="24"/>
          <w:lang w:val="en-US" w:eastAsia="ru-RU"/>
        </w:rPr>
        <w:t xml:space="preserve"> </w:t>
      </w:r>
      <w:r w:rsidR="00114343" w:rsidRPr="00114343">
        <w:rPr>
          <w:rFonts w:ascii="Arial" w:eastAsia="Times New Roman" w:hAnsi="Arial" w:cs="Arial"/>
          <w:sz w:val="24"/>
          <w:szCs w:val="24"/>
          <w:lang w:eastAsia="ru-RU"/>
        </w:rPr>
        <w:t>технические</w:t>
      </w:r>
      <w:r w:rsidR="00114343" w:rsidRPr="00AC54B6">
        <w:rPr>
          <w:rFonts w:ascii="Arial" w:eastAsia="Times New Roman" w:hAnsi="Arial" w:cs="Arial"/>
          <w:sz w:val="24"/>
          <w:szCs w:val="24"/>
          <w:lang w:val="en-US" w:eastAsia="ru-RU"/>
        </w:rPr>
        <w:t xml:space="preserve"> </w:t>
      </w:r>
      <w:r w:rsidR="00114343" w:rsidRPr="00114343">
        <w:rPr>
          <w:rFonts w:ascii="Arial" w:eastAsia="Times New Roman" w:hAnsi="Arial" w:cs="Arial"/>
          <w:sz w:val="24"/>
          <w:szCs w:val="24"/>
          <w:lang w:eastAsia="ru-RU"/>
        </w:rPr>
        <w:t>требования</w:t>
      </w:r>
      <w:r w:rsidR="00114343" w:rsidRPr="00AC54B6">
        <w:rPr>
          <w:rFonts w:ascii="Arial" w:eastAsia="Times New Roman" w:hAnsi="Arial" w:cs="Arial"/>
          <w:sz w:val="24"/>
          <w:szCs w:val="24"/>
          <w:lang w:val="en-US" w:eastAsia="ru-RU"/>
        </w:rPr>
        <w:t xml:space="preserve">; </w:t>
      </w:r>
      <w:r w:rsidR="00114343" w:rsidRPr="00114343">
        <w:rPr>
          <w:rFonts w:ascii="Arial" w:eastAsia="Times New Roman" w:hAnsi="Arial" w:cs="Arial"/>
          <w:sz w:val="24"/>
          <w:szCs w:val="24"/>
          <w:lang w:eastAsia="ru-RU"/>
        </w:rPr>
        <w:t>Гармонизированный</w:t>
      </w:r>
      <w:r w:rsidR="00114343" w:rsidRPr="00AC54B6">
        <w:rPr>
          <w:rFonts w:ascii="Arial" w:eastAsia="Times New Roman" w:hAnsi="Arial" w:cs="Arial"/>
          <w:sz w:val="24"/>
          <w:szCs w:val="24"/>
          <w:lang w:val="en-US" w:eastAsia="ru-RU"/>
        </w:rPr>
        <w:t xml:space="preserve"> </w:t>
      </w:r>
      <w:r w:rsidR="00114343" w:rsidRPr="00114343">
        <w:rPr>
          <w:rFonts w:ascii="Arial" w:eastAsia="Times New Roman" w:hAnsi="Arial" w:cs="Arial"/>
          <w:sz w:val="24"/>
          <w:szCs w:val="24"/>
          <w:lang w:eastAsia="ru-RU"/>
        </w:rPr>
        <w:t>стандарт</w:t>
      </w:r>
      <w:r w:rsidR="00114343" w:rsidRPr="00AC54B6">
        <w:rPr>
          <w:rFonts w:ascii="Arial" w:eastAsia="Times New Roman" w:hAnsi="Arial" w:cs="Arial"/>
          <w:sz w:val="24"/>
          <w:szCs w:val="24"/>
          <w:lang w:val="en-US" w:eastAsia="ru-RU"/>
        </w:rPr>
        <w:t xml:space="preserve"> </w:t>
      </w:r>
      <w:r w:rsidR="00114343" w:rsidRPr="00114343">
        <w:rPr>
          <w:rFonts w:ascii="Arial" w:eastAsia="Times New Roman" w:hAnsi="Arial" w:cs="Arial"/>
          <w:sz w:val="24"/>
          <w:szCs w:val="24"/>
          <w:lang w:eastAsia="ru-RU"/>
        </w:rPr>
        <w:t>электромагнитной</w:t>
      </w:r>
      <w:r w:rsidR="00114343" w:rsidRPr="00AC54B6">
        <w:rPr>
          <w:rFonts w:ascii="Arial" w:eastAsia="Times New Roman" w:hAnsi="Arial" w:cs="Arial"/>
          <w:sz w:val="24"/>
          <w:szCs w:val="24"/>
          <w:lang w:val="en-US" w:eastAsia="ru-RU"/>
        </w:rPr>
        <w:t xml:space="preserve"> </w:t>
      </w:r>
      <w:r w:rsidR="00114343" w:rsidRPr="00114343">
        <w:rPr>
          <w:rFonts w:ascii="Arial" w:eastAsia="Times New Roman" w:hAnsi="Arial" w:cs="Arial"/>
          <w:sz w:val="24"/>
          <w:szCs w:val="24"/>
          <w:lang w:eastAsia="ru-RU"/>
        </w:rPr>
        <w:t>совместимости</w:t>
      </w:r>
      <w:r w:rsidR="00074BA0" w:rsidRPr="00AC54B6">
        <w:rPr>
          <w:rFonts w:ascii="Arial" w:eastAsia="Times New Roman" w:hAnsi="Arial" w:cs="Arial"/>
          <w:sz w:val="24"/>
          <w:szCs w:val="24"/>
          <w:lang w:val="en-US" w:eastAsia="ru-RU"/>
        </w:rPr>
        <w:t xml:space="preserve">» </w:t>
      </w:r>
      <w:r w:rsidR="00C3032F" w:rsidRPr="00AC54B6">
        <w:rPr>
          <w:rFonts w:ascii="Arial" w:eastAsia="Times New Roman" w:hAnsi="Arial" w:cs="Arial"/>
          <w:sz w:val="24"/>
          <w:szCs w:val="24"/>
          <w:lang w:val="en-US" w:eastAsia="ru-RU"/>
        </w:rPr>
        <w:t>[</w:t>
      </w:r>
      <w:r w:rsidR="00074BA0" w:rsidRPr="00AC54B6">
        <w:rPr>
          <w:rFonts w:ascii="Arial" w:eastAsia="Times New Roman" w:hAnsi="Arial" w:cs="Arial"/>
          <w:sz w:val="24"/>
          <w:szCs w:val="24"/>
          <w:lang w:val="en-US" w:eastAsia="ru-RU"/>
        </w:rPr>
        <w:t>«</w:t>
      </w:r>
      <w:r w:rsidR="00B33B8E" w:rsidRPr="005105CD">
        <w:rPr>
          <w:rFonts w:ascii="Arial" w:eastAsia="Times New Roman" w:hAnsi="Arial" w:cs="Arial"/>
          <w:sz w:val="24"/>
          <w:szCs w:val="24"/>
          <w:lang w:val="en-US" w:eastAsia="ru-RU"/>
        </w:rPr>
        <w:t>Electromagnetic</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Compatibility</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EMC</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standard</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for</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radio</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equipment</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and</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services</w:t>
      </w:r>
      <w:r w:rsidR="00B33B8E" w:rsidRPr="00AC54B6">
        <w:rPr>
          <w:rFonts w:ascii="Arial" w:eastAsia="Times New Roman" w:hAnsi="Arial" w:cs="Arial"/>
          <w:sz w:val="24"/>
          <w:szCs w:val="24"/>
          <w:lang w:val="en-US" w:eastAsia="ru-RU"/>
        </w:rPr>
        <w:t xml:space="preserve">; </w:t>
      </w:r>
      <w:r w:rsidR="00B33B8E" w:rsidRPr="005105CD">
        <w:rPr>
          <w:rFonts w:ascii="Arial" w:eastAsia="Times New Roman" w:hAnsi="Arial" w:cs="Arial"/>
          <w:sz w:val="24"/>
          <w:szCs w:val="24"/>
          <w:lang w:val="en-US" w:eastAsia="ru-RU"/>
        </w:rPr>
        <w:t>Part</w:t>
      </w:r>
      <w:r w:rsidR="00B33B8E" w:rsidRPr="00AC54B6">
        <w:rPr>
          <w:rFonts w:ascii="Arial" w:eastAsia="Times New Roman" w:hAnsi="Arial" w:cs="Arial"/>
          <w:sz w:val="24"/>
          <w:szCs w:val="24"/>
          <w:lang w:val="en-US" w:eastAsia="ru-RU"/>
        </w:rPr>
        <w:t xml:space="preserve"> </w:t>
      </w:r>
      <w:r w:rsidR="006D4FF7" w:rsidRPr="00AC54B6">
        <w:rPr>
          <w:rFonts w:ascii="Arial" w:eastAsia="Times New Roman" w:hAnsi="Arial" w:cs="Arial"/>
          <w:sz w:val="24"/>
          <w:szCs w:val="24"/>
          <w:lang w:val="en-US" w:eastAsia="ru-RU"/>
        </w:rPr>
        <w:t>1</w:t>
      </w:r>
      <w:r w:rsidR="00B33B8E"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Common</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technical</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requirements</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Harmonised</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Standard</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for</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ElectroMagnetic</w:t>
      </w:r>
      <w:r w:rsidR="00C73D6B" w:rsidRPr="00AC54B6">
        <w:rPr>
          <w:rFonts w:ascii="Arial" w:eastAsia="Times New Roman" w:hAnsi="Arial" w:cs="Arial"/>
          <w:sz w:val="24"/>
          <w:szCs w:val="24"/>
          <w:lang w:val="en-US" w:eastAsia="ru-RU"/>
        </w:rPr>
        <w:t xml:space="preserve"> </w:t>
      </w:r>
      <w:r w:rsidR="00C73D6B" w:rsidRPr="005105CD">
        <w:rPr>
          <w:rFonts w:ascii="Arial" w:eastAsia="Times New Roman" w:hAnsi="Arial" w:cs="Arial"/>
          <w:sz w:val="24"/>
          <w:szCs w:val="24"/>
          <w:lang w:val="en-US" w:eastAsia="ru-RU"/>
        </w:rPr>
        <w:t>Compatibility</w:t>
      </w:r>
      <w:r w:rsidR="00C73D6B" w:rsidRPr="00AC54B6">
        <w:rPr>
          <w:rFonts w:ascii="Arial" w:eastAsia="Times New Roman" w:hAnsi="Arial" w:cs="Arial"/>
          <w:sz w:val="24"/>
          <w:szCs w:val="24"/>
          <w:lang w:val="en-US" w:eastAsia="ru-RU"/>
        </w:rPr>
        <w:t xml:space="preserve"> </w:t>
      </w:r>
      <w:r w:rsidR="00074BA0" w:rsidRPr="00AC54B6">
        <w:rPr>
          <w:rFonts w:ascii="Arial" w:eastAsia="Times New Roman" w:hAnsi="Arial" w:cs="Arial"/>
          <w:sz w:val="24"/>
          <w:szCs w:val="24"/>
          <w:lang w:val="en-US" w:eastAsia="ru-RU"/>
        </w:rPr>
        <w:t xml:space="preserve">», </w:t>
      </w:r>
      <w:r w:rsidR="00074BA0" w:rsidRPr="005105CD">
        <w:rPr>
          <w:rFonts w:ascii="Arial" w:eastAsia="Times New Roman" w:hAnsi="Arial" w:cs="Arial"/>
          <w:sz w:val="24"/>
          <w:szCs w:val="24"/>
          <w:lang w:val="en-US" w:eastAsia="ru-RU"/>
        </w:rPr>
        <w:t>IDT</w:t>
      </w:r>
      <w:r w:rsidR="00C3032F" w:rsidRPr="00AC54B6">
        <w:rPr>
          <w:rFonts w:ascii="Arial" w:eastAsia="Times New Roman" w:hAnsi="Arial" w:cs="Arial"/>
          <w:sz w:val="24"/>
          <w:szCs w:val="24"/>
          <w:lang w:val="en-US" w:eastAsia="ru-RU"/>
        </w:rPr>
        <w:t>]</w:t>
      </w:r>
      <w:r w:rsidR="00074BA0" w:rsidRPr="00AC54B6">
        <w:rPr>
          <w:rFonts w:ascii="Arial" w:eastAsia="Times New Roman" w:hAnsi="Arial" w:cs="Arial"/>
          <w:sz w:val="24"/>
          <w:szCs w:val="24"/>
          <w:lang w:val="en-US" w:eastAsia="ru-RU"/>
        </w:rPr>
        <w:t>.</w:t>
      </w:r>
    </w:p>
    <w:p w:rsidR="00AB7563" w:rsidRPr="00EC6A4B" w:rsidRDefault="00EC6A4B" w:rsidP="0004616B">
      <w:pPr>
        <w:spacing w:after="0" w:line="360" w:lineRule="auto"/>
        <w:ind w:right="57" w:firstLine="709"/>
        <w:jc w:val="both"/>
        <w:rPr>
          <w:rFonts w:ascii="Arial" w:eastAsia="Times New Roman" w:hAnsi="Arial" w:cs="Arial"/>
          <w:sz w:val="24"/>
          <w:szCs w:val="24"/>
          <w:lang w:eastAsia="ru-RU"/>
        </w:rPr>
      </w:pPr>
      <w:r w:rsidRPr="00EC6A4B">
        <w:rPr>
          <w:rFonts w:ascii="Arial" w:eastAsia="Times New Roman" w:hAnsi="Arial" w:cs="Arial"/>
          <w:sz w:val="24"/>
          <w:szCs w:val="24"/>
          <w:lang w:eastAsia="ru-RU"/>
        </w:rPr>
        <w:t>Настоящий гармонизированный европейский стандарт (EN) разработан Техническим комитетом «Электромагнитная совместимость и вопросы радиочастотного спектра» Европейского института по стандартизации в области телекоммуникаций (ETSI)</w:t>
      </w:r>
      <w:r w:rsidR="00074BA0" w:rsidRPr="00EC6A4B">
        <w:rPr>
          <w:rFonts w:ascii="Arial" w:eastAsia="Times New Roman" w:hAnsi="Arial" w:cs="Arial"/>
          <w:sz w:val="24"/>
          <w:szCs w:val="24"/>
          <w:lang w:eastAsia="ru-RU"/>
        </w:rPr>
        <w:t>.</w:t>
      </w:r>
    </w:p>
    <w:p w:rsidR="00C3032F" w:rsidRPr="00DD17A3" w:rsidRDefault="00C3032F" w:rsidP="0004616B">
      <w:pPr>
        <w:spacing w:after="0" w:line="360" w:lineRule="auto"/>
        <w:ind w:right="57" w:firstLine="709"/>
        <w:jc w:val="both"/>
        <w:rPr>
          <w:rFonts w:ascii="Arial" w:eastAsia="Times New Roman" w:hAnsi="Arial" w:cs="Arial"/>
          <w:sz w:val="24"/>
          <w:szCs w:val="24"/>
          <w:lang w:eastAsia="ru-RU"/>
        </w:rPr>
      </w:pPr>
      <w:r w:rsidRPr="00DD17A3">
        <w:rPr>
          <w:rFonts w:ascii="Arial" w:eastAsia="Times New Roman" w:hAnsi="Arial" w:cs="Arial"/>
          <w:sz w:val="24"/>
          <w:szCs w:val="24"/>
          <w:lang w:eastAsia="ru-RU"/>
        </w:rPr>
        <w:t xml:space="preserve">Наименование настоящего стандарта изменено относительно наименования указанного </w:t>
      </w:r>
      <w:r w:rsidR="00EC6A4B" w:rsidRPr="00002980">
        <w:rPr>
          <w:rFonts w:ascii="Arial" w:eastAsia="Times New Roman" w:hAnsi="Arial" w:cs="Arial"/>
          <w:sz w:val="24"/>
          <w:szCs w:val="24"/>
          <w:lang w:eastAsia="ru-RU"/>
        </w:rPr>
        <w:t>регионально</w:t>
      </w:r>
      <w:r w:rsidRPr="00DD17A3">
        <w:rPr>
          <w:rFonts w:ascii="Arial" w:eastAsia="Times New Roman" w:hAnsi="Arial" w:cs="Arial"/>
          <w:sz w:val="24"/>
          <w:szCs w:val="24"/>
          <w:lang w:eastAsia="ru-RU"/>
        </w:rPr>
        <w:t>го стандарта для приведения в соответствие с ГОСТ 1.5 (подраздел 3.6).</w:t>
      </w:r>
    </w:p>
    <w:p w:rsidR="0004616B" w:rsidRPr="00DD17A3" w:rsidRDefault="0004616B" w:rsidP="0004616B">
      <w:pPr>
        <w:spacing w:after="0" w:line="360" w:lineRule="auto"/>
        <w:ind w:right="57" w:firstLine="709"/>
        <w:jc w:val="both"/>
        <w:rPr>
          <w:rFonts w:ascii="Arial" w:eastAsia="Times New Roman" w:hAnsi="Arial" w:cs="Arial"/>
          <w:sz w:val="24"/>
          <w:szCs w:val="24"/>
          <w:lang w:eastAsia="ru-RU"/>
        </w:rPr>
      </w:pPr>
      <w:r w:rsidRPr="00DD17A3">
        <w:rPr>
          <w:rFonts w:ascii="Arial" w:eastAsia="Times New Roman" w:hAnsi="Arial" w:cs="Arial"/>
          <w:sz w:val="24"/>
          <w:szCs w:val="24"/>
          <w:lang w:eastAsia="ru-RU"/>
        </w:rPr>
        <w:t xml:space="preserve">При применении настоящего стандарта рекомендуется </w:t>
      </w:r>
      <w:r w:rsidR="00C3032F" w:rsidRPr="00DD17A3">
        <w:rPr>
          <w:rFonts w:ascii="Arial" w:eastAsia="Times New Roman" w:hAnsi="Arial" w:cs="Arial"/>
          <w:sz w:val="24"/>
          <w:szCs w:val="24"/>
          <w:lang w:eastAsia="ru-RU"/>
        </w:rPr>
        <w:t xml:space="preserve">использовать </w:t>
      </w:r>
      <w:r w:rsidRPr="00DD17A3">
        <w:rPr>
          <w:rFonts w:ascii="Arial" w:eastAsia="Times New Roman" w:hAnsi="Arial" w:cs="Arial"/>
          <w:sz w:val="24"/>
          <w:szCs w:val="24"/>
          <w:lang w:eastAsia="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04616B" w:rsidRPr="00A8354A" w:rsidRDefault="0004616B" w:rsidP="0004616B">
      <w:pPr>
        <w:spacing w:after="0" w:line="360" w:lineRule="auto"/>
        <w:ind w:right="57" w:firstLine="709"/>
        <w:jc w:val="both"/>
        <w:rPr>
          <w:rFonts w:ascii="Arial" w:eastAsia="Times New Roman" w:hAnsi="Arial" w:cs="Arial"/>
          <w:sz w:val="24"/>
          <w:szCs w:val="24"/>
          <w:lang w:eastAsia="ru-RU"/>
        </w:rPr>
      </w:pPr>
    </w:p>
    <w:p w:rsidR="0004616B" w:rsidRPr="00EC6A4B" w:rsidRDefault="0004616B" w:rsidP="0004616B">
      <w:pPr>
        <w:spacing w:after="0" w:line="360" w:lineRule="auto"/>
        <w:ind w:right="57" w:firstLine="709"/>
        <w:jc w:val="both"/>
        <w:rPr>
          <w:rFonts w:ascii="Arial" w:eastAsia="Times New Roman" w:hAnsi="Arial" w:cs="Arial"/>
          <w:sz w:val="24"/>
          <w:szCs w:val="24"/>
          <w:lang w:eastAsia="ru-RU"/>
        </w:rPr>
      </w:pPr>
      <w:r w:rsidRPr="00A8354A">
        <w:rPr>
          <w:rFonts w:ascii="Arial" w:eastAsia="Times New Roman" w:hAnsi="Arial" w:cs="Arial"/>
          <w:snapToGrid w:val="0"/>
          <w:sz w:val="24"/>
          <w:szCs w:val="24"/>
          <w:lang w:eastAsia="ru-RU"/>
        </w:rPr>
        <w:t xml:space="preserve">5 ВЗАМЕН </w:t>
      </w:r>
      <w:r w:rsidR="005105CD" w:rsidRPr="005105CD">
        <w:rPr>
          <w:rFonts w:ascii="Arial" w:eastAsia="Times New Roman" w:hAnsi="Arial" w:cs="Arial"/>
          <w:snapToGrid w:val="0"/>
          <w:sz w:val="24"/>
          <w:szCs w:val="24"/>
          <w:lang w:eastAsia="ru-RU"/>
        </w:rPr>
        <w:t>ГОСТ EN 301 489-1 V1.9.2-2015</w:t>
      </w:r>
      <w:r w:rsidR="00074BA0" w:rsidRPr="005105CD">
        <w:rPr>
          <w:rFonts w:ascii="Arial" w:eastAsia="Times New Roman" w:hAnsi="Arial" w:cs="Arial"/>
          <w:snapToGrid w:val="0"/>
          <w:sz w:val="24"/>
          <w:szCs w:val="24"/>
          <w:lang w:eastAsia="ru-RU"/>
        </w:rPr>
        <w:t xml:space="preserve"> (</w:t>
      </w:r>
      <w:r w:rsidR="00002980" w:rsidRPr="005105CD">
        <w:rPr>
          <w:rFonts w:ascii="Arial" w:eastAsia="Times New Roman" w:hAnsi="Arial" w:cs="Arial"/>
          <w:snapToGrid w:val="0"/>
          <w:sz w:val="24"/>
          <w:szCs w:val="24"/>
          <w:lang w:eastAsia="ru-RU"/>
        </w:rPr>
        <w:t>ETSI EN 301 489-</w:t>
      </w:r>
      <w:r w:rsidR="005105CD" w:rsidRPr="005105CD">
        <w:rPr>
          <w:rFonts w:ascii="Arial" w:eastAsia="Times New Roman" w:hAnsi="Arial" w:cs="Arial"/>
          <w:snapToGrid w:val="0"/>
          <w:sz w:val="24"/>
          <w:szCs w:val="24"/>
          <w:lang w:eastAsia="ru-RU"/>
        </w:rPr>
        <w:t>1</w:t>
      </w:r>
      <w:r w:rsidR="00002980" w:rsidRPr="005105CD">
        <w:rPr>
          <w:rFonts w:ascii="Arial" w:eastAsia="Times New Roman" w:hAnsi="Arial" w:cs="Arial"/>
          <w:snapToGrid w:val="0"/>
          <w:sz w:val="24"/>
          <w:szCs w:val="24"/>
          <w:lang w:eastAsia="ru-RU"/>
        </w:rPr>
        <w:t xml:space="preserve"> V1.</w:t>
      </w:r>
      <w:r w:rsidR="005105CD" w:rsidRPr="005105CD">
        <w:rPr>
          <w:rFonts w:ascii="Arial" w:eastAsia="Times New Roman" w:hAnsi="Arial" w:cs="Arial"/>
          <w:snapToGrid w:val="0"/>
          <w:sz w:val="24"/>
          <w:szCs w:val="24"/>
          <w:lang w:eastAsia="ru-RU"/>
        </w:rPr>
        <w:t>9</w:t>
      </w:r>
      <w:r w:rsidR="00002980" w:rsidRPr="005105CD">
        <w:rPr>
          <w:rFonts w:ascii="Arial" w:eastAsia="Times New Roman" w:hAnsi="Arial" w:cs="Arial"/>
          <w:snapToGrid w:val="0"/>
          <w:sz w:val="24"/>
          <w:szCs w:val="24"/>
          <w:lang w:eastAsia="ru-RU"/>
        </w:rPr>
        <w:t>.</w:t>
      </w:r>
      <w:r w:rsidR="005105CD" w:rsidRPr="005105CD">
        <w:rPr>
          <w:rFonts w:ascii="Arial" w:eastAsia="Times New Roman" w:hAnsi="Arial" w:cs="Arial"/>
          <w:snapToGrid w:val="0"/>
          <w:sz w:val="24"/>
          <w:szCs w:val="24"/>
          <w:lang w:eastAsia="ru-RU"/>
        </w:rPr>
        <w:t>2</w:t>
      </w:r>
      <w:r w:rsidR="00074BA0" w:rsidRPr="005105CD">
        <w:rPr>
          <w:rFonts w:ascii="Arial" w:eastAsia="Times New Roman" w:hAnsi="Arial" w:cs="Arial"/>
          <w:snapToGrid w:val="0"/>
          <w:sz w:val="24"/>
          <w:szCs w:val="24"/>
          <w:lang w:eastAsia="ru-RU"/>
        </w:rPr>
        <w:t>)</w:t>
      </w:r>
    </w:p>
    <w:p w:rsidR="0004616B" w:rsidRPr="00A8354A" w:rsidRDefault="0004616B" w:rsidP="0004616B">
      <w:pPr>
        <w:widowControl w:val="0"/>
        <w:autoSpaceDE w:val="0"/>
        <w:autoSpaceDN w:val="0"/>
        <w:adjustRightInd w:val="0"/>
        <w:spacing w:after="0" w:line="360" w:lineRule="auto"/>
        <w:ind w:right="57" w:firstLine="709"/>
        <w:jc w:val="both"/>
        <w:rPr>
          <w:rFonts w:ascii="Arial" w:hAnsi="Arial" w:cs="Arial"/>
          <w:i/>
          <w:iCs/>
          <w:sz w:val="24"/>
          <w:szCs w:val="24"/>
        </w:rPr>
      </w:pPr>
    </w:p>
    <w:p w:rsidR="0004616B" w:rsidRPr="00CE4766" w:rsidRDefault="0004616B" w:rsidP="0004616B">
      <w:pPr>
        <w:widowControl w:val="0"/>
        <w:autoSpaceDE w:val="0"/>
        <w:autoSpaceDN w:val="0"/>
        <w:adjustRightInd w:val="0"/>
        <w:spacing w:after="0" w:line="360" w:lineRule="auto"/>
        <w:ind w:right="57" w:firstLine="709"/>
        <w:jc w:val="both"/>
        <w:rPr>
          <w:rFonts w:ascii="Arial" w:hAnsi="Arial" w:cs="Arial"/>
          <w:i/>
          <w:iCs/>
          <w:sz w:val="24"/>
          <w:szCs w:val="24"/>
        </w:rPr>
      </w:pPr>
      <w:r w:rsidRPr="00CE4766">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4616B" w:rsidRPr="00CE4766" w:rsidRDefault="0004616B" w:rsidP="0004616B">
      <w:pPr>
        <w:widowControl w:val="0"/>
        <w:autoSpaceDE w:val="0"/>
        <w:autoSpaceDN w:val="0"/>
        <w:adjustRightInd w:val="0"/>
        <w:spacing w:after="0" w:line="360" w:lineRule="auto"/>
        <w:ind w:right="57" w:firstLine="709"/>
        <w:jc w:val="both"/>
        <w:rPr>
          <w:rFonts w:ascii="Arial" w:hAnsi="Arial" w:cs="Arial"/>
          <w:i/>
          <w:iCs/>
          <w:sz w:val="24"/>
          <w:szCs w:val="24"/>
        </w:rPr>
      </w:pPr>
      <w:r w:rsidRPr="00CE4766">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4616B" w:rsidRPr="00CE4766" w:rsidRDefault="0004616B" w:rsidP="0004616B">
      <w:pPr>
        <w:widowControl w:val="0"/>
        <w:autoSpaceDE w:val="0"/>
        <w:autoSpaceDN w:val="0"/>
        <w:adjustRightInd w:val="0"/>
        <w:spacing w:after="0" w:line="360" w:lineRule="auto"/>
        <w:ind w:right="57" w:firstLine="709"/>
        <w:jc w:val="right"/>
        <w:rPr>
          <w:rFonts w:ascii="Arial" w:hAnsi="Arial" w:cs="Arial"/>
          <w:spacing w:val="-1"/>
          <w:sz w:val="24"/>
          <w:szCs w:val="24"/>
        </w:rPr>
      </w:pPr>
    </w:p>
    <w:p w:rsidR="0004616B" w:rsidRPr="00CE4766" w:rsidRDefault="0004616B" w:rsidP="0004616B">
      <w:pPr>
        <w:widowControl w:val="0"/>
        <w:autoSpaceDE w:val="0"/>
        <w:autoSpaceDN w:val="0"/>
        <w:adjustRightInd w:val="0"/>
        <w:spacing w:after="0" w:line="360" w:lineRule="auto"/>
        <w:ind w:right="57" w:firstLine="709"/>
        <w:jc w:val="right"/>
        <w:rPr>
          <w:rFonts w:ascii="Arial" w:hAnsi="Arial" w:cs="Arial"/>
          <w:spacing w:val="-1"/>
          <w:sz w:val="24"/>
          <w:szCs w:val="24"/>
        </w:rPr>
      </w:pPr>
    </w:p>
    <w:p w:rsidR="00AB7563" w:rsidRPr="00CE4766" w:rsidRDefault="00AB7563" w:rsidP="00AB7563">
      <w:pPr>
        <w:widowControl w:val="0"/>
        <w:autoSpaceDE w:val="0"/>
        <w:autoSpaceDN w:val="0"/>
        <w:adjustRightInd w:val="0"/>
        <w:spacing w:line="360" w:lineRule="auto"/>
        <w:ind w:right="57" w:firstLine="709"/>
        <w:jc w:val="both"/>
        <w:rPr>
          <w:rFonts w:ascii="Arial" w:eastAsia="Calibri" w:hAnsi="Arial"/>
          <w:b/>
          <w:bCs/>
          <w:snapToGrid w:val="0"/>
          <w:spacing w:val="-4"/>
          <w:sz w:val="24"/>
          <w:szCs w:val="24"/>
        </w:rPr>
      </w:pPr>
      <w:r w:rsidRPr="00CE4766">
        <w:rPr>
          <w:rFonts w:ascii="Arial" w:eastAsia="Calibri"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04616B" w:rsidRPr="0066168E" w:rsidRDefault="0004616B" w:rsidP="0004616B">
      <w:pPr>
        <w:spacing w:after="0" w:line="360" w:lineRule="auto"/>
        <w:rPr>
          <w:rFonts w:ascii="Arial" w:hAnsi="Arial"/>
          <w:b/>
          <w:bCs/>
          <w:snapToGrid w:val="0"/>
          <w:spacing w:val="-4"/>
        </w:rPr>
      </w:pPr>
    </w:p>
    <w:p w:rsidR="0004616B" w:rsidRPr="00FC0650" w:rsidRDefault="0004616B" w:rsidP="0036072F">
      <w:pPr>
        <w:spacing w:after="0" w:line="360" w:lineRule="auto"/>
        <w:jc w:val="center"/>
        <w:rPr>
          <w:rFonts w:ascii="Arial" w:hAnsi="Arial"/>
          <w:b/>
          <w:bCs/>
          <w:snapToGrid w:val="0"/>
          <w:color w:val="2E74B5" w:themeColor="accent1" w:themeShade="BF"/>
          <w:spacing w:val="-4"/>
        </w:rPr>
        <w:sectPr w:rsidR="0004616B" w:rsidRPr="00FC0650" w:rsidSect="00A219C6">
          <w:headerReference w:type="even" r:id="rId9"/>
          <w:headerReference w:type="default" r:id="rId10"/>
          <w:footerReference w:type="even" r:id="rId11"/>
          <w:footerReference w:type="default" r:id="rId12"/>
          <w:footerReference w:type="first" r:id="rId13"/>
          <w:pgSz w:w="11906" w:h="16838" w:code="9"/>
          <w:pgMar w:top="1134" w:right="851" w:bottom="1134" w:left="1134" w:header="567" w:footer="567" w:gutter="0"/>
          <w:pgNumType w:fmt="upperRoman" w:start="1"/>
          <w:cols w:space="708"/>
          <w:titlePg/>
          <w:docGrid w:linePitch="360"/>
        </w:sectPr>
      </w:pPr>
    </w:p>
    <w:p w:rsidR="00606445" w:rsidRPr="00183BB6" w:rsidRDefault="00606445" w:rsidP="00606445">
      <w:pPr>
        <w:jc w:val="center"/>
        <w:rPr>
          <w:rFonts w:ascii="Arial" w:eastAsia="Times New Roman" w:hAnsi="Arial" w:cs="Arial"/>
          <w:b/>
          <w:bCs/>
          <w:sz w:val="28"/>
          <w:szCs w:val="28"/>
          <w:lang w:eastAsia="ru-RU"/>
        </w:rPr>
      </w:pPr>
      <w:r w:rsidRPr="00183BB6">
        <w:rPr>
          <w:rFonts w:ascii="Arial" w:eastAsia="Times New Roman" w:hAnsi="Arial" w:cs="Arial"/>
          <w:b/>
          <w:bCs/>
          <w:sz w:val="28"/>
          <w:szCs w:val="28"/>
          <w:lang w:eastAsia="ru-RU"/>
        </w:rPr>
        <w:lastRenderedPageBreak/>
        <w:t>Содержание</w:t>
      </w:r>
    </w:p>
    <w:p w:rsidR="006B57CA" w:rsidRPr="008B3FD4" w:rsidRDefault="006B57CA" w:rsidP="009338CA">
      <w:pPr>
        <w:tabs>
          <w:tab w:val="left" w:leader="dot" w:pos="9923"/>
        </w:tabs>
        <w:spacing w:after="0" w:line="360" w:lineRule="auto"/>
        <w:rPr>
          <w:rFonts w:ascii="Arial" w:hAnsi="Arial" w:cs="Arial"/>
          <w:sz w:val="24"/>
          <w:szCs w:val="24"/>
        </w:rPr>
      </w:pPr>
      <w:r w:rsidRPr="008B3FD4">
        <w:rPr>
          <w:rFonts w:ascii="Arial" w:hAnsi="Arial" w:cs="Arial"/>
          <w:sz w:val="24"/>
          <w:szCs w:val="24"/>
        </w:rPr>
        <w:t>1 Область применения</w:t>
      </w:r>
      <w:r w:rsidRPr="008B3FD4">
        <w:rPr>
          <w:rFonts w:ascii="Arial" w:hAnsi="Arial" w:cs="Arial"/>
          <w:sz w:val="24"/>
          <w:szCs w:val="24"/>
        </w:rPr>
        <w:tab/>
      </w:r>
    </w:p>
    <w:p w:rsidR="006B57CA" w:rsidRPr="008B3FD4" w:rsidRDefault="006B57CA" w:rsidP="009338CA">
      <w:pPr>
        <w:tabs>
          <w:tab w:val="left" w:leader="dot" w:pos="9923"/>
        </w:tabs>
        <w:spacing w:after="0" w:line="360" w:lineRule="auto"/>
        <w:rPr>
          <w:rFonts w:ascii="Arial" w:hAnsi="Arial" w:cs="Arial"/>
          <w:sz w:val="24"/>
          <w:szCs w:val="24"/>
        </w:rPr>
      </w:pPr>
      <w:r w:rsidRPr="008B3FD4">
        <w:rPr>
          <w:rFonts w:ascii="Arial" w:hAnsi="Arial" w:cs="Arial"/>
          <w:sz w:val="24"/>
          <w:szCs w:val="24"/>
        </w:rPr>
        <w:t xml:space="preserve">2 </w:t>
      </w:r>
      <w:r w:rsidR="0050666C" w:rsidRPr="008B3FD4">
        <w:rPr>
          <w:rFonts w:ascii="Arial" w:hAnsi="Arial" w:cs="Arial"/>
          <w:sz w:val="24"/>
          <w:szCs w:val="24"/>
        </w:rPr>
        <w:t>Ссылочные документы</w:t>
      </w:r>
      <w:r w:rsidRPr="008B3FD4">
        <w:rPr>
          <w:rFonts w:ascii="Arial" w:hAnsi="Arial" w:cs="Arial"/>
          <w:sz w:val="24"/>
          <w:szCs w:val="24"/>
        </w:rPr>
        <w:tab/>
      </w:r>
    </w:p>
    <w:p w:rsidR="0050666C" w:rsidRPr="008B3FD4" w:rsidRDefault="0050666C" w:rsidP="0050666C">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2.1 Нормативные ссылки</w:t>
      </w:r>
      <w:r w:rsidRPr="008B3FD4">
        <w:rPr>
          <w:rFonts w:ascii="Arial" w:hAnsi="Arial" w:cs="Arial"/>
          <w:sz w:val="24"/>
          <w:szCs w:val="24"/>
        </w:rPr>
        <w:tab/>
      </w:r>
    </w:p>
    <w:p w:rsidR="0050666C" w:rsidRPr="008B3FD4" w:rsidRDefault="0050666C" w:rsidP="0050666C">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2.2 Информационные ссылки</w:t>
      </w:r>
      <w:r w:rsidRPr="008B3FD4">
        <w:rPr>
          <w:rFonts w:ascii="Arial" w:hAnsi="Arial" w:cs="Arial"/>
          <w:sz w:val="24"/>
          <w:szCs w:val="24"/>
        </w:rPr>
        <w:tab/>
      </w:r>
    </w:p>
    <w:p w:rsidR="006B57CA" w:rsidRPr="008B3FD4" w:rsidRDefault="006B57CA" w:rsidP="009338CA">
      <w:pPr>
        <w:tabs>
          <w:tab w:val="left" w:leader="dot" w:pos="9923"/>
        </w:tabs>
        <w:spacing w:after="0" w:line="360" w:lineRule="auto"/>
        <w:rPr>
          <w:rFonts w:ascii="Arial" w:hAnsi="Arial" w:cs="Arial"/>
          <w:sz w:val="24"/>
          <w:szCs w:val="24"/>
        </w:rPr>
      </w:pPr>
      <w:r w:rsidRPr="008B3FD4">
        <w:rPr>
          <w:rFonts w:ascii="Arial" w:hAnsi="Arial" w:cs="Arial"/>
          <w:sz w:val="24"/>
          <w:szCs w:val="24"/>
        </w:rPr>
        <w:t xml:space="preserve">3 </w:t>
      </w:r>
      <w:r w:rsidR="0050666C" w:rsidRPr="008B3FD4">
        <w:rPr>
          <w:rFonts w:ascii="Arial" w:hAnsi="Arial" w:cs="Arial"/>
          <w:sz w:val="24"/>
          <w:szCs w:val="24"/>
        </w:rPr>
        <w:t>Определения</w:t>
      </w:r>
      <w:r w:rsidR="000C1822">
        <w:rPr>
          <w:rFonts w:ascii="Arial" w:hAnsi="Arial" w:cs="Arial"/>
          <w:sz w:val="24"/>
          <w:szCs w:val="24"/>
        </w:rPr>
        <w:t>, о</w:t>
      </w:r>
      <w:r w:rsidR="000C1822" w:rsidRPr="000C1822">
        <w:rPr>
          <w:rFonts w:ascii="Arial" w:hAnsi="Arial" w:cs="Arial"/>
          <w:sz w:val="24"/>
          <w:szCs w:val="24"/>
        </w:rPr>
        <w:t>бозначения</w:t>
      </w:r>
      <w:r w:rsidR="0050666C" w:rsidRPr="008B3FD4">
        <w:rPr>
          <w:rFonts w:ascii="Arial" w:hAnsi="Arial" w:cs="Arial"/>
          <w:sz w:val="24"/>
          <w:szCs w:val="24"/>
        </w:rPr>
        <w:t xml:space="preserve"> и сокращения</w:t>
      </w:r>
      <w:r w:rsidRPr="008B3FD4">
        <w:rPr>
          <w:rFonts w:ascii="Arial" w:hAnsi="Arial" w:cs="Arial"/>
          <w:sz w:val="24"/>
          <w:szCs w:val="24"/>
        </w:rPr>
        <w:tab/>
      </w:r>
    </w:p>
    <w:p w:rsidR="0050666C" w:rsidRPr="002647D1" w:rsidRDefault="0050666C" w:rsidP="0050666C">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3.1 Определения</w:t>
      </w:r>
      <w:r w:rsidRPr="008B3FD4">
        <w:rPr>
          <w:rFonts w:ascii="Arial" w:hAnsi="Arial" w:cs="Arial"/>
          <w:sz w:val="24"/>
          <w:szCs w:val="24"/>
        </w:rPr>
        <w:tab/>
      </w:r>
    </w:p>
    <w:p w:rsidR="008B3FD4" w:rsidRPr="002647D1" w:rsidRDefault="008B3FD4" w:rsidP="008B3FD4">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3.</w:t>
      </w:r>
      <w:r w:rsidRPr="002647D1">
        <w:rPr>
          <w:rFonts w:ascii="Arial" w:hAnsi="Arial" w:cs="Arial"/>
          <w:sz w:val="24"/>
          <w:szCs w:val="24"/>
        </w:rPr>
        <w:t>2</w:t>
      </w:r>
      <w:r w:rsidRPr="008B3FD4">
        <w:rPr>
          <w:rFonts w:ascii="Arial" w:hAnsi="Arial" w:cs="Arial"/>
          <w:sz w:val="24"/>
          <w:szCs w:val="24"/>
        </w:rPr>
        <w:t xml:space="preserve"> Обозначения</w:t>
      </w:r>
      <w:r w:rsidRPr="008B3FD4">
        <w:rPr>
          <w:rFonts w:ascii="Arial" w:hAnsi="Arial" w:cs="Arial"/>
          <w:sz w:val="24"/>
          <w:szCs w:val="24"/>
        </w:rPr>
        <w:tab/>
      </w:r>
    </w:p>
    <w:p w:rsidR="0050666C" w:rsidRPr="008B3FD4" w:rsidRDefault="0050666C" w:rsidP="0050666C">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3.</w:t>
      </w:r>
      <w:r w:rsidR="008B3FD4" w:rsidRPr="002647D1">
        <w:rPr>
          <w:rFonts w:ascii="Arial" w:hAnsi="Arial" w:cs="Arial"/>
          <w:sz w:val="24"/>
          <w:szCs w:val="24"/>
        </w:rPr>
        <w:t>3</w:t>
      </w:r>
      <w:r w:rsidRPr="008B3FD4">
        <w:rPr>
          <w:rFonts w:ascii="Arial" w:hAnsi="Arial" w:cs="Arial"/>
          <w:sz w:val="24"/>
          <w:szCs w:val="24"/>
        </w:rPr>
        <w:t xml:space="preserve"> Сокращения</w:t>
      </w:r>
      <w:r w:rsidRPr="008B3FD4">
        <w:rPr>
          <w:rFonts w:ascii="Arial" w:hAnsi="Arial" w:cs="Arial"/>
          <w:sz w:val="24"/>
          <w:szCs w:val="24"/>
        </w:rPr>
        <w:tab/>
      </w:r>
    </w:p>
    <w:p w:rsidR="006B57CA" w:rsidRPr="008B3FD4" w:rsidRDefault="006B57CA" w:rsidP="009338CA">
      <w:pPr>
        <w:tabs>
          <w:tab w:val="left" w:leader="dot" w:pos="9923"/>
        </w:tabs>
        <w:spacing w:after="0" w:line="360" w:lineRule="auto"/>
        <w:rPr>
          <w:rFonts w:ascii="Arial" w:hAnsi="Arial" w:cs="Arial"/>
          <w:sz w:val="24"/>
          <w:szCs w:val="24"/>
        </w:rPr>
      </w:pPr>
      <w:r w:rsidRPr="008B3FD4">
        <w:rPr>
          <w:rFonts w:ascii="Arial" w:hAnsi="Arial" w:cs="Arial"/>
          <w:sz w:val="24"/>
          <w:szCs w:val="24"/>
        </w:rPr>
        <w:t xml:space="preserve">4 </w:t>
      </w:r>
      <w:r w:rsidR="0050666C" w:rsidRPr="008B3FD4">
        <w:rPr>
          <w:rFonts w:ascii="Arial" w:hAnsi="Arial" w:cs="Arial"/>
          <w:sz w:val="24"/>
          <w:szCs w:val="24"/>
        </w:rPr>
        <w:t>Условия испытаний</w:t>
      </w:r>
      <w:r w:rsidRPr="008B3FD4">
        <w:rPr>
          <w:rFonts w:ascii="Arial" w:hAnsi="Arial" w:cs="Arial"/>
          <w:sz w:val="24"/>
          <w:szCs w:val="24"/>
        </w:rPr>
        <w:tab/>
      </w:r>
    </w:p>
    <w:p w:rsidR="0050666C" w:rsidRPr="008B3FD4" w:rsidRDefault="0050666C" w:rsidP="0050666C">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4.1 Общие положения</w:t>
      </w:r>
      <w:r w:rsidRPr="008B3FD4">
        <w:rPr>
          <w:rFonts w:ascii="Arial" w:hAnsi="Arial" w:cs="Arial"/>
          <w:sz w:val="24"/>
          <w:szCs w:val="24"/>
        </w:rPr>
        <w:tab/>
      </w:r>
    </w:p>
    <w:p w:rsidR="0050666C" w:rsidRPr="008B3FD4" w:rsidRDefault="0050666C" w:rsidP="0050666C">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 xml:space="preserve">4.2 </w:t>
      </w:r>
      <w:r w:rsidR="00655CA6" w:rsidRPr="008B3FD4">
        <w:rPr>
          <w:rFonts w:ascii="Arial" w:hAnsi="Arial" w:cs="Arial"/>
          <w:sz w:val="24"/>
          <w:szCs w:val="24"/>
        </w:rPr>
        <w:t>Меры для испытательных сигналов</w:t>
      </w:r>
      <w:r w:rsidRPr="008B3FD4">
        <w:rPr>
          <w:rFonts w:ascii="Arial" w:hAnsi="Arial" w:cs="Arial"/>
          <w:sz w:val="24"/>
          <w:szCs w:val="24"/>
        </w:rPr>
        <w:tab/>
      </w:r>
    </w:p>
    <w:p w:rsidR="0050666C" w:rsidRPr="00C303DE" w:rsidRDefault="0050666C" w:rsidP="0050666C">
      <w:pPr>
        <w:tabs>
          <w:tab w:val="left" w:leader="dot" w:pos="9923"/>
        </w:tabs>
        <w:spacing w:after="0" w:line="360" w:lineRule="auto"/>
        <w:ind w:firstLine="284"/>
        <w:rPr>
          <w:rFonts w:ascii="Arial" w:hAnsi="Arial" w:cs="Arial"/>
          <w:sz w:val="24"/>
          <w:szCs w:val="24"/>
        </w:rPr>
      </w:pPr>
      <w:r w:rsidRPr="00C303DE">
        <w:rPr>
          <w:rFonts w:ascii="Arial" w:hAnsi="Arial" w:cs="Arial"/>
          <w:sz w:val="24"/>
          <w:szCs w:val="24"/>
        </w:rPr>
        <w:t xml:space="preserve">4.3 </w:t>
      </w:r>
      <w:r w:rsidR="00655CA6" w:rsidRPr="00C303DE">
        <w:rPr>
          <w:rFonts w:ascii="Arial" w:hAnsi="Arial" w:cs="Arial"/>
          <w:sz w:val="24"/>
          <w:szCs w:val="24"/>
        </w:rPr>
        <w:t>Полос</w:t>
      </w:r>
      <w:r w:rsidR="00F63231">
        <w:rPr>
          <w:rFonts w:ascii="Arial" w:hAnsi="Arial" w:cs="Arial"/>
          <w:sz w:val="24"/>
          <w:szCs w:val="24"/>
        </w:rPr>
        <w:t>а</w:t>
      </w:r>
      <w:r w:rsidR="00655CA6" w:rsidRPr="00C303DE">
        <w:rPr>
          <w:rFonts w:ascii="Arial" w:hAnsi="Arial" w:cs="Arial"/>
          <w:sz w:val="24"/>
          <w:szCs w:val="24"/>
        </w:rPr>
        <w:t xml:space="preserve"> исключенных частот для </w:t>
      </w:r>
      <w:r w:rsidR="00F63231" w:rsidRPr="00F63231">
        <w:rPr>
          <w:rFonts w:ascii="Arial" w:hAnsi="Arial" w:cs="Arial"/>
          <w:sz w:val="24"/>
          <w:szCs w:val="24"/>
        </w:rPr>
        <w:t>радиооборудования</w:t>
      </w:r>
      <w:r w:rsidRPr="00C303DE">
        <w:rPr>
          <w:rFonts w:ascii="Arial" w:hAnsi="Arial" w:cs="Arial"/>
          <w:sz w:val="24"/>
          <w:szCs w:val="24"/>
        </w:rPr>
        <w:tab/>
      </w:r>
    </w:p>
    <w:p w:rsidR="0050666C" w:rsidRPr="008B3FD4" w:rsidRDefault="0050666C" w:rsidP="00655CA6">
      <w:pPr>
        <w:tabs>
          <w:tab w:val="left" w:leader="dot" w:pos="9923"/>
        </w:tabs>
        <w:spacing w:after="0" w:line="360" w:lineRule="auto"/>
        <w:ind w:firstLine="284"/>
        <w:rPr>
          <w:rFonts w:ascii="Arial" w:hAnsi="Arial" w:cs="Arial"/>
          <w:sz w:val="24"/>
          <w:szCs w:val="24"/>
        </w:rPr>
      </w:pPr>
      <w:r w:rsidRPr="008B3FD4">
        <w:rPr>
          <w:rFonts w:ascii="Arial" w:hAnsi="Arial" w:cs="Arial"/>
          <w:sz w:val="24"/>
          <w:szCs w:val="24"/>
        </w:rPr>
        <w:t xml:space="preserve">4.4 </w:t>
      </w:r>
      <w:r w:rsidR="008B3FD4" w:rsidRPr="008B3FD4">
        <w:rPr>
          <w:rFonts w:ascii="Arial" w:hAnsi="Arial" w:cs="Arial"/>
          <w:sz w:val="24"/>
          <w:szCs w:val="24"/>
        </w:rPr>
        <w:t>Пропущено</w:t>
      </w:r>
      <w:r w:rsidRPr="008B3FD4">
        <w:rPr>
          <w:rFonts w:ascii="Arial" w:hAnsi="Arial" w:cs="Arial"/>
          <w:sz w:val="24"/>
          <w:szCs w:val="24"/>
        </w:rPr>
        <w:tab/>
      </w:r>
    </w:p>
    <w:p w:rsidR="006B57CA" w:rsidRPr="008B3FD4" w:rsidRDefault="006B57CA" w:rsidP="009338CA">
      <w:pPr>
        <w:tabs>
          <w:tab w:val="left" w:leader="dot" w:pos="9923"/>
        </w:tabs>
        <w:spacing w:after="0" w:line="360" w:lineRule="auto"/>
        <w:rPr>
          <w:rFonts w:ascii="Arial" w:hAnsi="Arial" w:cs="Arial"/>
          <w:sz w:val="24"/>
          <w:szCs w:val="24"/>
        </w:rPr>
      </w:pPr>
      <w:r w:rsidRPr="008B3FD4">
        <w:rPr>
          <w:rFonts w:ascii="Arial" w:hAnsi="Arial" w:cs="Arial"/>
          <w:sz w:val="24"/>
          <w:szCs w:val="24"/>
        </w:rPr>
        <w:t xml:space="preserve">5 </w:t>
      </w:r>
      <w:r w:rsidR="008B3FD4" w:rsidRPr="008B3FD4">
        <w:rPr>
          <w:rFonts w:ascii="Arial" w:hAnsi="Arial" w:cs="Arial"/>
          <w:sz w:val="24"/>
          <w:szCs w:val="24"/>
        </w:rPr>
        <w:t>Вспомогательное оборудование</w:t>
      </w:r>
      <w:r w:rsidRPr="008B3FD4">
        <w:rPr>
          <w:rFonts w:ascii="Arial" w:hAnsi="Arial" w:cs="Arial"/>
          <w:sz w:val="24"/>
          <w:szCs w:val="24"/>
        </w:rPr>
        <w:tab/>
      </w:r>
    </w:p>
    <w:p w:rsidR="006B57CA" w:rsidRPr="00C303DE" w:rsidRDefault="006B57CA" w:rsidP="009338CA">
      <w:pPr>
        <w:tabs>
          <w:tab w:val="left" w:leader="dot" w:pos="9923"/>
        </w:tabs>
        <w:spacing w:after="0" w:line="360" w:lineRule="auto"/>
        <w:rPr>
          <w:rFonts w:ascii="Arial" w:hAnsi="Arial" w:cs="Arial"/>
          <w:sz w:val="24"/>
          <w:szCs w:val="24"/>
        </w:rPr>
      </w:pPr>
      <w:r w:rsidRPr="00C303DE">
        <w:rPr>
          <w:rFonts w:ascii="Arial" w:hAnsi="Arial" w:cs="Arial"/>
          <w:sz w:val="24"/>
          <w:szCs w:val="24"/>
        </w:rPr>
        <w:t xml:space="preserve">6 </w:t>
      </w:r>
      <w:r w:rsidR="00506C7C" w:rsidRPr="00C303DE">
        <w:rPr>
          <w:rFonts w:ascii="Arial" w:hAnsi="Arial" w:cs="Arial"/>
          <w:sz w:val="24"/>
          <w:szCs w:val="24"/>
        </w:rPr>
        <w:t>Критерии качества функционирования</w:t>
      </w:r>
      <w:r w:rsidRPr="00C303DE">
        <w:rPr>
          <w:rFonts w:ascii="Arial" w:hAnsi="Arial" w:cs="Arial"/>
          <w:sz w:val="24"/>
          <w:szCs w:val="24"/>
        </w:rPr>
        <w:tab/>
      </w:r>
    </w:p>
    <w:p w:rsidR="006B57CA" w:rsidRPr="00C303DE" w:rsidRDefault="006B57CA" w:rsidP="009338CA">
      <w:pPr>
        <w:tabs>
          <w:tab w:val="left" w:leader="dot" w:pos="9923"/>
        </w:tabs>
        <w:spacing w:after="0" w:line="360" w:lineRule="auto"/>
        <w:ind w:firstLine="284"/>
        <w:rPr>
          <w:rFonts w:ascii="Arial" w:hAnsi="Arial" w:cs="Arial"/>
          <w:sz w:val="24"/>
          <w:szCs w:val="24"/>
        </w:rPr>
      </w:pPr>
      <w:r w:rsidRPr="00C303DE">
        <w:rPr>
          <w:rFonts w:ascii="Arial" w:hAnsi="Arial" w:cs="Arial"/>
          <w:sz w:val="24"/>
          <w:szCs w:val="24"/>
        </w:rPr>
        <w:t>6.</w:t>
      </w:r>
      <w:r w:rsidR="00506C7C" w:rsidRPr="00C303DE">
        <w:rPr>
          <w:rFonts w:ascii="Arial" w:hAnsi="Arial" w:cs="Arial"/>
          <w:sz w:val="24"/>
          <w:szCs w:val="24"/>
        </w:rPr>
        <w:t>0</w:t>
      </w:r>
      <w:r w:rsidRPr="00C303DE">
        <w:rPr>
          <w:rFonts w:ascii="Arial" w:hAnsi="Arial" w:cs="Arial"/>
          <w:sz w:val="24"/>
          <w:szCs w:val="24"/>
        </w:rPr>
        <w:t xml:space="preserve"> </w:t>
      </w:r>
      <w:r w:rsidR="00C303DE" w:rsidRPr="00C303DE">
        <w:rPr>
          <w:rFonts w:ascii="Arial" w:hAnsi="Arial" w:cs="Arial"/>
          <w:sz w:val="24"/>
          <w:szCs w:val="24"/>
        </w:rPr>
        <w:t>Введение</w:t>
      </w:r>
      <w:r w:rsidRPr="00C303DE">
        <w:rPr>
          <w:rFonts w:ascii="Arial" w:hAnsi="Arial" w:cs="Arial"/>
          <w:sz w:val="24"/>
          <w:szCs w:val="24"/>
        </w:rPr>
        <w:tab/>
      </w:r>
    </w:p>
    <w:p w:rsidR="006B57CA" w:rsidRPr="00C303DE" w:rsidRDefault="006B57CA" w:rsidP="00506C7C">
      <w:pPr>
        <w:tabs>
          <w:tab w:val="left" w:leader="dot" w:pos="9923"/>
        </w:tabs>
        <w:spacing w:after="0" w:line="360" w:lineRule="auto"/>
        <w:ind w:firstLine="284"/>
        <w:rPr>
          <w:rFonts w:ascii="Arial" w:hAnsi="Arial" w:cs="Arial"/>
          <w:sz w:val="24"/>
          <w:szCs w:val="24"/>
        </w:rPr>
      </w:pPr>
      <w:r w:rsidRPr="00C303DE">
        <w:rPr>
          <w:rFonts w:ascii="Arial" w:hAnsi="Arial" w:cs="Arial"/>
          <w:sz w:val="24"/>
          <w:szCs w:val="24"/>
        </w:rPr>
        <w:t>6.</w:t>
      </w:r>
      <w:r w:rsidR="00506C7C" w:rsidRPr="00C303DE">
        <w:rPr>
          <w:rFonts w:ascii="Arial" w:hAnsi="Arial" w:cs="Arial"/>
          <w:sz w:val="24"/>
          <w:szCs w:val="24"/>
        </w:rPr>
        <w:t>1</w:t>
      </w:r>
      <w:r w:rsidRPr="00C303DE">
        <w:rPr>
          <w:rFonts w:ascii="Arial" w:hAnsi="Arial" w:cs="Arial"/>
          <w:sz w:val="24"/>
          <w:szCs w:val="24"/>
        </w:rPr>
        <w:t xml:space="preserve"> </w:t>
      </w:r>
      <w:r w:rsidR="00506C7C" w:rsidRPr="00C303DE">
        <w:rPr>
          <w:rFonts w:ascii="Arial" w:hAnsi="Arial" w:cs="Arial"/>
          <w:sz w:val="24"/>
          <w:szCs w:val="24"/>
        </w:rPr>
        <w:t xml:space="preserve">Критерии качества функционирования для </w:t>
      </w:r>
      <w:r w:rsidR="00C303DE" w:rsidRPr="00C303DE">
        <w:rPr>
          <w:rFonts w:ascii="Arial" w:hAnsi="Arial" w:cs="Arial"/>
          <w:sz w:val="24"/>
          <w:szCs w:val="24"/>
        </w:rPr>
        <w:t>непрерывных явлений</w:t>
      </w:r>
      <w:r w:rsidRPr="00C303DE">
        <w:rPr>
          <w:rFonts w:ascii="Arial" w:hAnsi="Arial" w:cs="Arial"/>
          <w:sz w:val="24"/>
          <w:szCs w:val="24"/>
        </w:rPr>
        <w:tab/>
      </w:r>
    </w:p>
    <w:p w:rsidR="00C303DE" w:rsidRPr="00C303DE" w:rsidRDefault="00C303DE" w:rsidP="00C303DE">
      <w:pPr>
        <w:tabs>
          <w:tab w:val="left" w:leader="dot" w:pos="9923"/>
        </w:tabs>
        <w:spacing w:after="0" w:line="360" w:lineRule="auto"/>
        <w:ind w:firstLine="284"/>
        <w:rPr>
          <w:rFonts w:ascii="Arial" w:hAnsi="Arial" w:cs="Arial"/>
          <w:sz w:val="24"/>
          <w:szCs w:val="24"/>
        </w:rPr>
      </w:pPr>
      <w:r w:rsidRPr="00C303DE">
        <w:rPr>
          <w:rFonts w:ascii="Arial" w:hAnsi="Arial" w:cs="Arial"/>
          <w:sz w:val="24"/>
          <w:szCs w:val="24"/>
        </w:rPr>
        <w:t>6.2 Критерии качества функционирования для переходных явлений</w:t>
      </w:r>
      <w:r w:rsidRPr="00C303DE">
        <w:rPr>
          <w:rFonts w:ascii="Arial" w:hAnsi="Arial" w:cs="Arial"/>
          <w:sz w:val="24"/>
          <w:szCs w:val="24"/>
        </w:rPr>
        <w:tab/>
      </w:r>
    </w:p>
    <w:p w:rsidR="003D5140" w:rsidRPr="00FD51AB" w:rsidRDefault="003D5140" w:rsidP="003D5140">
      <w:pPr>
        <w:tabs>
          <w:tab w:val="left" w:leader="dot" w:pos="9923"/>
        </w:tabs>
        <w:spacing w:after="0" w:line="360" w:lineRule="auto"/>
        <w:rPr>
          <w:rFonts w:ascii="Arial" w:hAnsi="Arial" w:cs="Arial"/>
          <w:sz w:val="24"/>
          <w:szCs w:val="24"/>
        </w:rPr>
      </w:pPr>
      <w:r w:rsidRPr="00FD51AB">
        <w:rPr>
          <w:rFonts w:ascii="Arial" w:hAnsi="Arial" w:cs="Arial"/>
          <w:sz w:val="24"/>
          <w:szCs w:val="24"/>
        </w:rPr>
        <w:t xml:space="preserve">7 </w:t>
      </w:r>
      <w:r w:rsidR="00156F9E" w:rsidRPr="00FD51AB">
        <w:rPr>
          <w:rFonts w:ascii="Arial" w:hAnsi="Arial" w:cs="Arial"/>
          <w:sz w:val="26"/>
          <w:szCs w:val="26"/>
        </w:rPr>
        <w:t>Таблицы применимости</w:t>
      </w:r>
      <w:r w:rsidRPr="00FD51AB">
        <w:rPr>
          <w:rFonts w:ascii="Arial" w:hAnsi="Arial" w:cs="Arial"/>
          <w:sz w:val="24"/>
          <w:szCs w:val="24"/>
        </w:rPr>
        <w:tab/>
      </w:r>
    </w:p>
    <w:p w:rsidR="00506C7C" w:rsidRPr="00FD51AB" w:rsidRDefault="00506C7C" w:rsidP="00506C7C">
      <w:pPr>
        <w:tabs>
          <w:tab w:val="left" w:leader="dot" w:pos="9923"/>
        </w:tabs>
        <w:spacing w:after="0" w:line="360" w:lineRule="auto"/>
        <w:ind w:firstLine="284"/>
        <w:rPr>
          <w:rFonts w:ascii="Arial" w:hAnsi="Arial" w:cs="Arial"/>
          <w:sz w:val="24"/>
          <w:szCs w:val="24"/>
        </w:rPr>
      </w:pPr>
      <w:r w:rsidRPr="00FD51AB">
        <w:rPr>
          <w:rFonts w:ascii="Arial" w:hAnsi="Arial" w:cs="Arial"/>
          <w:sz w:val="24"/>
          <w:szCs w:val="24"/>
        </w:rPr>
        <w:t xml:space="preserve">7.0 </w:t>
      </w:r>
      <w:r w:rsidR="00FD51AB" w:rsidRPr="00FD51AB">
        <w:rPr>
          <w:rFonts w:ascii="Arial" w:hAnsi="Arial" w:cs="Arial"/>
          <w:sz w:val="24"/>
          <w:szCs w:val="24"/>
        </w:rPr>
        <w:t>Введение</w:t>
      </w:r>
      <w:r w:rsidRPr="00FD51AB">
        <w:rPr>
          <w:rFonts w:ascii="Arial" w:hAnsi="Arial" w:cs="Arial"/>
          <w:sz w:val="24"/>
          <w:szCs w:val="24"/>
        </w:rPr>
        <w:tab/>
      </w:r>
    </w:p>
    <w:p w:rsidR="00506C7C" w:rsidRPr="00FD51AB" w:rsidRDefault="00506C7C" w:rsidP="00506C7C">
      <w:pPr>
        <w:tabs>
          <w:tab w:val="left" w:leader="dot" w:pos="9923"/>
        </w:tabs>
        <w:spacing w:after="0" w:line="360" w:lineRule="auto"/>
        <w:ind w:firstLine="284"/>
        <w:rPr>
          <w:rFonts w:ascii="Arial" w:hAnsi="Arial" w:cs="Arial"/>
          <w:sz w:val="24"/>
          <w:szCs w:val="24"/>
        </w:rPr>
      </w:pPr>
      <w:r w:rsidRPr="00FD51AB">
        <w:rPr>
          <w:rFonts w:ascii="Arial" w:hAnsi="Arial" w:cs="Arial"/>
          <w:sz w:val="24"/>
          <w:szCs w:val="24"/>
        </w:rPr>
        <w:t xml:space="preserve">7.1 </w:t>
      </w:r>
      <w:r w:rsidR="00FD51AB" w:rsidRPr="00FD51AB">
        <w:rPr>
          <w:rFonts w:ascii="Arial" w:hAnsi="Arial" w:cs="Arial"/>
          <w:sz w:val="24"/>
          <w:szCs w:val="24"/>
        </w:rPr>
        <w:t>Э</w:t>
      </w:r>
      <w:r w:rsidR="005F10B9" w:rsidRPr="00FD51AB">
        <w:rPr>
          <w:rFonts w:ascii="Arial" w:hAnsi="Arial" w:cs="Arial"/>
          <w:sz w:val="24"/>
          <w:szCs w:val="24"/>
        </w:rPr>
        <w:t>миссии</w:t>
      </w:r>
      <w:r w:rsidRPr="00FD51AB">
        <w:rPr>
          <w:rFonts w:ascii="Arial" w:hAnsi="Arial" w:cs="Arial"/>
          <w:sz w:val="24"/>
          <w:szCs w:val="24"/>
        </w:rPr>
        <w:tab/>
      </w:r>
    </w:p>
    <w:p w:rsidR="00506C7C" w:rsidRPr="00FD51AB" w:rsidRDefault="00506C7C" w:rsidP="00506C7C">
      <w:pPr>
        <w:tabs>
          <w:tab w:val="left" w:leader="dot" w:pos="9923"/>
        </w:tabs>
        <w:spacing w:after="0" w:line="360" w:lineRule="auto"/>
        <w:ind w:firstLine="284"/>
        <w:rPr>
          <w:rFonts w:ascii="Arial" w:hAnsi="Arial" w:cs="Arial"/>
          <w:sz w:val="24"/>
          <w:szCs w:val="24"/>
        </w:rPr>
      </w:pPr>
      <w:r w:rsidRPr="00FD51AB">
        <w:rPr>
          <w:rFonts w:ascii="Arial" w:hAnsi="Arial" w:cs="Arial"/>
          <w:sz w:val="24"/>
          <w:szCs w:val="24"/>
        </w:rPr>
        <w:t xml:space="preserve">7.2 </w:t>
      </w:r>
      <w:r w:rsidR="00FD51AB" w:rsidRPr="00FD51AB">
        <w:rPr>
          <w:rFonts w:ascii="Arial" w:hAnsi="Arial" w:cs="Arial"/>
          <w:sz w:val="24"/>
          <w:szCs w:val="24"/>
        </w:rPr>
        <w:t>П</w:t>
      </w:r>
      <w:r w:rsidR="005F10B9" w:rsidRPr="00FD51AB">
        <w:rPr>
          <w:rFonts w:ascii="Arial" w:hAnsi="Arial" w:cs="Arial"/>
          <w:sz w:val="24"/>
          <w:szCs w:val="24"/>
        </w:rPr>
        <w:t>омехоустойчивост</w:t>
      </w:r>
      <w:r w:rsidR="00FD51AB" w:rsidRPr="00FD51AB">
        <w:rPr>
          <w:rFonts w:ascii="Arial" w:hAnsi="Arial" w:cs="Arial"/>
          <w:sz w:val="24"/>
          <w:szCs w:val="24"/>
        </w:rPr>
        <w:t>ь</w:t>
      </w:r>
      <w:r w:rsidRPr="00FD51AB">
        <w:rPr>
          <w:rFonts w:ascii="Arial" w:hAnsi="Arial" w:cs="Arial"/>
          <w:sz w:val="24"/>
          <w:szCs w:val="24"/>
        </w:rPr>
        <w:tab/>
      </w:r>
    </w:p>
    <w:p w:rsidR="00B71D57" w:rsidRPr="00C33AC8" w:rsidRDefault="00B71D57" w:rsidP="00B71D57">
      <w:pPr>
        <w:tabs>
          <w:tab w:val="left" w:leader="dot" w:pos="9923"/>
        </w:tabs>
        <w:spacing w:after="0" w:line="360" w:lineRule="auto"/>
        <w:rPr>
          <w:rFonts w:ascii="Arial" w:hAnsi="Arial" w:cs="Arial"/>
          <w:sz w:val="24"/>
          <w:szCs w:val="24"/>
        </w:rPr>
      </w:pPr>
      <w:r w:rsidRPr="00C33AC8">
        <w:rPr>
          <w:rFonts w:ascii="Arial" w:hAnsi="Arial" w:cs="Arial"/>
          <w:sz w:val="24"/>
          <w:szCs w:val="24"/>
        </w:rPr>
        <w:t xml:space="preserve">8 </w:t>
      </w:r>
      <w:r w:rsidR="00BF5F81" w:rsidRPr="00C33AC8">
        <w:rPr>
          <w:rFonts w:ascii="Arial" w:hAnsi="Arial" w:cs="Arial"/>
          <w:sz w:val="24"/>
          <w:szCs w:val="24"/>
        </w:rPr>
        <w:t>Методы измерений и нормы электромагнитной эмиссии</w:t>
      </w:r>
      <w:r w:rsidRPr="00C33AC8">
        <w:rPr>
          <w:rFonts w:ascii="Arial" w:hAnsi="Arial" w:cs="Arial"/>
          <w:sz w:val="24"/>
          <w:szCs w:val="24"/>
        </w:rPr>
        <w:tab/>
      </w:r>
    </w:p>
    <w:p w:rsidR="00B71D57" w:rsidRPr="00E408B7" w:rsidRDefault="00B71D57" w:rsidP="00B71D57">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 xml:space="preserve">8.1 </w:t>
      </w:r>
      <w:r w:rsidR="00E408B7" w:rsidRPr="00E408B7">
        <w:rPr>
          <w:rFonts w:ascii="Arial" w:hAnsi="Arial" w:cs="Arial"/>
          <w:sz w:val="24"/>
          <w:szCs w:val="24"/>
        </w:rPr>
        <w:t>Введение</w:t>
      </w:r>
      <w:r w:rsidRPr="00E408B7">
        <w:rPr>
          <w:rFonts w:ascii="Arial" w:hAnsi="Arial" w:cs="Arial"/>
          <w:sz w:val="24"/>
          <w:szCs w:val="24"/>
        </w:rPr>
        <w:tab/>
      </w:r>
    </w:p>
    <w:p w:rsidR="00B71D57" w:rsidRPr="00E408B7" w:rsidRDefault="00B71D57" w:rsidP="00B71D57">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 xml:space="preserve">8.2 </w:t>
      </w:r>
      <w:r w:rsidR="00E408B7" w:rsidRPr="00E408B7">
        <w:rPr>
          <w:rFonts w:ascii="Arial" w:hAnsi="Arial" w:cs="Arial"/>
          <w:sz w:val="24"/>
          <w:szCs w:val="24"/>
        </w:rPr>
        <w:t>Порт к</w:t>
      </w:r>
      <w:r w:rsidR="00BF5F81" w:rsidRPr="00E408B7">
        <w:rPr>
          <w:rFonts w:ascii="Arial" w:hAnsi="Arial" w:cs="Arial"/>
        </w:rPr>
        <w:t>орпус</w:t>
      </w:r>
      <w:r w:rsidR="00E408B7" w:rsidRPr="00E408B7">
        <w:rPr>
          <w:rFonts w:ascii="Arial" w:hAnsi="Arial" w:cs="Arial"/>
        </w:rPr>
        <w:t>а</w:t>
      </w:r>
      <w:r w:rsidRPr="00E408B7">
        <w:rPr>
          <w:rFonts w:ascii="Arial" w:hAnsi="Arial" w:cs="Arial"/>
          <w:sz w:val="24"/>
          <w:szCs w:val="24"/>
        </w:rPr>
        <w:tab/>
      </w:r>
    </w:p>
    <w:p w:rsidR="00B71D57" w:rsidRPr="00E408B7" w:rsidRDefault="00B71D57" w:rsidP="00B71D57">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 xml:space="preserve">8.3 </w:t>
      </w:r>
      <w:r w:rsidR="00E408B7" w:rsidRPr="00E408B7">
        <w:rPr>
          <w:rFonts w:ascii="Arial" w:hAnsi="Arial" w:cs="Arial"/>
          <w:sz w:val="24"/>
          <w:szCs w:val="24"/>
        </w:rPr>
        <w:t>Входные/ в</w:t>
      </w:r>
      <w:r w:rsidR="00BF5F81" w:rsidRPr="00E408B7">
        <w:rPr>
          <w:rFonts w:ascii="Arial" w:hAnsi="Arial" w:cs="Arial"/>
          <w:sz w:val="24"/>
          <w:szCs w:val="24"/>
        </w:rPr>
        <w:t>ыходные порты электропитания постоянного тока</w:t>
      </w:r>
      <w:r w:rsidRPr="00E408B7">
        <w:rPr>
          <w:rFonts w:ascii="Arial" w:hAnsi="Arial" w:cs="Arial"/>
          <w:sz w:val="24"/>
          <w:szCs w:val="24"/>
        </w:rPr>
        <w:tab/>
      </w:r>
    </w:p>
    <w:p w:rsidR="00506C7C" w:rsidRPr="00E408B7" w:rsidRDefault="00506C7C" w:rsidP="00506C7C">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 xml:space="preserve">8.4 </w:t>
      </w:r>
      <w:r w:rsidR="00BE54FD" w:rsidRPr="00E408B7">
        <w:rPr>
          <w:rFonts w:ascii="Arial" w:hAnsi="Arial" w:cs="Arial"/>
          <w:sz w:val="24"/>
          <w:szCs w:val="24"/>
        </w:rPr>
        <w:t xml:space="preserve">Входные </w:t>
      </w:r>
      <w:r w:rsidR="00E408B7" w:rsidRPr="00E408B7">
        <w:rPr>
          <w:rFonts w:ascii="Arial" w:hAnsi="Arial" w:cs="Arial"/>
          <w:sz w:val="24"/>
          <w:szCs w:val="24"/>
        </w:rPr>
        <w:t xml:space="preserve">/ выходные </w:t>
      </w:r>
      <w:r w:rsidR="00BE54FD" w:rsidRPr="00E408B7">
        <w:rPr>
          <w:rFonts w:ascii="Arial" w:hAnsi="Arial" w:cs="Arial"/>
          <w:sz w:val="24"/>
          <w:szCs w:val="24"/>
        </w:rPr>
        <w:t>сетевые порты электропитания переменного тока</w:t>
      </w:r>
      <w:r w:rsidRPr="00E408B7">
        <w:rPr>
          <w:rFonts w:ascii="Arial" w:hAnsi="Arial" w:cs="Arial"/>
          <w:sz w:val="24"/>
          <w:szCs w:val="24"/>
        </w:rPr>
        <w:tab/>
      </w:r>
    </w:p>
    <w:p w:rsidR="00506C7C" w:rsidRPr="00E408B7" w:rsidRDefault="00506C7C" w:rsidP="00506C7C">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 xml:space="preserve">8.5 </w:t>
      </w:r>
      <w:r w:rsidR="00D544FA" w:rsidRPr="00E408B7">
        <w:rPr>
          <w:rFonts w:ascii="Arial" w:hAnsi="Arial" w:cs="Arial"/>
        </w:rPr>
        <w:t>Эмиссия гармонических составляющих тока, (входные порты электропитания переменного тока)</w:t>
      </w:r>
      <w:r w:rsidRPr="00E408B7">
        <w:rPr>
          <w:rFonts w:ascii="Arial" w:hAnsi="Arial" w:cs="Arial"/>
          <w:sz w:val="24"/>
          <w:szCs w:val="24"/>
        </w:rPr>
        <w:tab/>
      </w:r>
    </w:p>
    <w:p w:rsidR="00506C7C" w:rsidRDefault="00506C7C" w:rsidP="00506C7C">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 xml:space="preserve">8.6 </w:t>
      </w:r>
      <w:r w:rsidR="00505E62" w:rsidRPr="00E408B7">
        <w:rPr>
          <w:rFonts w:ascii="Arial" w:hAnsi="Arial" w:cs="Arial"/>
          <w:sz w:val="24"/>
          <w:szCs w:val="24"/>
        </w:rPr>
        <w:t>Колебания напряжения и фликер (входные порты электропитания переменного тока)</w:t>
      </w:r>
      <w:r w:rsidRPr="00E408B7">
        <w:rPr>
          <w:rFonts w:ascii="Arial" w:hAnsi="Arial" w:cs="Arial"/>
          <w:sz w:val="24"/>
          <w:szCs w:val="24"/>
        </w:rPr>
        <w:tab/>
      </w:r>
    </w:p>
    <w:p w:rsidR="00E408B7" w:rsidRPr="00E408B7" w:rsidRDefault="00E408B7" w:rsidP="00E408B7">
      <w:pPr>
        <w:tabs>
          <w:tab w:val="left" w:leader="dot" w:pos="9923"/>
        </w:tabs>
        <w:spacing w:after="0" w:line="360" w:lineRule="auto"/>
        <w:ind w:firstLine="284"/>
        <w:rPr>
          <w:rFonts w:ascii="Arial" w:hAnsi="Arial" w:cs="Arial"/>
          <w:sz w:val="24"/>
          <w:szCs w:val="24"/>
        </w:rPr>
      </w:pPr>
      <w:r w:rsidRPr="00E408B7">
        <w:rPr>
          <w:rFonts w:ascii="Arial" w:hAnsi="Arial" w:cs="Arial"/>
          <w:sz w:val="24"/>
          <w:szCs w:val="24"/>
        </w:rPr>
        <w:t>8.</w:t>
      </w:r>
      <w:r>
        <w:rPr>
          <w:rFonts w:ascii="Arial" w:hAnsi="Arial" w:cs="Arial"/>
          <w:sz w:val="24"/>
          <w:szCs w:val="24"/>
        </w:rPr>
        <w:t>7</w:t>
      </w:r>
      <w:r w:rsidRPr="00E408B7">
        <w:rPr>
          <w:rFonts w:ascii="Arial" w:hAnsi="Arial" w:cs="Arial"/>
          <w:sz w:val="24"/>
          <w:szCs w:val="24"/>
        </w:rPr>
        <w:t xml:space="preserve"> </w:t>
      </w:r>
      <w:r w:rsidR="002647D1" w:rsidRPr="002647D1">
        <w:rPr>
          <w:rFonts w:ascii="Arial" w:hAnsi="Arial" w:cs="Arial"/>
          <w:sz w:val="24"/>
          <w:szCs w:val="24"/>
        </w:rPr>
        <w:t>Проводн</w:t>
      </w:r>
      <w:r w:rsidR="002647D1">
        <w:rPr>
          <w:rFonts w:ascii="Arial" w:hAnsi="Arial" w:cs="Arial"/>
          <w:sz w:val="24"/>
          <w:szCs w:val="24"/>
        </w:rPr>
        <w:t>ые</w:t>
      </w:r>
      <w:r w:rsidR="002647D1" w:rsidRPr="002647D1">
        <w:rPr>
          <w:rFonts w:ascii="Arial" w:hAnsi="Arial" w:cs="Arial"/>
          <w:sz w:val="24"/>
          <w:szCs w:val="24"/>
        </w:rPr>
        <w:t xml:space="preserve"> сетев</w:t>
      </w:r>
      <w:r w:rsidR="002647D1">
        <w:rPr>
          <w:rFonts w:ascii="Arial" w:hAnsi="Arial" w:cs="Arial"/>
          <w:sz w:val="24"/>
          <w:szCs w:val="24"/>
        </w:rPr>
        <w:t>ые</w:t>
      </w:r>
      <w:r w:rsidR="002647D1" w:rsidRPr="002647D1">
        <w:rPr>
          <w:rFonts w:ascii="Arial" w:hAnsi="Arial" w:cs="Arial"/>
          <w:sz w:val="24"/>
          <w:szCs w:val="24"/>
        </w:rPr>
        <w:t xml:space="preserve"> порт</w:t>
      </w:r>
      <w:r w:rsidR="002647D1">
        <w:rPr>
          <w:rFonts w:ascii="Arial" w:hAnsi="Arial" w:cs="Arial"/>
          <w:sz w:val="24"/>
          <w:szCs w:val="24"/>
        </w:rPr>
        <w:t>ы</w:t>
      </w:r>
      <w:r w:rsidRPr="00E408B7">
        <w:rPr>
          <w:rFonts w:ascii="Arial" w:hAnsi="Arial" w:cs="Arial"/>
          <w:sz w:val="24"/>
          <w:szCs w:val="24"/>
        </w:rPr>
        <w:tab/>
      </w:r>
    </w:p>
    <w:p w:rsidR="002E4D5F" w:rsidRPr="00747981" w:rsidRDefault="002E4D5F" w:rsidP="002E4D5F">
      <w:pPr>
        <w:tabs>
          <w:tab w:val="left" w:leader="dot" w:pos="9923"/>
        </w:tabs>
        <w:spacing w:after="0" w:line="360" w:lineRule="auto"/>
        <w:rPr>
          <w:rFonts w:ascii="Arial" w:hAnsi="Arial" w:cs="Arial"/>
          <w:sz w:val="24"/>
          <w:szCs w:val="24"/>
        </w:rPr>
      </w:pPr>
      <w:r w:rsidRPr="00747981">
        <w:rPr>
          <w:rFonts w:ascii="Arial" w:hAnsi="Arial" w:cs="Arial"/>
          <w:sz w:val="24"/>
          <w:szCs w:val="24"/>
        </w:rPr>
        <w:t xml:space="preserve">9 </w:t>
      </w:r>
      <w:r w:rsidR="00505E62" w:rsidRPr="00747981">
        <w:rPr>
          <w:rFonts w:ascii="Arial" w:hAnsi="Arial" w:cs="Arial"/>
          <w:sz w:val="24"/>
          <w:szCs w:val="24"/>
        </w:rPr>
        <w:t>Методы испытаний и уровни воздействий для испытаний на помехоустойчивость</w:t>
      </w:r>
      <w:r w:rsidRPr="00747981">
        <w:rPr>
          <w:rFonts w:ascii="Arial" w:hAnsi="Arial" w:cs="Arial"/>
          <w:sz w:val="24"/>
          <w:szCs w:val="24"/>
        </w:rPr>
        <w:tab/>
      </w:r>
    </w:p>
    <w:p w:rsidR="00506C7C" w:rsidRPr="00747981" w:rsidRDefault="00506C7C" w:rsidP="00506C7C">
      <w:pPr>
        <w:tabs>
          <w:tab w:val="left" w:leader="dot" w:pos="9923"/>
        </w:tabs>
        <w:spacing w:after="0" w:line="360" w:lineRule="auto"/>
        <w:ind w:firstLine="284"/>
        <w:rPr>
          <w:rFonts w:ascii="Arial" w:hAnsi="Arial" w:cs="Arial"/>
          <w:sz w:val="24"/>
          <w:szCs w:val="24"/>
        </w:rPr>
      </w:pPr>
      <w:r w:rsidRPr="00747981">
        <w:rPr>
          <w:rFonts w:ascii="Arial" w:hAnsi="Arial" w:cs="Arial"/>
          <w:sz w:val="24"/>
          <w:szCs w:val="24"/>
        </w:rPr>
        <w:t xml:space="preserve">9.1 </w:t>
      </w:r>
      <w:r w:rsidR="00B1058C" w:rsidRPr="00747981">
        <w:rPr>
          <w:rFonts w:ascii="Arial" w:hAnsi="Arial" w:cs="Arial"/>
        </w:rPr>
        <w:t>Конфигурация оборудования при испытаниях</w:t>
      </w:r>
      <w:r w:rsidRPr="00747981">
        <w:rPr>
          <w:rFonts w:ascii="Arial" w:hAnsi="Arial" w:cs="Arial"/>
          <w:sz w:val="24"/>
          <w:szCs w:val="24"/>
        </w:rPr>
        <w:tab/>
      </w:r>
    </w:p>
    <w:p w:rsidR="00506C7C" w:rsidRPr="00747981" w:rsidRDefault="00506C7C" w:rsidP="00506C7C">
      <w:pPr>
        <w:tabs>
          <w:tab w:val="left" w:leader="dot" w:pos="9923"/>
        </w:tabs>
        <w:spacing w:after="0" w:line="360" w:lineRule="auto"/>
        <w:ind w:firstLine="284"/>
        <w:rPr>
          <w:rFonts w:ascii="Arial" w:hAnsi="Arial" w:cs="Arial"/>
          <w:sz w:val="24"/>
          <w:szCs w:val="24"/>
        </w:rPr>
      </w:pPr>
      <w:r w:rsidRPr="00747981">
        <w:rPr>
          <w:rFonts w:ascii="Arial" w:hAnsi="Arial" w:cs="Arial"/>
          <w:sz w:val="24"/>
          <w:szCs w:val="24"/>
        </w:rPr>
        <w:lastRenderedPageBreak/>
        <w:t xml:space="preserve">9.2 </w:t>
      </w:r>
      <w:r w:rsidR="00B1058C" w:rsidRPr="00747981">
        <w:rPr>
          <w:rFonts w:ascii="Arial" w:hAnsi="Arial" w:cs="Arial"/>
          <w:sz w:val="24"/>
          <w:szCs w:val="24"/>
        </w:rPr>
        <w:t>Радиочастотное электромагнитное поле (от 80 до 6000 МГц)</w:t>
      </w:r>
      <w:r w:rsidRPr="00747981">
        <w:rPr>
          <w:rFonts w:ascii="Arial" w:hAnsi="Arial" w:cs="Arial"/>
          <w:sz w:val="24"/>
          <w:szCs w:val="24"/>
        </w:rPr>
        <w:tab/>
      </w:r>
    </w:p>
    <w:p w:rsidR="00506C7C" w:rsidRPr="00747981" w:rsidRDefault="00506C7C" w:rsidP="00B1058C">
      <w:pPr>
        <w:tabs>
          <w:tab w:val="left" w:leader="dot" w:pos="9923"/>
        </w:tabs>
        <w:spacing w:after="0" w:line="360" w:lineRule="auto"/>
        <w:ind w:firstLine="284"/>
        <w:rPr>
          <w:rFonts w:ascii="Arial" w:hAnsi="Arial" w:cs="Arial"/>
          <w:sz w:val="24"/>
          <w:szCs w:val="24"/>
        </w:rPr>
      </w:pPr>
      <w:r w:rsidRPr="00747981">
        <w:rPr>
          <w:rFonts w:ascii="Arial" w:hAnsi="Arial" w:cs="Arial"/>
          <w:sz w:val="24"/>
          <w:szCs w:val="24"/>
        </w:rPr>
        <w:t xml:space="preserve">9.3 </w:t>
      </w:r>
      <w:r w:rsidR="00B1058C" w:rsidRPr="00747981">
        <w:rPr>
          <w:rFonts w:ascii="Arial" w:hAnsi="Arial" w:cs="Arial"/>
          <w:sz w:val="24"/>
          <w:szCs w:val="24"/>
        </w:rPr>
        <w:t>Электростатически</w:t>
      </w:r>
      <w:r w:rsidR="0001688A" w:rsidRPr="00747981">
        <w:rPr>
          <w:rFonts w:ascii="Arial" w:hAnsi="Arial" w:cs="Arial"/>
          <w:sz w:val="24"/>
          <w:szCs w:val="24"/>
        </w:rPr>
        <w:t>й</w:t>
      </w:r>
      <w:r w:rsidR="00B1058C" w:rsidRPr="00747981">
        <w:rPr>
          <w:rFonts w:ascii="Arial" w:hAnsi="Arial" w:cs="Arial"/>
          <w:sz w:val="24"/>
          <w:szCs w:val="24"/>
        </w:rPr>
        <w:t xml:space="preserve"> </w:t>
      </w:r>
      <w:r w:rsidR="0001688A" w:rsidRPr="00747981">
        <w:rPr>
          <w:rFonts w:ascii="Arial" w:hAnsi="Arial" w:cs="Arial"/>
          <w:sz w:val="24"/>
          <w:szCs w:val="24"/>
        </w:rPr>
        <w:t>разряд</w:t>
      </w:r>
      <w:r w:rsidRPr="00747981">
        <w:rPr>
          <w:rFonts w:ascii="Arial" w:hAnsi="Arial" w:cs="Arial"/>
          <w:sz w:val="24"/>
          <w:szCs w:val="24"/>
        </w:rPr>
        <w:tab/>
      </w:r>
    </w:p>
    <w:p w:rsidR="00506C7C" w:rsidRPr="00747981" w:rsidRDefault="00506C7C" w:rsidP="00506C7C">
      <w:pPr>
        <w:tabs>
          <w:tab w:val="left" w:leader="dot" w:pos="9923"/>
        </w:tabs>
        <w:spacing w:after="0" w:line="360" w:lineRule="auto"/>
        <w:ind w:firstLine="284"/>
        <w:rPr>
          <w:rFonts w:ascii="Arial" w:hAnsi="Arial" w:cs="Arial"/>
          <w:sz w:val="24"/>
          <w:szCs w:val="24"/>
        </w:rPr>
      </w:pPr>
      <w:r w:rsidRPr="00747981">
        <w:rPr>
          <w:rFonts w:ascii="Arial" w:hAnsi="Arial" w:cs="Arial"/>
          <w:sz w:val="24"/>
          <w:szCs w:val="24"/>
        </w:rPr>
        <w:t xml:space="preserve">9.4 </w:t>
      </w:r>
      <w:r w:rsidR="003264B9" w:rsidRPr="00747981">
        <w:rPr>
          <w:rFonts w:ascii="Arial" w:hAnsi="Arial" w:cs="Arial"/>
          <w:sz w:val="24"/>
          <w:szCs w:val="24"/>
        </w:rPr>
        <w:t>Быстрые переходные процессы</w:t>
      </w:r>
      <w:r w:rsidR="00747981" w:rsidRPr="00747981">
        <w:rPr>
          <w:rFonts w:ascii="Arial" w:hAnsi="Arial" w:cs="Arial"/>
          <w:sz w:val="24"/>
          <w:szCs w:val="24"/>
        </w:rPr>
        <w:t xml:space="preserve">, </w:t>
      </w:r>
      <w:r w:rsidR="003264B9" w:rsidRPr="00747981">
        <w:rPr>
          <w:rFonts w:ascii="Arial" w:hAnsi="Arial" w:cs="Arial"/>
          <w:sz w:val="24"/>
          <w:szCs w:val="24"/>
        </w:rPr>
        <w:t>общее несимметричное напряжение</w:t>
      </w:r>
      <w:r w:rsidRPr="00747981">
        <w:rPr>
          <w:rFonts w:ascii="Arial" w:hAnsi="Arial" w:cs="Arial"/>
          <w:sz w:val="24"/>
          <w:szCs w:val="24"/>
        </w:rPr>
        <w:tab/>
      </w:r>
    </w:p>
    <w:p w:rsidR="00506C7C" w:rsidRPr="00747981" w:rsidRDefault="00506C7C" w:rsidP="00506C7C">
      <w:pPr>
        <w:tabs>
          <w:tab w:val="left" w:leader="dot" w:pos="9923"/>
        </w:tabs>
        <w:spacing w:after="0" w:line="360" w:lineRule="auto"/>
        <w:ind w:firstLine="284"/>
        <w:rPr>
          <w:rFonts w:ascii="Arial" w:hAnsi="Arial" w:cs="Arial"/>
          <w:sz w:val="24"/>
          <w:szCs w:val="24"/>
        </w:rPr>
      </w:pPr>
      <w:r w:rsidRPr="00747981">
        <w:rPr>
          <w:rFonts w:ascii="Arial" w:hAnsi="Arial" w:cs="Arial"/>
          <w:sz w:val="24"/>
          <w:szCs w:val="24"/>
        </w:rPr>
        <w:t xml:space="preserve">9.5 </w:t>
      </w:r>
      <w:r w:rsidR="003264B9" w:rsidRPr="007F1AE3">
        <w:rPr>
          <w:rFonts w:ascii="Arial" w:hAnsi="Arial" w:cs="Arial"/>
          <w:sz w:val="24"/>
          <w:szCs w:val="24"/>
        </w:rPr>
        <w:t>Помехи, наведенные радиочастотными электромагнитными полями</w:t>
      </w:r>
      <w:r w:rsidR="00747981" w:rsidRPr="007F1AE3">
        <w:rPr>
          <w:rFonts w:ascii="Arial" w:hAnsi="Arial" w:cs="Arial"/>
          <w:sz w:val="24"/>
          <w:szCs w:val="24"/>
        </w:rPr>
        <w:t xml:space="preserve">, </w:t>
      </w:r>
      <w:r w:rsidR="003264B9" w:rsidRPr="007F1AE3">
        <w:rPr>
          <w:rFonts w:ascii="Arial" w:hAnsi="Arial" w:cs="Arial"/>
          <w:sz w:val="24"/>
          <w:szCs w:val="24"/>
        </w:rPr>
        <w:t>общее несимметричное напряжение</w:t>
      </w:r>
      <w:r w:rsidRPr="00747981">
        <w:rPr>
          <w:rFonts w:ascii="Arial" w:hAnsi="Arial" w:cs="Arial"/>
          <w:sz w:val="24"/>
          <w:szCs w:val="24"/>
        </w:rPr>
        <w:tab/>
      </w:r>
    </w:p>
    <w:p w:rsidR="00506C7C" w:rsidRPr="00750C49" w:rsidRDefault="00506C7C" w:rsidP="00506C7C">
      <w:pPr>
        <w:tabs>
          <w:tab w:val="left" w:leader="dot" w:pos="9923"/>
        </w:tabs>
        <w:spacing w:after="0" w:line="360" w:lineRule="auto"/>
        <w:ind w:firstLine="284"/>
        <w:rPr>
          <w:rFonts w:ascii="Arial" w:hAnsi="Arial" w:cs="Arial"/>
          <w:sz w:val="24"/>
          <w:szCs w:val="24"/>
        </w:rPr>
      </w:pPr>
      <w:r w:rsidRPr="00750C49">
        <w:rPr>
          <w:rFonts w:ascii="Arial" w:hAnsi="Arial" w:cs="Arial"/>
          <w:sz w:val="24"/>
          <w:szCs w:val="24"/>
        </w:rPr>
        <w:t xml:space="preserve">9.6 </w:t>
      </w:r>
      <w:r w:rsidR="0024185E" w:rsidRPr="00750C49">
        <w:rPr>
          <w:rFonts w:ascii="Arial" w:hAnsi="Arial" w:cs="Arial"/>
          <w:sz w:val="24"/>
          <w:szCs w:val="24"/>
        </w:rPr>
        <w:t>Переходные процессы и выбросы напряжения в электромагнитной обстановке автотранспортных средств</w:t>
      </w:r>
      <w:r w:rsidRPr="00750C49">
        <w:rPr>
          <w:rFonts w:ascii="Arial" w:hAnsi="Arial" w:cs="Arial"/>
          <w:sz w:val="24"/>
          <w:szCs w:val="24"/>
        </w:rPr>
        <w:tab/>
      </w:r>
    </w:p>
    <w:p w:rsidR="00506C7C" w:rsidRPr="00750C49" w:rsidRDefault="00506C7C" w:rsidP="00506C7C">
      <w:pPr>
        <w:tabs>
          <w:tab w:val="left" w:leader="dot" w:pos="9923"/>
        </w:tabs>
        <w:spacing w:after="0" w:line="360" w:lineRule="auto"/>
        <w:ind w:firstLine="284"/>
        <w:rPr>
          <w:rFonts w:ascii="Arial" w:hAnsi="Arial" w:cs="Arial"/>
          <w:sz w:val="24"/>
          <w:szCs w:val="24"/>
        </w:rPr>
      </w:pPr>
      <w:r w:rsidRPr="00750C49">
        <w:rPr>
          <w:rFonts w:ascii="Arial" w:hAnsi="Arial" w:cs="Arial"/>
          <w:sz w:val="24"/>
          <w:szCs w:val="24"/>
        </w:rPr>
        <w:t xml:space="preserve">9.7 </w:t>
      </w:r>
      <w:r w:rsidR="00D25E1A" w:rsidRPr="00750C49">
        <w:rPr>
          <w:rFonts w:ascii="Arial" w:hAnsi="Arial" w:cs="Arial"/>
        </w:rPr>
        <w:t>Провалы и прерывания напряжения электропитания</w:t>
      </w:r>
      <w:r w:rsidRPr="00750C49">
        <w:rPr>
          <w:rFonts w:ascii="Arial" w:hAnsi="Arial" w:cs="Arial"/>
          <w:sz w:val="24"/>
          <w:szCs w:val="24"/>
        </w:rPr>
        <w:tab/>
      </w:r>
    </w:p>
    <w:p w:rsidR="00506C7C" w:rsidRPr="00750C49" w:rsidRDefault="00506C7C" w:rsidP="00506C7C">
      <w:pPr>
        <w:tabs>
          <w:tab w:val="left" w:leader="dot" w:pos="9923"/>
        </w:tabs>
        <w:spacing w:after="0" w:line="360" w:lineRule="auto"/>
        <w:ind w:firstLine="284"/>
        <w:rPr>
          <w:rFonts w:ascii="Arial" w:hAnsi="Arial" w:cs="Arial"/>
          <w:sz w:val="24"/>
          <w:szCs w:val="24"/>
        </w:rPr>
      </w:pPr>
      <w:r w:rsidRPr="00750C49">
        <w:rPr>
          <w:rFonts w:ascii="Arial" w:hAnsi="Arial" w:cs="Arial"/>
          <w:sz w:val="24"/>
          <w:szCs w:val="24"/>
        </w:rPr>
        <w:t xml:space="preserve">9.8 </w:t>
      </w:r>
      <w:r w:rsidR="00D25E1A" w:rsidRPr="00750C49">
        <w:rPr>
          <w:rFonts w:ascii="Arial" w:hAnsi="Arial" w:cs="Arial"/>
          <w:sz w:val="24"/>
          <w:szCs w:val="24"/>
        </w:rPr>
        <w:t>Выбросы напряжения</w:t>
      </w:r>
      <w:r w:rsidRPr="00750C49">
        <w:rPr>
          <w:rFonts w:ascii="Arial" w:hAnsi="Arial" w:cs="Arial"/>
          <w:sz w:val="24"/>
          <w:szCs w:val="24"/>
        </w:rPr>
        <w:tab/>
      </w:r>
    </w:p>
    <w:p w:rsidR="006B57CA" w:rsidRPr="0000651A" w:rsidRDefault="006B57CA" w:rsidP="009338CA">
      <w:pPr>
        <w:tabs>
          <w:tab w:val="left" w:leader="dot" w:pos="9923"/>
        </w:tabs>
        <w:spacing w:after="0" w:line="360" w:lineRule="auto"/>
        <w:rPr>
          <w:rFonts w:ascii="Arial" w:hAnsi="Arial" w:cs="Arial"/>
          <w:sz w:val="24"/>
          <w:szCs w:val="24"/>
        </w:rPr>
      </w:pPr>
      <w:r w:rsidRPr="0000651A">
        <w:rPr>
          <w:rFonts w:ascii="Arial" w:hAnsi="Arial" w:cs="Arial"/>
          <w:sz w:val="24"/>
          <w:szCs w:val="24"/>
        </w:rPr>
        <w:t>Приложение А (</w:t>
      </w:r>
      <w:r w:rsidR="00506C7C" w:rsidRPr="0000651A">
        <w:rPr>
          <w:rFonts w:ascii="Arial" w:hAnsi="Arial" w:cs="Arial"/>
          <w:sz w:val="24"/>
          <w:szCs w:val="24"/>
        </w:rPr>
        <w:t>справочное</w:t>
      </w:r>
      <w:r w:rsidRPr="0000651A">
        <w:rPr>
          <w:rFonts w:ascii="Arial" w:hAnsi="Arial" w:cs="Arial"/>
          <w:sz w:val="24"/>
          <w:szCs w:val="24"/>
        </w:rPr>
        <w:t xml:space="preserve">) </w:t>
      </w:r>
      <w:r w:rsidR="00D25E1A" w:rsidRPr="0000651A">
        <w:rPr>
          <w:rFonts w:ascii="Arial" w:hAnsi="Arial" w:cs="Arial"/>
          <w:sz w:val="24"/>
          <w:szCs w:val="24"/>
        </w:rPr>
        <w:t>Связь настоящего стандарта с основными требованиями Директивы 2014/</w:t>
      </w:r>
      <w:r w:rsidR="0000651A" w:rsidRPr="0000651A">
        <w:rPr>
          <w:rFonts w:ascii="Arial" w:hAnsi="Arial" w:cs="Arial"/>
          <w:sz w:val="24"/>
          <w:szCs w:val="24"/>
        </w:rPr>
        <w:t>53</w:t>
      </w:r>
      <w:r w:rsidR="00D25E1A" w:rsidRPr="0000651A">
        <w:rPr>
          <w:rFonts w:ascii="Arial" w:hAnsi="Arial" w:cs="Arial"/>
          <w:sz w:val="24"/>
          <w:szCs w:val="24"/>
        </w:rPr>
        <w:t>/Е</w:t>
      </w:r>
      <w:r w:rsidR="0000651A" w:rsidRPr="0000651A">
        <w:rPr>
          <w:rFonts w:ascii="Arial" w:hAnsi="Arial" w:cs="Arial"/>
          <w:sz w:val="24"/>
          <w:szCs w:val="24"/>
          <w:lang w:val="en-US"/>
        </w:rPr>
        <w:t>U</w:t>
      </w:r>
      <w:r w:rsidRPr="0000651A">
        <w:rPr>
          <w:rFonts w:ascii="Arial" w:hAnsi="Arial" w:cs="Arial"/>
          <w:sz w:val="24"/>
          <w:szCs w:val="24"/>
        </w:rPr>
        <w:tab/>
      </w:r>
    </w:p>
    <w:p w:rsidR="006B57CA" w:rsidRPr="008D43D0" w:rsidRDefault="006B57CA" w:rsidP="00D25E1A">
      <w:pPr>
        <w:tabs>
          <w:tab w:val="left" w:leader="dot" w:pos="9923"/>
        </w:tabs>
        <w:spacing w:after="0" w:line="360" w:lineRule="auto"/>
        <w:rPr>
          <w:rFonts w:ascii="Arial" w:hAnsi="Arial" w:cs="Arial"/>
          <w:sz w:val="24"/>
          <w:szCs w:val="24"/>
        </w:rPr>
      </w:pPr>
      <w:r w:rsidRPr="00393080">
        <w:rPr>
          <w:rFonts w:ascii="Arial" w:hAnsi="Arial" w:cs="Arial"/>
          <w:sz w:val="24"/>
          <w:szCs w:val="24"/>
        </w:rPr>
        <w:t>Приложение В (справочное)</w:t>
      </w:r>
      <w:r w:rsidRPr="007B76F9">
        <w:rPr>
          <w:rFonts w:ascii="Arial" w:hAnsi="Arial" w:cs="Arial"/>
          <w:color w:val="2F5496" w:themeColor="accent5" w:themeShade="BF"/>
          <w:sz w:val="24"/>
          <w:szCs w:val="24"/>
        </w:rPr>
        <w:t xml:space="preserve"> </w:t>
      </w:r>
      <w:r w:rsidR="00E86237" w:rsidRPr="00E86237">
        <w:rPr>
          <w:rFonts w:ascii="Arial" w:hAnsi="Arial" w:cs="Arial"/>
          <w:sz w:val="24"/>
          <w:szCs w:val="24"/>
        </w:rPr>
        <w:t>Применение гармонизированных стандартов ЭМС к</w:t>
      </w:r>
      <w:r w:rsidR="00E86237" w:rsidRPr="00E86237">
        <w:rPr>
          <w:rFonts w:ascii="Arial" w:hAnsi="Arial" w:cs="Arial"/>
          <w:color w:val="2F5496" w:themeColor="accent5" w:themeShade="BF"/>
          <w:sz w:val="24"/>
          <w:szCs w:val="24"/>
        </w:rPr>
        <w:t xml:space="preserve"> </w:t>
      </w:r>
      <w:r w:rsidR="008D43D0" w:rsidRPr="008D43D0">
        <w:rPr>
          <w:rFonts w:ascii="Arial" w:hAnsi="Arial" w:cs="Arial"/>
          <w:sz w:val="24"/>
          <w:szCs w:val="24"/>
        </w:rPr>
        <w:t>мульти</w:t>
      </w:r>
      <w:r w:rsidR="00E86237" w:rsidRPr="008D43D0">
        <w:rPr>
          <w:rFonts w:ascii="Arial" w:hAnsi="Arial" w:cs="Arial"/>
          <w:sz w:val="24"/>
          <w:szCs w:val="24"/>
        </w:rPr>
        <w:t xml:space="preserve">радиооборудованию и </w:t>
      </w:r>
      <w:r w:rsidR="008D43D0" w:rsidRPr="008D43D0">
        <w:rPr>
          <w:rFonts w:ascii="Arial" w:hAnsi="Arial" w:cs="Arial"/>
          <w:sz w:val="24"/>
          <w:szCs w:val="24"/>
        </w:rPr>
        <w:t>мульти</w:t>
      </w:r>
      <w:r w:rsidR="00E86237" w:rsidRPr="008D43D0">
        <w:rPr>
          <w:rFonts w:ascii="Arial" w:hAnsi="Arial" w:cs="Arial"/>
          <w:sz w:val="24"/>
          <w:szCs w:val="24"/>
        </w:rPr>
        <w:t>стандартному радиооборудованию</w:t>
      </w:r>
      <w:r w:rsidRPr="008D43D0">
        <w:rPr>
          <w:rFonts w:ascii="Arial" w:hAnsi="Arial" w:cs="Arial"/>
          <w:sz w:val="24"/>
          <w:szCs w:val="24"/>
        </w:rPr>
        <w:tab/>
      </w:r>
    </w:p>
    <w:p w:rsidR="006B57CA" w:rsidRPr="00FB10BF" w:rsidRDefault="006B57CA" w:rsidP="009338CA">
      <w:pPr>
        <w:tabs>
          <w:tab w:val="left" w:leader="dot" w:pos="9923"/>
        </w:tabs>
        <w:spacing w:after="0" w:line="360" w:lineRule="auto"/>
        <w:rPr>
          <w:rFonts w:ascii="Arial" w:hAnsi="Arial" w:cs="Arial"/>
          <w:sz w:val="24"/>
          <w:szCs w:val="24"/>
        </w:rPr>
      </w:pPr>
      <w:r w:rsidRPr="00FB10BF">
        <w:rPr>
          <w:rFonts w:ascii="Arial" w:hAnsi="Arial" w:cs="Arial"/>
          <w:sz w:val="24"/>
          <w:szCs w:val="24"/>
        </w:rPr>
        <w:t>Приложение С (</w:t>
      </w:r>
      <w:r w:rsidR="002E4D5F" w:rsidRPr="00FB10BF">
        <w:rPr>
          <w:rFonts w:ascii="Arial" w:hAnsi="Arial" w:cs="Arial"/>
          <w:sz w:val="24"/>
          <w:szCs w:val="24"/>
        </w:rPr>
        <w:t>справочное</w:t>
      </w:r>
      <w:r w:rsidRPr="00FB10BF">
        <w:rPr>
          <w:rFonts w:ascii="Arial" w:hAnsi="Arial" w:cs="Arial"/>
          <w:sz w:val="24"/>
          <w:szCs w:val="24"/>
        </w:rPr>
        <w:t xml:space="preserve">) </w:t>
      </w:r>
      <w:r w:rsidR="00FB10BF" w:rsidRPr="00FB10BF">
        <w:rPr>
          <w:rFonts w:ascii="Arial" w:hAnsi="Arial" w:cs="Arial"/>
          <w:sz w:val="24"/>
          <w:szCs w:val="24"/>
        </w:rPr>
        <w:t>Информация, требуемая испытательной лабораторией</w:t>
      </w:r>
      <w:r w:rsidRPr="00FB10BF">
        <w:rPr>
          <w:rFonts w:ascii="Arial" w:hAnsi="Arial" w:cs="Arial"/>
          <w:sz w:val="24"/>
          <w:szCs w:val="24"/>
        </w:rPr>
        <w:tab/>
      </w:r>
    </w:p>
    <w:p w:rsidR="006B57CA" w:rsidRPr="00FB10BF" w:rsidRDefault="006B57CA" w:rsidP="009338CA">
      <w:pPr>
        <w:tabs>
          <w:tab w:val="left" w:leader="dot" w:pos="9923"/>
        </w:tabs>
        <w:spacing w:after="0" w:line="360" w:lineRule="auto"/>
        <w:rPr>
          <w:rFonts w:ascii="Arial" w:hAnsi="Arial" w:cs="Arial"/>
          <w:sz w:val="24"/>
          <w:szCs w:val="24"/>
        </w:rPr>
      </w:pPr>
      <w:r w:rsidRPr="00FB10BF">
        <w:rPr>
          <w:rFonts w:ascii="Arial" w:hAnsi="Arial" w:cs="Arial"/>
          <w:sz w:val="24"/>
          <w:szCs w:val="24"/>
        </w:rPr>
        <w:t xml:space="preserve">Приложение </w:t>
      </w:r>
      <w:r w:rsidR="00FB10BF" w:rsidRPr="00FB10BF">
        <w:rPr>
          <w:rFonts w:ascii="Arial" w:hAnsi="Arial" w:cs="Arial"/>
          <w:sz w:val="24"/>
          <w:szCs w:val="24"/>
          <w:lang w:val="en-US"/>
        </w:rPr>
        <w:t>E</w:t>
      </w:r>
      <w:r w:rsidRPr="00FB10BF">
        <w:rPr>
          <w:rFonts w:ascii="Arial" w:hAnsi="Arial" w:cs="Arial"/>
          <w:sz w:val="24"/>
          <w:szCs w:val="24"/>
        </w:rPr>
        <w:t xml:space="preserve"> (</w:t>
      </w:r>
      <w:r w:rsidR="002E4D5F" w:rsidRPr="00FB10BF">
        <w:rPr>
          <w:rFonts w:ascii="Arial" w:hAnsi="Arial" w:cs="Arial"/>
          <w:sz w:val="24"/>
          <w:szCs w:val="24"/>
        </w:rPr>
        <w:t>справочное</w:t>
      </w:r>
      <w:r w:rsidRPr="00FB10BF">
        <w:rPr>
          <w:rFonts w:ascii="Arial" w:hAnsi="Arial" w:cs="Arial"/>
          <w:sz w:val="24"/>
          <w:szCs w:val="24"/>
        </w:rPr>
        <w:t xml:space="preserve">) </w:t>
      </w:r>
      <w:r w:rsidR="00863128" w:rsidRPr="00FB10BF">
        <w:rPr>
          <w:rFonts w:ascii="Arial" w:hAnsi="Arial" w:cs="Arial"/>
          <w:sz w:val="24"/>
          <w:szCs w:val="24"/>
        </w:rPr>
        <w:t>История изменений</w:t>
      </w:r>
      <w:r w:rsidRPr="00FB10BF">
        <w:rPr>
          <w:rFonts w:ascii="Arial" w:hAnsi="Arial" w:cs="Arial"/>
          <w:sz w:val="24"/>
          <w:szCs w:val="24"/>
        </w:rPr>
        <w:tab/>
      </w:r>
    </w:p>
    <w:p w:rsidR="00861FC5" w:rsidRDefault="00861FC5" w:rsidP="009338CA">
      <w:pPr>
        <w:tabs>
          <w:tab w:val="left" w:leader="dot" w:pos="9923"/>
        </w:tabs>
        <w:suppressAutoHyphens/>
        <w:spacing w:after="0" w:line="360" w:lineRule="auto"/>
        <w:ind w:left="1843" w:hanging="1843"/>
        <w:jc w:val="both"/>
        <w:rPr>
          <w:rFonts w:ascii="Arial" w:eastAsia="Times New Roman" w:hAnsi="Arial" w:cs="Arial"/>
          <w:noProof/>
          <w:sz w:val="24"/>
          <w:lang w:eastAsia="ar-SA"/>
        </w:rPr>
      </w:pPr>
      <w:r w:rsidRPr="00FB10BF">
        <w:rPr>
          <w:rFonts w:ascii="Arial" w:eastAsia="Times New Roman" w:hAnsi="Arial" w:cs="Arial"/>
          <w:noProof/>
          <w:sz w:val="24"/>
          <w:lang w:eastAsia="ar-SA"/>
        </w:rPr>
        <w:t>Приложение ДА (справочное) Сведения о соответствии ссылочных международных стандартов межгосударственным стандартам</w:t>
      </w:r>
      <w:r w:rsidRPr="00FB10BF">
        <w:rPr>
          <w:rFonts w:ascii="Arial" w:eastAsia="Times New Roman" w:hAnsi="Arial" w:cs="Arial"/>
          <w:noProof/>
          <w:sz w:val="24"/>
          <w:lang w:eastAsia="ar-SA"/>
        </w:rPr>
        <w:tab/>
      </w:r>
    </w:p>
    <w:p w:rsidR="005A6079" w:rsidRPr="00FB10BF" w:rsidRDefault="005A6079" w:rsidP="005A6079">
      <w:pPr>
        <w:tabs>
          <w:tab w:val="left" w:leader="dot" w:pos="9923"/>
        </w:tabs>
        <w:spacing w:after="0" w:line="360" w:lineRule="auto"/>
        <w:rPr>
          <w:rFonts w:ascii="Arial" w:hAnsi="Arial" w:cs="Arial"/>
          <w:sz w:val="24"/>
          <w:szCs w:val="24"/>
        </w:rPr>
      </w:pPr>
      <w:r>
        <w:rPr>
          <w:rFonts w:ascii="Arial" w:hAnsi="Arial" w:cs="Arial"/>
          <w:sz w:val="24"/>
          <w:szCs w:val="24"/>
        </w:rPr>
        <w:t>Библиография</w:t>
      </w:r>
      <w:r w:rsidRPr="00FB10BF">
        <w:rPr>
          <w:rFonts w:ascii="Arial" w:hAnsi="Arial" w:cs="Arial"/>
          <w:sz w:val="24"/>
          <w:szCs w:val="24"/>
        </w:rPr>
        <w:tab/>
      </w:r>
    </w:p>
    <w:p w:rsidR="005A6079" w:rsidRPr="00FB10BF" w:rsidRDefault="005A6079" w:rsidP="009338CA">
      <w:pPr>
        <w:tabs>
          <w:tab w:val="left" w:leader="dot" w:pos="9923"/>
        </w:tabs>
        <w:suppressAutoHyphens/>
        <w:spacing w:after="0" w:line="360" w:lineRule="auto"/>
        <w:ind w:left="1843" w:hanging="1843"/>
        <w:jc w:val="both"/>
        <w:rPr>
          <w:rFonts w:ascii="Arial" w:eastAsia="Times New Roman" w:hAnsi="Arial" w:cs="Arial"/>
          <w:noProof/>
          <w:sz w:val="24"/>
          <w:lang w:eastAsia="ar-SA"/>
        </w:rPr>
      </w:pPr>
    </w:p>
    <w:p w:rsidR="00D623A8" w:rsidRPr="00A3699D" w:rsidRDefault="00074BA0">
      <w:pPr>
        <w:rPr>
          <w:rFonts w:ascii="Arial" w:eastAsia="Times New Roman" w:hAnsi="Arial" w:cs="Arial"/>
          <w:sz w:val="26"/>
          <w:szCs w:val="24"/>
          <w:lang w:eastAsia="ru-RU"/>
        </w:rPr>
      </w:pPr>
      <w:r w:rsidRPr="005D67AF">
        <w:rPr>
          <w:rFonts w:ascii="Arial" w:eastAsia="Times New Roman" w:hAnsi="Arial" w:cs="Arial"/>
          <w:color w:val="2E74B5" w:themeColor="accent1" w:themeShade="BF"/>
          <w:sz w:val="26"/>
          <w:szCs w:val="24"/>
          <w:lang w:eastAsia="ru-RU"/>
        </w:rPr>
        <w:br w:type="page"/>
      </w:r>
    </w:p>
    <w:p w:rsidR="00D623A8" w:rsidRPr="00B05A2A" w:rsidRDefault="00D623A8" w:rsidP="00D623A8">
      <w:pPr>
        <w:spacing w:after="0" w:line="360" w:lineRule="auto"/>
        <w:jc w:val="center"/>
        <w:rPr>
          <w:rFonts w:ascii="Arial" w:eastAsia="Times New Roman" w:hAnsi="Arial" w:cs="Arial"/>
          <w:b/>
          <w:bCs/>
          <w:sz w:val="28"/>
          <w:szCs w:val="28"/>
          <w:lang w:eastAsia="ru-RU"/>
        </w:rPr>
      </w:pPr>
      <w:r w:rsidRPr="00B05A2A">
        <w:rPr>
          <w:rFonts w:ascii="Arial" w:eastAsia="Times New Roman" w:hAnsi="Arial" w:cs="Arial"/>
          <w:b/>
          <w:bCs/>
          <w:sz w:val="28"/>
          <w:szCs w:val="28"/>
          <w:lang w:eastAsia="ru-RU"/>
        </w:rPr>
        <w:lastRenderedPageBreak/>
        <w:t>Предисловие</w:t>
      </w:r>
      <w:r>
        <w:rPr>
          <w:rFonts w:ascii="Arial" w:eastAsia="Times New Roman" w:hAnsi="Arial" w:cs="Arial"/>
          <w:b/>
          <w:bCs/>
          <w:sz w:val="28"/>
          <w:szCs w:val="28"/>
          <w:lang w:eastAsia="ru-RU"/>
        </w:rPr>
        <w:t xml:space="preserve"> к </w:t>
      </w:r>
      <w:r w:rsidRPr="00D623A8">
        <w:rPr>
          <w:rFonts w:ascii="Arial" w:eastAsia="Times New Roman" w:hAnsi="Arial" w:cs="Arial"/>
          <w:b/>
          <w:bCs/>
          <w:sz w:val="28"/>
          <w:szCs w:val="28"/>
          <w:lang w:eastAsia="ru-RU"/>
        </w:rPr>
        <w:t>ГОСТ EN 301 489-1 V2.2.3</w:t>
      </w:r>
    </w:p>
    <w:p w:rsidR="00D623A8" w:rsidRPr="00690A7C" w:rsidRDefault="00D623A8" w:rsidP="00D623A8">
      <w:pPr>
        <w:spacing w:after="0" w:line="360" w:lineRule="auto"/>
        <w:ind w:firstLine="720"/>
        <w:jc w:val="both"/>
        <w:rPr>
          <w:rFonts w:ascii="Arial" w:hAnsi="Arial" w:cs="Arial"/>
          <w:sz w:val="24"/>
          <w:szCs w:val="24"/>
        </w:rPr>
      </w:pPr>
    </w:p>
    <w:p w:rsidR="00690A7C" w:rsidRPr="00A90959" w:rsidRDefault="00690A7C" w:rsidP="00690A7C">
      <w:pPr>
        <w:suppressAutoHyphens/>
        <w:spacing w:after="0" w:line="360" w:lineRule="auto"/>
        <w:ind w:firstLine="720"/>
        <w:jc w:val="both"/>
        <w:rPr>
          <w:rFonts w:ascii="Arial" w:eastAsia="Times New Roman" w:hAnsi="Arial" w:cs="Times New Roman"/>
          <w:sz w:val="24"/>
          <w:szCs w:val="24"/>
          <w:lang w:eastAsia="ar-SA"/>
        </w:rPr>
      </w:pPr>
      <w:r w:rsidRPr="00A90959">
        <w:rPr>
          <w:rFonts w:ascii="Arial" w:eastAsia="Times New Roman" w:hAnsi="Arial" w:cs="Times New Roman"/>
          <w:sz w:val="24"/>
          <w:szCs w:val="24"/>
          <w:lang w:eastAsia="ar-SA"/>
        </w:rPr>
        <w:t>Настоящий гармонизированный европейский стандарт (EN) разработан Техническим комитетом "Электромагнитная совместимость и вопросы радиочастотного спектра" Европейского института по стандартизации в области телекоммуникаций (ETSI).</w:t>
      </w:r>
    </w:p>
    <w:p w:rsidR="00D623A8" w:rsidRPr="00690A7C" w:rsidRDefault="00D623A8" w:rsidP="00D623A8">
      <w:pPr>
        <w:spacing w:after="0" w:line="360" w:lineRule="auto"/>
        <w:ind w:firstLine="720"/>
        <w:jc w:val="both"/>
        <w:rPr>
          <w:rFonts w:ascii="Arial" w:hAnsi="Arial" w:cs="Arial"/>
          <w:sz w:val="24"/>
          <w:szCs w:val="24"/>
        </w:rPr>
      </w:pPr>
      <w:r w:rsidRPr="00690A7C">
        <w:rPr>
          <w:rFonts w:ascii="Arial" w:hAnsi="Arial" w:cs="Arial"/>
          <w:sz w:val="24"/>
          <w:szCs w:val="24"/>
        </w:rPr>
        <w:t>Настоящий документ был подготовлен в соответствии с запросом Комиссии по стандартизации C(2015) 5376 [i.16]</w:t>
      </w:r>
      <w:r w:rsidRPr="00D623A8">
        <w:rPr>
          <w:rFonts w:ascii="Arial" w:hAnsi="Arial" w:cs="Arial"/>
          <w:color w:val="2F5496" w:themeColor="accent5" w:themeShade="BF"/>
          <w:sz w:val="24"/>
          <w:szCs w:val="24"/>
        </w:rPr>
        <w:t xml:space="preserve"> </w:t>
      </w:r>
      <w:r w:rsidR="00690A7C" w:rsidRPr="00690A7C">
        <w:rPr>
          <w:rFonts w:ascii="Arial" w:eastAsia="Times New Roman" w:hAnsi="Arial" w:cs="Times New Roman"/>
          <w:sz w:val="24"/>
          <w:szCs w:val="24"/>
          <w:lang w:eastAsia="ar-SA"/>
        </w:rPr>
        <w:t>c</w:t>
      </w:r>
      <w:r w:rsidR="00690A7C" w:rsidRPr="00A90959">
        <w:rPr>
          <w:rFonts w:ascii="Arial" w:eastAsia="Times New Roman" w:hAnsi="Arial" w:cs="Times New Roman"/>
          <w:sz w:val="24"/>
          <w:szCs w:val="24"/>
          <w:lang w:eastAsia="ar-SA"/>
        </w:rPr>
        <w:t xml:space="preserve"> целью предоставления одного из добровольных средств соответствия основным требованиям </w:t>
      </w:r>
      <w:r w:rsidRPr="00690A7C">
        <w:rPr>
          <w:rFonts w:ascii="Arial" w:hAnsi="Arial" w:cs="Arial"/>
          <w:sz w:val="24"/>
          <w:szCs w:val="24"/>
        </w:rPr>
        <w:t>Директивы 2014/53/EU о гармонизации законов государств-членов,</w:t>
      </w:r>
      <w:r w:rsidRPr="00D623A8">
        <w:rPr>
          <w:rFonts w:ascii="Arial" w:hAnsi="Arial" w:cs="Arial"/>
          <w:color w:val="2F5496" w:themeColor="accent5" w:themeShade="BF"/>
          <w:sz w:val="24"/>
          <w:szCs w:val="24"/>
        </w:rPr>
        <w:t xml:space="preserve"> </w:t>
      </w:r>
      <w:r w:rsidRPr="009E255D">
        <w:rPr>
          <w:rFonts w:ascii="Arial" w:hAnsi="Arial" w:cs="Arial"/>
          <w:sz w:val="24"/>
          <w:szCs w:val="24"/>
        </w:rPr>
        <w:t xml:space="preserve">касающихся </w:t>
      </w:r>
      <w:r w:rsidR="009E255D" w:rsidRPr="009E255D">
        <w:rPr>
          <w:rFonts w:ascii="Arial" w:hAnsi="Arial" w:cs="Arial"/>
          <w:sz w:val="24"/>
          <w:szCs w:val="24"/>
        </w:rPr>
        <w:t xml:space="preserve">обеспечения </w:t>
      </w:r>
      <w:r w:rsidR="00612FBD">
        <w:rPr>
          <w:rFonts w:ascii="Arial" w:hAnsi="Arial" w:cs="Arial"/>
          <w:sz w:val="24"/>
          <w:szCs w:val="24"/>
        </w:rPr>
        <w:t>выпуска</w:t>
      </w:r>
      <w:r w:rsidRPr="009E255D">
        <w:rPr>
          <w:rFonts w:ascii="Arial" w:hAnsi="Arial" w:cs="Arial"/>
          <w:sz w:val="24"/>
          <w:szCs w:val="24"/>
        </w:rPr>
        <w:t xml:space="preserve"> на рын</w:t>
      </w:r>
      <w:r w:rsidR="009E255D" w:rsidRPr="009E255D">
        <w:rPr>
          <w:rFonts w:ascii="Arial" w:hAnsi="Arial" w:cs="Arial"/>
          <w:sz w:val="24"/>
          <w:szCs w:val="24"/>
        </w:rPr>
        <w:t>ок</w:t>
      </w:r>
      <w:r w:rsidRPr="009E255D">
        <w:rPr>
          <w:rFonts w:ascii="Arial" w:hAnsi="Arial" w:cs="Arial"/>
          <w:sz w:val="24"/>
          <w:szCs w:val="24"/>
        </w:rPr>
        <w:t xml:space="preserve"> радиооборудования </w:t>
      </w:r>
      <w:r w:rsidRPr="00690A7C">
        <w:rPr>
          <w:rFonts w:ascii="Arial" w:hAnsi="Arial" w:cs="Arial"/>
          <w:sz w:val="24"/>
          <w:szCs w:val="24"/>
        </w:rPr>
        <w:t>и отмены Директивы 1999/5/EC [i.1].</w:t>
      </w:r>
    </w:p>
    <w:p w:rsidR="00D623A8" w:rsidRPr="00690A7C" w:rsidRDefault="00690A7C" w:rsidP="00D623A8">
      <w:pPr>
        <w:spacing w:after="0" w:line="360" w:lineRule="auto"/>
        <w:ind w:firstLine="720"/>
        <w:jc w:val="both"/>
        <w:rPr>
          <w:rFonts w:ascii="Arial" w:hAnsi="Arial" w:cs="Arial"/>
          <w:sz w:val="24"/>
          <w:szCs w:val="24"/>
        </w:rPr>
      </w:pPr>
      <w:r w:rsidRPr="007E36AE">
        <w:rPr>
          <w:rFonts w:ascii="Arial" w:eastAsia="Times New Roman" w:hAnsi="Arial" w:cs="Arial"/>
          <w:sz w:val="24"/>
          <w:szCs w:val="24"/>
          <w:lang w:eastAsia="ar-SA"/>
        </w:rPr>
        <w:t xml:space="preserve">После </w:t>
      </w:r>
      <w:r>
        <w:rPr>
          <w:rFonts w:ascii="Arial" w:eastAsia="Times New Roman" w:hAnsi="Arial" w:cs="Arial"/>
          <w:sz w:val="24"/>
          <w:szCs w:val="24"/>
          <w:lang w:eastAsia="ar-SA"/>
        </w:rPr>
        <w:t>публикации</w:t>
      </w:r>
      <w:r w:rsidRPr="007E36AE">
        <w:rPr>
          <w:rFonts w:ascii="Arial" w:eastAsia="Times New Roman" w:hAnsi="Arial" w:cs="Arial"/>
          <w:sz w:val="24"/>
          <w:szCs w:val="24"/>
          <w:lang w:eastAsia="ar-SA"/>
        </w:rPr>
        <w:t xml:space="preserve"> настоящ</w:t>
      </w:r>
      <w:r>
        <w:rPr>
          <w:rFonts w:ascii="Arial" w:eastAsia="Times New Roman" w:hAnsi="Arial" w:cs="Arial"/>
          <w:sz w:val="24"/>
          <w:szCs w:val="24"/>
          <w:lang w:eastAsia="ar-SA"/>
        </w:rPr>
        <w:t>его</w:t>
      </w:r>
      <w:r w:rsidRPr="007E36AE">
        <w:rPr>
          <w:rFonts w:ascii="Arial" w:eastAsia="Times New Roman" w:hAnsi="Arial" w:cs="Arial"/>
          <w:sz w:val="24"/>
          <w:szCs w:val="24"/>
          <w:lang w:eastAsia="ar-SA"/>
        </w:rPr>
        <w:t xml:space="preserve"> стандарт</w:t>
      </w:r>
      <w:r>
        <w:rPr>
          <w:rFonts w:ascii="Arial" w:eastAsia="Times New Roman" w:hAnsi="Arial" w:cs="Arial"/>
          <w:sz w:val="24"/>
          <w:szCs w:val="24"/>
          <w:lang w:eastAsia="ar-SA"/>
        </w:rPr>
        <w:t>а</w:t>
      </w:r>
      <w:r w:rsidRPr="007E36AE">
        <w:rPr>
          <w:rFonts w:ascii="Arial" w:eastAsia="Times New Roman" w:hAnsi="Arial" w:cs="Arial"/>
          <w:sz w:val="24"/>
          <w:szCs w:val="24"/>
          <w:lang w:eastAsia="ar-SA"/>
        </w:rPr>
        <w:t xml:space="preserve"> в </w:t>
      </w:r>
      <w:r w:rsidRPr="00A90959">
        <w:rPr>
          <w:rFonts w:ascii="Arial" w:eastAsia="Times New Roman" w:hAnsi="Arial" w:cs="Times New Roman"/>
          <w:sz w:val="24"/>
          <w:szCs w:val="24"/>
          <w:lang w:eastAsia="ar-SA"/>
        </w:rPr>
        <w:t>Официальном журнале Европейского Союза в соответствии с указанной Директивой, соответствие нормативным положениям настоящего стандарта, приведенным в таблице A.1, дает, в пределах сферы действия настоящего стандарта, презумпцию соответствия соответствующим основным требованиям указанной Директивы и связанным с ней правилам ЕАСТ.</w:t>
      </w:r>
    </w:p>
    <w:p w:rsidR="00D623A8" w:rsidRPr="00193B7F" w:rsidRDefault="00D623A8" w:rsidP="00193B7F">
      <w:pPr>
        <w:spacing w:after="0" w:line="360" w:lineRule="auto"/>
        <w:ind w:firstLine="720"/>
        <w:jc w:val="both"/>
        <w:rPr>
          <w:rFonts w:ascii="Arial" w:hAnsi="Arial" w:cs="Arial"/>
          <w:sz w:val="24"/>
          <w:szCs w:val="24"/>
        </w:rPr>
      </w:pPr>
      <w:r w:rsidRPr="00193B7F">
        <w:rPr>
          <w:rFonts w:ascii="Arial" w:hAnsi="Arial" w:cs="Arial"/>
          <w:sz w:val="24"/>
          <w:szCs w:val="24"/>
        </w:rPr>
        <w:t xml:space="preserve">Настоящий </w:t>
      </w:r>
      <w:r w:rsidR="00A10767" w:rsidRPr="00193B7F">
        <w:rPr>
          <w:rFonts w:ascii="Arial" w:eastAsia="Times New Roman" w:hAnsi="Arial" w:cs="Times New Roman"/>
          <w:sz w:val="24"/>
          <w:szCs w:val="24"/>
          <w:lang w:eastAsia="ar-SA"/>
        </w:rPr>
        <w:t>стандарт</w:t>
      </w:r>
      <w:r w:rsidR="00A10767" w:rsidRPr="00193B7F">
        <w:rPr>
          <w:rFonts w:ascii="Arial" w:hAnsi="Arial" w:cs="Arial"/>
          <w:sz w:val="24"/>
          <w:szCs w:val="24"/>
        </w:rPr>
        <w:t xml:space="preserve"> </w:t>
      </w:r>
      <w:r w:rsidRPr="00193B7F">
        <w:rPr>
          <w:rFonts w:ascii="Arial" w:hAnsi="Arial" w:cs="Arial"/>
          <w:sz w:val="24"/>
          <w:szCs w:val="24"/>
        </w:rPr>
        <w:t>является</w:t>
      </w:r>
      <w:r w:rsidR="00A10767" w:rsidRPr="00193B7F">
        <w:rPr>
          <w:rFonts w:ascii="Arial" w:hAnsi="Arial" w:cs="Arial"/>
          <w:sz w:val="24"/>
          <w:szCs w:val="24"/>
        </w:rPr>
        <w:t xml:space="preserve"> первой</w:t>
      </w:r>
      <w:r w:rsidRPr="00193B7F">
        <w:rPr>
          <w:rFonts w:ascii="Arial" w:hAnsi="Arial" w:cs="Arial"/>
          <w:sz w:val="24"/>
          <w:szCs w:val="24"/>
        </w:rPr>
        <w:t xml:space="preserve"> частью </w:t>
      </w:r>
      <w:r w:rsidR="00A10767" w:rsidRPr="00193B7F">
        <w:rPr>
          <w:rFonts w:ascii="Arial" w:hAnsi="Arial" w:cs="Arial"/>
          <w:sz w:val="24"/>
          <w:szCs w:val="24"/>
        </w:rPr>
        <w:t>серии</w:t>
      </w:r>
      <w:r w:rsidRPr="00193B7F">
        <w:rPr>
          <w:rFonts w:ascii="Arial" w:hAnsi="Arial" w:cs="Arial"/>
          <w:sz w:val="24"/>
          <w:szCs w:val="24"/>
        </w:rPr>
        <w:t xml:space="preserve"> стандарт</w:t>
      </w:r>
      <w:r w:rsidR="00A10767" w:rsidRPr="00193B7F">
        <w:rPr>
          <w:rFonts w:ascii="Arial" w:hAnsi="Arial" w:cs="Arial"/>
          <w:sz w:val="24"/>
          <w:szCs w:val="24"/>
        </w:rPr>
        <w:t>ов</w:t>
      </w:r>
      <w:r w:rsidRPr="00193B7F">
        <w:rPr>
          <w:rFonts w:ascii="Arial" w:hAnsi="Arial" w:cs="Arial"/>
          <w:sz w:val="24"/>
          <w:szCs w:val="24"/>
        </w:rPr>
        <w:t xml:space="preserve"> ЭМС для радиооборудования, </w:t>
      </w:r>
      <w:r w:rsidR="00193B7F" w:rsidRPr="00193B7F">
        <w:rPr>
          <w:rFonts w:ascii="Arial" w:hAnsi="Arial" w:cs="Arial"/>
          <w:sz w:val="24"/>
          <w:szCs w:val="24"/>
        </w:rPr>
        <w:t>состоящую из многих частей и структурированную следующим образом:</w:t>
      </w:r>
    </w:p>
    <w:p w:rsidR="00D623A8" w:rsidRPr="009E255D" w:rsidRDefault="009E255D" w:rsidP="00D623A8">
      <w:pPr>
        <w:spacing w:after="0" w:line="360" w:lineRule="auto"/>
        <w:ind w:firstLine="720"/>
        <w:jc w:val="both"/>
        <w:rPr>
          <w:rFonts w:ascii="Arial" w:hAnsi="Arial" w:cs="Arial"/>
          <w:sz w:val="24"/>
          <w:szCs w:val="24"/>
        </w:rPr>
      </w:pPr>
      <w:r w:rsidRPr="009E255D">
        <w:rPr>
          <w:rFonts w:ascii="Arial" w:hAnsi="Arial" w:cs="Arial"/>
          <w:sz w:val="24"/>
          <w:szCs w:val="24"/>
        </w:rPr>
        <w:t>–</w:t>
      </w:r>
      <w:r w:rsidR="00D623A8" w:rsidRPr="009E255D">
        <w:rPr>
          <w:rFonts w:ascii="Arial" w:hAnsi="Arial" w:cs="Arial"/>
          <w:sz w:val="24"/>
          <w:szCs w:val="24"/>
        </w:rPr>
        <w:t xml:space="preserve"> </w:t>
      </w:r>
      <w:r w:rsidR="00193B7F">
        <w:rPr>
          <w:rFonts w:ascii="Arial" w:hAnsi="Arial" w:cs="Arial"/>
          <w:sz w:val="24"/>
          <w:szCs w:val="24"/>
        </w:rPr>
        <w:t>в</w:t>
      </w:r>
      <w:r w:rsidR="00D623A8" w:rsidRPr="009E255D">
        <w:rPr>
          <w:rFonts w:ascii="Arial" w:hAnsi="Arial" w:cs="Arial"/>
          <w:sz w:val="24"/>
          <w:szCs w:val="24"/>
        </w:rPr>
        <w:t xml:space="preserve">се общие технические требования к </w:t>
      </w:r>
      <w:r w:rsidR="00193B7F">
        <w:rPr>
          <w:rFonts w:ascii="Arial" w:hAnsi="Arial" w:cs="Arial"/>
          <w:sz w:val="24"/>
          <w:szCs w:val="24"/>
        </w:rPr>
        <w:t>эмиссии</w:t>
      </w:r>
      <w:r w:rsidR="00D623A8" w:rsidRPr="009E255D">
        <w:rPr>
          <w:rFonts w:ascii="Arial" w:hAnsi="Arial" w:cs="Arial"/>
          <w:sz w:val="24"/>
          <w:szCs w:val="24"/>
        </w:rPr>
        <w:t xml:space="preserve"> и помехоустойчивости ЭМС были помещены в общую часть, которая является настоящим </w:t>
      </w:r>
      <w:r w:rsidRPr="009E255D">
        <w:rPr>
          <w:rFonts w:ascii="Arial" w:hAnsi="Arial" w:cs="Arial"/>
          <w:sz w:val="24"/>
          <w:szCs w:val="24"/>
        </w:rPr>
        <w:t>стандартом</w:t>
      </w:r>
      <w:r w:rsidR="00D623A8" w:rsidRPr="009E255D">
        <w:rPr>
          <w:rFonts w:ascii="Arial" w:hAnsi="Arial" w:cs="Arial"/>
          <w:sz w:val="24"/>
          <w:szCs w:val="24"/>
        </w:rPr>
        <w:t>.</w:t>
      </w:r>
    </w:p>
    <w:p w:rsidR="00D623A8" w:rsidRPr="009E255D" w:rsidRDefault="009E255D" w:rsidP="00D623A8">
      <w:pPr>
        <w:spacing w:after="0" w:line="360" w:lineRule="auto"/>
        <w:ind w:firstLine="720"/>
        <w:jc w:val="both"/>
        <w:rPr>
          <w:rFonts w:ascii="Arial" w:hAnsi="Arial" w:cs="Arial"/>
          <w:sz w:val="24"/>
          <w:szCs w:val="24"/>
        </w:rPr>
      </w:pPr>
      <w:r w:rsidRPr="009E255D">
        <w:rPr>
          <w:rFonts w:ascii="Arial" w:hAnsi="Arial" w:cs="Arial"/>
          <w:sz w:val="24"/>
          <w:szCs w:val="24"/>
        </w:rPr>
        <w:t>–</w:t>
      </w:r>
      <w:r w:rsidR="00D623A8" w:rsidRPr="009E255D">
        <w:rPr>
          <w:rFonts w:ascii="Arial" w:hAnsi="Arial" w:cs="Arial"/>
          <w:sz w:val="24"/>
          <w:szCs w:val="24"/>
        </w:rPr>
        <w:t xml:space="preserve"> </w:t>
      </w:r>
      <w:r w:rsidR="00193B7F" w:rsidRPr="009E255D">
        <w:rPr>
          <w:rFonts w:ascii="Arial" w:hAnsi="Arial" w:cs="Arial"/>
          <w:sz w:val="24"/>
          <w:szCs w:val="24"/>
        </w:rPr>
        <w:t xml:space="preserve">были разработаны </w:t>
      </w:r>
      <w:r w:rsidR="00193B7F">
        <w:rPr>
          <w:rFonts w:ascii="Arial" w:hAnsi="Arial" w:cs="Arial"/>
          <w:sz w:val="24"/>
          <w:szCs w:val="24"/>
        </w:rPr>
        <w:t>о</w:t>
      </w:r>
      <w:r w:rsidR="00D623A8" w:rsidRPr="009E255D">
        <w:rPr>
          <w:rFonts w:ascii="Arial" w:hAnsi="Arial" w:cs="Arial"/>
          <w:sz w:val="24"/>
          <w:szCs w:val="24"/>
        </w:rPr>
        <w:t>тдельные части для охвата конкретных условий испытаний радиооборудования, связанных с продук</w:t>
      </w:r>
      <w:r w:rsidRPr="009E255D">
        <w:rPr>
          <w:rFonts w:ascii="Arial" w:hAnsi="Arial" w:cs="Arial"/>
          <w:sz w:val="24"/>
          <w:szCs w:val="24"/>
        </w:rPr>
        <w:t>цией</w:t>
      </w:r>
      <w:r w:rsidR="00D623A8" w:rsidRPr="009E255D">
        <w:rPr>
          <w:rFonts w:ascii="Arial" w:hAnsi="Arial" w:cs="Arial"/>
          <w:sz w:val="24"/>
          <w:szCs w:val="24"/>
        </w:rPr>
        <w:t xml:space="preserve">, испытательных схем, оценки </w:t>
      </w:r>
      <w:r w:rsidRPr="009E255D">
        <w:rPr>
          <w:rFonts w:ascii="Arial" w:hAnsi="Arial" w:cs="Arial"/>
          <w:sz w:val="24"/>
          <w:szCs w:val="24"/>
        </w:rPr>
        <w:t>функционирования</w:t>
      </w:r>
      <w:r w:rsidR="00D623A8" w:rsidRPr="009E255D">
        <w:rPr>
          <w:rFonts w:ascii="Arial" w:hAnsi="Arial" w:cs="Arial"/>
          <w:sz w:val="24"/>
          <w:szCs w:val="24"/>
        </w:rPr>
        <w:t xml:space="preserve">, критериев </w:t>
      </w:r>
      <w:r w:rsidRPr="009E255D">
        <w:rPr>
          <w:rFonts w:ascii="Arial" w:hAnsi="Arial" w:cs="Arial"/>
          <w:sz w:val="24"/>
          <w:szCs w:val="24"/>
        </w:rPr>
        <w:t>качества функционирования</w:t>
      </w:r>
      <w:r w:rsidR="00D623A8" w:rsidRPr="009E255D">
        <w:rPr>
          <w:rFonts w:ascii="Arial" w:hAnsi="Arial" w:cs="Arial"/>
          <w:sz w:val="24"/>
          <w:szCs w:val="24"/>
        </w:rPr>
        <w:t xml:space="preserve"> и т. д.</w:t>
      </w:r>
    </w:p>
    <w:p w:rsidR="00D623A8" w:rsidRDefault="009E255D" w:rsidP="00D623A8">
      <w:pPr>
        <w:spacing w:after="0" w:line="360" w:lineRule="auto"/>
        <w:ind w:firstLine="720"/>
        <w:jc w:val="both"/>
        <w:rPr>
          <w:rFonts w:ascii="Arial" w:hAnsi="Arial" w:cs="Arial"/>
          <w:sz w:val="24"/>
          <w:szCs w:val="24"/>
        </w:rPr>
      </w:pPr>
      <w:r w:rsidRPr="00193B7F">
        <w:rPr>
          <w:rFonts w:ascii="Arial" w:hAnsi="Arial" w:cs="Arial"/>
          <w:sz w:val="24"/>
          <w:szCs w:val="24"/>
        </w:rPr>
        <w:t>–</w:t>
      </w:r>
      <w:r w:rsidR="00D623A8" w:rsidRPr="00193B7F">
        <w:rPr>
          <w:rFonts w:ascii="Arial" w:hAnsi="Arial" w:cs="Arial"/>
          <w:sz w:val="24"/>
          <w:szCs w:val="24"/>
        </w:rPr>
        <w:t xml:space="preserve"> </w:t>
      </w:r>
      <w:r w:rsidR="00193B7F" w:rsidRPr="00193B7F">
        <w:rPr>
          <w:rFonts w:ascii="Arial" w:hAnsi="Arial" w:cs="Arial"/>
          <w:sz w:val="24"/>
          <w:szCs w:val="24"/>
        </w:rPr>
        <w:t>в</w:t>
      </w:r>
      <w:r w:rsidR="00D623A8" w:rsidRPr="00193B7F">
        <w:rPr>
          <w:rFonts w:ascii="Arial" w:hAnsi="Arial" w:cs="Arial"/>
          <w:sz w:val="24"/>
          <w:szCs w:val="24"/>
        </w:rPr>
        <w:t xml:space="preserve"> каждую из конкретных частей</w:t>
      </w:r>
      <w:r w:rsidR="00E22D41">
        <w:rPr>
          <w:rFonts w:ascii="Arial" w:hAnsi="Arial" w:cs="Arial"/>
          <w:sz w:val="24"/>
          <w:szCs w:val="24"/>
        </w:rPr>
        <w:t xml:space="preserve">, </w:t>
      </w:r>
      <w:r w:rsidR="00E22D41" w:rsidRPr="00E22D41">
        <w:rPr>
          <w:rFonts w:ascii="Arial" w:hAnsi="Arial" w:cs="Arial"/>
          <w:sz w:val="24"/>
          <w:szCs w:val="24"/>
        </w:rPr>
        <w:t>распространяющихся на радиооборудование</w:t>
      </w:r>
      <w:r w:rsidR="00E22D41">
        <w:rPr>
          <w:rFonts w:ascii="Arial" w:hAnsi="Arial" w:cs="Arial"/>
          <w:sz w:val="24"/>
          <w:szCs w:val="24"/>
        </w:rPr>
        <w:t>,</w:t>
      </w:r>
      <w:r w:rsidR="00D623A8" w:rsidRPr="00193B7F">
        <w:rPr>
          <w:rFonts w:ascii="Arial" w:hAnsi="Arial" w:cs="Arial"/>
          <w:sz w:val="24"/>
          <w:szCs w:val="24"/>
        </w:rPr>
        <w:t xml:space="preserve"> включен пункт под названием «особые условия», который используется по мере необходимости для охвата любых отклонений или дополнений к общим требованиям, изложенным в настоящем </w:t>
      </w:r>
      <w:r w:rsidR="00193B7F" w:rsidRPr="00193B7F">
        <w:rPr>
          <w:rFonts w:ascii="Arial" w:hAnsi="Arial" w:cs="Arial"/>
          <w:sz w:val="24"/>
          <w:szCs w:val="24"/>
        </w:rPr>
        <w:t>стандарт</w:t>
      </w:r>
      <w:r w:rsidR="00D623A8" w:rsidRPr="00193B7F">
        <w:rPr>
          <w:rFonts w:ascii="Arial" w:hAnsi="Arial" w:cs="Arial"/>
          <w:sz w:val="24"/>
          <w:szCs w:val="24"/>
        </w:rPr>
        <w:t>е.</w:t>
      </w:r>
    </w:p>
    <w:p w:rsidR="003E3B89" w:rsidRPr="00C26E43" w:rsidRDefault="003E3B89" w:rsidP="00D623A8">
      <w:pPr>
        <w:spacing w:after="0" w:line="360" w:lineRule="auto"/>
        <w:ind w:firstLine="720"/>
        <w:jc w:val="both"/>
        <w:rPr>
          <w:rFonts w:ascii="Arial" w:hAnsi="Arial" w:cs="Arial"/>
          <w:sz w:val="24"/>
          <w:szCs w:val="24"/>
        </w:rPr>
      </w:pPr>
    </w:p>
    <w:p w:rsidR="003E3B89" w:rsidRPr="00C26E43" w:rsidRDefault="00C26E43" w:rsidP="003E3B89">
      <w:pPr>
        <w:spacing w:after="0" w:line="360" w:lineRule="auto"/>
        <w:ind w:firstLine="720"/>
        <w:jc w:val="both"/>
        <w:rPr>
          <w:rFonts w:ascii="Arial" w:hAnsi="Arial" w:cs="Arial"/>
          <w:sz w:val="24"/>
          <w:szCs w:val="24"/>
        </w:rPr>
      </w:pPr>
      <w:r w:rsidRPr="00C26E43">
        <w:rPr>
          <w:rFonts w:ascii="Arial" w:hAnsi="Arial" w:cs="Arial"/>
          <w:sz w:val="24"/>
          <w:szCs w:val="24"/>
        </w:rPr>
        <w:t xml:space="preserve">Настоящий </w:t>
      </w:r>
      <w:r w:rsidRPr="00C26E43">
        <w:rPr>
          <w:rFonts w:ascii="Arial" w:eastAsia="Times New Roman" w:hAnsi="Arial" w:cs="Times New Roman"/>
          <w:sz w:val="24"/>
          <w:szCs w:val="24"/>
          <w:lang w:eastAsia="ar-SA"/>
        </w:rPr>
        <w:t>стандарт</w:t>
      </w:r>
      <w:r w:rsidRPr="00C26E43">
        <w:rPr>
          <w:rFonts w:ascii="Arial" w:hAnsi="Arial" w:cs="Arial"/>
          <w:sz w:val="24"/>
          <w:szCs w:val="24"/>
        </w:rPr>
        <w:t xml:space="preserve"> является первой частью</w:t>
      </w:r>
      <w:r w:rsidR="003E3B89" w:rsidRPr="00C26E43">
        <w:rPr>
          <w:rFonts w:ascii="Arial" w:hAnsi="Arial" w:cs="Arial"/>
          <w:sz w:val="24"/>
          <w:szCs w:val="24"/>
        </w:rPr>
        <w:t xml:space="preserve"> многокомпонентного документа, </w:t>
      </w:r>
      <w:r w:rsidRPr="00C26E43">
        <w:rPr>
          <w:rFonts w:ascii="Arial" w:hAnsi="Arial" w:cs="Arial"/>
          <w:sz w:val="24"/>
          <w:szCs w:val="24"/>
        </w:rPr>
        <w:t>составляю</w:t>
      </w:r>
      <w:r w:rsidR="003E3B89" w:rsidRPr="00C26E43">
        <w:rPr>
          <w:rFonts w:ascii="Arial" w:hAnsi="Arial" w:cs="Arial"/>
          <w:sz w:val="24"/>
          <w:szCs w:val="24"/>
        </w:rPr>
        <w:t>щего стандарт электромагнитной совместимости (ЭМС) для радиооборудования и услуг, как указано ниже:</w:t>
      </w:r>
    </w:p>
    <w:p w:rsidR="003E3B89" w:rsidRPr="0029605F" w:rsidRDefault="003E3B89" w:rsidP="003E3B89">
      <w:pPr>
        <w:spacing w:after="0" w:line="360" w:lineRule="auto"/>
        <w:ind w:firstLine="720"/>
        <w:jc w:val="both"/>
        <w:rPr>
          <w:rFonts w:ascii="Arial" w:hAnsi="Arial" w:cs="Arial"/>
          <w:sz w:val="24"/>
          <w:szCs w:val="24"/>
        </w:rPr>
      </w:pPr>
      <w:r w:rsidRPr="0029605F">
        <w:rPr>
          <w:rFonts w:ascii="Arial" w:hAnsi="Arial" w:cs="Arial"/>
          <w:sz w:val="24"/>
          <w:szCs w:val="24"/>
        </w:rPr>
        <w:t>Часть 1: «Общие технические требования»;</w:t>
      </w:r>
    </w:p>
    <w:p w:rsidR="003E3B89" w:rsidRPr="00AA7535" w:rsidRDefault="003E3B89" w:rsidP="003E3B89">
      <w:pPr>
        <w:spacing w:after="0" w:line="360" w:lineRule="auto"/>
        <w:ind w:firstLine="720"/>
        <w:jc w:val="both"/>
        <w:rPr>
          <w:rFonts w:ascii="Arial" w:hAnsi="Arial" w:cs="Arial"/>
          <w:sz w:val="24"/>
          <w:szCs w:val="24"/>
        </w:rPr>
      </w:pPr>
      <w:r w:rsidRPr="00AA7535">
        <w:rPr>
          <w:rFonts w:ascii="Arial" w:hAnsi="Arial" w:cs="Arial"/>
          <w:sz w:val="24"/>
          <w:szCs w:val="24"/>
        </w:rPr>
        <w:t>Часть 2: «Особые условия для оборудования радиопейджинга»;</w:t>
      </w:r>
    </w:p>
    <w:p w:rsidR="003E3B89" w:rsidRPr="00AA7535" w:rsidRDefault="003E3B89" w:rsidP="003E3B89">
      <w:pPr>
        <w:spacing w:after="0" w:line="360" w:lineRule="auto"/>
        <w:ind w:firstLine="720"/>
        <w:jc w:val="both"/>
        <w:rPr>
          <w:rFonts w:ascii="Arial" w:hAnsi="Arial" w:cs="Arial"/>
          <w:sz w:val="24"/>
          <w:szCs w:val="24"/>
        </w:rPr>
      </w:pPr>
      <w:r w:rsidRPr="00AA7535">
        <w:rPr>
          <w:rFonts w:ascii="Arial" w:hAnsi="Arial" w:cs="Arial"/>
          <w:sz w:val="24"/>
          <w:szCs w:val="24"/>
        </w:rPr>
        <w:lastRenderedPageBreak/>
        <w:t>Часть 3: «</w:t>
      </w:r>
      <w:r w:rsidR="0029605F" w:rsidRPr="00AA7535">
        <w:rPr>
          <w:rFonts w:ascii="Arial" w:hAnsi="Arial" w:cs="Arial"/>
          <w:sz w:val="24"/>
          <w:szCs w:val="24"/>
        </w:rPr>
        <w:t>Специальные</w:t>
      </w:r>
      <w:r w:rsidRPr="00AA7535">
        <w:rPr>
          <w:rFonts w:ascii="Arial" w:hAnsi="Arial" w:cs="Arial"/>
          <w:sz w:val="24"/>
          <w:szCs w:val="24"/>
        </w:rPr>
        <w:t xml:space="preserve"> условия для устройств </w:t>
      </w:r>
      <w:r w:rsidR="00AA7535">
        <w:rPr>
          <w:rFonts w:ascii="Arial" w:hAnsi="Arial" w:cs="Arial"/>
          <w:sz w:val="24"/>
          <w:szCs w:val="24"/>
        </w:rPr>
        <w:t>малого</w:t>
      </w:r>
      <w:r w:rsidR="00AA7535" w:rsidRPr="00AA7535">
        <w:rPr>
          <w:rFonts w:ascii="Arial" w:hAnsi="Arial" w:cs="Arial"/>
          <w:sz w:val="24"/>
          <w:szCs w:val="24"/>
        </w:rPr>
        <w:t xml:space="preserve"> радиуса</w:t>
      </w:r>
      <w:r w:rsidRPr="00AA7535">
        <w:rPr>
          <w:rFonts w:ascii="Arial" w:hAnsi="Arial" w:cs="Arial"/>
          <w:sz w:val="24"/>
          <w:szCs w:val="24"/>
        </w:rPr>
        <w:t xml:space="preserve"> действия (SRD), работающих на частотах от 9 кГц до 246 ГГц»;</w:t>
      </w:r>
    </w:p>
    <w:p w:rsidR="003E3B89" w:rsidRPr="00AA7535" w:rsidRDefault="003E3B89" w:rsidP="003E3B89">
      <w:pPr>
        <w:spacing w:after="0" w:line="360" w:lineRule="auto"/>
        <w:ind w:firstLine="720"/>
        <w:jc w:val="both"/>
        <w:rPr>
          <w:rFonts w:ascii="Arial" w:hAnsi="Arial" w:cs="Arial"/>
          <w:sz w:val="24"/>
          <w:szCs w:val="24"/>
        </w:rPr>
      </w:pPr>
      <w:r w:rsidRPr="00AA7535">
        <w:rPr>
          <w:rFonts w:ascii="Arial" w:hAnsi="Arial" w:cs="Arial"/>
          <w:sz w:val="24"/>
          <w:szCs w:val="24"/>
        </w:rPr>
        <w:t>Часть 4: «</w:t>
      </w:r>
      <w:r w:rsidR="0029605F" w:rsidRPr="00AA7535">
        <w:rPr>
          <w:rFonts w:ascii="Arial" w:hAnsi="Arial" w:cs="Arial"/>
          <w:sz w:val="24"/>
          <w:szCs w:val="24"/>
        </w:rPr>
        <w:t>Специальные</w:t>
      </w:r>
      <w:r w:rsidRPr="00AA7535">
        <w:rPr>
          <w:rFonts w:ascii="Arial" w:hAnsi="Arial" w:cs="Arial"/>
          <w:sz w:val="24"/>
          <w:szCs w:val="24"/>
        </w:rPr>
        <w:t xml:space="preserve"> условия для фиксированных радиолиний и вспомогательного оборудования»;</w:t>
      </w:r>
    </w:p>
    <w:p w:rsidR="003E3B89" w:rsidRPr="00116B50" w:rsidRDefault="003E3B89" w:rsidP="003E3B89">
      <w:pPr>
        <w:spacing w:after="0" w:line="360" w:lineRule="auto"/>
        <w:ind w:firstLine="720"/>
        <w:jc w:val="both"/>
        <w:rPr>
          <w:rFonts w:ascii="Arial" w:hAnsi="Arial" w:cs="Arial"/>
          <w:sz w:val="24"/>
          <w:szCs w:val="24"/>
        </w:rPr>
      </w:pPr>
      <w:r w:rsidRPr="00116B50">
        <w:rPr>
          <w:rFonts w:ascii="Arial" w:hAnsi="Arial" w:cs="Arial"/>
          <w:sz w:val="24"/>
          <w:szCs w:val="24"/>
        </w:rPr>
        <w:t>Часть 5: «</w:t>
      </w:r>
      <w:r w:rsidR="0029605F" w:rsidRPr="00116B50">
        <w:rPr>
          <w:rFonts w:ascii="Arial" w:hAnsi="Arial" w:cs="Arial"/>
          <w:sz w:val="24"/>
          <w:szCs w:val="24"/>
        </w:rPr>
        <w:t>Специальные</w:t>
      </w:r>
      <w:r w:rsidRPr="00116B50">
        <w:rPr>
          <w:rFonts w:ascii="Arial" w:hAnsi="Arial" w:cs="Arial"/>
          <w:sz w:val="24"/>
          <w:szCs w:val="24"/>
        </w:rPr>
        <w:t xml:space="preserve"> условия для наземной мобильной радиосвязи </w:t>
      </w:r>
      <w:r w:rsidR="00116B50" w:rsidRPr="00116B50">
        <w:rPr>
          <w:rFonts w:ascii="Arial" w:hAnsi="Arial" w:cs="Arial"/>
          <w:sz w:val="24"/>
          <w:szCs w:val="24"/>
        </w:rPr>
        <w:t xml:space="preserve">личного пользования </w:t>
      </w:r>
      <w:r w:rsidRPr="00116B50">
        <w:rPr>
          <w:rFonts w:ascii="Arial" w:hAnsi="Arial" w:cs="Arial"/>
          <w:sz w:val="24"/>
          <w:szCs w:val="24"/>
        </w:rPr>
        <w:t>(PMR) и вспомогательного оборудования (речевого и неречевого) и наземной транкинговой радиосвязи (TETRA)»;</w:t>
      </w:r>
    </w:p>
    <w:p w:rsidR="003E3B89" w:rsidRPr="00116B50" w:rsidRDefault="003E3B89" w:rsidP="003E3B89">
      <w:pPr>
        <w:spacing w:after="0" w:line="360" w:lineRule="auto"/>
        <w:ind w:firstLine="720"/>
        <w:jc w:val="both"/>
        <w:rPr>
          <w:rFonts w:ascii="Arial" w:hAnsi="Arial" w:cs="Arial"/>
          <w:sz w:val="24"/>
          <w:szCs w:val="24"/>
        </w:rPr>
      </w:pPr>
      <w:r w:rsidRPr="00116B50">
        <w:rPr>
          <w:rFonts w:ascii="Arial" w:hAnsi="Arial" w:cs="Arial"/>
          <w:sz w:val="24"/>
          <w:szCs w:val="24"/>
        </w:rPr>
        <w:t>Часть 6: «</w:t>
      </w:r>
      <w:r w:rsidR="0029605F" w:rsidRPr="00116B50">
        <w:rPr>
          <w:rFonts w:ascii="Arial" w:hAnsi="Arial" w:cs="Arial"/>
          <w:sz w:val="24"/>
          <w:szCs w:val="24"/>
        </w:rPr>
        <w:t>Специальные</w:t>
      </w:r>
      <w:r w:rsidRPr="00116B50">
        <w:rPr>
          <w:rFonts w:ascii="Arial" w:hAnsi="Arial" w:cs="Arial"/>
          <w:sz w:val="24"/>
          <w:szCs w:val="24"/>
        </w:rPr>
        <w:t xml:space="preserve"> условия для оборудования цифровой усовершенствованной беспроводной связи (DECT)»;</w:t>
      </w:r>
    </w:p>
    <w:p w:rsidR="003E3B89" w:rsidRPr="006D3BB0" w:rsidRDefault="003E3B89" w:rsidP="003E3B89">
      <w:pPr>
        <w:spacing w:after="0" w:line="360" w:lineRule="auto"/>
        <w:ind w:firstLine="720"/>
        <w:jc w:val="both"/>
        <w:rPr>
          <w:rFonts w:ascii="Arial" w:hAnsi="Arial" w:cs="Arial"/>
          <w:sz w:val="24"/>
          <w:szCs w:val="24"/>
        </w:rPr>
      </w:pPr>
      <w:r w:rsidRPr="006D3BB0">
        <w:rPr>
          <w:rFonts w:ascii="Arial" w:hAnsi="Arial" w:cs="Arial"/>
          <w:sz w:val="24"/>
          <w:szCs w:val="24"/>
        </w:rPr>
        <w:t>Часть 9: «</w:t>
      </w:r>
      <w:r w:rsidR="0029605F" w:rsidRPr="006D3BB0">
        <w:rPr>
          <w:rFonts w:ascii="Arial" w:hAnsi="Arial" w:cs="Arial"/>
          <w:sz w:val="24"/>
          <w:szCs w:val="24"/>
        </w:rPr>
        <w:t>Специальные</w:t>
      </w:r>
      <w:r w:rsidRPr="006D3BB0">
        <w:rPr>
          <w:rFonts w:ascii="Arial" w:hAnsi="Arial" w:cs="Arial"/>
          <w:sz w:val="24"/>
          <w:szCs w:val="24"/>
        </w:rPr>
        <w:t xml:space="preserve"> условия для беспроводных микрофонов, аналогичного оборудования радиочастотной (РЧ) аудиосвязи, беспроводных аудиоустройств и внутриушных устройств мониторинга»;</w:t>
      </w:r>
    </w:p>
    <w:p w:rsidR="003E3B89" w:rsidRPr="006D3BB0" w:rsidRDefault="003E3B89" w:rsidP="003E3B89">
      <w:pPr>
        <w:spacing w:after="0" w:line="360" w:lineRule="auto"/>
        <w:ind w:firstLine="720"/>
        <w:jc w:val="both"/>
        <w:rPr>
          <w:rFonts w:ascii="Arial" w:hAnsi="Arial" w:cs="Arial"/>
          <w:sz w:val="24"/>
          <w:szCs w:val="24"/>
        </w:rPr>
      </w:pPr>
      <w:r w:rsidRPr="006D3BB0">
        <w:rPr>
          <w:rFonts w:ascii="Arial" w:hAnsi="Arial" w:cs="Arial"/>
          <w:sz w:val="24"/>
          <w:szCs w:val="24"/>
        </w:rPr>
        <w:t>Часть 12: «</w:t>
      </w:r>
      <w:r w:rsidR="0029605F" w:rsidRPr="006D3BB0">
        <w:rPr>
          <w:rFonts w:ascii="Arial" w:hAnsi="Arial" w:cs="Arial"/>
          <w:sz w:val="24"/>
          <w:szCs w:val="24"/>
        </w:rPr>
        <w:t>Специальные</w:t>
      </w:r>
      <w:r w:rsidRPr="006D3BB0">
        <w:rPr>
          <w:rFonts w:ascii="Arial" w:hAnsi="Arial" w:cs="Arial"/>
          <w:sz w:val="24"/>
          <w:szCs w:val="24"/>
        </w:rPr>
        <w:t xml:space="preserve"> условия для терминалов с </w:t>
      </w:r>
      <w:r w:rsidR="006D3BB0" w:rsidRPr="006D3BB0">
        <w:rPr>
          <w:rFonts w:ascii="Arial" w:hAnsi="Arial" w:cs="Arial"/>
          <w:sz w:val="24"/>
          <w:szCs w:val="24"/>
        </w:rPr>
        <w:t>крайне</w:t>
      </w:r>
      <w:r w:rsidRPr="006D3BB0">
        <w:rPr>
          <w:rFonts w:ascii="Arial" w:hAnsi="Arial" w:cs="Arial"/>
          <w:sz w:val="24"/>
          <w:szCs w:val="24"/>
        </w:rPr>
        <w:t xml:space="preserve"> малой апертурой, спутниковых интерактивных земных станций, работающих в </w:t>
      </w:r>
      <w:r w:rsidR="006D3BB0" w:rsidRPr="006D3BB0">
        <w:rPr>
          <w:rFonts w:ascii="Arial" w:hAnsi="Arial" w:cs="Arial"/>
          <w:sz w:val="24"/>
          <w:szCs w:val="24"/>
        </w:rPr>
        <w:t>полосе</w:t>
      </w:r>
      <w:r w:rsidRPr="006D3BB0">
        <w:rPr>
          <w:rFonts w:ascii="Arial" w:hAnsi="Arial" w:cs="Arial"/>
          <w:sz w:val="24"/>
          <w:szCs w:val="24"/>
        </w:rPr>
        <w:t xml:space="preserve"> частот </w:t>
      </w:r>
      <w:r w:rsidR="006D3BB0" w:rsidRPr="006D3BB0">
        <w:rPr>
          <w:rFonts w:ascii="Arial" w:hAnsi="Arial" w:cs="Arial"/>
          <w:sz w:val="24"/>
          <w:szCs w:val="24"/>
        </w:rPr>
        <w:t>между</w:t>
      </w:r>
      <w:r w:rsidRPr="006D3BB0">
        <w:rPr>
          <w:rFonts w:ascii="Arial" w:hAnsi="Arial" w:cs="Arial"/>
          <w:sz w:val="24"/>
          <w:szCs w:val="24"/>
        </w:rPr>
        <w:t xml:space="preserve"> 4 ГГц </w:t>
      </w:r>
      <w:r w:rsidR="006D3BB0" w:rsidRPr="006D3BB0">
        <w:rPr>
          <w:rFonts w:ascii="Arial" w:hAnsi="Arial" w:cs="Arial"/>
          <w:sz w:val="24"/>
          <w:szCs w:val="24"/>
        </w:rPr>
        <w:t>и</w:t>
      </w:r>
      <w:r w:rsidRPr="006D3BB0">
        <w:rPr>
          <w:rFonts w:ascii="Arial" w:hAnsi="Arial" w:cs="Arial"/>
          <w:sz w:val="24"/>
          <w:szCs w:val="24"/>
        </w:rPr>
        <w:t xml:space="preserve"> 30 ГГц в фиксированной спутниковой службе (FSS)»;</w:t>
      </w:r>
    </w:p>
    <w:p w:rsidR="003E3B89" w:rsidRPr="006D3BB0" w:rsidRDefault="003E3B89" w:rsidP="003E3B89">
      <w:pPr>
        <w:spacing w:after="0" w:line="360" w:lineRule="auto"/>
        <w:ind w:firstLine="720"/>
        <w:jc w:val="both"/>
        <w:rPr>
          <w:rFonts w:ascii="Arial" w:hAnsi="Arial" w:cs="Arial"/>
          <w:sz w:val="24"/>
          <w:szCs w:val="24"/>
        </w:rPr>
      </w:pPr>
      <w:r w:rsidRPr="006D3BB0">
        <w:rPr>
          <w:rFonts w:ascii="Arial" w:hAnsi="Arial" w:cs="Arial"/>
          <w:sz w:val="24"/>
          <w:szCs w:val="24"/>
        </w:rPr>
        <w:t>Часть 13: «</w:t>
      </w:r>
      <w:r w:rsidR="0029605F" w:rsidRPr="006D3BB0">
        <w:rPr>
          <w:rFonts w:ascii="Arial" w:hAnsi="Arial" w:cs="Arial"/>
          <w:sz w:val="24"/>
          <w:szCs w:val="24"/>
        </w:rPr>
        <w:t>Специальные</w:t>
      </w:r>
      <w:r w:rsidRPr="006D3BB0">
        <w:rPr>
          <w:rFonts w:ascii="Arial" w:hAnsi="Arial" w:cs="Arial"/>
          <w:sz w:val="24"/>
          <w:szCs w:val="24"/>
        </w:rPr>
        <w:t xml:space="preserve"> условия для</w:t>
      </w:r>
      <w:r w:rsidR="006D3BB0" w:rsidRPr="006D3BB0">
        <w:rPr>
          <w:rFonts w:ascii="Arial" w:hAnsi="Arial" w:cs="Arial"/>
          <w:sz w:val="24"/>
          <w:szCs w:val="24"/>
        </w:rPr>
        <w:t xml:space="preserve"> средств радиосвязи</w:t>
      </w:r>
      <w:r w:rsidRPr="006D3BB0">
        <w:rPr>
          <w:rFonts w:ascii="Arial" w:hAnsi="Arial" w:cs="Arial"/>
          <w:sz w:val="24"/>
          <w:szCs w:val="24"/>
        </w:rPr>
        <w:t xml:space="preserve"> гражданского диапазона (CB) и вспомогательного оборудования (речевого и неречевого)»;</w:t>
      </w:r>
    </w:p>
    <w:p w:rsidR="003E3B89" w:rsidRPr="006F79F1" w:rsidRDefault="003E3B89" w:rsidP="003E3B89">
      <w:pPr>
        <w:spacing w:after="0" w:line="360" w:lineRule="auto"/>
        <w:ind w:firstLine="720"/>
        <w:jc w:val="both"/>
        <w:rPr>
          <w:rFonts w:ascii="Arial" w:hAnsi="Arial" w:cs="Arial"/>
          <w:sz w:val="24"/>
          <w:szCs w:val="24"/>
        </w:rPr>
      </w:pPr>
      <w:r w:rsidRPr="006F79F1">
        <w:rPr>
          <w:rFonts w:ascii="Arial" w:hAnsi="Arial" w:cs="Arial"/>
          <w:sz w:val="24"/>
          <w:szCs w:val="24"/>
        </w:rPr>
        <w:t>Часть 15: «</w:t>
      </w:r>
      <w:r w:rsidR="0029605F" w:rsidRPr="006F79F1">
        <w:rPr>
          <w:rFonts w:ascii="Arial" w:hAnsi="Arial" w:cs="Arial"/>
          <w:sz w:val="24"/>
          <w:szCs w:val="24"/>
        </w:rPr>
        <w:t>Специальные</w:t>
      </w:r>
      <w:r w:rsidRPr="006F79F1">
        <w:rPr>
          <w:rFonts w:ascii="Arial" w:hAnsi="Arial" w:cs="Arial"/>
          <w:sz w:val="24"/>
          <w:szCs w:val="24"/>
        </w:rPr>
        <w:t xml:space="preserve"> условия для коммерчески доступного </w:t>
      </w:r>
      <w:r w:rsidR="006D3BB0" w:rsidRPr="006F79F1">
        <w:rPr>
          <w:rFonts w:ascii="Arial" w:hAnsi="Arial" w:cs="Arial"/>
          <w:sz w:val="24"/>
          <w:szCs w:val="24"/>
        </w:rPr>
        <w:t>радиооборудования для радио</w:t>
      </w:r>
      <w:r w:rsidRPr="006F79F1">
        <w:rPr>
          <w:rFonts w:ascii="Arial" w:hAnsi="Arial" w:cs="Arial"/>
          <w:sz w:val="24"/>
          <w:szCs w:val="24"/>
        </w:rPr>
        <w:t>любител</w:t>
      </w:r>
      <w:r w:rsidR="006D3BB0" w:rsidRPr="006F79F1">
        <w:rPr>
          <w:rFonts w:ascii="Arial" w:hAnsi="Arial" w:cs="Arial"/>
          <w:sz w:val="24"/>
          <w:szCs w:val="24"/>
        </w:rPr>
        <w:t>ей</w:t>
      </w:r>
      <w:r w:rsidRPr="006F79F1">
        <w:rPr>
          <w:rFonts w:ascii="Arial" w:hAnsi="Arial" w:cs="Arial"/>
          <w:sz w:val="24"/>
          <w:szCs w:val="24"/>
        </w:rPr>
        <w:t>»;</w:t>
      </w:r>
    </w:p>
    <w:p w:rsidR="003E3B89" w:rsidRPr="006F79F1" w:rsidRDefault="003E3B89" w:rsidP="003E3B89">
      <w:pPr>
        <w:spacing w:after="0" w:line="360" w:lineRule="auto"/>
        <w:ind w:firstLine="720"/>
        <w:jc w:val="both"/>
        <w:rPr>
          <w:rFonts w:ascii="Arial" w:hAnsi="Arial" w:cs="Arial"/>
          <w:sz w:val="24"/>
          <w:szCs w:val="24"/>
        </w:rPr>
      </w:pPr>
      <w:r w:rsidRPr="006F79F1">
        <w:rPr>
          <w:rFonts w:ascii="Arial" w:hAnsi="Arial" w:cs="Arial"/>
          <w:sz w:val="24"/>
          <w:szCs w:val="24"/>
        </w:rPr>
        <w:t>Часть 17: «</w:t>
      </w:r>
      <w:r w:rsidR="0029605F" w:rsidRPr="006F79F1">
        <w:rPr>
          <w:rFonts w:ascii="Arial" w:hAnsi="Arial" w:cs="Arial"/>
          <w:sz w:val="24"/>
          <w:szCs w:val="24"/>
        </w:rPr>
        <w:t>Специальные</w:t>
      </w:r>
      <w:r w:rsidRPr="006F79F1">
        <w:rPr>
          <w:rFonts w:ascii="Arial" w:hAnsi="Arial" w:cs="Arial"/>
          <w:sz w:val="24"/>
          <w:szCs w:val="24"/>
        </w:rPr>
        <w:t xml:space="preserve"> условия для широкополосных систем передачи данных»;</w:t>
      </w:r>
    </w:p>
    <w:p w:rsidR="003E3B89" w:rsidRPr="006F79F1" w:rsidRDefault="003E3B89" w:rsidP="003E3B89">
      <w:pPr>
        <w:spacing w:after="0" w:line="360" w:lineRule="auto"/>
        <w:ind w:firstLine="720"/>
        <w:jc w:val="both"/>
        <w:rPr>
          <w:rFonts w:ascii="Arial" w:hAnsi="Arial" w:cs="Arial"/>
          <w:sz w:val="24"/>
          <w:szCs w:val="24"/>
        </w:rPr>
      </w:pPr>
      <w:r w:rsidRPr="006F79F1">
        <w:rPr>
          <w:rFonts w:ascii="Arial" w:hAnsi="Arial" w:cs="Arial"/>
          <w:sz w:val="24"/>
          <w:szCs w:val="24"/>
        </w:rPr>
        <w:t>Часть 19: «</w:t>
      </w:r>
      <w:r w:rsidR="0029605F" w:rsidRPr="006F79F1">
        <w:rPr>
          <w:rFonts w:ascii="Arial" w:hAnsi="Arial" w:cs="Arial"/>
          <w:sz w:val="24"/>
          <w:szCs w:val="24"/>
        </w:rPr>
        <w:t>Специальные</w:t>
      </w:r>
      <w:r w:rsidRPr="006F79F1">
        <w:rPr>
          <w:rFonts w:ascii="Arial" w:hAnsi="Arial" w:cs="Arial"/>
          <w:sz w:val="24"/>
          <w:szCs w:val="24"/>
        </w:rPr>
        <w:t xml:space="preserve"> условия для мобильных земных станций только для приема (ROMES), работающих в диапазоне 1,5 ГГц, обеспечивающих передачу данных, и приемников GNSS, работающих в диапазоне RNSS (ROGNSS), предоставляющих данные о местоположении, навигации и времени»;</w:t>
      </w:r>
    </w:p>
    <w:p w:rsidR="003E3B89" w:rsidRPr="00467B9F" w:rsidRDefault="003E3B89" w:rsidP="003E3B89">
      <w:pPr>
        <w:spacing w:after="0" w:line="360" w:lineRule="auto"/>
        <w:ind w:firstLine="720"/>
        <w:jc w:val="both"/>
        <w:rPr>
          <w:rFonts w:ascii="Arial" w:hAnsi="Arial" w:cs="Arial"/>
          <w:sz w:val="24"/>
          <w:szCs w:val="24"/>
        </w:rPr>
      </w:pPr>
      <w:r w:rsidRPr="00467B9F">
        <w:rPr>
          <w:rFonts w:ascii="Arial" w:hAnsi="Arial" w:cs="Arial"/>
          <w:sz w:val="24"/>
          <w:szCs w:val="24"/>
        </w:rPr>
        <w:t>Часть 20: «</w:t>
      </w:r>
      <w:r w:rsidR="0029605F" w:rsidRPr="00467B9F">
        <w:rPr>
          <w:rFonts w:ascii="Arial" w:hAnsi="Arial" w:cs="Arial"/>
          <w:sz w:val="24"/>
          <w:szCs w:val="24"/>
        </w:rPr>
        <w:t>Специальные</w:t>
      </w:r>
      <w:r w:rsidRPr="00467B9F">
        <w:rPr>
          <w:rFonts w:ascii="Arial" w:hAnsi="Arial" w:cs="Arial"/>
          <w:sz w:val="24"/>
          <w:szCs w:val="24"/>
        </w:rPr>
        <w:t xml:space="preserve"> условия для мобильных земных станций (MES), используемых в мобильных спутниковых службах (MSS)»;</w:t>
      </w:r>
    </w:p>
    <w:p w:rsidR="003E3B89" w:rsidRPr="00467B9F" w:rsidRDefault="003E3B89" w:rsidP="003E3B89">
      <w:pPr>
        <w:spacing w:after="0" w:line="360" w:lineRule="auto"/>
        <w:ind w:firstLine="720"/>
        <w:jc w:val="both"/>
        <w:rPr>
          <w:rFonts w:ascii="Arial" w:hAnsi="Arial" w:cs="Arial"/>
          <w:sz w:val="24"/>
          <w:szCs w:val="24"/>
        </w:rPr>
      </w:pPr>
      <w:r w:rsidRPr="00467B9F">
        <w:rPr>
          <w:rFonts w:ascii="Arial" w:hAnsi="Arial" w:cs="Arial"/>
          <w:sz w:val="24"/>
          <w:szCs w:val="24"/>
        </w:rPr>
        <w:t>Часть 22: «</w:t>
      </w:r>
      <w:r w:rsidR="0029605F" w:rsidRPr="00467B9F">
        <w:rPr>
          <w:rFonts w:ascii="Arial" w:hAnsi="Arial" w:cs="Arial"/>
          <w:sz w:val="24"/>
          <w:szCs w:val="24"/>
        </w:rPr>
        <w:t>Специальные</w:t>
      </w:r>
      <w:r w:rsidRPr="00467B9F">
        <w:rPr>
          <w:rFonts w:ascii="Arial" w:hAnsi="Arial" w:cs="Arial"/>
          <w:sz w:val="24"/>
          <w:szCs w:val="24"/>
        </w:rPr>
        <w:t xml:space="preserve"> условия для наземного подвижного и стационарного радиооборудования VHF</w:t>
      </w:r>
      <w:r w:rsidR="00325E10">
        <w:rPr>
          <w:rFonts w:ascii="Arial" w:hAnsi="Arial" w:cs="Arial"/>
          <w:sz w:val="24"/>
          <w:szCs w:val="24"/>
        </w:rPr>
        <w:t xml:space="preserve"> </w:t>
      </w:r>
      <w:r w:rsidR="00325E10" w:rsidRPr="00325E10">
        <w:rPr>
          <w:rFonts w:ascii="Arial" w:hAnsi="Arial" w:cs="Arial"/>
          <w:sz w:val="24"/>
          <w:szCs w:val="24"/>
        </w:rPr>
        <w:t>воздушной подвижной службы</w:t>
      </w:r>
      <w:r w:rsidRPr="00467B9F">
        <w:rPr>
          <w:rFonts w:ascii="Arial" w:hAnsi="Arial" w:cs="Arial"/>
          <w:sz w:val="24"/>
          <w:szCs w:val="24"/>
        </w:rPr>
        <w:t>»;</w:t>
      </w:r>
    </w:p>
    <w:p w:rsidR="003E3B89" w:rsidRPr="000A629E" w:rsidRDefault="003E3B89" w:rsidP="003E3B89">
      <w:pPr>
        <w:spacing w:after="0" w:line="360" w:lineRule="auto"/>
        <w:ind w:firstLine="720"/>
        <w:jc w:val="both"/>
        <w:rPr>
          <w:rFonts w:ascii="Arial" w:hAnsi="Arial" w:cs="Arial"/>
          <w:sz w:val="24"/>
          <w:szCs w:val="24"/>
        </w:rPr>
      </w:pPr>
      <w:r w:rsidRPr="000A629E">
        <w:rPr>
          <w:rFonts w:ascii="Arial" w:hAnsi="Arial" w:cs="Arial"/>
          <w:sz w:val="24"/>
          <w:szCs w:val="24"/>
        </w:rPr>
        <w:t>Часть 27: «</w:t>
      </w:r>
      <w:r w:rsidR="0029605F" w:rsidRPr="000A629E">
        <w:rPr>
          <w:rFonts w:ascii="Arial" w:hAnsi="Arial" w:cs="Arial"/>
          <w:sz w:val="24"/>
          <w:szCs w:val="24"/>
        </w:rPr>
        <w:t>Специальные</w:t>
      </w:r>
      <w:r w:rsidRPr="000A629E">
        <w:rPr>
          <w:rFonts w:ascii="Arial" w:hAnsi="Arial" w:cs="Arial"/>
          <w:sz w:val="24"/>
          <w:szCs w:val="24"/>
        </w:rPr>
        <w:t xml:space="preserve"> условия для сверхмаломощных активных медицинских имплантатов (ULP-AMI) и связанных с ними периферийных устройств (ULP-AMI-P), работающих в </w:t>
      </w:r>
      <w:r w:rsidR="0078777E" w:rsidRPr="000A629E">
        <w:rPr>
          <w:rFonts w:ascii="Arial" w:hAnsi="Arial" w:cs="Arial"/>
          <w:sz w:val="24"/>
          <w:szCs w:val="24"/>
        </w:rPr>
        <w:t>полосах частот</w:t>
      </w:r>
      <w:r w:rsidRPr="000A629E">
        <w:rPr>
          <w:rFonts w:ascii="Arial" w:hAnsi="Arial" w:cs="Arial"/>
          <w:sz w:val="24"/>
          <w:szCs w:val="24"/>
        </w:rPr>
        <w:t xml:space="preserve"> от 402 до 405 МГц»;</w:t>
      </w:r>
    </w:p>
    <w:p w:rsidR="003E3B89" w:rsidRPr="00BF597C" w:rsidRDefault="003E3B89" w:rsidP="003E3B89">
      <w:pPr>
        <w:spacing w:after="0" w:line="360" w:lineRule="auto"/>
        <w:ind w:firstLine="720"/>
        <w:jc w:val="both"/>
        <w:rPr>
          <w:rFonts w:ascii="Arial" w:hAnsi="Arial" w:cs="Arial"/>
          <w:sz w:val="24"/>
          <w:szCs w:val="24"/>
        </w:rPr>
      </w:pPr>
      <w:r w:rsidRPr="00BF597C">
        <w:rPr>
          <w:rFonts w:ascii="Arial" w:hAnsi="Arial" w:cs="Arial"/>
          <w:sz w:val="24"/>
          <w:szCs w:val="24"/>
        </w:rPr>
        <w:t>Часть 28: «</w:t>
      </w:r>
      <w:r w:rsidR="0029605F" w:rsidRPr="00BF597C">
        <w:rPr>
          <w:rFonts w:ascii="Arial" w:hAnsi="Arial" w:cs="Arial"/>
          <w:sz w:val="24"/>
          <w:szCs w:val="24"/>
        </w:rPr>
        <w:t>Специальные</w:t>
      </w:r>
      <w:r w:rsidRPr="00BF597C">
        <w:rPr>
          <w:rFonts w:ascii="Arial" w:hAnsi="Arial" w:cs="Arial"/>
          <w:sz w:val="24"/>
          <w:szCs w:val="24"/>
        </w:rPr>
        <w:t xml:space="preserve"> условия для беспроводных цифровых видеоканалов»;</w:t>
      </w:r>
    </w:p>
    <w:p w:rsidR="003E3B89" w:rsidRPr="00BF597C" w:rsidRDefault="003E3B89" w:rsidP="003E3B89">
      <w:pPr>
        <w:spacing w:after="0" w:line="360" w:lineRule="auto"/>
        <w:ind w:firstLine="720"/>
        <w:jc w:val="both"/>
        <w:rPr>
          <w:rFonts w:ascii="Arial" w:hAnsi="Arial" w:cs="Arial"/>
          <w:sz w:val="24"/>
          <w:szCs w:val="24"/>
        </w:rPr>
      </w:pPr>
      <w:r w:rsidRPr="00BF597C">
        <w:rPr>
          <w:rFonts w:ascii="Arial" w:hAnsi="Arial" w:cs="Arial"/>
          <w:sz w:val="24"/>
          <w:szCs w:val="24"/>
        </w:rPr>
        <w:t>Часть 29: «</w:t>
      </w:r>
      <w:r w:rsidR="0029605F" w:rsidRPr="00BF597C">
        <w:rPr>
          <w:rFonts w:ascii="Arial" w:hAnsi="Arial" w:cs="Arial"/>
          <w:sz w:val="24"/>
          <w:szCs w:val="24"/>
        </w:rPr>
        <w:t>Специальные</w:t>
      </w:r>
      <w:r w:rsidRPr="00BF597C">
        <w:rPr>
          <w:rFonts w:ascii="Arial" w:hAnsi="Arial" w:cs="Arial"/>
          <w:sz w:val="24"/>
          <w:szCs w:val="24"/>
        </w:rPr>
        <w:t xml:space="preserve"> условия для медицинских устройств обслуживания данных (MEDS), работающих в </w:t>
      </w:r>
      <w:r w:rsidR="00BF597C" w:rsidRPr="00BF597C">
        <w:rPr>
          <w:rFonts w:ascii="Arial" w:hAnsi="Arial" w:cs="Arial"/>
          <w:sz w:val="24"/>
          <w:szCs w:val="24"/>
        </w:rPr>
        <w:t>полосах частот</w:t>
      </w:r>
      <w:r w:rsidRPr="00BF597C">
        <w:rPr>
          <w:rFonts w:ascii="Arial" w:hAnsi="Arial" w:cs="Arial"/>
          <w:sz w:val="24"/>
          <w:szCs w:val="24"/>
        </w:rPr>
        <w:t xml:space="preserve"> от 401 до 402 МГц и от 405 до 406 МГц»;</w:t>
      </w:r>
    </w:p>
    <w:p w:rsidR="003E3B89" w:rsidRPr="00763C8D" w:rsidRDefault="003E3B89" w:rsidP="003E3B89">
      <w:pPr>
        <w:spacing w:after="0" w:line="360" w:lineRule="auto"/>
        <w:ind w:firstLine="720"/>
        <w:jc w:val="both"/>
        <w:rPr>
          <w:rFonts w:ascii="Arial" w:hAnsi="Arial" w:cs="Arial"/>
          <w:sz w:val="24"/>
          <w:szCs w:val="24"/>
        </w:rPr>
      </w:pPr>
      <w:r w:rsidRPr="00763C8D">
        <w:rPr>
          <w:rFonts w:ascii="Arial" w:hAnsi="Arial" w:cs="Arial"/>
          <w:sz w:val="24"/>
          <w:szCs w:val="24"/>
        </w:rPr>
        <w:lastRenderedPageBreak/>
        <w:t>Часть 31: «</w:t>
      </w:r>
      <w:r w:rsidR="0029605F" w:rsidRPr="00763C8D">
        <w:rPr>
          <w:rFonts w:ascii="Arial" w:hAnsi="Arial" w:cs="Arial"/>
          <w:sz w:val="24"/>
          <w:szCs w:val="24"/>
        </w:rPr>
        <w:t>Специальные</w:t>
      </w:r>
      <w:r w:rsidRPr="00763C8D">
        <w:rPr>
          <w:rFonts w:ascii="Arial" w:hAnsi="Arial" w:cs="Arial"/>
          <w:sz w:val="24"/>
          <w:szCs w:val="24"/>
        </w:rPr>
        <w:t xml:space="preserve"> условия для оборудования в </w:t>
      </w:r>
      <w:r w:rsidR="00763C8D" w:rsidRPr="00763C8D">
        <w:rPr>
          <w:rFonts w:ascii="Arial" w:hAnsi="Arial" w:cs="Arial"/>
          <w:sz w:val="24"/>
          <w:szCs w:val="24"/>
        </w:rPr>
        <w:t>полосе частот</w:t>
      </w:r>
      <w:r w:rsidRPr="00763C8D">
        <w:rPr>
          <w:rFonts w:ascii="Arial" w:hAnsi="Arial" w:cs="Arial"/>
          <w:sz w:val="24"/>
          <w:szCs w:val="24"/>
        </w:rPr>
        <w:t xml:space="preserve"> от до 315 кГц для сверхмаломощных активных медицинских имплантатов (ULP-AMI) и связанных с ними периферийных устройств (ULP-AMI-P)»;</w:t>
      </w:r>
    </w:p>
    <w:p w:rsidR="003E3B89" w:rsidRPr="00763C8D" w:rsidRDefault="003E3B89" w:rsidP="003E3B89">
      <w:pPr>
        <w:spacing w:after="0" w:line="360" w:lineRule="auto"/>
        <w:ind w:firstLine="720"/>
        <w:jc w:val="both"/>
        <w:rPr>
          <w:rFonts w:ascii="Arial" w:hAnsi="Arial" w:cs="Arial"/>
          <w:sz w:val="24"/>
          <w:szCs w:val="24"/>
        </w:rPr>
      </w:pPr>
      <w:r w:rsidRPr="00763C8D">
        <w:rPr>
          <w:rFonts w:ascii="Arial" w:hAnsi="Arial" w:cs="Arial"/>
          <w:sz w:val="24"/>
          <w:szCs w:val="24"/>
        </w:rPr>
        <w:t>Часть 33: «</w:t>
      </w:r>
      <w:r w:rsidR="0029605F" w:rsidRPr="00763C8D">
        <w:rPr>
          <w:rFonts w:ascii="Arial" w:hAnsi="Arial" w:cs="Arial"/>
          <w:sz w:val="24"/>
          <w:szCs w:val="24"/>
        </w:rPr>
        <w:t>Специальные</w:t>
      </w:r>
      <w:r w:rsidRPr="00763C8D">
        <w:rPr>
          <w:rFonts w:ascii="Arial" w:hAnsi="Arial" w:cs="Arial"/>
          <w:sz w:val="24"/>
          <w:szCs w:val="24"/>
        </w:rPr>
        <w:t xml:space="preserve"> условия для сверхширокополосных (UWB) устройств»;</w:t>
      </w:r>
    </w:p>
    <w:p w:rsidR="003E3B89" w:rsidRPr="00763C8D" w:rsidRDefault="003E3B89" w:rsidP="003E3B89">
      <w:pPr>
        <w:spacing w:after="0" w:line="360" w:lineRule="auto"/>
        <w:ind w:firstLine="720"/>
        <w:jc w:val="both"/>
        <w:rPr>
          <w:rFonts w:ascii="Arial" w:hAnsi="Arial" w:cs="Arial"/>
          <w:sz w:val="24"/>
          <w:szCs w:val="24"/>
        </w:rPr>
      </w:pPr>
      <w:r w:rsidRPr="00763C8D">
        <w:rPr>
          <w:rFonts w:ascii="Arial" w:hAnsi="Arial" w:cs="Arial"/>
          <w:sz w:val="24"/>
          <w:szCs w:val="24"/>
        </w:rPr>
        <w:t>Часть 34: «</w:t>
      </w:r>
      <w:r w:rsidR="0029605F" w:rsidRPr="00763C8D">
        <w:rPr>
          <w:rFonts w:ascii="Arial" w:hAnsi="Arial" w:cs="Arial"/>
          <w:sz w:val="24"/>
          <w:szCs w:val="24"/>
        </w:rPr>
        <w:t>Специальные</w:t>
      </w:r>
      <w:r w:rsidRPr="00763C8D">
        <w:rPr>
          <w:rFonts w:ascii="Arial" w:hAnsi="Arial" w:cs="Arial"/>
          <w:sz w:val="24"/>
          <w:szCs w:val="24"/>
        </w:rPr>
        <w:t xml:space="preserve"> условия для внешнего источника питания (EPS) для мобильных телефонов»;</w:t>
      </w:r>
    </w:p>
    <w:p w:rsidR="003E3B89" w:rsidRPr="00C077C6" w:rsidRDefault="003E3B89" w:rsidP="003E3B89">
      <w:pPr>
        <w:spacing w:after="0" w:line="360" w:lineRule="auto"/>
        <w:ind w:firstLine="720"/>
        <w:jc w:val="both"/>
        <w:rPr>
          <w:rFonts w:ascii="Arial" w:hAnsi="Arial" w:cs="Arial"/>
          <w:sz w:val="24"/>
          <w:szCs w:val="24"/>
        </w:rPr>
      </w:pPr>
      <w:r w:rsidRPr="00C077C6">
        <w:rPr>
          <w:rFonts w:ascii="Arial" w:hAnsi="Arial" w:cs="Arial"/>
          <w:sz w:val="24"/>
          <w:szCs w:val="24"/>
        </w:rPr>
        <w:t>Часть 35: «</w:t>
      </w:r>
      <w:r w:rsidR="0029605F" w:rsidRPr="00C077C6">
        <w:rPr>
          <w:rFonts w:ascii="Arial" w:hAnsi="Arial" w:cs="Arial"/>
          <w:sz w:val="24"/>
          <w:szCs w:val="24"/>
        </w:rPr>
        <w:t>Специальные</w:t>
      </w:r>
      <w:r w:rsidRPr="00C077C6">
        <w:rPr>
          <w:rFonts w:ascii="Arial" w:hAnsi="Arial" w:cs="Arial"/>
          <w:sz w:val="24"/>
          <w:szCs w:val="24"/>
        </w:rPr>
        <w:t xml:space="preserve"> требования к маломощным активным медицинским имплантатам (LP-AMI), работающим в </w:t>
      </w:r>
      <w:r w:rsidR="00C077C6" w:rsidRPr="00C077C6">
        <w:rPr>
          <w:rFonts w:ascii="Arial" w:hAnsi="Arial" w:cs="Arial"/>
          <w:sz w:val="24"/>
          <w:szCs w:val="24"/>
        </w:rPr>
        <w:t>полосе частот</w:t>
      </w:r>
      <w:r w:rsidRPr="00C077C6">
        <w:rPr>
          <w:rFonts w:ascii="Arial" w:hAnsi="Arial" w:cs="Arial"/>
          <w:sz w:val="24"/>
          <w:szCs w:val="24"/>
        </w:rPr>
        <w:t xml:space="preserve"> от 2 483,5 до 2 500 МГц»;</w:t>
      </w:r>
    </w:p>
    <w:p w:rsidR="003E3B89" w:rsidRPr="00C077C6" w:rsidRDefault="003E3B89" w:rsidP="003E3B89">
      <w:pPr>
        <w:spacing w:after="0" w:line="360" w:lineRule="auto"/>
        <w:ind w:firstLine="720"/>
        <w:jc w:val="both"/>
        <w:rPr>
          <w:rFonts w:ascii="Arial" w:hAnsi="Arial" w:cs="Arial"/>
          <w:sz w:val="24"/>
          <w:szCs w:val="24"/>
        </w:rPr>
      </w:pPr>
      <w:r w:rsidRPr="00C077C6">
        <w:rPr>
          <w:rFonts w:ascii="Arial" w:hAnsi="Arial" w:cs="Arial"/>
          <w:sz w:val="24"/>
          <w:szCs w:val="24"/>
        </w:rPr>
        <w:t>Часть 50: «</w:t>
      </w:r>
      <w:r w:rsidR="0029605F" w:rsidRPr="00C077C6">
        <w:rPr>
          <w:rFonts w:ascii="Arial" w:hAnsi="Arial" w:cs="Arial"/>
          <w:sz w:val="24"/>
          <w:szCs w:val="24"/>
        </w:rPr>
        <w:t>Специальные</w:t>
      </w:r>
      <w:r w:rsidRPr="00C077C6">
        <w:rPr>
          <w:rFonts w:ascii="Arial" w:hAnsi="Arial" w:cs="Arial"/>
          <w:sz w:val="24"/>
          <w:szCs w:val="24"/>
        </w:rPr>
        <w:t xml:space="preserve"> условия для базовой станции сотовой связи (BS), ретранслятора и вспомогательного оборудования»;</w:t>
      </w:r>
    </w:p>
    <w:p w:rsidR="003E3B89" w:rsidRPr="00C077C6" w:rsidRDefault="003E3B89" w:rsidP="003E3B89">
      <w:pPr>
        <w:spacing w:after="0" w:line="360" w:lineRule="auto"/>
        <w:ind w:firstLine="720"/>
        <w:jc w:val="both"/>
        <w:rPr>
          <w:rFonts w:ascii="Arial" w:hAnsi="Arial" w:cs="Arial"/>
          <w:sz w:val="24"/>
          <w:szCs w:val="24"/>
        </w:rPr>
      </w:pPr>
      <w:r w:rsidRPr="00C077C6">
        <w:rPr>
          <w:rFonts w:ascii="Arial" w:hAnsi="Arial" w:cs="Arial"/>
          <w:sz w:val="24"/>
          <w:szCs w:val="24"/>
        </w:rPr>
        <w:t>Часть 51: «</w:t>
      </w:r>
      <w:r w:rsidR="0029605F" w:rsidRPr="00C077C6">
        <w:rPr>
          <w:rFonts w:ascii="Arial" w:hAnsi="Arial" w:cs="Arial"/>
          <w:sz w:val="24"/>
          <w:szCs w:val="24"/>
        </w:rPr>
        <w:t>Специальные</w:t>
      </w:r>
      <w:r w:rsidRPr="00C077C6">
        <w:rPr>
          <w:rFonts w:ascii="Arial" w:hAnsi="Arial" w:cs="Arial"/>
          <w:sz w:val="24"/>
          <w:szCs w:val="24"/>
        </w:rPr>
        <w:t xml:space="preserve"> условия для</w:t>
      </w:r>
      <w:r w:rsidRPr="003E3B89">
        <w:rPr>
          <w:rFonts w:ascii="Arial" w:hAnsi="Arial" w:cs="Arial"/>
          <w:color w:val="2E74B5" w:themeColor="accent1" w:themeShade="BF"/>
          <w:sz w:val="24"/>
          <w:szCs w:val="24"/>
        </w:rPr>
        <w:t xml:space="preserve"> </w:t>
      </w:r>
      <w:r w:rsidRPr="00247DD9">
        <w:rPr>
          <w:rFonts w:ascii="Arial" w:hAnsi="Arial" w:cs="Arial"/>
          <w:sz w:val="24"/>
          <w:szCs w:val="24"/>
        </w:rPr>
        <w:t>автомобильных, наземных транспортных средств и устройств радиолокационного наблюдения</w:t>
      </w:r>
      <w:r w:rsidRPr="00C077C6">
        <w:rPr>
          <w:rFonts w:ascii="Arial" w:hAnsi="Arial" w:cs="Arial"/>
          <w:sz w:val="24"/>
          <w:szCs w:val="24"/>
        </w:rPr>
        <w:t>, использующих</w:t>
      </w:r>
      <w:r w:rsidR="00C077C6" w:rsidRPr="00C077C6">
        <w:rPr>
          <w:rFonts w:ascii="Arial" w:hAnsi="Arial" w:cs="Arial"/>
          <w:sz w:val="24"/>
          <w:szCs w:val="24"/>
        </w:rPr>
        <w:t xml:space="preserve"> полосы частот от</w:t>
      </w:r>
      <w:r w:rsidRPr="00C077C6">
        <w:rPr>
          <w:rFonts w:ascii="Arial" w:hAnsi="Arial" w:cs="Arial"/>
          <w:sz w:val="24"/>
          <w:szCs w:val="24"/>
        </w:rPr>
        <w:t xml:space="preserve"> 24,05 до 24,25 ГГц, </w:t>
      </w:r>
      <w:r w:rsidR="00C077C6" w:rsidRPr="00C077C6">
        <w:rPr>
          <w:rFonts w:ascii="Arial" w:hAnsi="Arial" w:cs="Arial"/>
          <w:sz w:val="24"/>
          <w:szCs w:val="24"/>
        </w:rPr>
        <w:t xml:space="preserve">от </w:t>
      </w:r>
      <w:r w:rsidRPr="00C077C6">
        <w:rPr>
          <w:rFonts w:ascii="Arial" w:hAnsi="Arial" w:cs="Arial"/>
          <w:sz w:val="24"/>
          <w:szCs w:val="24"/>
        </w:rPr>
        <w:t>24,05 до 24,5 ГГц,</w:t>
      </w:r>
      <w:r w:rsidR="00C077C6" w:rsidRPr="00C077C6">
        <w:rPr>
          <w:rFonts w:ascii="Arial" w:hAnsi="Arial" w:cs="Arial"/>
          <w:sz w:val="24"/>
          <w:szCs w:val="24"/>
        </w:rPr>
        <w:t xml:space="preserve"> от</w:t>
      </w:r>
      <w:r w:rsidRPr="00C077C6">
        <w:rPr>
          <w:rFonts w:ascii="Arial" w:hAnsi="Arial" w:cs="Arial"/>
          <w:sz w:val="24"/>
          <w:szCs w:val="24"/>
        </w:rPr>
        <w:t xml:space="preserve"> 76 до 77 ГГц и</w:t>
      </w:r>
      <w:r w:rsidR="00C077C6" w:rsidRPr="00C077C6">
        <w:rPr>
          <w:rFonts w:ascii="Arial" w:hAnsi="Arial" w:cs="Arial"/>
          <w:sz w:val="24"/>
          <w:szCs w:val="24"/>
        </w:rPr>
        <w:t xml:space="preserve"> от </w:t>
      </w:r>
      <w:r w:rsidRPr="00C077C6">
        <w:rPr>
          <w:rFonts w:ascii="Arial" w:hAnsi="Arial" w:cs="Arial"/>
          <w:sz w:val="24"/>
          <w:szCs w:val="24"/>
        </w:rPr>
        <w:t>77 до 81 ГГц»;</w:t>
      </w:r>
    </w:p>
    <w:p w:rsidR="003E3B89" w:rsidRPr="00247DD9" w:rsidRDefault="003E3B89" w:rsidP="003E3B89">
      <w:pPr>
        <w:spacing w:after="0" w:line="360" w:lineRule="auto"/>
        <w:ind w:firstLine="720"/>
        <w:jc w:val="both"/>
        <w:rPr>
          <w:rFonts w:ascii="Arial" w:hAnsi="Arial" w:cs="Arial"/>
          <w:sz w:val="24"/>
          <w:szCs w:val="24"/>
        </w:rPr>
      </w:pPr>
      <w:r w:rsidRPr="00247DD9">
        <w:rPr>
          <w:rFonts w:ascii="Arial" w:hAnsi="Arial" w:cs="Arial"/>
          <w:sz w:val="24"/>
          <w:szCs w:val="24"/>
        </w:rPr>
        <w:t>Часть 52: «</w:t>
      </w:r>
      <w:r w:rsidR="0029605F" w:rsidRPr="00247DD9">
        <w:rPr>
          <w:rFonts w:ascii="Arial" w:hAnsi="Arial" w:cs="Arial"/>
          <w:sz w:val="24"/>
          <w:szCs w:val="24"/>
        </w:rPr>
        <w:t>Специальные</w:t>
      </w:r>
      <w:r w:rsidRPr="00247DD9">
        <w:rPr>
          <w:rFonts w:ascii="Arial" w:hAnsi="Arial" w:cs="Arial"/>
          <w:sz w:val="24"/>
          <w:szCs w:val="24"/>
        </w:rPr>
        <w:t xml:space="preserve"> условия для мобильн</w:t>
      </w:r>
      <w:r w:rsidR="00247DD9" w:rsidRPr="00247DD9">
        <w:rPr>
          <w:rFonts w:ascii="Arial" w:hAnsi="Arial" w:cs="Arial"/>
          <w:sz w:val="24"/>
          <w:szCs w:val="24"/>
        </w:rPr>
        <w:t>ых</w:t>
      </w:r>
      <w:r w:rsidRPr="00247DD9">
        <w:rPr>
          <w:rFonts w:ascii="Arial" w:hAnsi="Arial" w:cs="Arial"/>
          <w:sz w:val="24"/>
          <w:szCs w:val="24"/>
        </w:rPr>
        <w:t xml:space="preserve"> и портативн</w:t>
      </w:r>
      <w:r w:rsidR="00247DD9" w:rsidRPr="00247DD9">
        <w:rPr>
          <w:rFonts w:ascii="Arial" w:hAnsi="Arial" w:cs="Arial"/>
          <w:sz w:val="24"/>
          <w:szCs w:val="24"/>
        </w:rPr>
        <w:t>ых</w:t>
      </w:r>
      <w:r w:rsidRPr="00247DD9">
        <w:rPr>
          <w:rFonts w:ascii="Arial" w:hAnsi="Arial" w:cs="Arial"/>
          <w:sz w:val="24"/>
          <w:szCs w:val="24"/>
        </w:rPr>
        <w:t xml:space="preserve"> радио</w:t>
      </w:r>
      <w:r w:rsidR="00247DD9" w:rsidRPr="00247DD9">
        <w:rPr>
          <w:rFonts w:ascii="Arial" w:hAnsi="Arial" w:cs="Arial"/>
          <w:sz w:val="24"/>
          <w:szCs w:val="24"/>
        </w:rPr>
        <w:t>станций</w:t>
      </w:r>
      <w:r w:rsidRPr="00247DD9">
        <w:rPr>
          <w:rFonts w:ascii="Arial" w:hAnsi="Arial" w:cs="Arial"/>
          <w:sz w:val="24"/>
          <w:szCs w:val="24"/>
        </w:rPr>
        <w:t xml:space="preserve"> </w:t>
      </w:r>
      <w:r w:rsidR="00247DD9" w:rsidRPr="00247DD9">
        <w:rPr>
          <w:rFonts w:ascii="Arial" w:hAnsi="Arial" w:cs="Arial"/>
          <w:sz w:val="24"/>
          <w:szCs w:val="24"/>
        </w:rPr>
        <w:t xml:space="preserve">сотовой связи </w:t>
      </w:r>
      <w:r w:rsidRPr="00247DD9">
        <w:rPr>
          <w:rFonts w:ascii="Arial" w:hAnsi="Arial" w:cs="Arial"/>
          <w:sz w:val="24"/>
          <w:szCs w:val="24"/>
        </w:rPr>
        <w:t>и вспомогательного оборудования»;</w:t>
      </w:r>
    </w:p>
    <w:p w:rsidR="003E3B89" w:rsidRPr="00C077C6" w:rsidRDefault="003E3B89" w:rsidP="003E3B89">
      <w:pPr>
        <w:spacing w:after="0" w:line="360" w:lineRule="auto"/>
        <w:ind w:firstLine="720"/>
        <w:jc w:val="both"/>
        <w:rPr>
          <w:rFonts w:ascii="Arial" w:hAnsi="Arial" w:cs="Arial"/>
          <w:sz w:val="24"/>
          <w:szCs w:val="24"/>
        </w:rPr>
      </w:pPr>
      <w:r w:rsidRPr="00C077C6">
        <w:rPr>
          <w:rFonts w:ascii="Arial" w:hAnsi="Arial" w:cs="Arial"/>
          <w:sz w:val="24"/>
          <w:szCs w:val="24"/>
        </w:rPr>
        <w:t>Часть 53: «</w:t>
      </w:r>
      <w:r w:rsidR="0029605F" w:rsidRPr="00C077C6">
        <w:rPr>
          <w:rFonts w:ascii="Arial" w:hAnsi="Arial" w:cs="Arial"/>
          <w:sz w:val="24"/>
          <w:szCs w:val="24"/>
        </w:rPr>
        <w:t>Специальные</w:t>
      </w:r>
      <w:r w:rsidRPr="00C077C6">
        <w:rPr>
          <w:rFonts w:ascii="Arial" w:hAnsi="Arial" w:cs="Arial"/>
          <w:sz w:val="24"/>
          <w:szCs w:val="24"/>
        </w:rPr>
        <w:t xml:space="preserve"> условия для </w:t>
      </w:r>
      <w:r w:rsidR="00C077C6" w:rsidRPr="00C077C6">
        <w:rPr>
          <w:rFonts w:ascii="Arial" w:hAnsi="Arial" w:cs="Arial"/>
          <w:sz w:val="24"/>
          <w:szCs w:val="24"/>
        </w:rPr>
        <w:t xml:space="preserve">передатчиков </w:t>
      </w:r>
      <w:r w:rsidRPr="00C077C6">
        <w:rPr>
          <w:rFonts w:ascii="Arial" w:hAnsi="Arial" w:cs="Arial"/>
          <w:sz w:val="24"/>
          <w:szCs w:val="24"/>
        </w:rPr>
        <w:t>наземных звуковых вещательных и цифровых телевизионных вещательных служб и связанного с ними вспомогательного оборудования»;</w:t>
      </w:r>
    </w:p>
    <w:p w:rsidR="003E3B89" w:rsidRPr="00963A7E" w:rsidRDefault="003E3B89" w:rsidP="003E3B89">
      <w:pPr>
        <w:spacing w:after="0" w:line="360" w:lineRule="auto"/>
        <w:ind w:firstLine="720"/>
        <w:jc w:val="both"/>
        <w:rPr>
          <w:rFonts w:ascii="Arial" w:hAnsi="Arial" w:cs="Arial"/>
          <w:sz w:val="24"/>
          <w:szCs w:val="24"/>
        </w:rPr>
      </w:pPr>
      <w:r w:rsidRPr="00963A7E">
        <w:rPr>
          <w:rFonts w:ascii="Arial" w:hAnsi="Arial" w:cs="Arial"/>
          <w:sz w:val="24"/>
          <w:szCs w:val="24"/>
        </w:rPr>
        <w:t>Часть 54: «</w:t>
      </w:r>
      <w:r w:rsidR="0029605F" w:rsidRPr="00963A7E">
        <w:rPr>
          <w:rFonts w:ascii="Arial" w:hAnsi="Arial" w:cs="Arial"/>
          <w:sz w:val="24"/>
          <w:szCs w:val="24"/>
        </w:rPr>
        <w:t>Специальные</w:t>
      </w:r>
      <w:r w:rsidRPr="00963A7E">
        <w:rPr>
          <w:rFonts w:ascii="Arial" w:hAnsi="Arial" w:cs="Arial"/>
          <w:sz w:val="24"/>
          <w:szCs w:val="24"/>
        </w:rPr>
        <w:t xml:space="preserve"> условия для наземных авиационных и метеорологических радаров».</w:t>
      </w:r>
    </w:p>
    <w:p w:rsidR="003E3B89" w:rsidRPr="00B979B8" w:rsidRDefault="002B1893" w:rsidP="003E3B89">
      <w:pPr>
        <w:spacing w:after="0" w:line="360" w:lineRule="auto"/>
        <w:ind w:firstLine="720"/>
        <w:jc w:val="both"/>
        <w:rPr>
          <w:rFonts w:ascii="Arial" w:hAnsi="Arial" w:cs="Arial"/>
        </w:rPr>
      </w:pPr>
      <w:r w:rsidRPr="00B979B8">
        <w:rPr>
          <w:rFonts w:ascii="Arial" w:eastAsia="Times New Roman" w:hAnsi="Arial" w:cs="Arial"/>
          <w:spacing w:val="40"/>
          <w:lang w:eastAsia="ar-SA"/>
        </w:rPr>
        <w:t>Примечание</w:t>
      </w:r>
      <w:r w:rsidRPr="00B979B8">
        <w:rPr>
          <w:rFonts w:ascii="Arial" w:eastAsia="Times New Roman" w:hAnsi="Arial" w:cs="Arial"/>
          <w:lang w:eastAsia="ar-SA"/>
        </w:rPr>
        <w:t xml:space="preserve"> – </w:t>
      </w:r>
      <w:r w:rsidR="003E3B89" w:rsidRPr="00B979B8">
        <w:rPr>
          <w:rFonts w:ascii="Arial" w:hAnsi="Arial" w:cs="Arial"/>
        </w:rPr>
        <w:t xml:space="preserve">Части 7, 8, 10, 11, 14, 16, 18, 23, 24, 25, 26 и 32 этого </w:t>
      </w:r>
      <w:r w:rsidR="00B979B8" w:rsidRPr="00B979B8">
        <w:rPr>
          <w:rFonts w:ascii="Arial" w:hAnsi="Arial" w:cs="Arial"/>
          <w:sz w:val="24"/>
          <w:szCs w:val="24"/>
        </w:rPr>
        <w:t>многокомпонентного</w:t>
      </w:r>
      <w:r w:rsidR="003E3B89" w:rsidRPr="00B979B8">
        <w:rPr>
          <w:rFonts w:ascii="Arial" w:hAnsi="Arial" w:cs="Arial"/>
        </w:rPr>
        <w:t xml:space="preserve"> документа были удалены из этого списка, поскольку они не охватывают новые действующие Директивы</w:t>
      </w:r>
      <w:r w:rsidR="00963A7E" w:rsidRPr="00B979B8">
        <w:rPr>
          <w:rFonts w:ascii="Arial" w:hAnsi="Arial" w:cs="Arial"/>
        </w:rPr>
        <w:t>:</w:t>
      </w:r>
      <w:r w:rsidR="003E3B89" w:rsidRPr="00B979B8">
        <w:rPr>
          <w:rFonts w:ascii="Arial" w:hAnsi="Arial" w:cs="Arial"/>
        </w:rPr>
        <w:t xml:space="preserve"> Директиву 2014/53/EU [i.1] и Директиву 2014/30/EU [i.2].</w:t>
      </w:r>
    </w:p>
    <w:p w:rsidR="003E3B89" w:rsidRPr="00193B7F" w:rsidRDefault="003E3B89" w:rsidP="00D623A8">
      <w:pPr>
        <w:spacing w:after="0" w:line="360" w:lineRule="auto"/>
        <w:ind w:firstLine="720"/>
        <w:jc w:val="both"/>
        <w:rPr>
          <w:rFonts w:ascii="Arial" w:hAnsi="Arial" w:cs="Arial"/>
          <w:sz w:val="24"/>
          <w:szCs w:val="24"/>
        </w:rPr>
      </w:pPr>
    </w:p>
    <w:p w:rsidR="00395F58" w:rsidRPr="00A3699D" w:rsidRDefault="00395F58">
      <w:pPr>
        <w:rPr>
          <w:rFonts w:ascii="Arial" w:eastAsia="Times New Roman" w:hAnsi="Arial" w:cs="Arial"/>
          <w:sz w:val="26"/>
          <w:szCs w:val="24"/>
          <w:lang w:eastAsia="ru-RU"/>
        </w:rPr>
      </w:pPr>
      <w:r>
        <w:rPr>
          <w:rFonts w:ascii="Arial" w:eastAsia="Times New Roman" w:hAnsi="Arial" w:cs="Arial"/>
          <w:color w:val="2E74B5" w:themeColor="accent1" w:themeShade="BF"/>
          <w:sz w:val="26"/>
          <w:szCs w:val="24"/>
          <w:lang w:eastAsia="ru-RU"/>
        </w:rPr>
        <w:br w:type="page"/>
      </w:r>
    </w:p>
    <w:p w:rsidR="00074BA0" w:rsidRPr="00885B10" w:rsidRDefault="00074BA0">
      <w:pPr>
        <w:rPr>
          <w:rFonts w:ascii="Arial" w:eastAsia="Times New Roman" w:hAnsi="Arial" w:cs="Arial"/>
          <w:sz w:val="26"/>
          <w:szCs w:val="24"/>
          <w:lang w:eastAsia="ru-RU"/>
        </w:rPr>
      </w:pPr>
    </w:p>
    <w:p w:rsidR="00074BA0" w:rsidRPr="00A90959" w:rsidRDefault="00074BA0" w:rsidP="00074BA0">
      <w:pPr>
        <w:suppressAutoHyphens/>
        <w:spacing w:after="0" w:line="360" w:lineRule="auto"/>
        <w:jc w:val="center"/>
        <w:rPr>
          <w:rFonts w:ascii="Arial" w:eastAsia="Times New Roman" w:hAnsi="Arial" w:cs="Arial"/>
          <w:b/>
          <w:caps/>
          <w:sz w:val="28"/>
          <w:szCs w:val="28"/>
          <w:lang w:eastAsia="ar-SA"/>
        </w:rPr>
      </w:pPr>
      <w:r w:rsidRPr="00A90959">
        <w:rPr>
          <w:rFonts w:ascii="Arial" w:eastAsia="Times New Roman" w:hAnsi="Arial" w:cs="Arial"/>
          <w:b/>
          <w:caps/>
          <w:sz w:val="28"/>
          <w:szCs w:val="28"/>
          <w:lang w:eastAsia="ar-SA"/>
        </w:rPr>
        <w:t>В</w:t>
      </w:r>
      <w:r w:rsidRPr="00A90959">
        <w:rPr>
          <w:rFonts w:ascii="Arial" w:eastAsia="Times New Roman" w:hAnsi="Arial" w:cs="Arial"/>
          <w:b/>
          <w:sz w:val="28"/>
          <w:szCs w:val="28"/>
          <w:lang w:eastAsia="ar-SA"/>
        </w:rPr>
        <w:t>ведение</w:t>
      </w:r>
    </w:p>
    <w:p w:rsidR="00074BA0" w:rsidRDefault="00074BA0" w:rsidP="00074BA0">
      <w:pPr>
        <w:suppressAutoHyphens/>
        <w:spacing w:after="0" w:line="360" w:lineRule="auto"/>
        <w:jc w:val="center"/>
        <w:rPr>
          <w:rFonts w:ascii="Arial" w:eastAsia="Times New Roman" w:hAnsi="Arial" w:cs="Arial"/>
          <w:b/>
          <w:caps/>
          <w:sz w:val="24"/>
          <w:szCs w:val="24"/>
          <w:lang w:eastAsia="ar-SA"/>
        </w:rPr>
      </w:pPr>
    </w:p>
    <w:p w:rsidR="00835214" w:rsidRPr="00835214"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835214">
        <w:rPr>
          <w:rFonts w:ascii="Arial" w:eastAsia="Times New Roman" w:hAnsi="Arial" w:cs="Times New Roman"/>
          <w:sz w:val="24"/>
          <w:szCs w:val="24"/>
          <w:lang w:eastAsia="ar-SA"/>
        </w:rPr>
        <w:t>Необходимые для проведения испытаний на ЭМС специализированного оборудования радиосвязи мероприятия, зависящие от продукции и оценка результатов испытаний подробно описаны в</w:t>
      </w:r>
      <w:r w:rsidRPr="00835214">
        <w:rPr>
          <w:rFonts w:ascii="Arial" w:eastAsia="Times New Roman" w:hAnsi="Arial" w:cs="Times New Roman"/>
          <w:color w:val="2F5496" w:themeColor="accent5" w:themeShade="BF"/>
          <w:sz w:val="24"/>
          <w:szCs w:val="24"/>
          <w:lang w:eastAsia="ar-SA"/>
        </w:rPr>
        <w:t xml:space="preserve"> </w:t>
      </w:r>
      <w:r w:rsidRPr="00D27554">
        <w:rPr>
          <w:rFonts w:ascii="Arial" w:eastAsia="Times New Roman" w:hAnsi="Arial" w:cs="Times New Roman"/>
          <w:sz w:val="24"/>
          <w:szCs w:val="24"/>
          <w:lang w:eastAsia="ar-SA"/>
        </w:rPr>
        <w:t xml:space="preserve">соответствующих частях </w:t>
      </w:r>
      <w:r w:rsidR="00D27554" w:rsidRPr="00D27554">
        <w:rPr>
          <w:rFonts w:ascii="Arial" w:eastAsia="Times New Roman" w:hAnsi="Arial" w:cs="Times New Roman"/>
          <w:sz w:val="24"/>
          <w:szCs w:val="24"/>
          <w:lang w:eastAsia="ar-SA"/>
        </w:rPr>
        <w:t xml:space="preserve">стандартов </w:t>
      </w:r>
      <w:r w:rsidRPr="00D27554">
        <w:rPr>
          <w:rFonts w:ascii="Arial" w:eastAsia="Times New Roman" w:hAnsi="Arial" w:cs="Times New Roman"/>
          <w:sz w:val="24"/>
          <w:szCs w:val="24"/>
          <w:lang w:eastAsia="ar-SA"/>
        </w:rPr>
        <w:t xml:space="preserve">серии ETSI EN 301 489 [i.13], </w:t>
      </w:r>
      <w:r w:rsidR="00D27554" w:rsidRPr="00D27554">
        <w:rPr>
          <w:rFonts w:ascii="Arial" w:eastAsia="Times New Roman" w:hAnsi="Arial" w:cs="Times New Roman"/>
          <w:sz w:val="24"/>
          <w:szCs w:val="24"/>
          <w:lang w:eastAsia="ar-SA"/>
        </w:rPr>
        <w:t xml:space="preserve">относящихся к соответствующим радиотехнологиям и </w:t>
      </w:r>
      <w:r w:rsidRPr="00835214">
        <w:rPr>
          <w:rFonts w:ascii="Arial" w:eastAsia="Times New Roman" w:hAnsi="Arial" w:cs="Times New Roman"/>
          <w:sz w:val="24"/>
          <w:szCs w:val="24"/>
          <w:lang w:eastAsia="ar-SA"/>
        </w:rPr>
        <w:t>подробности о которых можно найти в приложении C настоящего стандарта.</w:t>
      </w:r>
    </w:p>
    <w:p w:rsidR="00835214" w:rsidRPr="00183DF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183DFA">
        <w:rPr>
          <w:rFonts w:ascii="Arial" w:eastAsia="Times New Roman" w:hAnsi="Arial" w:cs="Times New Roman"/>
          <w:sz w:val="24"/>
          <w:szCs w:val="24"/>
          <w:lang w:eastAsia="ar-SA"/>
        </w:rPr>
        <w:t xml:space="preserve">Классификация </w:t>
      </w:r>
      <w:r w:rsidR="00183DFA" w:rsidRPr="00183DFA">
        <w:rPr>
          <w:rFonts w:ascii="Arial" w:eastAsia="Times New Roman" w:hAnsi="Arial" w:cs="Times New Roman"/>
          <w:sz w:val="24"/>
          <w:szCs w:val="24"/>
          <w:lang w:eastAsia="ar-SA"/>
        </w:rPr>
        <w:t>электромагнитной обстановки</w:t>
      </w:r>
      <w:r w:rsidRPr="00183DFA">
        <w:rPr>
          <w:rFonts w:ascii="Arial" w:eastAsia="Times New Roman" w:hAnsi="Arial" w:cs="Times New Roman"/>
          <w:sz w:val="24"/>
          <w:szCs w:val="24"/>
          <w:lang w:eastAsia="ar-SA"/>
        </w:rPr>
        <w:t>, используемая в настояще</w:t>
      </w:r>
      <w:r w:rsidR="00183DFA" w:rsidRPr="00183DFA">
        <w:rPr>
          <w:rFonts w:ascii="Arial" w:eastAsia="Times New Roman" w:hAnsi="Arial" w:cs="Times New Roman"/>
          <w:sz w:val="24"/>
          <w:szCs w:val="24"/>
          <w:lang w:eastAsia="ar-SA"/>
        </w:rPr>
        <w:t>м стандарте</w:t>
      </w:r>
      <w:r w:rsidRPr="00183DFA">
        <w:rPr>
          <w:rFonts w:ascii="Arial" w:eastAsia="Times New Roman" w:hAnsi="Arial" w:cs="Times New Roman"/>
          <w:sz w:val="24"/>
          <w:szCs w:val="24"/>
          <w:lang w:eastAsia="ar-SA"/>
        </w:rPr>
        <w:t>, относится к классификации, используемой в:</w:t>
      </w:r>
    </w:p>
    <w:p w:rsidR="00835214" w:rsidRPr="005206FD"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5206FD">
        <w:rPr>
          <w:rFonts w:ascii="Arial" w:eastAsia="Times New Roman" w:hAnsi="Arial" w:cs="Times New Roman"/>
          <w:sz w:val="24"/>
          <w:szCs w:val="24"/>
          <w:lang w:eastAsia="ar-SA"/>
        </w:rPr>
        <w:t xml:space="preserve">– CENELEC EN 61000-6-3 [i.4] и CENELEC EN 61000-6-1 [i.5] для жилой, коммерческой и легкой промышленной </w:t>
      </w:r>
      <w:r w:rsidR="00183DFA" w:rsidRPr="005206FD">
        <w:rPr>
          <w:rFonts w:ascii="Arial" w:eastAsia="Times New Roman" w:hAnsi="Arial" w:cs="Times New Roman"/>
          <w:sz w:val="24"/>
          <w:szCs w:val="24"/>
          <w:lang w:eastAsia="ar-SA"/>
        </w:rPr>
        <w:t>электромагнитной обстановки</w:t>
      </w:r>
      <w:r w:rsidRPr="005206FD">
        <w:rPr>
          <w:rFonts w:ascii="Arial" w:eastAsia="Times New Roman" w:hAnsi="Arial" w:cs="Times New Roman"/>
          <w:sz w:val="24"/>
          <w:szCs w:val="24"/>
          <w:lang w:eastAsia="ar-SA"/>
        </w:rPr>
        <w:t>; или</w:t>
      </w:r>
    </w:p>
    <w:p w:rsidR="00835214" w:rsidRPr="005206FD"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5206FD">
        <w:rPr>
          <w:rFonts w:ascii="Arial" w:eastAsia="Times New Roman" w:hAnsi="Arial" w:cs="Times New Roman"/>
          <w:sz w:val="24"/>
          <w:szCs w:val="24"/>
          <w:lang w:eastAsia="ar-SA"/>
        </w:rPr>
        <w:t xml:space="preserve">– CENELEC EN 61000-6-2 [i.15] и CENELEC EN 61000-6-4 [i.14] для промышленной </w:t>
      </w:r>
      <w:r w:rsidR="00183DFA" w:rsidRPr="005206FD">
        <w:rPr>
          <w:rFonts w:ascii="Arial" w:eastAsia="Times New Roman" w:hAnsi="Arial" w:cs="Times New Roman"/>
          <w:sz w:val="24"/>
          <w:szCs w:val="24"/>
          <w:lang w:eastAsia="ar-SA"/>
        </w:rPr>
        <w:t>электромагнитной обстановки</w:t>
      </w:r>
      <w:r w:rsidRPr="005206FD">
        <w:rPr>
          <w:rFonts w:ascii="Arial" w:eastAsia="Times New Roman" w:hAnsi="Arial" w:cs="Times New Roman"/>
          <w:sz w:val="24"/>
          <w:szCs w:val="24"/>
          <w:lang w:eastAsia="ar-SA"/>
        </w:rPr>
        <w:t>; или</w:t>
      </w:r>
    </w:p>
    <w:p w:rsidR="00835214" w:rsidRPr="005206FD"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5206FD">
        <w:rPr>
          <w:rFonts w:ascii="Arial" w:eastAsia="Times New Roman" w:hAnsi="Arial" w:cs="Times New Roman"/>
          <w:sz w:val="24"/>
          <w:szCs w:val="24"/>
          <w:lang w:eastAsia="ar-SA"/>
        </w:rPr>
        <w:t xml:space="preserve">– ETSI TR 101 651 [i.6] для </w:t>
      </w:r>
      <w:r w:rsidR="00183DFA" w:rsidRPr="005206FD">
        <w:rPr>
          <w:rFonts w:ascii="Arial" w:eastAsia="Times New Roman" w:hAnsi="Arial" w:cs="Times New Roman"/>
          <w:sz w:val="24"/>
          <w:szCs w:val="24"/>
          <w:lang w:eastAsia="ar-SA"/>
        </w:rPr>
        <w:t>электромагнитной обстановки</w:t>
      </w:r>
      <w:r w:rsidRPr="005206FD">
        <w:rPr>
          <w:rFonts w:ascii="Arial" w:eastAsia="Times New Roman" w:hAnsi="Arial" w:cs="Times New Roman"/>
          <w:sz w:val="24"/>
          <w:szCs w:val="24"/>
          <w:lang w:eastAsia="ar-SA"/>
        </w:rPr>
        <w:t xml:space="preserve"> телекоммуникационного центра; или</w:t>
      </w:r>
    </w:p>
    <w:p w:rsidR="00835214" w:rsidRPr="005206FD"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5206FD">
        <w:rPr>
          <w:rFonts w:ascii="Arial" w:eastAsia="Times New Roman" w:hAnsi="Arial" w:cs="Times New Roman"/>
          <w:sz w:val="24"/>
          <w:szCs w:val="24"/>
          <w:lang w:eastAsia="ar-SA"/>
        </w:rPr>
        <w:t xml:space="preserve">– ISO 7637-2 [8] для </w:t>
      </w:r>
      <w:r w:rsidR="00183DFA" w:rsidRPr="005206FD">
        <w:rPr>
          <w:rFonts w:ascii="Arial" w:eastAsia="Times New Roman" w:hAnsi="Arial" w:cs="Times New Roman"/>
          <w:sz w:val="24"/>
          <w:szCs w:val="24"/>
          <w:lang w:eastAsia="ar-SA"/>
        </w:rPr>
        <w:t>электромагнитной обстановки</w:t>
      </w:r>
      <w:r w:rsidR="005206FD" w:rsidRPr="005206FD">
        <w:rPr>
          <w:rFonts w:ascii="Arial" w:eastAsia="Times New Roman" w:hAnsi="Arial" w:cs="Times New Roman"/>
          <w:sz w:val="24"/>
          <w:szCs w:val="24"/>
          <w:lang w:eastAsia="ar-SA"/>
        </w:rPr>
        <w:t xml:space="preserve"> </w:t>
      </w:r>
      <w:r w:rsidR="005206FD" w:rsidRPr="005206FD">
        <w:rPr>
          <w:rFonts w:ascii="Arial" w:hAnsi="Arial" w:cs="Arial"/>
          <w:sz w:val="24"/>
          <w:szCs w:val="24"/>
        </w:rPr>
        <w:t>транспортных средств</w:t>
      </w:r>
      <w:r w:rsidRPr="005206FD">
        <w:rPr>
          <w:rFonts w:ascii="Arial" w:eastAsia="Times New Roman" w:hAnsi="Arial" w:cs="Times New Roman"/>
          <w:sz w:val="24"/>
          <w:szCs w:val="24"/>
          <w:lang w:eastAsia="ar-SA"/>
        </w:rPr>
        <w:t>.</w:t>
      </w:r>
    </w:p>
    <w:p w:rsidR="00835214" w:rsidRPr="005206FD"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5206FD">
        <w:rPr>
          <w:rFonts w:ascii="Arial" w:eastAsia="Times New Roman" w:hAnsi="Arial" w:cs="Times New Roman"/>
          <w:sz w:val="24"/>
          <w:szCs w:val="24"/>
          <w:lang w:eastAsia="ar-SA"/>
        </w:rPr>
        <w:t xml:space="preserve">Требования к помехоустойчивости в настоящем документе вытекают из общего стандарта помехоустойчивости для жилых, коммерческих и легких промышленных </w:t>
      </w:r>
      <w:r w:rsidR="005206FD" w:rsidRPr="005206FD">
        <w:rPr>
          <w:rFonts w:ascii="Arial" w:eastAsia="Times New Roman" w:hAnsi="Arial" w:cs="Times New Roman"/>
          <w:sz w:val="24"/>
          <w:szCs w:val="24"/>
          <w:lang w:eastAsia="ar-SA"/>
        </w:rPr>
        <w:t>электромагнитных обстановок</w:t>
      </w:r>
      <w:r w:rsidRPr="005206FD">
        <w:rPr>
          <w:rFonts w:ascii="Arial" w:eastAsia="Times New Roman" w:hAnsi="Arial" w:cs="Times New Roman"/>
          <w:sz w:val="24"/>
          <w:szCs w:val="24"/>
          <w:lang w:eastAsia="ar-SA"/>
        </w:rPr>
        <w:t>.</w:t>
      </w:r>
    </w:p>
    <w:p w:rsidR="00835214" w:rsidRPr="005206FD"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5206FD">
        <w:rPr>
          <w:rFonts w:ascii="Arial" w:eastAsia="Times New Roman" w:hAnsi="Arial" w:cs="Times New Roman"/>
          <w:sz w:val="24"/>
          <w:szCs w:val="24"/>
          <w:lang w:eastAsia="ar-SA"/>
        </w:rPr>
        <w:t>Когда требуется оценить характеристики ЭМС «комбинированного радио- и нерадиооборудования», ETSI EG 203 367 [i.3] дает руководство по применению различных гармонизированных стандартов, включая настоящий, которые потенциально могут применяться к такому оборудованию.</w:t>
      </w:r>
    </w:p>
    <w:p w:rsidR="00835214" w:rsidRPr="005206FD" w:rsidRDefault="00835214" w:rsidP="00A90959">
      <w:pPr>
        <w:suppressAutoHyphens/>
        <w:spacing w:after="0" w:line="360" w:lineRule="auto"/>
        <w:ind w:firstLine="720"/>
        <w:jc w:val="both"/>
        <w:rPr>
          <w:rFonts w:ascii="Arial" w:eastAsia="Times New Roman" w:hAnsi="Arial" w:cs="Times New Roman"/>
          <w:sz w:val="24"/>
          <w:szCs w:val="24"/>
          <w:lang w:eastAsia="ar-SA"/>
        </w:rPr>
      </w:pPr>
    </w:p>
    <w:p w:rsidR="00074BA0" w:rsidRPr="00885B10" w:rsidRDefault="00074BA0" w:rsidP="000B7C3F">
      <w:pPr>
        <w:spacing w:after="0" w:line="240" w:lineRule="auto"/>
        <w:ind w:firstLine="426"/>
        <w:rPr>
          <w:rFonts w:ascii="Arial" w:eastAsia="Times New Roman" w:hAnsi="Arial" w:cs="Arial"/>
          <w:sz w:val="26"/>
          <w:szCs w:val="24"/>
          <w:lang w:eastAsia="ru-RU"/>
        </w:rPr>
      </w:pPr>
    </w:p>
    <w:p w:rsidR="00226BAA" w:rsidRPr="005D67AF" w:rsidRDefault="00226BAA" w:rsidP="000B7C3F">
      <w:pPr>
        <w:spacing w:after="0" w:line="240" w:lineRule="auto"/>
        <w:ind w:firstLine="426"/>
        <w:rPr>
          <w:rFonts w:ascii="Arial" w:eastAsia="Times New Roman" w:hAnsi="Arial" w:cs="Arial"/>
          <w:color w:val="2E74B5" w:themeColor="accent1" w:themeShade="BF"/>
          <w:sz w:val="26"/>
          <w:szCs w:val="24"/>
          <w:lang w:eastAsia="ru-RU"/>
        </w:rPr>
        <w:sectPr w:rsidR="00226BAA" w:rsidRPr="005D67AF" w:rsidSect="009220E1">
          <w:headerReference w:type="first" r:id="rId14"/>
          <w:footerReference w:type="first" r:id="rId15"/>
          <w:pgSz w:w="11906" w:h="16838" w:code="9"/>
          <w:pgMar w:top="1134" w:right="851" w:bottom="1134" w:left="1134" w:header="567" w:footer="567" w:gutter="0"/>
          <w:pgNumType w:fmt="upperRoman"/>
          <w:cols w:space="708"/>
          <w:titlePg/>
          <w:docGrid w:linePitch="360"/>
        </w:sect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E9034F" w:rsidRPr="00A90959" w:rsidTr="004F755D">
        <w:tc>
          <w:tcPr>
            <w:tcW w:w="10137" w:type="dxa"/>
            <w:tcBorders>
              <w:bottom w:val="single" w:sz="18" w:space="0" w:color="auto"/>
            </w:tcBorders>
          </w:tcPr>
          <w:p w:rsidR="00002832" w:rsidRPr="00460187" w:rsidRDefault="00002832" w:rsidP="00002832">
            <w:pPr>
              <w:spacing w:line="480" w:lineRule="auto"/>
              <w:jc w:val="center"/>
              <w:rPr>
                <w:rFonts w:ascii="Arial" w:hAnsi="Arial" w:cs="Arial"/>
                <w:b/>
                <w:sz w:val="28"/>
                <w:szCs w:val="28"/>
              </w:rPr>
            </w:pPr>
            <w:r w:rsidRPr="00460187">
              <w:rPr>
                <w:rFonts w:ascii="Arial" w:hAnsi="Arial"/>
                <w:b/>
                <w:bCs/>
                <w:spacing w:val="160"/>
                <w:kern w:val="24"/>
                <w:sz w:val="28"/>
                <w:szCs w:val="28"/>
                <w:lang w:val="en-US"/>
              </w:rPr>
              <w:lastRenderedPageBreak/>
              <w:t>МЕЖГОСУДАРСТВЕННЫЙ СТАНДАРТ</w:t>
            </w:r>
          </w:p>
        </w:tc>
      </w:tr>
      <w:tr w:rsidR="00460187" w:rsidRPr="000C3EC8" w:rsidTr="004F755D">
        <w:tc>
          <w:tcPr>
            <w:tcW w:w="10137" w:type="dxa"/>
            <w:tcBorders>
              <w:top w:val="single" w:sz="18" w:space="0" w:color="auto"/>
              <w:bottom w:val="single" w:sz="12" w:space="0" w:color="auto"/>
            </w:tcBorders>
          </w:tcPr>
          <w:p w:rsidR="00A90959" w:rsidRPr="00BF63F3" w:rsidRDefault="00A90959" w:rsidP="002F3A62">
            <w:pPr>
              <w:spacing w:before="120" w:line="360" w:lineRule="auto"/>
              <w:jc w:val="center"/>
              <w:rPr>
                <w:rFonts w:ascii="Arial" w:hAnsi="Arial" w:cs="Arial"/>
                <w:b/>
                <w:sz w:val="24"/>
                <w:szCs w:val="24"/>
              </w:rPr>
            </w:pPr>
            <w:r w:rsidRPr="00BF63F3">
              <w:rPr>
                <w:rFonts w:ascii="Arial" w:hAnsi="Arial" w:cs="Arial"/>
                <w:b/>
                <w:sz w:val="24"/>
                <w:szCs w:val="24"/>
              </w:rPr>
              <w:t>Электромагнитная совместимость и радиочастотный спектр</w:t>
            </w:r>
          </w:p>
          <w:p w:rsidR="002F3A62" w:rsidRPr="00AC54B6" w:rsidRDefault="00A90959" w:rsidP="002F3A62">
            <w:pPr>
              <w:spacing w:line="360" w:lineRule="auto"/>
              <w:jc w:val="center"/>
              <w:rPr>
                <w:rFonts w:ascii="Arial" w:hAnsi="Arial" w:cs="Arial"/>
                <w:b/>
                <w:sz w:val="24"/>
                <w:szCs w:val="24"/>
                <w:lang w:val="en-US"/>
              </w:rPr>
            </w:pPr>
            <w:r w:rsidRPr="00BF63F3">
              <w:rPr>
                <w:rFonts w:ascii="Arial" w:hAnsi="Arial" w:cs="Arial"/>
                <w:b/>
                <w:sz w:val="24"/>
                <w:szCs w:val="24"/>
              </w:rPr>
              <w:t xml:space="preserve">Электромагнитная совместимость технических средств радиосвязи. </w:t>
            </w:r>
            <w:r w:rsidRPr="00BF63F3">
              <w:rPr>
                <w:rFonts w:ascii="Arial" w:hAnsi="Arial" w:cs="Arial"/>
                <w:b/>
                <w:sz w:val="24"/>
                <w:szCs w:val="24"/>
              </w:rPr>
              <w:br/>
            </w:r>
            <w:r w:rsidR="00BF63F3" w:rsidRPr="00BF63F3">
              <w:rPr>
                <w:rFonts w:ascii="Arial" w:hAnsi="Arial" w:cs="Arial"/>
                <w:b/>
                <w:sz w:val="24"/>
                <w:szCs w:val="24"/>
              </w:rPr>
              <w:t>Часть</w:t>
            </w:r>
            <w:r w:rsidR="00BF63F3" w:rsidRPr="00AC54B6">
              <w:rPr>
                <w:rFonts w:ascii="Arial" w:hAnsi="Arial" w:cs="Arial"/>
                <w:b/>
                <w:sz w:val="24"/>
                <w:szCs w:val="24"/>
                <w:lang w:val="en-US"/>
              </w:rPr>
              <w:t xml:space="preserve"> 1. </w:t>
            </w:r>
            <w:r w:rsidR="00BF63F3" w:rsidRPr="00BF63F3">
              <w:rPr>
                <w:rFonts w:ascii="Arial" w:hAnsi="Arial" w:cs="Arial"/>
                <w:b/>
                <w:sz w:val="24"/>
                <w:szCs w:val="24"/>
              </w:rPr>
              <w:t>Общие</w:t>
            </w:r>
            <w:r w:rsidR="00BF63F3" w:rsidRPr="00AC54B6">
              <w:rPr>
                <w:rFonts w:ascii="Arial" w:hAnsi="Arial" w:cs="Arial"/>
                <w:b/>
                <w:sz w:val="24"/>
                <w:szCs w:val="24"/>
                <w:lang w:val="en-US"/>
              </w:rPr>
              <w:t xml:space="preserve"> </w:t>
            </w:r>
            <w:r w:rsidR="00BF63F3" w:rsidRPr="00BF63F3">
              <w:rPr>
                <w:rFonts w:ascii="Arial" w:hAnsi="Arial" w:cs="Arial"/>
                <w:b/>
                <w:sz w:val="24"/>
                <w:szCs w:val="24"/>
              </w:rPr>
              <w:t>технические</w:t>
            </w:r>
            <w:r w:rsidR="00BF63F3" w:rsidRPr="00AC54B6">
              <w:rPr>
                <w:rFonts w:ascii="Arial" w:hAnsi="Arial" w:cs="Arial"/>
                <w:b/>
                <w:sz w:val="24"/>
                <w:szCs w:val="24"/>
                <w:lang w:val="en-US"/>
              </w:rPr>
              <w:t xml:space="preserve"> </w:t>
            </w:r>
            <w:r w:rsidR="00BF63F3" w:rsidRPr="00BF63F3">
              <w:rPr>
                <w:rFonts w:ascii="Arial" w:hAnsi="Arial" w:cs="Arial"/>
                <w:b/>
                <w:sz w:val="24"/>
                <w:szCs w:val="24"/>
              </w:rPr>
              <w:t>требования</w:t>
            </w:r>
          </w:p>
          <w:p w:rsidR="00A90959" w:rsidRPr="00BF63F3" w:rsidRDefault="00A90959" w:rsidP="00A90959">
            <w:pPr>
              <w:spacing w:line="360" w:lineRule="auto"/>
              <w:jc w:val="center"/>
              <w:rPr>
                <w:rFonts w:ascii="Arial" w:hAnsi="Arial" w:cs="Arial"/>
                <w:sz w:val="24"/>
                <w:szCs w:val="24"/>
                <w:lang w:val="en-US"/>
              </w:rPr>
            </w:pPr>
            <w:r w:rsidRPr="00BF63F3">
              <w:rPr>
                <w:rFonts w:ascii="Arial" w:hAnsi="Arial" w:cs="Arial"/>
                <w:sz w:val="24"/>
                <w:szCs w:val="24"/>
                <w:lang w:val="en-US"/>
              </w:rPr>
              <w:t xml:space="preserve">Electromagnetic Compatibility (EMC) standard for radio equipment and services; </w:t>
            </w:r>
          </w:p>
          <w:p w:rsidR="004F755D" w:rsidRPr="007B76F9" w:rsidRDefault="00A90959" w:rsidP="00BF63F3">
            <w:pPr>
              <w:spacing w:line="360" w:lineRule="auto"/>
              <w:jc w:val="center"/>
              <w:rPr>
                <w:rFonts w:ascii="Arial" w:hAnsi="Arial" w:cs="Arial"/>
                <w:color w:val="2F5496" w:themeColor="accent5" w:themeShade="BF"/>
                <w:sz w:val="24"/>
                <w:szCs w:val="24"/>
                <w:lang w:val="en-US"/>
              </w:rPr>
            </w:pPr>
            <w:r w:rsidRPr="00BF63F3">
              <w:rPr>
                <w:rFonts w:ascii="Arial" w:hAnsi="Arial" w:cs="Arial"/>
                <w:sz w:val="24"/>
                <w:szCs w:val="24"/>
                <w:lang w:val="en-US"/>
              </w:rPr>
              <w:t xml:space="preserve">Part </w:t>
            </w:r>
            <w:r w:rsidR="00BF63F3" w:rsidRPr="00BF63F3">
              <w:rPr>
                <w:rFonts w:ascii="Arial" w:hAnsi="Arial" w:cs="Arial"/>
                <w:sz w:val="24"/>
                <w:szCs w:val="24"/>
                <w:lang w:val="en-US"/>
              </w:rPr>
              <w:t>1</w:t>
            </w:r>
            <w:r w:rsidRPr="00BF63F3">
              <w:rPr>
                <w:rFonts w:ascii="Arial" w:hAnsi="Arial" w:cs="Arial"/>
                <w:sz w:val="24"/>
                <w:szCs w:val="24"/>
                <w:lang w:val="en-US"/>
              </w:rPr>
              <w:t xml:space="preserve">: </w:t>
            </w:r>
            <w:r w:rsidR="00BF63F3" w:rsidRPr="00BF63F3">
              <w:rPr>
                <w:rFonts w:ascii="Arial" w:hAnsi="Arial" w:cs="Arial"/>
                <w:sz w:val="24"/>
                <w:szCs w:val="24"/>
                <w:lang w:val="en-US"/>
              </w:rPr>
              <w:t>Common technical requirements; Harmonised Standard for ElectroMagnetic Compatibility</w:t>
            </w:r>
          </w:p>
        </w:tc>
      </w:tr>
      <w:tr w:rsidR="00002832" w:rsidRPr="007B76F9" w:rsidTr="004F755D">
        <w:tc>
          <w:tcPr>
            <w:tcW w:w="10137" w:type="dxa"/>
            <w:tcBorders>
              <w:top w:val="single" w:sz="12" w:space="0" w:color="auto"/>
            </w:tcBorders>
          </w:tcPr>
          <w:p w:rsidR="004F755D" w:rsidRPr="00BF63F3" w:rsidRDefault="004F755D" w:rsidP="004F755D">
            <w:pPr>
              <w:spacing w:line="360" w:lineRule="auto"/>
              <w:ind w:firstLine="5529"/>
              <w:rPr>
                <w:rFonts w:ascii="Arial" w:hAnsi="Arial" w:cs="Arial"/>
                <w:b/>
                <w:sz w:val="24"/>
                <w:szCs w:val="24"/>
                <w:lang w:val="en-US"/>
              </w:rPr>
            </w:pPr>
          </w:p>
          <w:p w:rsidR="00002832" w:rsidRPr="007B76F9" w:rsidRDefault="004F755D" w:rsidP="004F755D">
            <w:pPr>
              <w:spacing w:line="360" w:lineRule="auto"/>
              <w:ind w:firstLine="5529"/>
              <w:rPr>
                <w:rFonts w:ascii="Arial" w:hAnsi="Arial" w:cs="Arial"/>
                <w:b/>
                <w:color w:val="2F5496" w:themeColor="accent5" w:themeShade="BF"/>
                <w:sz w:val="24"/>
                <w:szCs w:val="24"/>
              </w:rPr>
            </w:pPr>
            <w:r w:rsidRPr="00BF63F3">
              <w:rPr>
                <w:rFonts w:ascii="Arial" w:hAnsi="Arial" w:cs="Arial"/>
                <w:b/>
                <w:sz w:val="24"/>
                <w:szCs w:val="24"/>
                <w:lang w:val="en-US"/>
              </w:rPr>
              <w:t>Дата введения –</w:t>
            </w:r>
            <w:r w:rsidRPr="007B76F9">
              <w:rPr>
                <w:rFonts w:ascii="Arial" w:hAnsi="Arial" w:cs="Arial"/>
                <w:b/>
                <w:color w:val="2F5496" w:themeColor="accent5" w:themeShade="BF"/>
                <w:sz w:val="24"/>
                <w:szCs w:val="24"/>
              </w:rPr>
              <w:t xml:space="preserve"> </w:t>
            </w:r>
          </w:p>
        </w:tc>
      </w:tr>
    </w:tbl>
    <w:p w:rsidR="00A9655A" w:rsidRPr="00C27739" w:rsidRDefault="00A9655A" w:rsidP="00A9655A">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C27739">
        <w:rPr>
          <w:rFonts w:ascii="Arial" w:eastAsia="Times New Roman" w:hAnsi="Arial" w:cs="Times New Roman"/>
          <w:b/>
          <w:snapToGrid w:val="0"/>
          <w:sz w:val="28"/>
          <w:szCs w:val="20"/>
          <w:lang w:eastAsia="ru-RU"/>
        </w:rPr>
        <w:t xml:space="preserve">1 </w:t>
      </w:r>
      <w:r w:rsidRPr="00C27739">
        <w:rPr>
          <w:rFonts w:ascii="Arial" w:eastAsia="Times New Roman" w:hAnsi="Arial" w:cs="Arial"/>
          <w:b/>
          <w:sz w:val="28"/>
          <w:szCs w:val="28"/>
          <w:lang w:eastAsia="ru-RU"/>
        </w:rPr>
        <w:t>Область применения</w:t>
      </w:r>
    </w:p>
    <w:p w:rsidR="00BF63F3" w:rsidRPr="008A1745" w:rsidRDefault="00BF63F3" w:rsidP="00BF63F3">
      <w:pPr>
        <w:spacing w:after="0" w:line="360" w:lineRule="auto"/>
        <w:ind w:firstLine="720"/>
        <w:jc w:val="both"/>
        <w:rPr>
          <w:rFonts w:ascii="Arial" w:hAnsi="Arial" w:cs="Arial"/>
          <w:sz w:val="24"/>
          <w:szCs w:val="24"/>
        </w:rPr>
      </w:pPr>
      <w:r w:rsidRPr="008A1745">
        <w:rPr>
          <w:rFonts w:ascii="Arial" w:hAnsi="Arial" w:cs="Arial"/>
          <w:sz w:val="24"/>
          <w:szCs w:val="24"/>
        </w:rPr>
        <w:t>В настоящем документе указаны методы измерений и технические характеристики радиооборудования и сопутствующего вспомогательного оборудования, за исключением вещательных приемников, в отношении электромагнитной совместимости (ЭМС).</w:t>
      </w:r>
    </w:p>
    <w:p w:rsidR="00BF63F3" w:rsidRPr="008A1745" w:rsidRDefault="00BF63F3" w:rsidP="00BF63F3">
      <w:pPr>
        <w:spacing w:after="0" w:line="360" w:lineRule="auto"/>
        <w:ind w:firstLine="720"/>
        <w:jc w:val="both"/>
        <w:rPr>
          <w:rFonts w:ascii="Arial" w:hAnsi="Arial" w:cs="Arial"/>
          <w:sz w:val="24"/>
          <w:szCs w:val="24"/>
        </w:rPr>
      </w:pPr>
      <w:r w:rsidRPr="008A1745">
        <w:rPr>
          <w:rFonts w:ascii="Arial" w:hAnsi="Arial" w:cs="Arial"/>
          <w:sz w:val="24"/>
          <w:szCs w:val="24"/>
        </w:rPr>
        <w:t xml:space="preserve">Технические </w:t>
      </w:r>
      <w:r w:rsidR="008A1745" w:rsidRPr="008A1745">
        <w:rPr>
          <w:rFonts w:ascii="Arial" w:hAnsi="Arial" w:cs="Arial"/>
          <w:sz w:val="24"/>
          <w:szCs w:val="24"/>
        </w:rPr>
        <w:t>спецификации</w:t>
      </w:r>
      <w:r w:rsidRPr="008A1745">
        <w:rPr>
          <w:rFonts w:ascii="Arial" w:hAnsi="Arial" w:cs="Arial"/>
          <w:sz w:val="24"/>
          <w:szCs w:val="24"/>
        </w:rPr>
        <w:t>, относящиеся к порту антенны радиооборудования и излучаем</w:t>
      </w:r>
      <w:r w:rsidR="008A1745" w:rsidRPr="008A1745">
        <w:rPr>
          <w:rFonts w:ascii="Arial" w:hAnsi="Arial" w:cs="Arial"/>
          <w:sz w:val="24"/>
          <w:szCs w:val="24"/>
        </w:rPr>
        <w:t>ой</w:t>
      </w:r>
      <w:r w:rsidRPr="008A1745">
        <w:rPr>
          <w:rFonts w:ascii="Arial" w:hAnsi="Arial" w:cs="Arial"/>
          <w:sz w:val="24"/>
          <w:szCs w:val="24"/>
        </w:rPr>
        <w:t xml:space="preserve"> </w:t>
      </w:r>
      <w:r w:rsidR="008A1745" w:rsidRPr="008A1745">
        <w:rPr>
          <w:rFonts w:ascii="Arial" w:hAnsi="Arial" w:cs="Arial"/>
          <w:sz w:val="24"/>
          <w:szCs w:val="24"/>
        </w:rPr>
        <w:t>эмиссии</w:t>
      </w:r>
      <w:r w:rsidRPr="008A1745">
        <w:rPr>
          <w:rFonts w:ascii="Arial" w:hAnsi="Arial" w:cs="Arial"/>
          <w:sz w:val="24"/>
          <w:szCs w:val="24"/>
        </w:rPr>
        <w:t xml:space="preserve"> от порта корпуса радиооборудования и комбинаций радио- и вспомогательного оборудования, не включены в настоящий </w:t>
      </w:r>
      <w:r w:rsidR="008A1745" w:rsidRPr="008A1745">
        <w:rPr>
          <w:rFonts w:ascii="Arial" w:hAnsi="Arial" w:cs="Arial"/>
          <w:sz w:val="24"/>
          <w:szCs w:val="24"/>
        </w:rPr>
        <w:t>стандарт</w:t>
      </w:r>
      <w:r w:rsidRPr="008A1745">
        <w:rPr>
          <w:rFonts w:ascii="Arial" w:hAnsi="Arial" w:cs="Arial"/>
          <w:sz w:val="24"/>
          <w:szCs w:val="24"/>
        </w:rPr>
        <w:t>.</w:t>
      </w:r>
      <w:r w:rsidRPr="00BF63F3">
        <w:rPr>
          <w:rFonts w:ascii="Arial" w:hAnsi="Arial" w:cs="Arial"/>
          <w:color w:val="2F5496" w:themeColor="accent5" w:themeShade="BF"/>
          <w:sz w:val="24"/>
          <w:szCs w:val="24"/>
        </w:rPr>
        <w:t xml:space="preserve"> </w:t>
      </w:r>
      <w:r w:rsidRPr="008A1745">
        <w:rPr>
          <w:rFonts w:ascii="Arial" w:hAnsi="Arial" w:cs="Arial"/>
          <w:sz w:val="24"/>
          <w:szCs w:val="24"/>
        </w:rPr>
        <w:t xml:space="preserve">Такие технические </w:t>
      </w:r>
      <w:r w:rsidR="008A1745" w:rsidRPr="008A1745">
        <w:rPr>
          <w:rFonts w:ascii="Arial" w:hAnsi="Arial" w:cs="Arial"/>
          <w:sz w:val="24"/>
          <w:szCs w:val="24"/>
        </w:rPr>
        <w:t xml:space="preserve">спецификации </w:t>
      </w:r>
      <w:r w:rsidRPr="008A1745">
        <w:rPr>
          <w:rFonts w:ascii="Arial" w:hAnsi="Arial" w:cs="Arial"/>
          <w:sz w:val="24"/>
          <w:szCs w:val="24"/>
        </w:rPr>
        <w:t xml:space="preserve">обычно содержатся в соответствующих стандартах </w:t>
      </w:r>
      <w:r w:rsidR="008A1745" w:rsidRPr="008A1745">
        <w:rPr>
          <w:rFonts w:ascii="Arial" w:hAnsi="Arial" w:cs="Arial"/>
          <w:sz w:val="24"/>
          <w:szCs w:val="24"/>
        </w:rPr>
        <w:t xml:space="preserve">для эффективного использования радиочастотного спектра, распространяющихся </w:t>
      </w:r>
      <w:r w:rsidRPr="008A1745">
        <w:rPr>
          <w:rFonts w:ascii="Arial" w:hAnsi="Arial" w:cs="Arial"/>
          <w:sz w:val="24"/>
          <w:szCs w:val="24"/>
        </w:rPr>
        <w:t>на продукцию.</w:t>
      </w:r>
    </w:p>
    <w:p w:rsidR="00BF63F3" w:rsidRPr="008A1745" w:rsidRDefault="00BF63F3" w:rsidP="00BF63F3">
      <w:pPr>
        <w:spacing w:after="0" w:line="360" w:lineRule="auto"/>
        <w:ind w:firstLine="720"/>
        <w:jc w:val="both"/>
        <w:rPr>
          <w:rFonts w:ascii="Arial" w:hAnsi="Arial" w:cs="Arial"/>
        </w:rPr>
      </w:pPr>
      <w:r w:rsidRPr="008A1745">
        <w:rPr>
          <w:rFonts w:ascii="Arial" w:eastAsia="Times New Roman" w:hAnsi="Arial" w:cs="Arial"/>
          <w:spacing w:val="40"/>
          <w:lang w:eastAsia="ar-SA"/>
        </w:rPr>
        <w:t>Примечание 1</w:t>
      </w:r>
      <w:r w:rsidRPr="008A1745">
        <w:rPr>
          <w:rFonts w:ascii="Arial" w:eastAsia="Times New Roman" w:hAnsi="Arial" w:cs="Arial"/>
          <w:lang w:eastAsia="ar-SA"/>
        </w:rPr>
        <w:t xml:space="preserve"> – </w:t>
      </w:r>
      <w:r w:rsidRPr="008A1745">
        <w:rPr>
          <w:rFonts w:ascii="Arial" w:hAnsi="Arial" w:cs="Arial"/>
        </w:rPr>
        <w:t xml:space="preserve">Связь между настоящим </w:t>
      </w:r>
      <w:r w:rsidR="008A1745" w:rsidRPr="008A1745">
        <w:rPr>
          <w:rFonts w:ascii="Arial" w:hAnsi="Arial" w:cs="Arial"/>
        </w:rPr>
        <w:t>стандар</w:t>
      </w:r>
      <w:r w:rsidRPr="008A1745">
        <w:rPr>
          <w:rFonts w:ascii="Arial" w:hAnsi="Arial" w:cs="Arial"/>
        </w:rPr>
        <w:t>том и основными требованиями статьи 3.1(b) Директивы 2014/53/EU [i.1] приведена в приложении A.</w:t>
      </w:r>
    </w:p>
    <w:p w:rsidR="00BF63F3" w:rsidRPr="008A1745" w:rsidRDefault="00BF63F3" w:rsidP="00BF63F3">
      <w:pPr>
        <w:spacing w:after="0" w:line="360" w:lineRule="auto"/>
        <w:ind w:firstLine="720"/>
        <w:jc w:val="both"/>
        <w:rPr>
          <w:rFonts w:ascii="Arial" w:hAnsi="Arial" w:cs="Arial"/>
        </w:rPr>
      </w:pPr>
      <w:r w:rsidRPr="008A1745">
        <w:rPr>
          <w:rFonts w:ascii="Arial" w:eastAsia="Times New Roman" w:hAnsi="Arial" w:cs="Arial"/>
          <w:spacing w:val="40"/>
          <w:lang w:eastAsia="ar-SA"/>
        </w:rPr>
        <w:t>Примечание 2</w:t>
      </w:r>
      <w:r w:rsidRPr="008A1745">
        <w:rPr>
          <w:rFonts w:ascii="Arial" w:eastAsia="Times New Roman" w:hAnsi="Arial" w:cs="Arial"/>
          <w:lang w:eastAsia="ar-SA"/>
        </w:rPr>
        <w:t xml:space="preserve"> – </w:t>
      </w:r>
      <w:r w:rsidRPr="008A1745">
        <w:rPr>
          <w:rFonts w:ascii="Arial" w:hAnsi="Arial" w:cs="Arial"/>
        </w:rPr>
        <w:t xml:space="preserve">Вместо настоящего </w:t>
      </w:r>
      <w:r w:rsidR="008A1745" w:rsidRPr="008A1745">
        <w:rPr>
          <w:rFonts w:ascii="Arial" w:hAnsi="Arial" w:cs="Arial"/>
        </w:rPr>
        <w:t>стандарт</w:t>
      </w:r>
      <w:r w:rsidRPr="008A1745">
        <w:rPr>
          <w:rFonts w:ascii="Arial" w:hAnsi="Arial" w:cs="Arial"/>
        </w:rPr>
        <w:t>а могут применяться другие, например, стандарты на продукцию серии ETSI EN 301 489 [i.13].</w:t>
      </w:r>
    </w:p>
    <w:p w:rsidR="000D28A0" w:rsidRPr="008A1745" w:rsidRDefault="000D28A0" w:rsidP="00A9655A">
      <w:pPr>
        <w:widowControl w:val="0"/>
        <w:spacing w:after="0" w:line="360" w:lineRule="auto"/>
        <w:ind w:firstLine="709"/>
        <w:jc w:val="both"/>
        <w:rPr>
          <w:rFonts w:ascii="Arial" w:hAnsi="Arial" w:cs="Arial"/>
          <w:spacing w:val="60"/>
          <w:sz w:val="24"/>
          <w:szCs w:val="24"/>
        </w:rPr>
      </w:pPr>
    </w:p>
    <w:p w:rsidR="00A9655A" w:rsidRPr="00C27739" w:rsidRDefault="00A9655A" w:rsidP="007B035E">
      <w:pPr>
        <w:widowControl w:val="0"/>
        <w:spacing w:after="0" w:line="360" w:lineRule="auto"/>
        <w:ind w:firstLine="709"/>
        <w:jc w:val="both"/>
        <w:outlineLvl w:val="0"/>
        <w:rPr>
          <w:rFonts w:ascii="Arial" w:eastAsia="Times New Roman" w:hAnsi="Arial" w:cs="Arial"/>
          <w:b/>
          <w:bCs/>
          <w:sz w:val="28"/>
          <w:szCs w:val="28"/>
          <w:lang w:eastAsia="ru-RU"/>
        </w:rPr>
      </w:pPr>
      <w:r w:rsidRPr="00C27739">
        <w:rPr>
          <w:rFonts w:ascii="Arial" w:eastAsia="Times New Roman" w:hAnsi="Arial" w:cs="Times New Roman"/>
          <w:b/>
          <w:snapToGrid w:val="0"/>
          <w:sz w:val="28"/>
          <w:szCs w:val="20"/>
          <w:lang w:eastAsia="ru-RU"/>
        </w:rPr>
        <w:t xml:space="preserve">2 </w:t>
      </w:r>
      <w:r w:rsidR="007B035E" w:rsidRPr="00C27739">
        <w:rPr>
          <w:rFonts w:ascii="Arial" w:eastAsia="Times New Roman" w:hAnsi="Arial" w:cs="Arial"/>
          <w:b/>
          <w:bCs/>
          <w:sz w:val="28"/>
          <w:szCs w:val="28"/>
          <w:lang w:eastAsia="ru-RU"/>
        </w:rPr>
        <w:t>Ссылочные документы</w:t>
      </w:r>
    </w:p>
    <w:p w:rsidR="007B035E" w:rsidRPr="00C27739" w:rsidRDefault="007B035E" w:rsidP="000D28A0">
      <w:pPr>
        <w:widowControl w:val="0"/>
        <w:suppressAutoHyphens/>
        <w:spacing w:after="0" w:line="360" w:lineRule="auto"/>
        <w:ind w:firstLine="709"/>
        <w:jc w:val="both"/>
        <w:rPr>
          <w:rFonts w:ascii="Arial" w:eastAsia="Times New Roman" w:hAnsi="Arial" w:cs="Times New Roman"/>
          <w:b/>
          <w:sz w:val="24"/>
          <w:szCs w:val="24"/>
          <w:lang w:eastAsia="ru-RU"/>
        </w:rPr>
      </w:pPr>
      <w:r w:rsidRPr="00C27739">
        <w:rPr>
          <w:rFonts w:ascii="Arial" w:eastAsia="Times New Roman" w:hAnsi="Arial" w:cs="Times New Roman"/>
          <w:b/>
          <w:sz w:val="24"/>
          <w:szCs w:val="24"/>
          <w:lang w:eastAsia="ru-RU"/>
        </w:rPr>
        <w:t>2.1 Нормативные ссылки</w:t>
      </w:r>
    </w:p>
    <w:p w:rsidR="00546FB7" w:rsidRPr="00FD437E"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FD437E">
        <w:rPr>
          <w:rFonts w:ascii="Arial" w:eastAsia="Times New Roman" w:hAnsi="Arial" w:cs="Times New Roman"/>
          <w:sz w:val="24"/>
          <w:szCs w:val="24"/>
          <w:lang w:eastAsia="ru-RU"/>
        </w:rPr>
        <w:t>Ссылки являются датированными, идентифицируются по дате публикации и/или номеру издания или версии. Применяется только указанное издание.</w:t>
      </w:r>
    </w:p>
    <w:p w:rsidR="00546FB7" w:rsidRPr="00FD437E"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FD437E">
        <w:rPr>
          <w:rFonts w:ascii="Arial" w:eastAsia="Times New Roman" w:hAnsi="Arial" w:cs="Times New Roman"/>
          <w:sz w:val="24"/>
          <w:szCs w:val="24"/>
          <w:lang w:eastAsia="ru-RU"/>
        </w:rPr>
        <w:t>Ссылочные документы, которые не были найдены общедоступными в ожидаемом месте, можно найти по адресу https://docbox.etsi.org/Reference/.</w:t>
      </w:r>
    </w:p>
    <w:p w:rsidR="00546FB7" w:rsidRPr="00FD437E" w:rsidRDefault="00546FB7" w:rsidP="00546FB7">
      <w:pPr>
        <w:widowControl w:val="0"/>
        <w:suppressAutoHyphens/>
        <w:spacing w:after="0" w:line="360" w:lineRule="auto"/>
        <w:ind w:firstLine="709"/>
        <w:jc w:val="both"/>
        <w:rPr>
          <w:rFonts w:ascii="Arial" w:eastAsia="Times New Roman" w:hAnsi="Arial" w:cs="Times New Roman"/>
          <w:lang w:eastAsia="ru-RU"/>
        </w:rPr>
      </w:pPr>
      <w:r w:rsidRPr="00FD437E">
        <w:rPr>
          <w:rFonts w:ascii="Arial" w:eastAsia="Times New Roman" w:hAnsi="Arial" w:cs="Arial"/>
          <w:spacing w:val="40"/>
          <w:lang w:eastAsia="ar-SA"/>
        </w:rPr>
        <w:t>Примечание</w:t>
      </w:r>
      <w:r w:rsidRPr="00FD437E">
        <w:rPr>
          <w:rFonts w:ascii="Arial" w:eastAsia="Times New Roman" w:hAnsi="Arial" w:cs="Arial"/>
          <w:lang w:eastAsia="ar-SA"/>
        </w:rPr>
        <w:t xml:space="preserve"> – </w:t>
      </w:r>
      <w:r w:rsidRPr="00FD437E">
        <w:rPr>
          <w:rFonts w:ascii="Arial" w:eastAsia="Times New Roman" w:hAnsi="Arial" w:cs="Times New Roman"/>
          <w:lang w:eastAsia="ru-RU"/>
        </w:rPr>
        <w:t xml:space="preserve">Хотя все гиперссылки, включенные в настоящий подраздел, были действительны на момент публикации, ETSI не может гарантировать их действительность в </w:t>
      </w:r>
      <w:r w:rsidRPr="00FD437E">
        <w:rPr>
          <w:rFonts w:ascii="Arial" w:eastAsia="Times New Roman" w:hAnsi="Arial" w:cs="Times New Roman"/>
          <w:lang w:eastAsia="ru-RU"/>
        </w:rPr>
        <w:lastRenderedPageBreak/>
        <w:t>течение длительного времени.</w:t>
      </w:r>
    </w:p>
    <w:p w:rsidR="00546FB7" w:rsidRPr="00FD437E"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FD437E">
        <w:rPr>
          <w:rFonts w:ascii="Arial" w:eastAsia="Times New Roman" w:hAnsi="Arial" w:cs="Times New Roman"/>
          <w:sz w:val="24"/>
          <w:szCs w:val="24"/>
          <w:lang w:eastAsia="ru-RU"/>
        </w:rPr>
        <w:t>Следующие ссылочные документы необходимы для применения настоящего стандарта.</w:t>
      </w:r>
    </w:p>
    <w:p w:rsidR="00546FB7" w:rsidRPr="00705EA9"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546FB7" w:rsidRPr="000A0720" w:rsidRDefault="00546FB7" w:rsidP="00705EA9">
      <w:pPr>
        <w:widowControl w:val="0"/>
        <w:suppressAutoHyphens/>
        <w:spacing w:after="0" w:line="360" w:lineRule="auto"/>
        <w:ind w:firstLine="709"/>
        <w:jc w:val="both"/>
        <w:rPr>
          <w:rFonts w:ascii="Arial" w:eastAsia="Times New Roman" w:hAnsi="Arial" w:cs="Times New Roman"/>
          <w:sz w:val="24"/>
          <w:szCs w:val="24"/>
          <w:lang w:eastAsia="ru-RU"/>
        </w:rPr>
      </w:pPr>
      <w:r w:rsidRPr="00CE179D">
        <w:rPr>
          <w:rFonts w:ascii="Arial" w:eastAsia="Times New Roman" w:hAnsi="Arial" w:cs="Times New Roman"/>
          <w:sz w:val="24"/>
          <w:szCs w:val="24"/>
          <w:lang w:eastAsia="ru-RU"/>
        </w:rPr>
        <w:t xml:space="preserve">[1] </w:t>
      </w:r>
      <w:r w:rsidR="00705EA9" w:rsidRPr="00705EA9">
        <w:rPr>
          <w:rFonts w:ascii="Arial" w:eastAsia="Times New Roman" w:hAnsi="Arial" w:cs="Times New Roman"/>
          <w:sz w:val="24"/>
          <w:szCs w:val="24"/>
          <w:lang w:val="en-US" w:eastAsia="ru-RU"/>
        </w:rPr>
        <w:t>CENELEC</w:t>
      </w:r>
      <w:r w:rsidR="00705EA9" w:rsidRPr="00CE179D">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EN</w:t>
      </w:r>
      <w:r w:rsidR="00705EA9" w:rsidRPr="00CE179D">
        <w:rPr>
          <w:rFonts w:ascii="Arial" w:eastAsia="Times New Roman" w:hAnsi="Arial" w:cs="Times New Roman"/>
          <w:sz w:val="24"/>
          <w:szCs w:val="24"/>
          <w:lang w:eastAsia="ru-RU"/>
        </w:rPr>
        <w:t xml:space="preserve"> 55032 (2015): "</w:t>
      </w:r>
      <w:r w:rsidR="00705EA9" w:rsidRPr="00705EA9">
        <w:rPr>
          <w:rFonts w:ascii="Arial" w:eastAsia="Times New Roman" w:hAnsi="Arial" w:cs="Times New Roman"/>
          <w:sz w:val="24"/>
          <w:szCs w:val="24"/>
          <w:lang w:val="en-US" w:eastAsia="ru-RU"/>
        </w:rPr>
        <w:t>Electromagnetic</w:t>
      </w:r>
      <w:r w:rsidR="00705EA9" w:rsidRPr="00CE179D">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compatibility</w:t>
      </w:r>
      <w:r w:rsidR="00705EA9" w:rsidRPr="00CE179D">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of</w:t>
      </w:r>
      <w:r w:rsidR="00705EA9" w:rsidRPr="00CE179D">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multimedia</w:t>
      </w:r>
      <w:r w:rsidR="00705EA9" w:rsidRPr="00CE179D">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equipment</w:t>
      </w:r>
      <w:r w:rsidR="00705EA9" w:rsidRPr="00CE179D">
        <w:rPr>
          <w:rFonts w:ascii="Arial" w:eastAsia="Times New Roman" w:hAnsi="Arial" w:cs="Times New Roman"/>
          <w:sz w:val="24"/>
          <w:szCs w:val="24"/>
          <w:lang w:eastAsia="ru-RU"/>
        </w:rPr>
        <w:t xml:space="preserve"> - </w:t>
      </w:r>
      <w:r w:rsidR="00705EA9" w:rsidRPr="00705EA9">
        <w:rPr>
          <w:rFonts w:ascii="Arial" w:eastAsia="Times New Roman" w:hAnsi="Arial" w:cs="Times New Roman"/>
          <w:sz w:val="24"/>
          <w:szCs w:val="24"/>
          <w:lang w:val="en-US" w:eastAsia="ru-RU"/>
        </w:rPr>
        <w:t>Emission</w:t>
      </w:r>
      <w:r w:rsidR="00705EA9" w:rsidRPr="00CE179D">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Requirements</w:t>
      </w:r>
      <w:r w:rsidR="00705EA9" w:rsidRPr="00CE179D">
        <w:rPr>
          <w:rFonts w:ascii="Arial" w:eastAsia="Times New Roman" w:hAnsi="Arial" w:cs="Times New Roman"/>
          <w:sz w:val="24"/>
          <w:szCs w:val="24"/>
          <w:lang w:eastAsia="ru-RU"/>
        </w:rPr>
        <w:t>"</w:t>
      </w:r>
      <w:r w:rsidR="00705EA9" w:rsidRPr="000A0720">
        <w:rPr>
          <w:rFonts w:ascii="Arial" w:eastAsia="Times New Roman" w:hAnsi="Arial" w:cs="Times New Roman"/>
          <w:sz w:val="24"/>
          <w:szCs w:val="24"/>
          <w:lang w:eastAsia="ru-RU"/>
        </w:rPr>
        <w:t xml:space="preserve"> </w:t>
      </w:r>
      <w:r w:rsidR="00CE179D" w:rsidRPr="000A0720">
        <w:rPr>
          <w:rFonts w:ascii="Arial" w:eastAsia="Times New Roman" w:hAnsi="Arial" w:cs="Times New Roman"/>
          <w:sz w:val="24"/>
          <w:szCs w:val="24"/>
          <w:lang w:eastAsia="ru-RU"/>
        </w:rPr>
        <w:t>(«Электромагнитная совместимость мультимедийного оборудования — Требования к эмиссии»)</w:t>
      </w:r>
      <w:r w:rsidR="00705EA9" w:rsidRPr="000A0720">
        <w:rPr>
          <w:rFonts w:ascii="Arial" w:eastAsia="Times New Roman" w:hAnsi="Arial" w:cs="Times New Roman"/>
          <w:sz w:val="24"/>
          <w:szCs w:val="24"/>
          <w:lang w:eastAsia="ru-RU"/>
        </w:rPr>
        <w:t xml:space="preserve"> </w:t>
      </w:r>
    </w:p>
    <w:p w:rsidR="00546FB7" w:rsidRPr="00CE179D"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546FB7" w:rsidRPr="00A93369" w:rsidRDefault="00546FB7" w:rsidP="00705EA9">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[2] </w:t>
      </w:r>
      <w:r w:rsidR="00705EA9" w:rsidRPr="00705EA9">
        <w:rPr>
          <w:rFonts w:ascii="Arial" w:eastAsia="Times New Roman" w:hAnsi="Arial" w:cs="Times New Roman"/>
          <w:sz w:val="24"/>
          <w:szCs w:val="24"/>
          <w:lang w:val="en-US" w:eastAsia="ru-RU"/>
        </w:rPr>
        <w:t>CENELEC</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EN</w:t>
      </w:r>
      <w:r w:rsidR="00705EA9" w:rsidRPr="00A93369">
        <w:rPr>
          <w:rFonts w:ascii="Arial" w:eastAsia="Times New Roman" w:hAnsi="Arial" w:cs="Times New Roman"/>
          <w:sz w:val="24"/>
          <w:szCs w:val="24"/>
          <w:lang w:eastAsia="ru-RU"/>
        </w:rPr>
        <w:t xml:space="preserve"> 61000-4-2 (2009): "</w:t>
      </w:r>
      <w:r w:rsidR="00705EA9" w:rsidRPr="00705EA9">
        <w:rPr>
          <w:rFonts w:ascii="Arial" w:eastAsia="Times New Roman" w:hAnsi="Arial" w:cs="Times New Roman"/>
          <w:sz w:val="24"/>
          <w:szCs w:val="24"/>
          <w:lang w:val="en-US" w:eastAsia="ru-RU"/>
        </w:rPr>
        <w:t>Electromagnetic</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compatibility</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EMC</w:t>
      </w:r>
      <w:r w:rsidR="00705EA9" w:rsidRPr="00A93369">
        <w:rPr>
          <w:rFonts w:ascii="Arial" w:eastAsia="Times New Roman" w:hAnsi="Arial" w:cs="Times New Roman"/>
          <w:sz w:val="24"/>
          <w:szCs w:val="24"/>
          <w:lang w:eastAsia="ru-RU"/>
        </w:rPr>
        <w:t xml:space="preserve">) - </w:t>
      </w:r>
      <w:r w:rsidR="00705EA9" w:rsidRPr="00705EA9">
        <w:rPr>
          <w:rFonts w:ascii="Arial" w:eastAsia="Times New Roman" w:hAnsi="Arial" w:cs="Times New Roman"/>
          <w:sz w:val="24"/>
          <w:szCs w:val="24"/>
          <w:lang w:val="en-US" w:eastAsia="ru-RU"/>
        </w:rPr>
        <w:t>Part</w:t>
      </w:r>
      <w:r w:rsidR="00705EA9" w:rsidRPr="00A93369">
        <w:rPr>
          <w:rFonts w:ascii="Arial" w:eastAsia="Times New Roman" w:hAnsi="Arial" w:cs="Times New Roman"/>
          <w:sz w:val="24"/>
          <w:szCs w:val="24"/>
          <w:lang w:eastAsia="ru-RU"/>
        </w:rPr>
        <w:t xml:space="preserve"> 4-2: </w:t>
      </w:r>
      <w:r w:rsidR="00705EA9" w:rsidRPr="00705EA9">
        <w:rPr>
          <w:rFonts w:ascii="Arial" w:eastAsia="Times New Roman" w:hAnsi="Arial" w:cs="Times New Roman"/>
          <w:sz w:val="24"/>
          <w:szCs w:val="24"/>
          <w:lang w:val="en-US" w:eastAsia="ru-RU"/>
        </w:rPr>
        <w:t>Testing</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and</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measurement</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techniques</w:t>
      </w:r>
      <w:r w:rsidR="00705EA9" w:rsidRPr="00A93369">
        <w:rPr>
          <w:rFonts w:ascii="Arial" w:eastAsia="Times New Roman" w:hAnsi="Arial" w:cs="Times New Roman"/>
          <w:sz w:val="24"/>
          <w:szCs w:val="24"/>
          <w:lang w:eastAsia="ru-RU"/>
        </w:rPr>
        <w:t xml:space="preserve"> - </w:t>
      </w:r>
      <w:r w:rsidR="00705EA9" w:rsidRPr="00705EA9">
        <w:rPr>
          <w:rFonts w:ascii="Arial" w:eastAsia="Times New Roman" w:hAnsi="Arial" w:cs="Times New Roman"/>
          <w:sz w:val="24"/>
          <w:szCs w:val="24"/>
          <w:lang w:val="en-US" w:eastAsia="ru-RU"/>
        </w:rPr>
        <w:t>Electrostatic</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discharge</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immunity</w:t>
      </w:r>
      <w:r w:rsidR="00705EA9" w:rsidRPr="00A93369">
        <w:rPr>
          <w:rFonts w:ascii="Arial" w:eastAsia="Times New Roman" w:hAnsi="Arial" w:cs="Times New Roman"/>
          <w:sz w:val="24"/>
          <w:szCs w:val="24"/>
          <w:lang w:eastAsia="ru-RU"/>
        </w:rPr>
        <w:t xml:space="preserve"> </w:t>
      </w:r>
      <w:r w:rsidR="00705EA9" w:rsidRPr="00705EA9">
        <w:rPr>
          <w:rFonts w:ascii="Arial" w:eastAsia="Times New Roman" w:hAnsi="Arial" w:cs="Times New Roman"/>
          <w:sz w:val="24"/>
          <w:szCs w:val="24"/>
          <w:lang w:val="en-US" w:eastAsia="ru-RU"/>
        </w:rPr>
        <w:t>test</w:t>
      </w:r>
      <w:r w:rsidR="00705EA9"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E80B8E" w:rsidRPr="00A93369">
        <w:rPr>
          <w:rFonts w:ascii="Arial" w:eastAsia="Times New Roman" w:hAnsi="Arial" w:cs="Times New Roman"/>
          <w:sz w:val="24"/>
          <w:szCs w:val="24"/>
          <w:lang w:eastAsia="ru-RU"/>
        </w:rPr>
        <w:t>«Электромагнитная совместимость (ЭМС) — Часть 4-2: Методы испытаний и измерений — Испытание на устойчивость к электростатическому разряду»</w:t>
      </w:r>
      <w:r w:rsidR="00CE179D" w:rsidRPr="00A93369">
        <w:rPr>
          <w:rFonts w:ascii="Arial" w:eastAsia="Times New Roman" w:hAnsi="Arial" w:cs="Times New Roman"/>
          <w:sz w:val="24"/>
          <w:szCs w:val="24"/>
          <w:lang w:eastAsia="ru-RU"/>
        </w:rPr>
        <w:t>]</w:t>
      </w:r>
      <w:r w:rsidR="00705EA9" w:rsidRPr="00A93369">
        <w:rPr>
          <w:rFonts w:ascii="Arial" w:eastAsia="Times New Roman" w:hAnsi="Arial" w:cs="Times New Roman"/>
          <w:sz w:val="24"/>
          <w:szCs w:val="24"/>
          <w:lang w:eastAsia="ru-RU"/>
        </w:rPr>
        <w:t xml:space="preserve"> </w:t>
      </w:r>
    </w:p>
    <w:p w:rsidR="00546FB7" w:rsidRPr="00A93369"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546FB7" w:rsidRPr="00A93369" w:rsidRDefault="00546FB7" w:rsidP="00E0254F">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[3] </w:t>
      </w:r>
      <w:r w:rsidR="00E0254F" w:rsidRPr="00E0254F">
        <w:rPr>
          <w:rFonts w:ascii="Arial" w:eastAsia="Times New Roman" w:hAnsi="Arial" w:cs="Times New Roman"/>
          <w:sz w:val="24"/>
          <w:szCs w:val="24"/>
          <w:lang w:val="en-US" w:eastAsia="ru-RU"/>
        </w:rPr>
        <w:t>CENELEC</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EN</w:t>
      </w:r>
      <w:r w:rsidR="00E0254F" w:rsidRPr="00A93369">
        <w:rPr>
          <w:rFonts w:ascii="Arial" w:eastAsia="Times New Roman" w:hAnsi="Arial" w:cs="Times New Roman"/>
          <w:sz w:val="24"/>
          <w:szCs w:val="24"/>
          <w:lang w:eastAsia="ru-RU"/>
        </w:rPr>
        <w:t xml:space="preserve"> 61000-4-3 (2006), </w:t>
      </w:r>
      <w:r w:rsidR="00E0254F" w:rsidRPr="00E0254F">
        <w:rPr>
          <w:rFonts w:ascii="Arial" w:eastAsia="Times New Roman" w:hAnsi="Arial" w:cs="Times New Roman"/>
          <w:sz w:val="24"/>
          <w:szCs w:val="24"/>
          <w:lang w:val="en-US" w:eastAsia="ru-RU"/>
        </w:rPr>
        <w:t>A</w:t>
      </w:r>
      <w:r w:rsidR="00E0254F" w:rsidRPr="00A93369">
        <w:rPr>
          <w:rFonts w:ascii="Arial" w:eastAsia="Times New Roman" w:hAnsi="Arial" w:cs="Times New Roman"/>
          <w:sz w:val="24"/>
          <w:szCs w:val="24"/>
          <w:lang w:eastAsia="ru-RU"/>
        </w:rPr>
        <w:t xml:space="preserve">1 (2008) </w:t>
      </w:r>
      <w:r w:rsidR="00E0254F" w:rsidRPr="00E0254F">
        <w:rPr>
          <w:rFonts w:ascii="Arial" w:eastAsia="Times New Roman" w:hAnsi="Arial" w:cs="Times New Roman"/>
          <w:sz w:val="24"/>
          <w:szCs w:val="24"/>
          <w:lang w:val="en-US" w:eastAsia="ru-RU"/>
        </w:rPr>
        <w:t>and</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A</w:t>
      </w:r>
      <w:r w:rsidR="00E0254F" w:rsidRPr="00A93369">
        <w:rPr>
          <w:rFonts w:ascii="Arial" w:eastAsia="Times New Roman" w:hAnsi="Arial" w:cs="Times New Roman"/>
          <w:sz w:val="24"/>
          <w:szCs w:val="24"/>
          <w:lang w:eastAsia="ru-RU"/>
        </w:rPr>
        <w:t>2 (2010): "</w:t>
      </w:r>
      <w:r w:rsidR="00E0254F" w:rsidRPr="00E0254F">
        <w:rPr>
          <w:rFonts w:ascii="Arial" w:eastAsia="Times New Roman" w:hAnsi="Arial" w:cs="Times New Roman"/>
          <w:sz w:val="24"/>
          <w:szCs w:val="24"/>
          <w:lang w:val="en-US" w:eastAsia="ru-RU"/>
        </w:rPr>
        <w:t>Electromagnetic</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compatibility</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EMC</w:t>
      </w:r>
      <w:r w:rsidR="00E0254F" w:rsidRPr="00A93369">
        <w:rPr>
          <w:rFonts w:ascii="Arial" w:eastAsia="Times New Roman" w:hAnsi="Arial" w:cs="Times New Roman"/>
          <w:sz w:val="24"/>
          <w:szCs w:val="24"/>
          <w:lang w:eastAsia="ru-RU"/>
        </w:rPr>
        <w:t xml:space="preserve">) - </w:t>
      </w:r>
      <w:r w:rsidR="00E0254F" w:rsidRPr="00E0254F">
        <w:rPr>
          <w:rFonts w:ascii="Arial" w:eastAsia="Times New Roman" w:hAnsi="Arial" w:cs="Times New Roman"/>
          <w:sz w:val="24"/>
          <w:szCs w:val="24"/>
          <w:lang w:val="en-US" w:eastAsia="ru-RU"/>
        </w:rPr>
        <w:t>Part</w:t>
      </w:r>
      <w:r w:rsidR="00E0254F" w:rsidRPr="00A93369">
        <w:rPr>
          <w:rFonts w:ascii="Arial" w:eastAsia="Times New Roman" w:hAnsi="Arial" w:cs="Times New Roman"/>
          <w:sz w:val="24"/>
          <w:szCs w:val="24"/>
          <w:lang w:eastAsia="ru-RU"/>
        </w:rPr>
        <w:t xml:space="preserve"> 4-3: </w:t>
      </w:r>
      <w:r w:rsidR="00E0254F" w:rsidRPr="00E0254F">
        <w:rPr>
          <w:rFonts w:ascii="Arial" w:eastAsia="Times New Roman" w:hAnsi="Arial" w:cs="Times New Roman"/>
          <w:sz w:val="24"/>
          <w:szCs w:val="24"/>
          <w:lang w:val="en-US" w:eastAsia="ru-RU"/>
        </w:rPr>
        <w:t>Testing</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and</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measurement</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techniques</w:t>
      </w:r>
      <w:r w:rsidR="00E0254F" w:rsidRPr="00A93369">
        <w:rPr>
          <w:rFonts w:ascii="Arial" w:eastAsia="Times New Roman" w:hAnsi="Arial" w:cs="Times New Roman"/>
          <w:sz w:val="24"/>
          <w:szCs w:val="24"/>
          <w:lang w:eastAsia="ru-RU"/>
        </w:rPr>
        <w:t xml:space="preserve"> - </w:t>
      </w:r>
      <w:r w:rsidR="00E0254F" w:rsidRPr="00E0254F">
        <w:rPr>
          <w:rFonts w:ascii="Arial" w:eastAsia="Times New Roman" w:hAnsi="Arial" w:cs="Times New Roman"/>
          <w:sz w:val="24"/>
          <w:szCs w:val="24"/>
          <w:lang w:val="en-US" w:eastAsia="ru-RU"/>
        </w:rPr>
        <w:t>Radiated</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radio</w:t>
      </w:r>
      <w:r w:rsidR="00E0254F" w:rsidRPr="00A93369">
        <w:rPr>
          <w:rFonts w:ascii="Arial" w:eastAsia="Times New Roman" w:hAnsi="Arial" w:cs="Times New Roman"/>
          <w:sz w:val="24"/>
          <w:szCs w:val="24"/>
          <w:lang w:eastAsia="ru-RU"/>
        </w:rPr>
        <w:t>-</w:t>
      </w:r>
      <w:r w:rsidR="00E0254F" w:rsidRPr="00E0254F">
        <w:rPr>
          <w:rFonts w:ascii="Arial" w:eastAsia="Times New Roman" w:hAnsi="Arial" w:cs="Times New Roman"/>
          <w:sz w:val="24"/>
          <w:szCs w:val="24"/>
          <w:lang w:val="en-US" w:eastAsia="ru-RU"/>
        </w:rPr>
        <w:t>frequency</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electromagnetic</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field</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immunity</w:t>
      </w:r>
      <w:r w:rsidR="00E0254F" w:rsidRPr="00A93369">
        <w:rPr>
          <w:rFonts w:ascii="Arial" w:eastAsia="Times New Roman" w:hAnsi="Arial" w:cs="Times New Roman"/>
          <w:sz w:val="24"/>
          <w:szCs w:val="24"/>
          <w:lang w:eastAsia="ru-RU"/>
        </w:rPr>
        <w:t xml:space="preserve"> </w:t>
      </w:r>
      <w:r w:rsidR="00E0254F" w:rsidRPr="00E0254F">
        <w:rPr>
          <w:rFonts w:ascii="Arial" w:eastAsia="Times New Roman" w:hAnsi="Arial" w:cs="Times New Roman"/>
          <w:sz w:val="24"/>
          <w:szCs w:val="24"/>
          <w:lang w:val="en-US" w:eastAsia="ru-RU"/>
        </w:rPr>
        <w:t>test</w:t>
      </w:r>
      <w:r w:rsidR="00E0254F"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3C05B2" w:rsidRPr="00A93369">
        <w:rPr>
          <w:rFonts w:ascii="Arial" w:eastAsia="Times New Roman" w:hAnsi="Arial" w:cs="Times New Roman"/>
          <w:sz w:val="24"/>
          <w:szCs w:val="24"/>
          <w:lang w:eastAsia="ru-RU"/>
        </w:rPr>
        <w:t>«Электромагнитная совместимость (ЭМС) — Часть 4-3: Методы испытаний и измерений — Испытание на устойчивость к излучаемым радиочастотным электромагнитным полям»</w:t>
      </w:r>
      <w:r w:rsidR="00CE179D" w:rsidRPr="00A93369">
        <w:rPr>
          <w:rFonts w:ascii="Arial" w:eastAsia="Times New Roman" w:hAnsi="Arial" w:cs="Times New Roman"/>
          <w:sz w:val="24"/>
          <w:szCs w:val="24"/>
          <w:lang w:eastAsia="ru-RU"/>
        </w:rPr>
        <w:t>]</w:t>
      </w:r>
      <w:r w:rsidR="00E0254F" w:rsidRPr="00A93369">
        <w:rPr>
          <w:rFonts w:ascii="Arial" w:eastAsia="Times New Roman" w:hAnsi="Arial" w:cs="Times New Roman"/>
          <w:sz w:val="24"/>
          <w:szCs w:val="24"/>
          <w:lang w:eastAsia="ru-RU"/>
        </w:rPr>
        <w:t xml:space="preserve"> </w:t>
      </w:r>
    </w:p>
    <w:p w:rsidR="00E0254F" w:rsidRPr="00A93369"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E0254F" w:rsidRPr="00A93369" w:rsidRDefault="00E0254F" w:rsidP="0024543C">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[4] </w:t>
      </w:r>
      <w:r w:rsidR="0024543C" w:rsidRPr="0024543C">
        <w:rPr>
          <w:rFonts w:ascii="Arial" w:eastAsia="Times New Roman" w:hAnsi="Arial" w:cs="Times New Roman"/>
          <w:sz w:val="24"/>
          <w:szCs w:val="24"/>
          <w:lang w:val="en-US" w:eastAsia="ru-RU"/>
        </w:rPr>
        <w:t>CENELEC</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EN</w:t>
      </w:r>
      <w:r w:rsidR="0024543C" w:rsidRPr="00A93369">
        <w:rPr>
          <w:rFonts w:ascii="Arial" w:eastAsia="Times New Roman" w:hAnsi="Arial" w:cs="Times New Roman"/>
          <w:sz w:val="24"/>
          <w:szCs w:val="24"/>
          <w:lang w:eastAsia="ru-RU"/>
        </w:rPr>
        <w:t xml:space="preserve"> 61000-4-4 (2012): "</w:t>
      </w:r>
      <w:r w:rsidR="0024543C" w:rsidRPr="0024543C">
        <w:rPr>
          <w:rFonts w:ascii="Arial" w:eastAsia="Times New Roman" w:hAnsi="Arial" w:cs="Times New Roman"/>
          <w:sz w:val="24"/>
          <w:szCs w:val="24"/>
          <w:lang w:val="en-US" w:eastAsia="ru-RU"/>
        </w:rPr>
        <w:t>Electromagnetic</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compatibility</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EMC</w:t>
      </w:r>
      <w:r w:rsidR="0024543C" w:rsidRPr="00A93369">
        <w:rPr>
          <w:rFonts w:ascii="Arial" w:eastAsia="Times New Roman" w:hAnsi="Arial" w:cs="Times New Roman"/>
          <w:sz w:val="24"/>
          <w:szCs w:val="24"/>
          <w:lang w:eastAsia="ru-RU"/>
        </w:rPr>
        <w:t xml:space="preserve">) - </w:t>
      </w:r>
      <w:r w:rsidR="0024543C" w:rsidRPr="0024543C">
        <w:rPr>
          <w:rFonts w:ascii="Arial" w:eastAsia="Times New Roman" w:hAnsi="Arial" w:cs="Times New Roman"/>
          <w:sz w:val="24"/>
          <w:szCs w:val="24"/>
          <w:lang w:val="en-US" w:eastAsia="ru-RU"/>
        </w:rPr>
        <w:t>Part</w:t>
      </w:r>
      <w:r w:rsidR="0024543C" w:rsidRPr="00A93369">
        <w:rPr>
          <w:rFonts w:ascii="Arial" w:eastAsia="Times New Roman" w:hAnsi="Arial" w:cs="Times New Roman"/>
          <w:sz w:val="24"/>
          <w:szCs w:val="24"/>
          <w:lang w:eastAsia="ru-RU"/>
        </w:rPr>
        <w:t xml:space="preserve"> 4-4: </w:t>
      </w:r>
      <w:r w:rsidR="0024543C" w:rsidRPr="0024543C">
        <w:rPr>
          <w:rFonts w:ascii="Arial" w:eastAsia="Times New Roman" w:hAnsi="Arial" w:cs="Times New Roman"/>
          <w:sz w:val="24"/>
          <w:szCs w:val="24"/>
          <w:lang w:val="en-US" w:eastAsia="ru-RU"/>
        </w:rPr>
        <w:t>Testing</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and</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measurement</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techniques</w:t>
      </w:r>
      <w:r w:rsidR="0024543C" w:rsidRPr="00A93369">
        <w:rPr>
          <w:rFonts w:ascii="Arial" w:eastAsia="Times New Roman" w:hAnsi="Arial" w:cs="Times New Roman"/>
          <w:sz w:val="24"/>
          <w:szCs w:val="24"/>
          <w:lang w:eastAsia="ru-RU"/>
        </w:rPr>
        <w:t xml:space="preserve"> - </w:t>
      </w:r>
      <w:r w:rsidR="0024543C" w:rsidRPr="0024543C">
        <w:rPr>
          <w:rFonts w:ascii="Arial" w:eastAsia="Times New Roman" w:hAnsi="Arial" w:cs="Times New Roman"/>
          <w:sz w:val="24"/>
          <w:szCs w:val="24"/>
          <w:lang w:val="en-US" w:eastAsia="ru-RU"/>
        </w:rPr>
        <w:t>Electrical</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fast</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transient</w:t>
      </w:r>
      <w:r w:rsidR="0024543C" w:rsidRPr="00A93369">
        <w:rPr>
          <w:rFonts w:ascii="Arial" w:eastAsia="Times New Roman" w:hAnsi="Arial" w:cs="Times New Roman"/>
          <w:sz w:val="24"/>
          <w:szCs w:val="24"/>
          <w:lang w:eastAsia="ru-RU"/>
        </w:rPr>
        <w:t>/</w:t>
      </w:r>
      <w:r w:rsidR="0024543C" w:rsidRPr="0024543C">
        <w:rPr>
          <w:rFonts w:ascii="Arial" w:eastAsia="Times New Roman" w:hAnsi="Arial" w:cs="Times New Roman"/>
          <w:sz w:val="24"/>
          <w:szCs w:val="24"/>
          <w:lang w:val="en-US" w:eastAsia="ru-RU"/>
        </w:rPr>
        <w:t>burst</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immunity</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test</w:t>
      </w:r>
      <w:r w:rsidR="0024543C"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3C05B2" w:rsidRPr="00A93369">
        <w:rPr>
          <w:rFonts w:ascii="Arial" w:eastAsia="Times New Roman" w:hAnsi="Arial" w:cs="Times New Roman"/>
          <w:sz w:val="24"/>
          <w:szCs w:val="24"/>
          <w:lang w:eastAsia="ru-RU"/>
        </w:rPr>
        <w:t>«Электромагнитная совместимость (ЭМС) — Часть 4-4: Методы испытаний и измерений — Испытание на устойчивость к электрическим</w:t>
      </w:r>
      <w:r w:rsidR="00E905FD" w:rsidRPr="00A93369">
        <w:rPr>
          <w:rFonts w:ascii="Arial" w:eastAsia="Times New Roman" w:hAnsi="Arial" w:cs="Times New Roman"/>
          <w:sz w:val="24"/>
          <w:szCs w:val="24"/>
          <w:lang w:eastAsia="ru-RU"/>
        </w:rPr>
        <w:t xml:space="preserve"> быстрым</w:t>
      </w:r>
      <w:r w:rsidR="003C05B2" w:rsidRPr="00A93369">
        <w:rPr>
          <w:rFonts w:ascii="Arial" w:eastAsia="Times New Roman" w:hAnsi="Arial" w:cs="Times New Roman"/>
          <w:sz w:val="24"/>
          <w:szCs w:val="24"/>
          <w:lang w:eastAsia="ru-RU"/>
        </w:rPr>
        <w:t xml:space="preserve"> переходным процессам/</w:t>
      </w:r>
      <w:r w:rsidR="00E905FD" w:rsidRPr="00E905FD">
        <w:rPr>
          <w:rFonts w:ascii="Arial" w:eastAsia="Times New Roman" w:hAnsi="Arial" w:cs="Times New Roman"/>
          <w:sz w:val="24"/>
          <w:szCs w:val="24"/>
          <w:lang w:eastAsia="ru-RU"/>
        </w:rPr>
        <w:t>пачкам</w:t>
      </w:r>
      <w:r w:rsidR="003C05B2" w:rsidRPr="00A93369">
        <w:rPr>
          <w:rFonts w:ascii="Arial" w:eastAsia="Times New Roman" w:hAnsi="Arial" w:cs="Times New Roman"/>
          <w:sz w:val="24"/>
          <w:szCs w:val="24"/>
          <w:lang w:eastAsia="ru-RU"/>
        </w:rPr>
        <w:t>»</w:t>
      </w:r>
      <w:r w:rsidR="00CE179D" w:rsidRPr="00A93369">
        <w:rPr>
          <w:rFonts w:ascii="Arial" w:eastAsia="Times New Roman" w:hAnsi="Arial" w:cs="Times New Roman"/>
          <w:sz w:val="24"/>
          <w:szCs w:val="24"/>
          <w:lang w:eastAsia="ru-RU"/>
        </w:rPr>
        <w:t>]</w:t>
      </w:r>
      <w:r w:rsidR="0024543C" w:rsidRPr="00A93369">
        <w:rPr>
          <w:rFonts w:ascii="Arial" w:eastAsia="Times New Roman" w:hAnsi="Arial" w:cs="Times New Roman"/>
          <w:sz w:val="24"/>
          <w:szCs w:val="24"/>
          <w:lang w:eastAsia="ru-RU"/>
        </w:rPr>
        <w:t xml:space="preserve"> </w:t>
      </w:r>
    </w:p>
    <w:p w:rsidR="00E0254F" w:rsidRPr="00A93369"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E0254F" w:rsidRPr="00A93369" w:rsidRDefault="00E0254F" w:rsidP="0024543C">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[5] </w:t>
      </w:r>
      <w:r w:rsidR="0024543C" w:rsidRPr="0024543C">
        <w:rPr>
          <w:rFonts w:ascii="Arial" w:eastAsia="Times New Roman" w:hAnsi="Arial" w:cs="Times New Roman"/>
          <w:sz w:val="24"/>
          <w:szCs w:val="24"/>
          <w:lang w:val="en-US" w:eastAsia="ru-RU"/>
        </w:rPr>
        <w:t>CENELEC</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EN</w:t>
      </w:r>
      <w:r w:rsidR="0024543C" w:rsidRPr="00A93369">
        <w:rPr>
          <w:rFonts w:ascii="Arial" w:eastAsia="Times New Roman" w:hAnsi="Arial" w:cs="Times New Roman"/>
          <w:sz w:val="24"/>
          <w:szCs w:val="24"/>
          <w:lang w:eastAsia="ru-RU"/>
        </w:rPr>
        <w:t xml:space="preserve"> 61000-4-5 (2014): + </w:t>
      </w:r>
      <w:r w:rsidR="0024543C" w:rsidRPr="0024543C">
        <w:rPr>
          <w:rFonts w:ascii="Arial" w:eastAsia="Times New Roman" w:hAnsi="Arial" w:cs="Times New Roman"/>
          <w:sz w:val="24"/>
          <w:szCs w:val="24"/>
          <w:lang w:val="en-US" w:eastAsia="ru-RU"/>
        </w:rPr>
        <w:t>A</w:t>
      </w:r>
      <w:r w:rsidR="0024543C" w:rsidRPr="00A93369">
        <w:rPr>
          <w:rFonts w:ascii="Arial" w:eastAsia="Times New Roman" w:hAnsi="Arial" w:cs="Times New Roman"/>
          <w:sz w:val="24"/>
          <w:szCs w:val="24"/>
          <w:lang w:eastAsia="ru-RU"/>
        </w:rPr>
        <w:t>1 (2017): "</w:t>
      </w:r>
      <w:r w:rsidR="0024543C" w:rsidRPr="0024543C">
        <w:rPr>
          <w:rFonts w:ascii="Arial" w:eastAsia="Times New Roman" w:hAnsi="Arial" w:cs="Times New Roman"/>
          <w:sz w:val="24"/>
          <w:szCs w:val="24"/>
          <w:lang w:val="en-US" w:eastAsia="ru-RU"/>
        </w:rPr>
        <w:t>Electromagnetic</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compatibility</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EMC</w:t>
      </w:r>
      <w:r w:rsidR="0024543C" w:rsidRPr="00A93369">
        <w:rPr>
          <w:rFonts w:ascii="Arial" w:eastAsia="Times New Roman" w:hAnsi="Arial" w:cs="Times New Roman"/>
          <w:sz w:val="24"/>
          <w:szCs w:val="24"/>
          <w:lang w:eastAsia="ru-RU"/>
        </w:rPr>
        <w:t xml:space="preserve">) - </w:t>
      </w:r>
      <w:r w:rsidR="0024543C" w:rsidRPr="0024543C">
        <w:rPr>
          <w:rFonts w:ascii="Arial" w:eastAsia="Times New Roman" w:hAnsi="Arial" w:cs="Times New Roman"/>
          <w:sz w:val="24"/>
          <w:szCs w:val="24"/>
          <w:lang w:val="en-US" w:eastAsia="ru-RU"/>
        </w:rPr>
        <w:t>Part</w:t>
      </w:r>
      <w:r w:rsidR="0024543C" w:rsidRPr="00A93369">
        <w:rPr>
          <w:rFonts w:ascii="Arial" w:eastAsia="Times New Roman" w:hAnsi="Arial" w:cs="Times New Roman"/>
          <w:sz w:val="24"/>
          <w:szCs w:val="24"/>
          <w:lang w:eastAsia="ru-RU"/>
        </w:rPr>
        <w:t xml:space="preserve"> 4-5: </w:t>
      </w:r>
      <w:r w:rsidR="0024543C" w:rsidRPr="0024543C">
        <w:rPr>
          <w:rFonts w:ascii="Arial" w:eastAsia="Times New Roman" w:hAnsi="Arial" w:cs="Times New Roman"/>
          <w:sz w:val="24"/>
          <w:szCs w:val="24"/>
          <w:lang w:val="en-US" w:eastAsia="ru-RU"/>
        </w:rPr>
        <w:t>Testing</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and</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measurement</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techniques</w:t>
      </w:r>
      <w:r w:rsidR="0024543C" w:rsidRPr="00A93369">
        <w:rPr>
          <w:rFonts w:ascii="Arial" w:eastAsia="Times New Roman" w:hAnsi="Arial" w:cs="Times New Roman"/>
          <w:sz w:val="24"/>
          <w:szCs w:val="24"/>
          <w:lang w:eastAsia="ru-RU"/>
        </w:rPr>
        <w:t xml:space="preserve"> - </w:t>
      </w:r>
      <w:r w:rsidR="0024543C" w:rsidRPr="0024543C">
        <w:rPr>
          <w:rFonts w:ascii="Arial" w:eastAsia="Times New Roman" w:hAnsi="Arial" w:cs="Times New Roman"/>
          <w:sz w:val="24"/>
          <w:szCs w:val="24"/>
          <w:lang w:val="en-US" w:eastAsia="ru-RU"/>
        </w:rPr>
        <w:t>Surge</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immunity</w:t>
      </w:r>
      <w:r w:rsidR="0024543C" w:rsidRPr="00A93369">
        <w:rPr>
          <w:rFonts w:ascii="Arial" w:eastAsia="Times New Roman" w:hAnsi="Arial" w:cs="Times New Roman"/>
          <w:sz w:val="24"/>
          <w:szCs w:val="24"/>
          <w:lang w:eastAsia="ru-RU"/>
        </w:rPr>
        <w:t xml:space="preserve"> </w:t>
      </w:r>
      <w:r w:rsidR="0024543C" w:rsidRPr="0024543C">
        <w:rPr>
          <w:rFonts w:ascii="Arial" w:eastAsia="Times New Roman" w:hAnsi="Arial" w:cs="Times New Roman"/>
          <w:sz w:val="24"/>
          <w:szCs w:val="24"/>
          <w:lang w:val="en-US" w:eastAsia="ru-RU"/>
        </w:rPr>
        <w:t>test</w:t>
      </w:r>
      <w:r w:rsidR="0024543C"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3C05B2" w:rsidRPr="00A93369">
        <w:rPr>
          <w:rFonts w:ascii="Arial" w:eastAsia="Times New Roman" w:hAnsi="Arial" w:cs="Times New Roman"/>
          <w:sz w:val="24"/>
          <w:szCs w:val="24"/>
          <w:lang w:eastAsia="ru-RU"/>
        </w:rPr>
        <w:t xml:space="preserve">Электромагнитная совместимость (ЭМС) - Часть 4-5: Методы испытаний и измерений - Испытание на устойчивость к </w:t>
      </w:r>
      <w:r w:rsidR="001A18BD" w:rsidRPr="001A18BD">
        <w:rPr>
          <w:rFonts w:ascii="Arial" w:eastAsia="Times New Roman" w:hAnsi="Arial" w:cs="Times New Roman"/>
          <w:sz w:val="24"/>
          <w:szCs w:val="24"/>
          <w:lang w:eastAsia="ru-RU"/>
        </w:rPr>
        <w:t>выбросам</w:t>
      </w:r>
      <w:r w:rsidR="001A18BD" w:rsidRPr="00A93369">
        <w:rPr>
          <w:rFonts w:ascii="Arial" w:eastAsia="Times New Roman" w:hAnsi="Arial" w:cs="Times New Roman"/>
          <w:sz w:val="24"/>
          <w:szCs w:val="24"/>
          <w:lang w:eastAsia="ru-RU"/>
        </w:rPr>
        <w:t xml:space="preserve"> </w:t>
      </w:r>
      <w:r w:rsidR="003C05B2" w:rsidRPr="00A93369">
        <w:rPr>
          <w:rFonts w:ascii="Arial" w:eastAsia="Times New Roman" w:hAnsi="Arial" w:cs="Times New Roman"/>
          <w:sz w:val="24"/>
          <w:szCs w:val="24"/>
          <w:lang w:eastAsia="ru-RU"/>
        </w:rPr>
        <w:t>напряжения</w:t>
      </w:r>
      <w:r w:rsidR="00CE179D" w:rsidRPr="00A93369">
        <w:rPr>
          <w:rFonts w:ascii="Arial" w:eastAsia="Times New Roman" w:hAnsi="Arial" w:cs="Times New Roman"/>
          <w:sz w:val="24"/>
          <w:szCs w:val="24"/>
          <w:lang w:eastAsia="ru-RU"/>
        </w:rPr>
        <w:t>»]</w:t>
      </w:r>
      <w:r w:rsidR="0024543C" w:rsidRPr="00A93369">
        <w:rPr>
          <w:rFonts w:ascii="Arial" w:eastAsia="Times New Roman" w:hAnsi="Arial" w:cs="Times New Roman"/>
          <w:sz w:val="24"/>
          <w:szCs w:val="24"/>
          <w:lang w:eastAsia="ru-RU"/>
        </w:rPr>
        <w:t xml:space="preserve"> </w:t>
      </w:r>
    </w:p>
    <w:p w:rsidR="00E0254F" w:rsidRPr="00A93369"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E0254F" w:rsidRPr="00A93369" w:rsidRDefault="00E0254F" w:rsidP="00C038BB">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[6] </w:t>
      </w:r>
      <w:r w:rsidR="00C038BB" w:rsidRPr="00C038BB">
        <w:rPr>
          <w:rFonts w:ascii="Arial" w:eastAsia="Times New Roman" w:hAnsi="Arial" w:cs="Times New Roman"/>
          <w:sz w:val="24"/>
          <w:szCs w:val="24"/>
          <w:lang w:val="en-US" w:eastAsia="ru-RU"/>
        </w:rPr>
        <w:t>CENELEC</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EN</w:t>
      </w:r>
      <w:r w:rsidR="00C038BB" w:rsidRPr="00A93369">
        <w:rPr>
          <w:rFonts w:ascii="Arial" w:eastAsia="Times New Roman" w:hAnsi="Arial" w:cs="Times New Roman"/>
          <w:sz w:val="24"/>
          <w:szCs w:val="24"/>
          <w:lang w:eastAsia="ru-RU"/>
        </w:rPr>
        <w:t xml:space="preserve"> 61000-4-6 (2014): "</w:t>
      </w:r>
      <w:r w:rsidR="00C038BB" w:rsidRPr="00C038BB">
        <w:rPr>
          <w:rFonts w:ascii="Arial" w:eastAsia="Times New Roman" w:hAnsi="Arial" w:cs="Times New Roman"/>
          <w:sz w:val="24"/>
          <w:szCs w:val="24"/>
          <w:lang w:val="en-US" w:eastAsia="ru-RU"/>
        </w:rPr>
        <w:t>Electromagnetic</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compatibility</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EMC</w:t>
      </w:r>
      <w:r w:rsidR="00C038BB" w:rsidRPr="00A93369">
        <w:rPr>
          <w:rFonts w:ascii="Arial" w:eastAsia="Times New Roman" w:hAnsi="Arial" w:cs="Times New Roman"/>
          <w:sz w:val="24"/>
          <w:szCs w:val="24"/>
          <w:lang w:eastAsia="ru-RU"/>
        </w:rPr>
        <w:t xml:space="preserve">) - </w:t>
      </w:r>
      <w:r w:rsidR="00C038BB" w:rsidRPr="00C038BB">
        <w:rPr>
          <w:rFonts w:ascii="Arial" w:eastAsia="Times New Roman" w:hAnsi="Arial" w:cs="Times New Roman"/>
          <w:sz w:val="24"/>
          <w:szCs w:val="24"/>
          <w:lang w:val="en-US" w:eastAsia="ru-RU"/>
        </w:rPr>
        <w:t>Part</w:t>
      </w:r>
      <w:r w:rsidR="00C038BB" w:rsidRPr="00A93369">
        <w:rPr>
          <w:rFonts w:ascii="Arial" w:eastAsia="Times New Roman" w:hAnsi="Arial" w:cs="Times New Roman"/>
          <w:sz w:val="24"/>
          <w:szCs w:val="24"/>
          <w:lang w:eastAsia="ru-RU"/>
        </w:rPr>
        <w:t xml:space="preserve"> 4-6: </w:t>
      </w:r>
      <w:r w:rsidR="00C038BB" w:rsidRPr="00C038BB">
        <w:rPr>
          <w:rFonts w:ascii="Arial" w:eastAsia="Times New Roman" w:hAnsi="Arial" w:cs="Times New Roman"/>
          <w:sz w:val="24"/>
          <w:szCs w:val="24"/>
          <w:lang w:val="en-US" w:eastAsia="ru-RU"/>
        </w:rPr>
        <w:t>Testing</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and</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measurement</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techniques</w:t>
      </w:r>
      <w:r w:rsidR="00C038BB" w:rsidRPr="00A93369">
        <w:rPr>
          <w:rFonts w:ascii="Arial" w:eastAsia="Times New Roman" w:hAnsi="Arial" w:cs="Times New Roman"/>
          <w:sz w:val="24"/>
          <w:szCs w:val="24"/>
          <w:lang w:eastAsia="ru-RU"/>
        </w:rPr>
        <w:t xml:space="preserve"> - </w:t>
      </w:r>
      <w:r w:rsidR="00C038BB" w:rsidRPr="00C038BB">
        <w:rPr>
          <w:rFonts w:ascii="Arial" w:eastAsia="Times New Roman" w:hAnsi="Arial" w:cs="Times New Roman"/>
          <w:sz w:val="24"/>
          <w:szCs w:val="24"/>
          <w:lang w:val="en-US" w:eastAsia="ru-RU"/>
        </w:rPr>
        <w:t>Immunity</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to</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conducted</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disturbances</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induced</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by</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radio</w:t>
      </w:r>
      <w:r w:rsidR="00C038BB" w:rsidRPr="00A93369">
        <w:rPr>
          <w:rFonts w:ascii="Arial" w:eastAsia="Times New Roman" w:hAnsi="Arial" w:cs="Times New Roman"/>
          <w:sz w:val="24"/>
          <w:szCs w:val="24"/>
          <w:lang w:eastAsia="ru-RU"/>
        </w:rPr>
        <w:t>-</w:t>
      </w:r>
      <w:r w:rsidR="00C038BB" w:rsidRPr="00C038BB">
        <w:rPr>
          <w:rFonts w:ascii="Arial" w:eastAsia="Times New Roman" w:hAnsi="Arial" w:cs="Times New Roman"/>
          <w:sz w:val="24"/>
          <w:szCs w:val="24"/>
          <w:lang w:val="en-US" w:eastAsia="ru-RU"/>
        </w:rPr>
        <w:t>frequency</w:t>
      </w:r>
      <w:r w:rsidR="00C038BB" w:rsidRPr="00A93369">
        <w:rPr>
          <w:rFonts w:ascii="Arial" w:eastAsia="Times New Roman" w:hAnsi="Arial" w:cs="Times New Roman"/>
          <w:sz w:val="24"/>
          <w:szCs w:val="24"/>
          <w:lang w:eastAsia="ru-RU"/>
        </w:rPr>
        <w:t xml:space="preserve"> </w:t>
      </w:r>
      <w:r w:rsidR="00C038BB" w:rsidRPr="00C038BB">
        <w:rPr>
          <w:rFonts w:ascii="Arial" w:eastAsia="Times New Roman" w:hAnsi="Arial" w:cs="Times New Roman"/>
          <w:sz w:val="24"/>
          <w:szCs w:val="24"/>
          <w:lang w:val="en-US" w:eastAsia="ru-RU"/>
        </w:rPr>
        <w:t>fields</w:t>
      </w:r>
      <w:r w:rsidR="00C038BB"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C875F6" w:rsidRPr="00A93369">
        <w:rPr>
          <w:rFonts w:ascii="Arial" w:eastAsia="Times New Roman" w:hAnsi="Arial" w:cs="Times New Roman"/>
          <w:sz w:val="24"/>
          <w:szCs w:val="24"/>
          <w:lang w:eastAsia="ru-RU"/>
        </w:rPr>
        <w:t xml:space="preserve">Электромагнитная совместимость (ЭМС) - Часть 4-6: Методы испытаний и измерений - Устойчивость к кондуктивным помехам, </w:t>
      </w:r>
      <w:r w:rsidR="007D0B21" w:rsidRPr="007D0B21">
        <w:rPr>
          <w:rFonts w:ascii="Arial" w:eastAsia="Times New Roman" w:hAnsi="Arial" w:cs="Times New Roman"/>
          <w:sz w:val="24"/>
          <w:szCs w:val="24"/>
          <w:lang w:eastAsia="ru-RU"/>
        </w:rPr>
        <w:t>наведе</w:t>
      </w:r>
      <w:r w:rsidR="00C875F6" w:rsidRPr="00A93369">
        <w:rPr>
          <w:rFonts w:ascii="Arial" w:eastAsia="Times New Roman" w:hAnsi="Arial" w:cs="Times New Roman"/>
          <w:sz w:val="24"/>
          <w:szCs w:val="24"/>
          <w:lang w:eastAsia="ru-RU"/>
        </w:rPr>
        <w:t>нным радиочастотными полями</w:t>
      </w:r>
      <w:r w:rsidR="00CE179D" w:rsidRPr="00A93369">
        <w:rPr>
          <w:rFonts w:ascii="Arial" w:eastAsia="Times New Roman" w:hAnsi="Arial" w:cs="Times New Roman"/>
          <w:sz w:val="24"/>
          <w:szCs w:val="24"/>
          <w:lang w:eastAsia="ru-RU"/>
        </w:rPr>
        <w:t>»]</w:t>
      </w:r>
    </w:p>
    <w:p w:rsidR="00E0254F" w:rsidRPr="00A93369"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E0254F" w:rsidRPr="00A93369" w:rsidRDefault="00E0254F" w:rsidP="00B65B9E">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[7] </w:t>
      </w:r>
      <w:r w:rsidR="00B65B9E" w:rsidRPr="00B65B9E">
        <w:rPr>
          <w:rFonts w:ascii="Arial" w:eastAsia="Times New Roman" w:hAnsi="Arial" w:cs="Times New Roman"/>
          <w:sz w:val="24"/>
          <w:szCs w:val="24"/>
          <w:lang w:val="en-US" w:eastAsia="ru-RU"/>
        </w:rPr>
        <w:t>CENELEC</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EN</w:t>
      </w:r>
      <w:r w:rsidR="00B65B9E" w:rsidRPr="00A93369">
        <w:rPr>
          <w:rFonts w:ascii="Arial" w:eastAsia="Times New Roman" w:hAnsi="Arial" w:cs="Times New Roman"/>
          <w:sz w:val="24"/>
          <w:szCs w:val="24"/>
          <w:lang w:eastAsia="ru-RU"/>
        </w:rPr>
        <w:t xml:space="preserve"> 61000-4-11 (2004): "</w:t>
      </w:r>
      <w:r w:rsidR="00B65B9E" w:rsidRPr="00B65B9E">
        <w:rPr>
          <w:rFonts w:ascii="Arial" w:eastAsia="Times New Roman" w:hAnsi="Arial" w:cs="Times New Roman"/>
          <w:sz w:val="24"/>
          <w:szCs w:val="24"/>
          <w:lang w:val="en-US" w:eastAsia="ru-RU"/>
        </w:rPr>
        <w:t>Electromagnetic</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compatibility</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EMC</w:t>
      </w:r>
      <w:r w:rsidR="00B65B9E" w:rsidRPr="00A93369">
        <w:rPr>
          <w:rFonts w:ascii="Arial" w:eastAsia="Times New Roman" w:hAnsi="Arial" w:cs="Times New Roman"/>
          <w:sz w:val="24"/>
          <w:szCs w:val="24"/>
          <w:lang w:eastAsia="ru-RU"/>
        </w:rPr>
        <w:t xml:space="preserve">) - </w:t>
      </w:r>
      <w:r w:rsidR="00B65B9E" w:rsidRPr="00B65B9E">
        <w:rPr>
          <w:rFonts w:ascii="Arial" w:eastAsia="Times New Roman" w:hAnsi="Arial" w:cs="Times New Roman"/>
          <w:sz w:val="24"/>
          <w:szCs w:val="24"/>
          <w:lang w:val="en-US" w:eastAsia="ru-RU"/>
        </w:rPr>
        <w:t>Part</w:t>
      </w:r>
      <w:r w:rsidR="00B65B9E" w:rsidRPr="00A93369">
        <w:rPr>
          <w:rFonts w:ascii="Arial" w:eastAsia="Times New Roman" w:hAnsi="Arial" w:cs="Times New Roman"/>
          <w:sz w:val="24"/>
          <w:szCs w:val="24"/>
          <w:lang w:eastAsia="ru-RU"/>
        </w:rPr>
        <w:t xml:space="preserve"> 4-11: </w:t>
      </w:r>
      <w:r w:rsidR="00B65B9E" w:rsidRPr="00B65B9E">
        <w:rPr>
          <w:rFonts w:ascii="Arial" w:eastAsia="Times New Roman" w:hAnsi="Arial" w:cs="Times New Roman"/>
          <w:sz w:val="24"/>
          <w:szCs w:val="24"/>
          <w:lang w:val="en-US" w:eastAsia="ru-RU"/>
        </w:rPr>
        <w:t>Testing</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and</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measurement</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techniques</w:t>
      </w:r>
      <w:r w:rsidR="00B65B9E" w:rsidRPr="00A93369">
        <w:rPr>
          <w:rFonts w:ascii="Arial" w:eastAsia="Times New Roman" w:hAnsi="Arial" w:cs="Times New Roman"/>
          <w:sz w:val="24"/>
          <w:szCs w:val="24"/>
          <w:lang w:eastAsia="ru-RU"/>
        </w:rPr>
        <w:t xml:space="preserve"> - </w:t>
      </w:r>
      <w:r w:rsidR="00B65B9E" w:rsidRPr="00B65B9E">
        <w:rPr>
          <w:rFonts w:ascii="Arial" w:eastAsia="Times New Roman" w:hAnsi="Arial" w:cs="Times New Roman"/>
          <w:sz w:val="24"/>
          <w:szCs w:val="24"/>
          <w:lang w:val="en-US" w:eastAsia="ru-RU"/>
        </w:rPr>
        <w:t>Voltage</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dips</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short</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interruptions</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and</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voltage</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variations</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immunity</w:t>
      </w:r>
      <w:r w:rsidR="00B65B9E" w:rsidRPr="00A93369">
        <w:rPr>
          <w:rFonts w:ascii="Arial" w:eastAsia="Times New Roman" w:hAnsi="Arial" w:cs="Times New Roman"/>
          <w:sz w:val="24"/>
          <w:szCs w:val="24"/>
          <w:lang w:eastAsia="ru-RU"/>
        </w:rPr>
        <w:t xml:space="preserve"> </w:t>
      </w:r>
      <w:r w:rsidR="00B65B9E" w:rsidRPr="00B65B9E">
        <w:rPr>
          <w:rFonts w:ascii="Arial" w:eastAsia="Times New Roman" w:hAnsi="Arial" w:cs="Times New Roman"/>
          <w:sz w:val="24"/>
          <w:szCs w:val="24"/>
          <w:lang w:val="en-US" w:eastAsia="ru-RU"/>
        </w:rPr>
        <w:t>tests</w:t>
      </w:r>
      <w:r w:rsidR="00B65B9E"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C875F6" w:rsidRPr="00A93369">
        <w:rPr>
          <w:rFonts w:ascii="Arial" w:eastAsia="Times New Roman" w:hAnsi="Arial" w:cs="Times New Roman"/>
          <w:sz w:val="24"/>
          <w:szCs w:val="24"/>
          <w:lang w:eastAsia="ru-RU"/>
        </w:rPr>
        <w:t>Электромагнитная совместимость (ЭМС) - Часть 4-11: Методы испытаний и измерений - Испытания на устойчивость к провалам, кратковременным прерываниям и колебаниям напряжения</w:t>
      </w:r>
      <w:r w:rsidR="00C61851" w:rsidRPr="00A93369">
        <w:rPr>
          <w:rFonts w:ascii="Arial" w:eastAsia="Times New Roman" w:hAnsi="Arial" w:cs="Times New Roman"/>
          <w:sz w:val="24"/>
          <w:szCs w:val="24"/>
          <w:lang w:eastAsia="ru-RU"/>
        </w:rPr>
        <w:t xml:space="preserve"> </w:t>
      </w:r>
      <w:r w:rsidR="00C61851" w:rsidRPr="00C61851">
        <w:rPr>
          <w:rFonts w:ascii="Arial" w:eastAsia="Times New Roman" w:hAnsi="Arial" w:cs="Times New Roman"/>
          <w:sz w:val="24"/>
          <w:szCs w:val="24"/>
          <w:lang w:eastAsia="ru-RU"/>
        </w:rPr>
        <w:t>электропитания</w:t>
      </w:r>
      <w:r w:rsidR="00CE179D" w:rsidRPr="00A93369">
        <w:rPr>
          <w:rFonts w:ascii="Arial" w:eastAsia="Times New Roman" w:hAnsi="Arial" w:cs="Times New Roman"/>
          <w:sz w:val="24"/>
          <w:szCs w:val="24"/>
          <w:lang w:eastAsia="ru-RU"/>
        </w:rPr>
        <w:t>»]</w:t>
      </w:r>
      <w:r w:rsidR="00B65B9E" w:rsidRPr="00A93369">
        <w:rPr>
          <w:rFonts w:ascii="Arial" w:eastAsia="Times New Roman" w:hAnsi="Arial" w:cs="Times New Roman"/>
          <w:sz w:val="24"/>
          <w:szCs w:val="24"/>
          <w:lang w:eastAsia="ru-RU"/>
        </w:rPr>
        <w:t xml:space="preserve"> </w:t>
      </w:r>
    </w:p>
    <w:p w:rsidR="00E0254F" w:rsidRPr="00A93369"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E0254F" w:rsidRPr="00C70782" w:rsidRDefault="00E0254F" w:rsidP="00451D6C">
      <w:pPr>
        <w:widowControl w:val="0"/>
        <w:suppressAutoHyphens/>
        <w:spacing w:after="0" w:line="360" w:lineRule="auto"/>
        <w:ind w:firstLine="709"/>
        <w:jc w:val="both"/>
        <w:rPr>
          <w:rFonts w:ascii="Arial" w:eastAsia="Times New Roman" w:hAnsi="Arial" w:cs="Times New Roman"/>
          <w:sz w:val="24"/>
          <w:szCs w:val="24"/>
          <w:lang w:eastAsia="ru-RU"/>
        </w:rPr>
      </w:pPr>
      <w:r w:rsidRPr="00A93369">
        <w:rPr>
          <w:rFonts w:ascii="Arial" w:eastAsia="Times New Roman" w:hAnsi="Arial" w:cs="Times New Roman"/>
          <w:sz w:val="24"/>
          <w:szCs w:val="24"/>
          <w:lang w:eastAsia="ru-RU"/>
        </w:rPr>
        <w:t xml:space="preserve">[8] </w:t>
      </w:r>
      <w:r w:rsidRPr="00E0254F">
        <w:rPr>
          <w:rFonts w:ascii="Arial" w:eastAsia="Times New Roman" w:hAnsi="Arial" w:cs="Times New Roman"/>
          <w:sz w:val="24"/>
          <w:szCs w:val="24"/>
          <w:lang w:val="en-US" w:eastAsia="ru-RU"/>
        </w:rPr>
        <w:t>ISO</w:t>
      </w:r>
      <w:r w:rsidRPr="00A93369">
        <w:rPr>
          <w:rFonts w:ascii="Arial" w:eastAsia="Times New Roman" w:hAnsi="Arial" w:cs="Times New Roman"/>
          <w:sz w:val="24"/>
          <w:szCs w:val="24"/>
          <w:lang w:eastAsia="ru-RU"/>
        </w:rPr>
        <w:t xml:space="preserve"> 7637-2 (2004): "</w:t>
      </w:r>
      <w:r w:rsidRPr="00E0254F">
        <w:rPr>
          <w:rFonts w:ascii="Arial" w:eastAsia="Times New Roman" w:hAnsi="Arial" w:cs="Times New Roman"/>
          <w:sz w:val="24"/>
          <w:szCs w:val="24"/>
          <w:lang w:val="en-US" w:eastAsia="ru-RU"/>
        </w:rPr>
        <w:t>Road</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vehicles</w:t>
      </w:r>
      <w:r w:rsidRPr="00A93369">
        <w:rPr>
          <w:rFonts w:ascii="Arial" w:eastAsia="Times New Roman" w:hAnsi="Arial" w:cs="Times New Roman"/>
          <w:sz w:val="24"/>
          <w:szCs w:val="24"/>
          <w:lang w:eastAsia="ru-RU"/>
        </w:rPr>
        <w:t xml:space="preserve"> - </w:t>
      </w:r>
      <w:r w:rsidRPr="00E0254F">
        <w:rPr>
          <w:rFonts w:ascii="Arial" w:eastAsia="Times New Roman" w:hAnsi="Arial" w:cs="Times New Roman"/>
          <w:sz w:val="24"/>
          <w:szCs w:val="24"/>
          <w:lang w:val="en-US" w:eastAsia="ru-RU"/>
        </w:rPr>
        <w:t>Electrical</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disturbances</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from</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conduction</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and</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coupling</w:t>
      </w:r>
      <w:r w:rsidRPr="00A93369">
        <w:rPr>
          <w:rFonts w:ascii="Arial" w:eastAsia="Times New Roman" w:hAnsi="Arial" w:cs="Times New Roman"/>
          <w:sz w:val="24"/>
          <w:szCs w:val="24"/>
          <w:lang w:eastAsia="ru-RU"/>
        </w:rPr>
        <w:t xml:space="preserve"> - </w:t>
      </w:r>
      <w:r w:rsidRPr="00E0254F">
        <w:rPr>
          <w:rFonts w:ascii="Arial" w:eastAsia="Times New Roman" w:hAnsi="Arial" w:cs="Times New Roman"/>
          <w:sz w:val="24"/>
          <w:szCs w:val="24"/>
          <w:lang w:val="en-US" w:eastAsia="ru-RU"/>
        </w:rPr>
        <w:t>Part</w:t>
      </w:r>
      <w:r w:rsidRPr="00A93369">
        <w:rPr>
          <w:rFonts w:ascii="Arial" w:eastAsia="Times New Roman" w:hAnsi="Arial" w:cs="Times New Roman"/>
          <w:sz w:val="24"/>
          <w:szCs w:val="24"/>
          <w:lang w:eastAsia="ru-RU"/>
        </w:rPr>
        <w:t xml:space="preserve"> 2: </w:t>
      </w:r>
      <w:r w:rsidRPr="00E0254F">
        <w:rPr>
          <w:rFonts w:ascii="Arial" w:eastAsia="Times New Roman" w:hAnsi="Arial" w:cs="Times New Roman"/>
          <w:sz w:val="24"/>
          <w:szCs w:val="24"/>
          <w:lang w:val="en-US" w:eastAsia="ru-RU"/>
        </w:rPr>
        <w:t>Electrical</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transient</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conduction</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along</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supply</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lines</w:t>
      </w:r>
      <w:r w:rsidRPr="00A93369">
        <w:rPr>
          <w:rFonts w:ascii="Arial" w:eastAsia="Times New Roman" w:hAnsi="Arial" w:cs="Times New Roman"/>
          <w:sz w:val="24"/>
          <w:szCs w:val="24"/>
          <w:lang w:eastAsia="ru-RU"/>
        </w:rPr>
        <w:t xml:space="preserve"> </w:t>
      </w:r>
      <w:r w:rsidRPr="00E0254F">
        <w:rPr>
          <w:rFonts w:ascii="Arial" w:eastAsia="Times New Roman" w:hAnsi="Arial" w:cs="Times New Roman"/>
          <w:sz w:val="24"/>
          <w:szCs w:val="24"/>
          <w:lang w:val="en-US" w:eastAsia="ru-RU"/>
        </w:rPr>
        <w:t>only</w:t>
      </w:r>
      <w:r w:rsidRPr="00A93369">
        <w:rPr>
          <w:rFonts w:ascii="Arial" w:eastAsia="Times New Roman" w:hAnsi="Arial" w:cs="Times New Roman"/>
          <w:sz w:val="24"/>
          <w:szCs w:val="24"/>
          <w:lang w:eastAsia="ru-RU"/>
        </w:rPr>
        <w:t>"</w:t>
      </w:r>
      <w:r w:rsidR="00AE574A" w:rsidRPr="00A93369">
        <w:rPr>
          <w:rFonts w:ascii="Arial" w:eastAsia="Times New Roman" w:hAnsi="Arial" w:cs="Times New Roman"/>
          <w:sz w:val="24"/>
          <w:szCs w:val="24"/>
          <w:lang w:eastAsia="ru-RU"/>
        </w:rPr>
        <w:t xml:space="preserve"> </w:t>
      </w:r>
      <w:r w:rsidR="00CE179D" w:rsidRPr="00A93369">
        <w:rPr>
          <w:rFonts w:ascii="Arial" w:eastAsia="Times New Roman" w:hAnsi="Arial" w:cs="Times New Roman"/>
          <w:sz w:val="24"/>
          <w:szCs w:val="24"/>
          <w:lang w:eastAsia="ru-RU"/>
        </w:rPr>
        <w:t>(«</w:t>
      </w:r>
      <w:r w:rsidR="00451D6C" w:rsidRPr="00451D6C">
        <w:rPr>
          <w:rFonts w:ascii="Arial" w:eastAsia="Times New Roman" w:hAnsi="Arial" w:cs="Times New Roman"/>
          <w:sz w:val="24"/>
          <w:szCs w:val="24"/>
          <w:lang w:eastAsia="ru-RU"/>
        </w:rPr>
        <w:t>Транспорт</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дорожный</w:t>
      </w:r>
      <w:r w:rsidR="00451D6C" w:rsidRPr="00A93369">
        <w:rPr>
          <w:rFonts w:ascii="Arial" w:eastAsia="Times New Roman" w:hAnsi="Arial" w:cs="Times New Roman"/>
          <w:sz w:val="24"/>
          <w:szCs w:val="24"/>
          <w:lang w:eastAsia="ru-RU"/>
        </w:rPr>
        <w:t xml:space="preserve">. </w:t>
      </w:r>
      <w:r w:rsidR="00AE574A"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Электрические</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помехи</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вызываемые</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проводимостью</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и</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взаимодействием</w:t>
      </w:r>
      <w:r w:rsidR="00AE574A" w:rsidRPr="00A93369">
        <w:rPr>
          <w:rFonts w:ascii="Arial" w:eastAsia="Times New Roman" w:hAnsi="Arial" w:cs="Times New Roman"/>
          <w:sz w:val="24"/>
          <w:szCs w:val="24"/>
          <w:lang w:eastAsia="ru-RU"/>
        </w:rPr>
        <w:t xml:space="preserve"> - </w:t>
      </w:r>
      <w:r w:rsidR="00AE574A" w:rsidRPr="00451D6C">
        <w:rPr>
          <w:rFonts w:ascii="Arial" w:eastAsia="Times New Roman" w:hAnsi="Arial" w:cs="Times New Roman"/>
          <w:sz w:val="24"/>
          <w:szCs w:val="24"/>
          <w:lang w:eastAsia="ru-RU"/>
        </w:rPr>
        <w:t>Часть</w:t>
      </w:r>
      <w:r w:rsidR="00AE574A" w:rsidRPr="00A93369">
        <w:rPr>
          <w:rFonts w:ascii="Arial" w:eastAsia="Times New Roman" w:hAnsi="Arial" w:cs="Times New Roman"/>
          <w:sz w:val="24"/>
          <w:szCs w:val="24"/>
          <w:lang w:eastAsia="ru-RU"/>
        </w:rPr>
        <w:t xml:space="preserve"> 2: </w:t>
      </w:r>
      <w:r w:rsidR="00451D6C" w:rsidRPr="00451D6C">
        <w:rPr>
          <w:rFonts w:ascii="Arial" w:eastAsia="Times New Roman" w:hAnsi="Arial" w:cs="Times New Roman"/>
          <w:sz w:val="24"/>
          <w:szCs w:val="24"/>
          <w:lang w:eastAsia="ru-RU"/>
        </w:rPr>
        <w:t>Кондуктивные</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импульсные</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помехи</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в</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цепях</w:t>
      </w:r>
      <w:r w:rsidR="00451D6C" w:rsidRPr="00A93369">
        <w:rPr>
          <w:rFonts w:ascii="Arial" w:eastAsia="Times New Roman" w:hAnsi="Arial" w:cs="Times New Roman"/>
          <w:sz w:val="24"/>
          <w:szCs w:val="24"/>
          <w:lang w:eastAsia="ru-RU"/>
        </w:rPr>
        <w:t xml:space="preserve"> </w:t>
      </w:r>
      <w:r w:rsidR="00451D6C" w:rsidRPr="00451D6C">
        <w:rPr>
          <w:rFonts w:ascii="Arial" w:eastAsia="Times New Roman" w:hAnsi="Arial" w:cs="Times New Roman"/>
          <w:sz w:val="24"/>
          <w:szCs w:val="24"/>
          <w:lang w:eastAsia="ru-RU"/>
        </w:rPr>
        <w:t>питания</w:t>
      </w:r>
      <w:r w:rsidR="00CE179D" w:rsidRPr="00A93369">
        <w:rPr>
          <w:rFonts w:ascii="Arial" w:eastAsia="Times New Roman" w:hAnsi="Arial" w:cs="Times New Roman"/>
          <w:sz w:val="24"/>
          <w:szCs w:val="24"/>
          <w:lang w:eastAsia="ru-RU"/>
        </w:rPr>
        <w:t>»)</w:t>
      </w:r>
    </w:p>
    <w:p w:rsidR="00E0254F" w:rsidRPr="00A93369"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rsidR="00B65B9E" w:rsidRPr="003E1E77" w:rsidRDefault="00B65B9E"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3E1E77">
        <w:rPr>
          <w:rFonts w:ascii="Arial" w:eastAsia="Times New Roman" w:hAnsi="Arial" w:cs="Arial"/>
          <w:spacing w:val="40"/>
          <w:lang w:eastAsia="ar-SA"/>
        </w:rPr>
        <w:t>Примечание</w:t>
      </w:r>
      <w:r w:rsidRPr="003E1E77">
        <w:rPr>
          <w:rFonts w:ascii="Arial" w:eastAsia="Times New Roman" w:hAnsi="Arial" w:cs="Arial"/>
          <w:lang w:eastAsia="ar-SA"/>
        </w:rPr>
        <w:t xml:space="preserve"> – </w:t>
      </w:r>
      <w:r w:rsidR="003E1E77" w:rsidRPr="003E1E77">
        <w:rPr>
          <w:rFonts w:ascii="Arial" w:eastAsia="Times New Roman" w:hAnsi="Arial" w:cs="Times New Roman"/>
          <w:lang w:eastAsia="ru-RU"/>
        </w:rPr>
        <w:t>Датированная ссылка на ISO 7637-2 не была обновлена до последнего издания в целях обеспечения соответствия требованиям Правил ЕЭК ООН № 10 [i.10].</w:t>
      </w:r>
    </w:p>
    <w:p w:rsidR="000D28A0" w:rsidRPr="00C70782" w:rsidRDefault="000D28A0" w:rsidP="000D28A0">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C70782">
        <w:rPr>
          <w:rFonts w:ascii="Arial" w:eastAsia="Times New Roman" w:hAnsi="Arial" w:cs="Times New Roman"/>
          <w:sz w:val="24"/>
          <w:szCs w:val="24"/>
          <w:lang w:eastAsia="ru-RU"/>
        </w:rPr>
        <w:t xml:space="preserve">[9] </w:t>
      </w:r>
      <w:r w:rsidRPr="004306A1">
        <w:rPr>
          <w:rFonts w:ascii="Arial" w:eastAsia="Times New Roman" w:hAnsi="Arial" w:cs="Times New Roman"/>
          <w:sz w:val="24"/>
          <w:szCs w:val="24"/>
          <w:lang w:val="en-US" w:eastAsia="ru-RU"/>
        </w:rPr>
        <w:t>CENELEC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EN</w:t>
      </w:r>
      <w:r w:rsidRPr="00C70782">
        <w:rPr>
          <w:rFonts w:ascii="Arial" w:eastAsia="Times New Roman" w:hAnsi="Arial" w:cs="Times New Roman"/>
          <w:sz w:val="24"/>
          <w:szCs w:val="24"/>
          <w:lang w:eastAsia="ru-RU"/>
        </w:rPr>
        <w:t xml:space="preserve"> 61000-3-3 (2013): "</w:t>
      </w:r>
      <w:r w:rsidRPr="004306A1">
        <w:rPr>
          <w:rFonts w:ascii="Arial" w:eastAsia="Times New Roman" w:hAnsi="Arial" w:cs="Times New Roman"/>
          <w:sz w:val="24"/>
          <w:szCs w:val="24"/>
          <w:lang w:val="en-US" w:eastAsia="ru-RU"/>
        </w:rPr>
        <w:t>Electromagnetic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compatibility</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EMC</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Part</w:t>
      </w:r>
      <w:r w:rsidRPr="00C70782">
        <w:rPr>
          <w:rFonts w:ascii="Arial" w:eastAsia="Times New Roman" w:hAnsi="Arial" w:cs="Times New Roman"/>
          <w:sz w:val="24"/>
          <w:szCs w:val="24"/>
          <w:lang w:eastAsia="ru-RU"/>
        </w:rPr>
        <w:t xml:space="preserve"> 3-3: </w:t>
      </w:r>
      <w:r w:rsidRPr="004306A1">
        <w:rPr>
          <w:rFonts w:ascii="Arial" w:eastAsia="Times New Roman" w:hAnsi="Arial" w:cs="Times New Roman"/>
          <w:sz w:val="24"/>
          <w:szCs w:val="24"/>
          <w:lang w:val="en-US" w:eastAsia="ru-RU"/>
        </w:rPr>
        <w:t>Limits</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Limitation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of</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changes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fluctuations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flicker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public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low</w:t>
      </w:r>
      <w:r w:rsidRPr="00C70782">
        <w:rPr>
          <w:rFonts w:ascii="Arial" w:eastAsia="Times New Roman" w:hAnsi="Arial" w:cs="Times New Roman"/>
          <w:sz w:val="24"/>
          <w:szCs w:val="24"/>
          <w:lang w:eastAsia="ru-RU"/>
        </w:rPr>
        <w:t>-</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supply</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systems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for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equipment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with</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rated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current</w:t>
      </w:r>
      <w:r w:rsidRPr="00C70782">
        <w:rPr>
          <w:rFonts w:ascii="Arial" w:eastAsia="Times New Roman" w:hAnsi="Arial" w:cs="Times New Roman"/>
          <w:sz w:val="24"/>
          <w:szCs w:val="24"/>
          <w:lang w:eastAsia="ru-RU"/>
        </w:rPr>
        <w:t xml:space="preserve"> ≤ 16 </w:t>
      </w:r>
      <w:r w:rsidRPr="004306A1">
        <w:rPr>
          <w:rFonts w:ascii="Arial" w:eastAsia="Times New Roman" w:hAnsi="Arial" w:cs="Times New Roman"/>
          <w:sz w:val="24"/>
          <w:szCs w:val="24"/>
          <w:lang w:val="en-US" w:eastAsia="ru-RU"/>
        </w:rPr>
        <w:t>A</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per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phase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not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subject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to</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conditional</w:t>
      </w:r>
      <w:r w:rsidRPr="00C70782">
        <w:rPr>
          <w:rFonts w:ascii="Arial" w:eastAsia="Times New Roman" w:hAnsi="Arial" w:cs="Times New Roman"/>
          <w:sz w:val="24"/>
          <w:szCs w:val="24"/>
          <w:lang w:eastAsia="ru-RU"/>
        </w:rPr>
        <w:t xml:space="preserve"> </w:t>
      </w:r>
      <w:r w:rsidR="00544BB6">
        <w:rPr>
          <w:rFonts w:ascii="Arial" w:eastAsia="Times New Roman" w:hAnsi="Arial" w:cs="Times New Roman"/>
          <w:sz w:val="24"/>
          <w:szCs w:val="24"/>
          <w:lang w:val="en-US" w:eastAsia="ru-RU"/>
        </w:rPr>
        <w:t>connection</w:t>
      </w:r>
      <w:r w:rsidR="00544BB6" w:rsidRPr="00C70782">
        <w:rPr>
          <w:rFonts w:ascii="Arial" w:eastAsia="Times New Roman" w:hAnsi="Arial" w:cs="Times New Roman"/>
          <w:sz w:val="24"/>
          <w:szCs w:val="24"/>
          <w:lang w:eastAsia="ru-RU"/>
        </w:rPr>
        <w:t>" [</w:t>
      </w:r>
      <w:r w:rsidR="00AF4B07" w:rsidRPr="00C70782">
        <w:rPr>
          <w:rFonts w:ascii="Arial" w:eastAsia="Times New Roman" w:hAnsi="Arial" w:cs="Times New Roman"/>
          <w:sz w:val="24"/>
          <w:szCs w:val="24"/>
          <w:lang w:eastAsia="ru-RU"/>
        </w:rPr>
        <w:t xml:space="preserve">«Электромагнитная совместимость (ЭМС) — Часть 3-3: </w:t>
      </w:r>
      <w:r w:rsidR="00AA1D60">
        <w:rPr>
          <w:rFonts w:ascii="Arial" w:eastAsia="Times New Roman" w:hAnsi="Arial" w:cs="Times New Roman"/>
          <w:sz w:val="24"/>
          <w:szCs w:val="24"/>
          <w:lang w:eastAsia="ru-RU"/>
        </w:rPr>
        <w:t>Нормы</w:t>
      </w:r>
      <w:r w:rsidR="00AF4B07" w:rsidRPr="00C70782">
        <w:rPr>
          <w:rFonts w:ascii="Arial" w:eastAsia="Times New Roman" w:hAnsi="Arial" w:cs="Times New Roman"/>
          <w:sz w:val="24"/>
          <w:szCs w:val="24"/>
          <w:lang w:eastAsia="ru-RU"/>
        </w:rPr>
        <w:t xml:space="preserve"> — Ограничение изменений напряжения, колебаний напряжения и </w:t>
      </w:r>
      <w:r w:rsidR="00C70782" w:rsidRPr="00C70782">
        <w:rPr>
          <w:rFonts w:ascii="Arial" w:eastAsia="Times New Roman" w:hAnsi="Arial" w:cs="Times New Roman"/>
          <w:sz w:val="24"/>
          <w:szCs w:val="24"/>
          <w:lang w:eastAsia="ru-RU"/>
        </w:rPr>
        <w:t>фликера</w:t>
      </w:r>
      <w:r w:rsidR="00AF4B07" w:rsidRPr="00C70782">
        <w:rPr>
          <w:rFonts w:ascii="Arial" w:eastAsia="Times New Roman" w:hAnsi="Arial" w:cs="Times New Roman"/>
          <w:sz w:val="24"/>
          <w:szCs w:val="24"/>
          <w:lang w:eastAsia="ru-RU"/>
        </w:rPr>
        <w:t xml:space="preserve"> </w:t>
      </w:r>
      <w:r w:rsidR="00C70782" w:rsidRPr="00C70782">
        <w:rPr>
          <w:rFonts w:ascii="Arial" w:eastAsia="Times New Roman" w:hAnsi="Arial" w:cs="Times New Roman"/>
          <w:sz w:val="24"/>
          <w:szCs w:val="24"/>
          <w:lang w:eastAsia="ru-RU"/>
        </w:rPr>
        <w:t>в общественных низковольтных системах электроснабжения для оборудования с номинальным током не более</w:t>
      </w:r>
      <w:r w:rsidR="00AF4B07" w:rsidRPr="00C70782">
        <w:rPr>
          <w:rFonts w:ascii="Arial" w:eastAsia="Times New Roman" w:hAnsi="Arial" w:cs="Times New Roman"/>
          <w:sz w:val="24"/>
          <w:szCs w:val="24"/>
          <w:lang w:eastAsia="ru-RU"/>
        </w:rPr>
        <w:t xml:space="preserve"> 16 А на фазу и не подлежащего условному подключению»</w:t>
      </w:r>
      <w:r w:rsidR="00544BB6" w:rsidRPr="00C70782">
        <w:rPr>
          <w:rFonts w:ascii="Arial" w:eastAsia="Times New Roman" w:hAnsi="Arial" w:cs="Times New Roman"/>
          <w:sz w:val="24"/>
          <w:szCs w:val="24"/>
          <w:lang w:eastAsia="ru-RU"/>
        </w:rPr>
        <w:t>]</w:t>
      </w: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C70782">
        <w:rPr>
          <w:rFonts w:ascii="Arial" w:eastAsia="Times New Roman" w:hAnsi="Arial" w:cs="Times New Roman"/>
          <w:sz w:val="24"/>
          <w:szCs w:val="24"/>
          <w:lang w:eastAsia="ru-RU"/>
        </w:rPr>
        <w:t xml:space="preserve">[10] </w:t>
      </w:r>
      <w:r w:rsidRPr="004306A1">
        <w:rPr>
          <w:rFonts w:ascii="Arial" w:eastAsia="Times New Roman" w:hAnsi="Arial" w:cs="Times New Roman"/>
          <w:sz w:val="24"/>
          <w:szCs w:val="24"/>
          <w:lang w:val="en-US" w:eastAsia="ru-RU"/>
        </w:rPr>
        <w:t>CISPR</w:t>
      </w:r>
      <w:r w:rsidRPr="00C70782">
        <w:rPr>
          <w:rFonts w:ascii="Arial" w:eastAsia="Times New Roman" w:hAnsi="Arial" w:cs="Times New Roman"/>
          <w:sz w:val="24"/>
          <w:szCs w:val="24"/>
          <w:lang w:eastAsia="ru-RU"/>
        </w:rPr>
        <w:t xml:space="preserve"> 25 (2</w:t>
      </w:r>
      <w:r w:rsidRPr="004306A1">
        <w:rPr>
          <w:rFonts w:ascii="Arial" w:eastAsia="Times New Roman" w:hAnsi="Arial" w:cs="Times New Roman"/>
          <w:sz w:val="24"/>
          <w:szCs w:val="24"/>
          <w:lang w:val="en-US" w:eastAsia="ru-RU"/>
        </w:rPr>
        <w:t>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Edition</w:t>
      </w:r>
      <w:r w:rsidRPr="00C70782">
        <w:rPr>
          <w:rFonts w:ascii="Arial" w:eastAsia="Times New Roman" w:hAnsi="Arial" w:cs="Times New Roman"/>
          <w:sz w:val="24"/>
          <w:szCs w:val="24"/>
          <w:lang w:eastAsia="ru-RU"/>
        </w:rPr>
        <w:t xml:space="preserve"> 2002)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COR</w:t>
      </w:r>
      <w:r w:rsidRPr="00C70782">
        <w:rPr>
          <w:rFonts w:ascii="Arial" w:eastAsia="Times New Roman" w:hAnsi="Arial" w:cs="Times New Roman"/>
          <w:sz w:val="24"/>
          <w:szCs w:val="24"/>
          <w:lang w:eastAsia="ru-RU"/>
        </w:rPr>
        <w:t>1 (2004): "</w:t>
      </w:r>
      <w:r w:rsidRPr="004306A1">
        <w:rPr>
          <w:rFonts w:ascii="Arial" w:eastAsia="Times New Roman" w:hAnsi="Arial" w:cs="Times New Roman"/>
          <w:sz w:val="24"/>
          <w:szCs w:val="24"/>
          <w:lang w:val="en-US" w:eastAsia="ru-RU"/>
        </w:rPr>
        <w:t>Radio</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disturbance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characteristics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for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the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protection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of</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receivers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used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board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vehicles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boats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devices</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Limits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methods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of</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measurement</w:t>
      </w:r>
      <w:r w:rsidRPr="00C70782">
        <w:rPr>
          <w:rFonts w:ascii="Arial" w:eastAsia="Times New Roman" w:hAnsi="Arial" w:cs="Times New Roman"/>
          <w:sz w:val="24"/>
          <w:szCs w:val="24"/>
          <w:lang w:eastAsia="ru-RU"/>
        </w:rPr>
        <w:t>"</w:t>
      </w:r>
      <w:r w:rsidR="00544BB6" w:rsidRPr="00C70782">
        <w:rPr>
          <w:rFonts w:ascii="Arial" w:eastAsia="Times New Roman" w:hAnsi="Arial" w:cs="Times New Roman"/>
          <w:sz w:val="24"/>
          <w:szCs w:val="24"/>
          <w:lang w:eastAsia="ru-RU"/>
        </w:rPr>
        <w:t xml:space="preserve"> (</w:t>
      </w:r>
      <w:r w:rsidR="00AF4B07" w:rsidRPr="00C70782">
        <w:rPr>
          <w:rFonts w:ascii="Arial" w:eastAsia="Times New Roman" w:hAnsi="Arial" w:cs="Times New Roman"/>
          <w:sz w:val="24"/>
          <w:szCs w:val="24"/>
          <w:lang w:eastAsia="ru-RU"/>
        </w:rPr>
        <w:t xml:space="preserve">«Характеристики радиопомех для защиты приемников, используемых на борту транспортных средств, лодок и на устройствах — </w:t>
      </w:r>
      <w:r w:rsidR="00C70782" w:rsidRPr="00C70782">
        <w:rPr>
          <w:rFonts w:ascii="Arial" w:eastAsia="Times New Roman" w:hAnsi="Arial" w:cs="Times New Roman"/>
          <w:sz w:val="24"/>
          <w:szCs w:val="24"/>
          <w:lang w:eastAsia="ru-RU"/>
        </w:rPr>
        <w:t>Нормы</w:t>
      </w:r>
      <w:r w:rsidR="00AF4B07" w:rsidRPr="00C70782">
        <w:rPr>
          <w:rFonts w:ascii="Arial" w:eastAsia="Times New Roman" w:hAnsi="Arial" w:cs="Times New Roman"/>
          <w:sz w:val="24"/>
          <w:szCs w:val="24"/>
          <w:lang w:eastAsia="ru-RU"/>
        </w:rPr>
        <w:t xml:space="preserve"> и методы измерения»</w:t>
      </w:r>
      <w:r w:rsidR="00544BB6" w:rsidRPr="00C70782">
        <w:rPr>
          <w:rFonts w:ascii="Arial" w:eastAsia="Times New Roman" w:hAnsi="Arial" w:cs="Times New Roman"/>
          <w:sz w:val="24"/>
          <w:szCs w:val="24"/>
          <w:lang w:eastAsia="ru-RU"/>
        </w:rPr>
        <w:t>)</w:t>
      </w: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544BB6" w:rsidRPr="003E1E77" w:rsidRDefault="00544BB6" w:rsidP="00544BB6">
      <w:pPr>
        <w:widowControl w:val="0"/>
        <w:suppressAutoHyphens/>
        <w:spacing w:after="0" w:line="360" w:lineRule="auto"/>
        <w:ind w:firstLine="709"/>
        <w:jc w:val="both"/>
        <w:rPr>
          <w:rFonts w:ascii="Arial" w:eastAsia="Times New Roman" w:hAnsi="Arial" w:cs="Times New Roman"/>
          <w:sz w:val="24"/>
          <w:szCs w:val="24"/>
          <w:lang w:eastAsia="ru-RU"/>
        </w:rPr>
      </w:pPr>
      <w:r w:rsidRPr="003E1E77">
        <w:rPr>
          <w:rFonts w:ascii="Arial" w:eastAsia="Times New Roman" w:hAnsi="Arial" w:cs="Arial"/>
          <w:spacing w:val="40"/>
          <w:lang w:eastAsia="ar-SA"/>
        </w:rPr>
        <w:t>Примечание</w:t>
      </w:r>
      <w:r w:rsidRPr="003E1E77">
        <w:rPr>
          <w:rFonts w:ascii="Arial" w:eastAsia="Times New Roman" w:hAnsi="Arial" w:cs="Arial"/>
          <w:lang w:eastAsia="ar-SA"/>
        </w:rPr>
        <w:t xml:space="preserve"> – </w:t>
      </w:r>
      <w:r w:rsidRPr="003E1E77">
        <w:rPr>
          <w:rFonts w:ascii="Arial" w:eastAsia="Times New Roman" w:hAnsi="Arial" w:cs="Times New Roman"/>
          <w:lang w:eastAsia="ru-RU"/>
        </w:rPr>
        <w:t xml:space="preserve">Датированная ссылка на </w:t>
      </w:r>
      <w:r w:rsidRPr="004306A1">
        <w:rPr>
          <w:rFonts w:ascii="Arial" w:eastAsia="Times New Roman" w:hAnsi="Arial" w:cs="Times New Roman"/>
          <w:sz w:val="24"/>
          <w:szCs w:val="24"/>
          <w:lang w:val="en-US" w:eastAsia="ru-RU"/>
        </w:rPr>
        <w:t>CISPR</w:t>
      </w:r>
      <w:r w:rsidRPr="00544BB6">
        <w:rPr>
          <w:rFonts w:ascii="Arial" w:eastAsia="Times New Roman" w:hAnsi="Arial" w:cs="Times New Roman"/>
          <w:sz w:val="24"/>
          <w:szCs w:val="24"/>
          <w:lang w:eastAsia="ru-RU"/>
        </w:rPr>
        <w:t xml:space="preserve"> 25</w:t>
      </w:r>
      <w:r w:rsidRPr="003E1E77">
        <w:rPr>
          <w:rFonts w:ascii="Arial" w:eastAsia="Times New Roman" w:hAnsi="Arial" w:cs="Times New Roman"/>
          <w:lang w:eastAsia="ru-RU"/>
        </w:rPr>
        <w:t xml:space="preserve"> не была обновлена до последнего издания в целях обеспечения соответствия требованиям Правил ЕЭК ООН № 10 [i.10].</w:t>
      </w: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C70782">
        <w:rPr>
          <w:rFonts w:ascii="Arial" w:eastAsia="Times New Roman" w:hAnsi="Arial" w:cs="Times New Roman"/>
          <w:sz w:val="24"/>
          <w:szCs w:val="24"/>
          <w:lang w:eastAsia="ru-RU"/>
        </w:rPr>
        <w:lastRenderedPageBreak/>
        <w:t xml:space="preserve">[11] </w:t>
      </w:r>
      <w:r w:rsidRPr="004306A1">
        <w:rPr>
          <w:rFonts w:ascii="Arial" w:eastAsia="Times New Roman" w:hAnsi="Arial" w:cs="Times New Roman"/>
          <w:sz w:val="24"/>
          <w:szCs w:val="24"/>
          <w:lang w:val="en-US" w:eastAsia="ru-RU"/>
        </w:rPr>
        <w:t>CENELEC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EN</w:t>
      </w:r>
      <w:r w:rsidRPr="00C70782">
        <w:rPr>
          <w:rFonts w:ascii="Arial" w:eastAsia="Times New Roman" w:hAnsi="Arial" w:cs="Times New Roman"/>
          <w:sz w:val="24"/>
          <w:szCs w:val="24"/>
          <w:lang w:eastAsia="ru-RU"/>
        </w:rPr>
        <w:t xml:space="preserve"> 61000-3-12 (2011): "</w:t>
      </w:r>
      <w:r w:rsidRPr="004306A1">
        <w:rPr>
          <w:rFonts w:ascii="Arial" w:eastAsia="Times New Roman" w:hAnsi="Arial" w:cs="Times New Roman"/>
          <w:sz w:val="24"/>
          <w:szCs w:val="24"/>
          <w:lang w:val="en-US" w:eastAsia="ru-RU"/>
        </w:rPr>
        <w:t>Electromagnetic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compatibility</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EMC</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Part</w:t>
      </w:r>
      <w:r w:rsidRPr="00C70782">
        <w:rPr>
          <w:rFonts w:ascii="Arial" w:eastAsia="Times New Roman" w:hAnsi="Arial" w:cs="Times New Roman"/>
          <w:sz w:val="24"/>
          <w:szCs w:val="24"/>
          <w:lang w:eastAsia="ru-RU"/>
        </w:rPr>
        <w:t xml:space="preserve"> 3-12: </w:t>
      </w:r>
      <w:r w:rsidRPr="004306A1">
        <w:rPr>
          <w:rFonts w:ascii="Arial" w:eastAsia="Times New Roman" w:hAnsi="Arial" w:cs="Times New Roman"/>
          <w:sz w:val="24"/>
          <w:szCs w:val="24"/>
          <w:lang w:val="en-US" w:eastAsia="ru-RU"/>
        </w:rPr>
        <w:t>Limits</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Limits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for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harmonic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currents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produced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by</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equipment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connected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to</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public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low</w:t>
      </w:r>
      <w:r w:rsidRPr="00C70782">
        <w:rPr>
          <w:rFonts w:ascii="Arial" w:eastAsia="Times New Roman" w:hAnsi="Arial" w:cs="Times New Roman"/>
          <w:sz w:val="24"/>
          <w:szCs w:val="24"/>
          <w:lang w:eastAsia="ru-RU"/>
        </w:rPr>
        <w:t>-</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systems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with</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input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current</w:t>
      </w:r>
      <w:r w:rsidRPr="00C70782">
        <w:rPr>
          <w:rFonts w:ascii="Arial" w:eastAsia="Times New Roman" w:hAnsi="Arial" w:cs="Times New Roman"/>
          <w:sz w:val="24"/>
          <w:szCs w:val="24"/>
          <w:lang w:eastAsia="ru-RU"/>
        </w:rPr>
        <w:t xml:space="preserve"> &gt; 16 </w:t>
      </w:r>
      <w:r w:rsidRPr="004306A1">
        <w:rPr>
          <w:rFonts w:ascii="Arial" w:eastAsia="Times New Roman" w:hAnsi="Arial" w:cs="Times New Roman"/>
          <w:sz w:val="24"/>
          <w:szCs w:val="24"/>
          <w:lang w:val="en-US" w:eastAsia="ru-RU"/>
        </w:rPr>
        <w:t>A</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 75 </w:t>
      </w:r>
      <w:r w:rsidRPr="004306A1">
        <w:rPr>
          <w:rFonts w:ascii="Arial" w:eastAsia="Times New Roman" w:hAnsi="Arial" w:cs="Times New Roman"/>
          <w:sz w:val="24"/>
          <w:szCs w:val="24"/>
          <w:lang w:val="en-US" w:eastAsia="ru-RU"/>
        </w:rPr>
        <w:t>A</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per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phas</w:t>
      </w:r>
      <w:r w:rsidR="00544BB6">
        <w:rPr>
          <w:rFonts w:ascii="Arial" w:eastAsia="Times New Roman" w:hAnsi="Arial" w:cs="Times New Roman"/>
          <w:sz w:val="24"/>
          <w:szCs w:val="24"/>
          <w:lang w:val="en-US" w:eastAsia="ru-RU"/>
        </w:rPr>
        <w:t>e</w:t>
      </w:r>
      <w:r w:rsidR="00544BB6" w:rsidRPr="00C70782">
        <w:rPr>
          <w:rFonts w:ascii="Arial" w:eastAsia="Times New Roman" w:hAnsi="Arial" w:cs="Times New Roman"/>
          <w:sz w:val="24"/>
          <w:szCs w:val="24"/>
          <w:lang w:eastAsia="ru-RU"/>
        </w:rPr>
        <w:t>" [</w:t>
      </w:r>
      <w:r w:rsidR="00AF4B07" w:rsidRPr="00C70782">
        <w:rPr>
          <w:rFonts w:ascii="Arial" w:eastAsia="Times New Roman" w:hAnsi="Arial" w:cs="Times New Roman"/>
          <w:sz w:val="24"/>
          <w:szCs w:val="24"/>
          <w:lang w:eastAsia="ru-RU"/>
        </w:rPr>
        <w:t xml:space="preserve">«Электромагнитная совместимость (ЭМС) — Часть 3-12: </w:t>
      </w:r>
      <w:r w:rsidR="00C70782" w:rsidRPr="00C70782">
        <w:rPr>
          <w:rFonts w:ascii="Arial" w:eastAsia="Times New Roman" w:hAnsi="Arial" w:cs="Times New Roman"/>
          <w:sz w:val="24"/>
          <w:szCs w:val="24"/>
          <w:lang w:eastAsia="ru-RU"/>
        </w:rPr>
        <w:t>Нормы</w:t>
      </w:r>
      <w:r w:rsidR="00AF4B07" w:rsidRPr="00C70782">
        <w:rPr>
          <w:rFonts w:ascii="Arial" w:eastAsia="Times New Roman" w:hAnsi="Arial" w:cs="Times New Roman"/>
          <w:sz w:val="24"/>
          <w:szCs w:val="24"/>
          <w:lang w:eastAsia="ru-RU"/>
        </w:rPr>
        <w:t xml:space="preserve"> — </w:t>
      </w:r>
      <w:r w:rsidR="00C70782" w:rsidRPr="00C70782">
        <w:rPr>
          <w:rFonts w:ascii="Arial" w:eastAsia="Times New Roman" w:hAnsi="Arial" w:cs="Times New Roman"/>
          <w:sz w:val="24"/>
          <w:szCs w:val="24"/>
          <w:lang w:eastAsia="ru-RU"/>
        </w:rPr>
        <w:t xml:space="preserve">Нормы </w:t>
      </w:r>
      <w:r w:rsidR="00AF4B07" w:rsidRPr="00C70782">
        <w:rPr>
          <w:rFonts w:ascii="Arial" w:eastAsia="Times New Roman" w:hAnsi="Arial" w:cs="Times New Roman"/>
          <w:sz w:val="24"/>
          <w:szCs w:val="24"/>
          <w:lang w:eastAsia="ru-RU"/>
        </w:rPr>
        <w:t xml:space="preserve">гармонических токов, создаваемых оборудованием, подключенным к общественным низковольтным системам с входным током </w:t>
      </w:r>
      <w:r w:rsidR="00C70782" w:rsidRPr="00C70782">
        <w:rPr>
          <w:rFonts w:ascii="Arial" w:eastAsia="Times New Roman" w:hAnsi="Arial" w:cs="Times New Roman"/>
          <w:sz w:val="24"/>
          <w:szCs w:val="24"/>
          <w:lang w:eastAsia="ru-RU"/>
        </w:rPr>
        <w:t>более</w:t>
      </w:r>
      <w:r w:rsidR="00AF4B07" w:rsidRPr="00C70782">
        <w:rPr>
          <w:rFonts w:ascii="Arial" w:eastAsia="Times New Roman" w:hAnsi="Arial" w:cs="Times New Roman"/>
          <w:sz w:val="24"/>
          <w:szCs w:val="24"/>
          <w:lang w:eastAsia="ru-RU"/>
        </w:rPr>
        <w:t xml:space="preserve"> 16 А </w:t>
      </w:r>
      <w:r w:rsidR="00C70782" w:rsidRPr="00C70782">
        <w:rPr>
          <w:rFonts w:ascii="Arial" w:eastAsia="Times New Roman" w:hAnsi="Arial" w:cs="Times New Roman"/>
          <w:sz w:val="24"/>
          <w:szCs w:val="24"/>
          <w:lang w:eastAsia="ru-RU"/>
        </w:rPr>
        <w:t>но</w:t>
      </w:r>
      <w:r w:rsidR="00AF4B07" w:rsidRPr="00C70782">
        <w:rPr>
          <w:rFonts w:ascii="Arial" w:eastAsia="Times New Roman" w:hAnsi="Arial" w:cs="Times New Roman"/>
          <w:sz w:val="24"/>
          <w:szCs w:val="24"/>
          <w:lang w:eastAsia="ru-RU"/>
        </w:rPr>
        <w:t xml:space="preserve"> </w:t>
      </w:r>
      <w:r w:rsidR="00C70782" w:rsidRPr="00C70782">
        <w:rPr>
          <w:rFonts w:ascii="Arial" w:eastAsia="Times New Roman" w:hAnsi="Arial" w:cs="Times New Roman"/>
          <w:sz w:val="24"/>
          <w:szCs w:val="24"/>
          <w:lang w:eastAsia="ru-RU"/>
        </w:rPr>
        <w:t>не более</w:t>
      </w:r>
      <w:r w:rsidR="00AF4B07" w:rsidRPr="00C70782">
        <w:rPr>
          <w:rFonts w:ascii="Arial" w:eastAsia="Times New Roman" w:hAnsi="Arial" w:cs="Times New Roman"/>
          <w:sz w:val="24"/>
          <w:szCs w:val="24"/>
          <w:lang w:eastAsia="ru-RU"/>
        </w:rPr>
        <w:t xml:space="preserve"> 75 А на фазу»</w:t>
      </w:r>
      <w:r w:rsidR="00544BB6" w:rsidRPr="00C70782">
        <w:rPr>
          <w:rFonts w:ascii="Arial" w:eastAsia="Times New Roman" w:hAnsi="Arial" w:cs="Times New Roman"/>
          <w:sz w:val="24"/>
          <w:szCs w:val="24"/>
          <w:lang w:eastAsia="ru-RU"/>
        </w:rPr>
        <w:t>]</w:t>
      </w: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C70782">
        <w:rPr>
          <w:rFonts w:ascii="Arial" w:eastAsia="Times New Roman" w:hAnsi="Arial" w:cs="Times New Roman"/>
          <w:sz w:val="24"/>
          <w:szCs w:val="24"/>
          <w:lang w:eastAsia="ru-RU"/>
        </w:rPr>
        <w:t xml:space="preserve">[12] </w:t>
      </w:r>
      <w:r w:rsidRPr="004306A1">
        <w:rPr>
          <w:rFonts w:ascii="Arial" w:eastAsia="Times New Roman" w:hAnsi="Arial" w:cs="Times New Roman"/>
          <w:sz w:val="24"/>
          <w:szCs w:val="24"/>
          <w:lang w:val="en-US" w:eastAsia="ru-RU"/>
        </w:rPr>
        <w:t>CENELEC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EN</w:t>
      </w:r>
      <w:r w:rsidRPr="00C70782">
        <w:rPr>
          <w:rFonts w:ascii="Arial" w:eastAsia="Times New Roman" w:hAnsi="Arial" w:cs="Times New Roman"/>
          <w:sz w:val="24"/>
          <w:szCs w:val="24"/>
          <w:lang w:eastAsia="ru-RU"/>
        </w:rPr>
        <w:t xml:space="preserve"> 61000-3-11 (2000): "</w:t>
      </w:r>
      <w:r w:rsidRPr="004306A1">
        <w:rPr>
          <w:rFonts w:ascii="Arial" w:eastAsia="Times New Roman" w:hAnsi="Arial" w:cs="Times New Roman"/>
          <w:sz w:val="24"/>
          <w:szCs w:val="24"/>
          <w:lang w:val="en-US" w:eastAsia="ru-RU"/>
        </w:rPr>
        <w:t>Electromagnetic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compatibility</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EMC</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Part</w:t>
      </w:r>
      <w:r w:rsidRPr="00C70782">
        <w:rPr>
          <w:rFonts w:ascii="Arial" w:eastAsia="Times New Roman" w:hAnsi="Arial" w:cs="Times New Roman"/>
          <w:sz w:val="24"/>
          <w:szCs w:val="24"/>
          <w:lang w:eastAsia="ru-RU"/>
        </w:rPr>
        <w:t xml:space="preserve"> 3-11: </w:t>
      </w:r>
      <w:r w:rsidRPr="004306A1">
        <w:rPr>
          <w:rFonts w:ascii="Arial" w:eastAsia="Times New Roman" w:hAnsi="Arial" w:cs="Times New Roman"/>
          <w:sz w:val="24"/>
          <w:szCs w:val="24"/>
          <w:lang w:val="en-US" w:eastAsia="ru-RU"/>
        </w:rPr>
        <w:t>Limits</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Limitation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of</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changes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fluctuations</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flicker</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public</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low</w:t>
      </w:r>
      <w:r w:rsidRPr="00C70782">
        <w:rPr>
          <w:rFonts w:ascii="Arial" w:eastAsia="Times New Roman" w:hAnsi="Arial" w:cs="Times New Roman"/>
          <w:sz w:val="24"/>
          <w:szCs w:val="24"/>
          <w:lang w:eastAsia="ru-RU"/>
        </w:rPr>
        <w:t>-</w:t>
      </w:r>
      <w:r w:rsidRPr="004306A1">
        <w:rPr>
          <w:rFonts w:ascii="Arial" w:eastAsia="Times New Roman" w:hAnsi="Arial" w:cs="Times New Roman"/>
          <w:sz w:val="24"/>
          <w:szCs w:val="24"/>
          <w:lang w:val="en-US" w:eastAsia="ru-RU"/>
        </w:rPr>
        <w:t>voltage</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supply</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systems</w:t>
      </w:r>
      <w:r w:rsidRPr="00C70782">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Equipment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with</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rated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current</w:t>
      </w:r>
      <w:r w:rsidRPr="00C70782">
        <w:rPr>
          <w:rFonts w:ascii="Arial" w:eastAsia="Times New Roman" w:hAnsi="Arial" w:cs="Times New Roman"/>
          <w:sz w:val="24"/>
          <w:szCs w:val="24"/>
          <w:lang w:eastAsia="ru-RU"/>
        </w:rPr>
        <w:t xml:space="preserve"> ≤ 75 </w:t>
      </w:r>
      <w:r w:rsidRPr="004306A1">
        <w:rPr>
          <w:rFonts w:ascii="Arial" w:eastAsia="Times New Roman" w:hAnsi="Arial" w:cs="Times New Roman"/>
          <w:sz w:val="24"/>
          <w:szCs w:val="24"/>
          <w:lang w:val="en-US" w:eastAsia="ru-RU"/>
        </w:rPr>
        <w:t>A</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subject</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to</w:t>
      </w:r>
      <w:r w:rsidRPr="00C70782">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cond</w:t>
      </w:r>
      <w:r w:rsidR="00544BB6">
        <w:rPr>
          <w:rFonts w:ascii="Arial" w:eastAsia="Times New Roman" w:hAnsi="Arial" w:cs="Times New Roman"/>
          <w:sz w:val="24"/>
          <w:szCs w:val="24"/>
          <w:lang w:val="en-US" w:eastAsia="ru-RU"/>
        </w:rPr>
        <w:t>itional</w:t>
      </w:r>
      <w:r w:rsidR="00544BB6" w:rsidRPr="00C70782">
        <w:rPr>
          <w:rFonts w:ascii="Arial" w:eastAsia="Times New Roman" w:hAnsi="Arial" w:cs="Times New Roman"/>
          <w:sz w:val="24"/>
          <w:szCs w:val="24"/>
          <w:lang w:eastAsia="ru-RU"/>
        </w:rPr>
        <w:t xml:space="preserve"> </w:t>
      </w:r>
      <w:r w:rsidR="00544BB6">
        <w:rPr>
          <w:rFonts w:ascii="Arial" w:eastAsia="Times New Roman" w:hAnsi="Arial" w:cs="Times New Roman"/>
          <w:sz w:val="24"/>
          <w:szCs w:val="24"/>
          <w:lang w:val="en-US" w:eastAsia="ru-RU"/>
        </w:rPr>
        <w:t>connection</w:t>
      </w:r>
      <w:r w:rsidR="00544BB6" w:rsidRPr="00C70782">
        <w:rPr>
          <w:rFonts w:ascii="Arial" w:eastAsia="Times New Roman" w:hAnsi="Arial" w:cs="Times New Roman"/>
          <w:sz w:val="24"/>
          <w:szCs w:val="24"/>
          <w:lang w:eastAsia="ru-RU"/>
        </w:rPr>
        <w:t>" [</w:t>
      </w:r>
      <w:r w:rsidR="00AF4B07" w:rsidRPr="00C70782">
        <w:rPr>
          <w:rFonts w:ascii="Arial" w:eastAsia="Times New Roman" w:hAnsi="Arial" w:cs="Times New Roman"/>
          <w:sz w:val="24"/>
          <w:szCs w:val="24"/>
          <w:lang w:eastAsia="ru-RU"/>
        </w:rPr>
        <w:t xml:space="preserve">«Электромагнитная совместимость (ЭМС) — Часть 3-11: </w:t>
      </w:r>
      <w:r w:rsidR="00C70782" w:rsidRPr="00C70782">
        <w:rPr>
          <w:rFonts w:ascii="Arial" w:eastAsia="Times New Roman" w:hAnsi="Arial" w:cs="Times New Roman"/>
          <w:sz w:val="24"/>
          <w:szCs w:val="24"/>
          <w:lang w:eastAsia="ru-RU"/>
        </w:rPr>
        <w:t xml:space="preserve">Нормы </w:t>
      </w:r>
      <w:r w:rsidR="00AF4B07" w:rsidRPr="00C70782">
        <w:rPr>
          <w:rFonts w:ascii="Arial" w:eastAsia="Times New Roman" w:hAnsi="Arial" w:cs="Times New Roman"/>
          <w:sz w:val="24"/>
          <w:szCs w:val="24"/>
          <w:lang w:eastAsia="ru-RU"/>
        </w:rPr>
        <w:t xml:space="preserve">— Ограничение изменений напряжения, колебаний напряжения и </w:t>
      </w:r>
      <w:r w:rsidR="00C70782" w:rsidRPr="00C70782">
        <w:rPr>
          <w:rFonts w:ascii="Arial" w:eastAsia="Times New Roman" w:hAnsi="Arial" w:cs="Times New Roman"/>
          <w:sz w:val="24"/>
          <w:szCs w:val="24"/>
          <w:lang w:eastAsia="ru-RU"/>
        </w:rPr>
        <w:t>фликера</w:t>
      </w:r>
      <w:r w:rsidR="00AF4B07" w:rsidRPr="00C70782">
        <w:rPr>
          <w:rFonts w:ascii="Arial" w:eastAsia="Times New Roman" w:hAnsi="Arial" w:cs="Times New Roman"/>
          <w:sz w:val="24"/>
          <w:szCs w:val="24"/>
          <w:lang w:eastAsia="ru-RU"/>
        </w:rPr>
        <w:t xml:space="preserve"> в общественных низковольтных системах электроснабжения — Оборудование с номинальным током </w:t>
      </w:r>
      <w:r w:rsidR="00C70782" w:rsidRPr="00C70782">
        <w:rPr>
          <w:rFonts w:ascii="Arial" w:eastAsia="Times New Roman" w:hAnsi="Arial" w:cs="Times New Roman"/>
          <w:sz w:val="24"/>
          <w:szCs w:val="24"/>
          <w:lang w:eastAsia="ru-RU"/>
        </w:rPr>
        <w:t>не более</w:t>
      </w:r>
      <w:r w:rsidR="00AF4B07" w:rsidRPr="00C70782">
        <w:rPr>
          <w:rFonts w:ascii="Arial" w:eastAsia="Times New Roman" w:hAnsi="Arial" w:cs="Times New Roman"/>
          <w:sz w:val="24"/>
          <w:szCs w:val="24"/>
          <w:lang w:eastAsia="ru-RU"/>
        </w:rPr>
        <w:t xml:space="preserve"> 75 А и подлежащее условному подключению»</w:t>
      </w:r>
      <w:r w:rsidR="00544BB6" w:rsidRPr="00C70782">
        <w:rPr>
          <w:rFonts w:ascii="Arial" w:eastAsia="Times New Roman" w:hAnsi="Arial" w:cs="Times New Roman"/>
          <w:sz w:val="24"/>
          <w:szCs w:val="24"/>
          <w:lang w:eastAsia="ru-RU"/>
        </w:rPr>
        <w:t>]</w:t>
      </w:r>
    </w:p>
    <w:p w:rsidR="00AF4B07" w:rsidRPr="00C70782" w:rsidRDefault="00AF4B07"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0699C"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C0699C">
        <w:rPr>
          <w:rFonts w:ascii="Arial" w:eastAsia="Times New Roman" w:hAnsi="Arial" w:cs="Times New Roman"/>
          <w:sz w:val="24"/>
          <w:szCs w:val="24"/>
          <w:lang w:eastAsia="ru-RU"/>
        </w:rPr>
        <w:t xml:space="preserve">[13] </w:t>
      </w:r>
      <w:r w:rsidRPr="004306A1">
        <w:rPr>
          <w:rFonts w:ascii="Arial" w:eastAsia="Times New Roman" w:hAnsi="Arial" w:cs="Times New Roman"/>
          <w:sz w:val="24"/>
          <w:szCs w:val="24"/>
          <w:lang w:val="en-US" w:eastAsia="ru-RU"/>
        </w:rPr>
        <w:t>CENELEC</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EN</w:t>
      </w:r>
      <w:r w:rsidRPr="00C0699C">
        <w:rPr>
          <w:rFonts w:ascii="Arial" w:eastAsia="Times New Roman" w:hAnsi="Arial" w:cs="Times New Roman"/>
          <w:sz w:val="24"/>
          <w:szCs w:val="24"/>
          <w:lang w:eastAsia="ru-RU"/>
        </w:rPr>
        <w:t xml:space="preserve"> 50561-3 (2016): "</w:t>
      </w:r>
      <w:r w:rsidRPr="004306A1">
        <w:rPr>
          <w:rFonts w:ascii="Arial" w:eastAsia="Times New Roman" w:hAnsi="Arial" w:cs="Times New Roman"/>
          <w:sz w:val="24"/>
          <w:szCs w:val="24"/>
          <w:lang w:val="en-US" w:eastAsia="ru-RU"/>
        </w:rPr>
        <w:t>Power</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line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communication</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apparatus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used</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low</w:t>
      </w:r>
      <w:r w:rsidRPr="00C0699C">
        <w:rPr>
          <w:rFonts w:ascii="Arial" w:eastAsia="Times New Roman" w:hAnsi="Arial" w:cs="Times New Roman"/>
          <w:sz w:val="24"/>
          <w:szCs w:val="24"/>
          <w:lang w:eastAsia="ru-RU"/>
        </w:rPr>
        <w:t>-</w:t>
      </w:r>
      <w:r w:rsidRPr="004306A1">
        <w:rPr>
          <w:rFonts w:ascii="Arial" w:eastAsia="Times New Roman" w:hAnsi="Arial" w:cs="Times New Roman"/>
          <w:sz w:val="24"/>
          <w:szCs w:val="24"/>
          <w:lang w:val="en-US" w:eastAsia="ru-RU"/>
        </w:rPr>
        <w:t>voltage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installations</w:t>
      </w:r>
      <w:r w:rsidRPr="00C0699C">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Radio</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disturbance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characteristics</w:t>
      </w:r>
      <w:r w:rsidRPr="00C0699C">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Limits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methods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of</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measurement</w:t>
      </w:r>
      <w:r w:rsidRPr="00C0699C">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Part</w:t>
      </w:r>
      <w:r w:rsidRPr="00C0699C">
        <w:rPr>
          <w:rFonts w:ascii="Arial" w:eastAsia="Times New Roman" w:hAnsi="Arial" w:cs="Times New Roman"/>
          <w:sz w:val="24"/>
          <w:szCs w:val="24"/>
          <w:lang w:eastAsia="ru-RU"/>
        </w:rPr>
        <w:t xml:space="preserve"> 3: </w:t>
      </w:r>
      <w:r w:rsidRPr="004306A1">
        <w:rPr>
          <w:rFonts w:ascii="Arial" w:eastAsia="Times New Roman" w:hAnsi="Arial" w:cs="Times New Roman"/>
          <w:sz w:val="24"/>
          <w:szCs w:val="24"/>
          <w:lang w:val="en-US" w:eastAsia="ru-RU"/>
        </w:rPr>
        <w:t>Apparatus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operating</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above</w:t>
      </w:r>
      <w:r w:rsidRPr="00C0699C">
        <w:rPr>
          <w:rFonts w:ascii="Arial" w:eastAsia="Times New Roman" w:hAnsi="Arial" w:cs="Times New Roman"/>
          <w:sz w:val="24"/>
          <w:szCs w:val="24"/>
          <w:lang w:eastAsia="ru-RU"/>
        </w:rPr>
        <w:t xml:space="preserve"> 30 </w:t>
      </w:r>
      <w:r w:rsidRPr="004306A1">
        <w:rPr>
          <w:rFonts w:ascii="Arial" w:eastAsia="Times New Roman" w:hAnsi="Arial" w:cs="Times New Roman"/>
          <w:sz w:val="24"/>
          <w:szCs w:val="24"/>
          <w:lang w:val="en-US" w:eastAsia="ru-RU"/>
        </w:rPr>
        <w:t>MHz</w:t>
      </w:r>
      <w:r w:rsidRPr="00C0699C">
        <w:rPr>
          <w:rFonts w:ascii="Arial" w:eastAsia="Times New Roman" w:hAnsi="Arial" w:cs="Times New Roman"/>
          <w:sz w:val="24"/>
          <w:szCs w:val="24"/>
          <w:lang w:eastAsia="ru-RU"/>
        </w:rPr>
        <w:t>"</w:t>
      </w:r>
      <w:r w:rsidR="00544BB6" w:rsidRPr="00C0699C">
        <w:rPr>
          <w:rFonts w:ascii="Arial" w:eastAsia="Times New Roman" w:hAnsi="Arial" w:cs="Times New Roman"/>
          <w:sz w:val="24"/>
          <w:szCs w:val="24"/>
          <w:lang w:eastAsia="ru-RU"/>
        </w:rPr>
        <w:t xml:space="preserve"> (</w:t>
      </w:r>
      <w:r w:rsidR="004A24A6" w:rsidRPr="00C0699C">
        <w:rPr>
          <w:rFonts w:ascii="Arial" w:eastAsia="Times New Roman" w:hAnsi="Arial" w:cs="Times New Roman"/>
          <w:sz w:val="24"/>
          <w:szCs w:val="24"/>
          <w:lang w:eastAsia="ru-RU"/>
        </w:rPr>
        <w:t>«</w:t>
      </w:r>
      <w:r w:rsidR="00C0699C" w:rsidRPr="00C0699C">
        <w:rPr>
          <w:rFonts w:ascii="Arial" w:eastAsia="Times New Roman" w:hAnsi="Arial" w:cs="Times New Roman"/>
          <w:sz w:val="24"/>
          <w:szCs w:val="24"/>
          <w:lang w:eastAsia="ru-RU"/>
        </w:rPr>
        <w:t>Аппаратура передачи информации по электрическим сетям, используемая в низковольтных установках – Характеристики радиопомех – Нормы и методы измерения</w:t>
      </w:r>
      <w:r w:rsidR="004A24A6" w:rsidRPr="00C0699C">
        <w:rPr>
          <w:rFonts w:ascii="Arial" w:eastAsia="Times New Roman" w:hAnsi="Arial" w:cs="Times New Roman"/>
          <w:sz w:val="24"/>
          <w:szCs w:val="24"/>
          <w:lang w:eastAsia="ru-RU"/>
        </w:rPr>
        <w:t xml:space="preserve"> </w:t>
      </w:r>
      <w:r w:rsidR="00C0699C" w:rsidRPr="00C0699C">
        <w:rPr>
          <w:rFonts w:ascii="Arial" w:eastAsia="Times New Roman" w:hAnsi="Arial" w:cs="Times New Roman"/>
          <w:sz w:val="24"/>
          <w:szCs w:val="24"/>
          <w:lang w:eastAsia="ru-RU"/>
        </w:rPr>
        <w:t>–</w:t>
      </w:r>
      <w:r w:rsidR="004A24A6" w:rsidRPr="00C0699C">
        <w:rPr>
          <w:rFonts w:ascii="Arial" w:eastAsia="Times New Roman" w:hAnsi="Arial" w:cs="Times New Roman"/>
          <w:sz w:val="24"/>
          <w:szCs w:val="24"/>
          <w:lang w:eastAsia="ru-RU"/>
        </w:rPr>
        <w:t xml:space="preserve"> Часть 3: Аппаратура, работающая выше 30 МГц»</w:t>
      </w:r>
      <w:r w:rsidR="00544BB6" w:rsidRPr="00C0699C">
        <w:rPr>
          <w:rFonts w:ascii="Arial" w:eastAsia="Times New Roman" w:hAnsi="Arial" w:cs="Times New Roman"/>
          <w:sz w:val="24"/>
          <w:szCs w:val="24"/>
          <w:lang w:eastAsia="ru-RU"/>
        </w:rPr>
        <w:t>)</w:t>
      </w:r>
    </w:p>
    <w:p w:rsidR="004306A1" w:rsidRPr="00C70782"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0699C"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C0699C">
        <w:rPr>
          <w:rFonts w:ascii="Arial" w:eastAsia="Times New Roman" w:hAnsi="Arial" w:cs="Times New Roman"/>
          <w:sz w:val="24"/>
          <w:szCs w:val="24"/>
          <w:lang w:eastAsia="ru-RU"/>
        </w:rPr>
        <w:t xml:space="preserve">[14] </w:t>
      </w:r>
      <w:r w:rsidRPr="004306A1">
        <w:rPr>
          <w:rFonts w:ascii="Arial" w:eastAsia="Times New Roman" w:hAnsi="Arial" w:cs="Times New Roman"/>
          <w:sz w:val="24"/>
          <w:szCs w:val="24"/>
          <w:lang w:val="en-US" w:eastAsia="ru-RU"/>
        </w:rPr>
        <w:t>CENELEC</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EN</w:t>
      </w:r>
      <w:r w:rsidRPr="00C0699C">
        <w:rPr>
          <w:rFonts w:ascii="Arial" w:eastAsia="Times New Roman" w:hAnsi="Arial" w:cs="Times New Roman"/>
          <w:sz w:val="24"/>
          <w:szCs w:val="24"/>
          <w:lang w:eastAsia="ru-RU"/>
        </w:rPr>
        <w:t xml:space="preserve"> 50561-1 (2013)/</w:t>
      </w:r>
      <w:r w:rsidRPr="004306A1">
        <w:rPr>
          <w:rFonts w:ascii="Arial" w:eastAsia="Times New Roman" w:hAnsi="Arial" w:cs="Times New Roman"/>
          <w:sz w:val="24"/>
          <w:szCs w:val="24"/>
          <w:lang w:val="en-US" w:eastAsia="ru-RU"/>
        </w:rPr>
        <w:t>AC</w:t>
      </w:r>
      <w:r w:rsidRPr="00C0699C">
        <w:rPr>
          <w:rFonts w:ascii="Arial" w:eastAsia="Times New Roman" w:hAnsi="Arial" w:cs="Times New Roman"/>
          <w:sz w:val="24"/>
          <w:szCs w:val="24"/>
          <w:lang w:eastAsia="ru-RU"/>
        </w:rPr>
        <w:t xml:space="preserve"> (2015): "</w:t>
      </w:r>
      <w:r w:rsidRPr="004306A1">
        <w:rPr>
          <w:rFonts w:ascii="Arial" w:eastAsia="Times New Roman" w:hAnsi="Arial" w:cs="Times New Roman"/>
          <w:sz w:val="24"/>
          <w:szCs w:val="24"/>
          <w:lang w:val="en-US" w:eastAsia="ru-RU"/>
        </w:rPr>
        <w:t>Power</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line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communication</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apparatus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used</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low</w:t>
      </w:r>
      <w:r w:rsidR="00544BB6" w:rsidRPr="00C0699C">
        <w:rPr>
          <w:rFonts w:ascii="Arial" w:eastAsia="Times New Roman" w:hAnsi="Arial" w:cs="Times New Roman"/>
          <w:sz w:val="24"/>
          <w:szCs w:val="24"/>
          <w:lang w:eastAsia="ru-RU"/>
        </w:rPr>
        <w:t>-</w:t>
      </w:r>
      <w:r w:rsidRPr="004306A1">
        <w:rPr>
          <w:rFonts w:ascii="Arial" w:eastAsia="Times New Roman" w:hAnsi="Arial" w:cs="Times New Roman"/>
          <w:sz w:val="24"/>
          <w:szCs w:val="24"/>
          <w:lang w:val="en-US" w:eastAsia="ru-RU"/>
        </w:rPr>
        <w:t>voltage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installations</w:t>
      </w:r>
      <w:r w:rsidRPr="00C0699C">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Radio</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disturbance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characteristics</w:t>
      </w:r>
      <w:r w:rsidRPr="00C0699C">
        <w:rPr>
          <w:rFonts w:ascii="Arial" w:eastAsia="Times New Roman" w:hAnsi="Arial" w:cs="Times New Roman"/>
          <w:sz w:val="24"/>
          <w:szCs w:val="24"/>
          <w:lang w:eastAsia="ru-RU"/>
        </w:rPr>
        <w:t xml:space="preserve"> - </w:t>
      </w:r>
      <w:r w:rsidRPr="004306A1">
        <w:rPr>
          <w:rFonts w:ascii="Arial" w:eastAsia="Times New Roman" w:hAnsi="Arial" w:cs="Times New Roman"/>
          <w:sz w:val="24"/>
          <w:szCs w:val="24"/>
          <w:lang w:val="en-US" w:eastAsia="ru-RU"/>
        </w:rPr>
        <w:t>Limits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and</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methods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of</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measurement</w:t>
      </w:r>
      <w:r w:rsidRPr="00C0699C">
        <w:rPr>
          <w:rFonts w:ascii="Arial" w:eastAsia="Times New Roman" w:hAnsi="Arial" w:cs="Times New Roman"/>
          <w:sz w:val="24"/>
          <w:szCs w:val="24"/>
          <w:lang w:eastAsia="ru-RU"/>
        </w:rPr>
        <w:t xml:space="preserve"> -</w:t>
      </w:r>
      <w:r w:rsidR="00544BB6"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Part</w:t>
      </w:r>
      <w:r w:rsidRPr="00C0699C">
        <w:rPr>
          <w:rFonts w:ascii="Arial" w:eastAsia="Times New Roman" w:hAnsi="Arial" w:cs="Times New Roman"/>
          <w:sz w:val="24"/>
          <w:szCs w:val="24"/>
          <w:lang w:eastAsia="ru-RU"/>
        </w:rPr>
        <w:t xml:space="preserve"> 1: </w:t>
      </w:r>
      <w:r w:rsidRPr="004306A1">
        <w:rPr>
          <w:rFonts w:ascii="Arial" w:eastAsia="Times New Roman" w:hAnsi="Arial" w:cs="Times New Roman"/>
          <w:sz w:val="24"/>
          <w:szCs w:val="24"/>
          <w:lang w:val="en-US" w:eastAsia="ru-RU"/>
        </w:rPr>
        <w:t>Apparatus</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for</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in</w:t>
      </w:r>
      <w:r w:rsidRPr="00C0699C">
        <w:rPr>
          <w:rFonts w:ascii="Arial" w:eastAsia="Times New Roman" w:hAnsi="Arial" w:cs="Times New Roman"/>
          <w:sz w:val="24"/>
          <w:szCs w:val="24"/>
          <w:lang w:eastAsia="ru-RU"/>
        </w:rPr>
        <w:t>-</w:t>
      </w:r>
      <w:r w:rsidRPr="004306A1">
        <w:rPr>
          <w:rFonts w:ascii="Arial" w:eastAsia="Times New Roman" w:hAnsi="Arial" w:cs="Times New Roman"/>
          <w:sz w:val="24"/>
          <w:szCs w:val="24"/>
          <w:lang w:val="en-US" w:eastAsia="ru-RU"/>
        </w:rPr>
        <w:t>home</w:t>
      </w:r>
      <w:r w:rsidRPr="00C0699C">
        <w:rPr>
          <w:rFonts w:ascii="Arial" w:eastAsia="Times New Roman" w:hAnsi="Arial" w:cs="Times New Roman"/>
          <w:sz w:val="24"/>
          <w:szCs w:val="24"/>
          <w:lang w:eastAsia="ru-RU"/>
        </w:rPr>
        <w:t xml:space="preserve"> </w:t>
      </w:r>
      <w:r w:rsidRPr="004306A1">
        <w:rPr>
          <w:rFonts w:ascii="Arial" w:eastAsia="Times New Roman" w:hAnsi="Arial" w:cs="Times New Roman"/>
          <w:sz w:val="24"/>
          <w:szCs w:val="24"/>
          <w:lang w:val="en-US" w:eastAsia="ru-RU"/>
        </w:rPr>
        <w:t>use</w:t>
      </w:r>
      <w:r w:rsidRPr="00C0699C">
        <w:rPr>
          <w:rFonts w:ascii="Arial" w:eastAsia="Times New Roman" w:hAnsi="Arial" w:cs="Times New Roman"/>
          <w:sz w:val="24"/>
          <w:szCs w:val="24"/>
          <w:lang w:eastAsia="ru-RU"/>
        </w:rPr>
        <w:t>"</w:t>
      </w:r>
      <w:r w:rsidR="00544BB6" w:rsidRPr="00C0699C">
        <w:rPr>
          <w:rFonts w:ascii="Arial" w:eastAsia="Times New Roman" w:hAnsi="Arial" w:cs="Times New Roman"/>
          <w:sz w:val="24"/>
          <w:szCs w:val="24"/>
          <w:lang w:eastAsia="ru-RU"/>
        </w:rPr>
        <w:t xml:space="preserve"> (</w:t>
      </w:r>
      <w:r w:rsidR="00AF4B07" w:rsidRPr="00C0699C">
        <w:rPr>
          <w:rFonts w:ascii="Arial" w:eastAsia="Times New Roman" w:hAnsi="Arial" w:cs="Times New Roman"/>
          <w:sz w:val="24"/>
          <w:szCs w:val="24"/>
          <w:lang w:eastAsia="ru-RU"/>
        </w:rPr>
        <w:t>«</w:t>
      </w:r>
      <w:r w:rsidR="00C0699C" w:rsidRPr="00C0699C">
        <w:rPr>
          <w:rFonts w:ascii="Arial" w:eastAsia="Times New Roman" w:hAnsi="Arial" w:cs="Times New Roman"/>
          <w:sz w:val="24"/>
          <w:szCs w:val="24"/>
          <w:lang w:eastAsia="ru-RU"/>
        </w:rPr>
        <w:t>Аппаратура передачи информации по электрическим сетям, используемая в низковольтных установках – Характеристики радиопомех – Нормы и методы измерения – Часть</w:t>
      </w:r>
      <w:r w:rsidR="00AF4B07" w:rsidRPr="00C0699C">
        <w:rPr>
          <w:rFonts w:ascii="Arial" w:eastAsia="Times New Roman" w:hAnsi="Arial" w:cs="Times New Roman"/>
          <w:sz w:val="24"/>
          <w:szCs w:val="24"/>
          <w:lang w:eastAsia="ru-RU"/>
        </w:rPr>
        <w:t xml:space="preserve"> 1. Аппаратура для </w:t>
      </w:r>
      <w:r w:rsidR="00C0699C" w:rsidRPr="00C0699C">
        <w:rPr>
          <w:rFonts w:ascii="Arial" w:eastAsia="Times New Roman" w:hAnsi="Arial" w:cs="Times New Roman"/>
          <w:sz w:val="24"/>
          <w:szCs w:val="24"/>
          <w:lang w:eastAsia="ru-RU"/>
        </w:rPr>
        <w:t>бытового</w:t>
      </w:r>
      <w:r w:rsidR="00AF4B07" w:rsidRPr="00C0699C">
        <w:rPr>
          <w:rFonts w:ascii="Arial" w:eastAsia="Times New Roman" w:hAnsi="Arial" w:cs="Times New Roman"/>
          <w:sz w:val="24"/>
          <w:szCs w:val="24"/>
          <w:lang w:eastAsia="ru-RU"/>
        </w:rPr>
        <w:t xml:space="preserve"> использования»</w:t>
      </w:r>
      <w:r w:rsidR="00544BB6" w:rsidRPr="00C0699C">
        <w:rPr>
          <w:rFonts w:ascii="Arial" w:eastAsia="Times New Roman" w:hAnsi="Arial" w:cs="Times New Roman"/>
          <w:sz w:val="24"/>
          <w:szCs w:val="24"/>
          <w:lang w:eastAsia="ru-RU"/>
        </w:rPr>
        <w:t>)</w:t>
      </w:r>
    </w:p>
    <w:p w:rsidR="00544BB6" w:rsidRPr="00AF4B07" w:rsidRDefault="00544BB6"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4306A1" w:rsidRPr="00CF23A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15170D">
        <w:rPr>
          <w:rFonts w:ascii="Arial" w:eastAsia="Times New Roman" w:hAnsi="Arial" w:cs="Times New Roman"/>
          <w:sz w:val="24"/>
          <w:szCs w:val="24"/>
          <w:lang w:val="en-US" w:eastAsia="ru-RU"/>
        </w:rPr>
        <w:t xml:space="preserve">[15] </w:t>
      </w:r>
      <w:r w:rsidRPr="004306A1">
        <w:rPr>
          <w:rFonts w:ascii="Arial" w:eastAsia="Times New Roman" w:hAnsi="Arial" w:cs="Times New Roman"/>
          <w:sz w:val="24"/>
          <w:szCs w:val="24"/>
          <w:lang w:val="en-US" w:eastAsia="ru-RU"/>
        </w:rPr>
        <w:t>CENELEC</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EN</w:t>
      </w:r>
      <w:r w:rsidRPr="0015170D">
        <w:rPr>
          <w:rFonts w:ascii="Arial" w:eastAsia="Times New Roman" w:hAnsi="Arial" w:cs="Times New Roman"/>
          <w:sz w:val="24"/>
          <w:szCs w:val="24"/>
          <w:lang w:val="en-US" w:eastAsia="ru-RU"/>
        </w:rPr>
        <w:t xml:space="preserve"> 61000-3-2 (2014): "</w:t>
      </w:r>
      <w:r w:rsidRPr="004306A1">
        <w:rPr>
          <w:rFonts w:ascii="Arial" w:eastAsia="Times New Roman" w:hAnsi="Arial" w:cs="Times New Roman"/>
          <w:sz w:val="24"/>
          <w:szCs w:val="24"/>
          <w:lang w:val="en-US" w:eastAsia="ru-RU"/>
        </w:rPr>
        <w:t>Electromagnetic</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compatibility</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EMC</w:t>
      </w:r>
      <w:r w:rsidRPr="0015170D">
        <w:rPr>
          <w:rFonts w:ascii="Arial" w:eastAsia="Times New Roman" w:hAnsi="Arial" w:cs="Times New Roman"/>
          <w:sz w:val="24"/>
          <w:szCs w:val="24"/>
          <w:lang w:val="en-US" w:eastAsia="ru-RU"/>
        </w:rPr>
        <w:t xml:space="preserve">) - </w:t>
      </w:r>
      <w:r w:rsidRPr="004306A1">
        <w:rPr>
          <w:rFonts w:ascii="Arial" w:eastAsia="Times New Roman" w:hAnsi="Arial" w:cs="Times New Roman"/>
          <w:sz w:val="24"/>
          <w:szCs w:val="24"/>
          <w:lang w:val="en-US" w:eastAsia="ru-RU"/>
        </w:rPr>
        <w:t>Part</w:t>
      </w:r>
      <w:r w:rsidRPr="0015170D">
        <w:rPr>
          <w:rFonts w:ascii="Arial" w:eastAsia="Times New Roman" w:hAnsi="Arial" w:cs="Times New Roman"/>
          <w:sz w:val="24"/>
          <w:szCs w:val="24"/>
          <w:lang w:val="en-US" w:eastAsia="ru-RU"/>
        </w:rPr>
        <w:t xml:space="preserve"> 3-2: </w:t>
      </w:r>
      <w:r w:rsidRPr="004306A1">
        <w:rPr>
          <w:rFonts w:ascii="Arial" w:eastAsia="Times New Roman" w:hAnsi="Arial" w:cs="Times New Roman"/>
          <w:sz w:val="24"/>
          <w:szCs w:val="24"/>
          <w:lang w:val="en-US" w:eastAsia="ru-RU"/>
        </w:rPr>
        <w:t>Limits</w:t>
      </w:r>
      <w:r w:rsidRPr="0015170D">
        <w:rPr>
          <w:rFonts w:ascii="Arial" w:eastAsia="Times New Roman" w:hAnsi="Arial" w:cs="Times New Roman"/>
          <w:sz w:val="24"/>
          <w:szCs w:val="24"/>
          <w:lang w:val="en-US" w:eastAsia="ru-RU"/>
        </w:rPr>
        <w:t xml:space="preserve"> -</w:t>
      </w:r>
      <w:r w:rsidR="00544BB6"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Limits</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for</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harmonic</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current</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emissions</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equipment</w:t>
      </w:r>
      <w:r w:rsidRPr="0015170D">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i</w:t>
      </w:r>
      <w:r w:rsidR="00544BB6">
        <w:rPr>
          <w:rFonts w:ascii="Arial" w:eastAsia="Times New Roman" w:hAnsi="Arial" w:cs="Times New Roman"/>
          <w:sz w:val="24"/>
          <w:szCs w:val="24"/>
          <w:lang w:val="en-US" w:eastAsia="ru-RU"/>
        </w:rPr>
        <w:t>nput</w:t>
      </w:r>
      <w:r w:rsidR="00544BB6" w:rsidRPr="0015170D">
        <w:rPr>
          <w:rFonts w:ascii="Arial" w:eastAsia="Times New Roman" w:hAnsi="Arial" w:cs="Times New Roman"/>
          <w:sz w:val="24"/>
          <w:szCs w:val="24"/>
          <w:lang w:val="en-US" w:eastAsia="ru-RU"/>
        </w:rPr>
        <w:t xml:space="preserve"> </w:t>
      </w:r>
      <w:r w:rsidR="00544BB6">
        <w:rPr>
          <w:rFonts w:ascii="Arial" w:eastAsia="Times New Roman" w:hAnsi="Arial" w:cs="Times New Roman"/>
          <w:sz w:val="24"/>
          <w:szCs w:val="24"/>
          <w:lang w:val="en-US" w:eastAsia="ru-RU"/>
        </w:rPr>
        <w:t>current</w:t>
      </w:r>
      <w:r w:rsidR="00544BB6" w:rsidRPr="0015170D">
        <w:rPr>
          <w:rFonts w:ascii="Arial" w:eastAsia="Times New Roman" w:hAnsi="Arial" w:cs="Times New Roman"/>
          <w:sz w:val="24"/>
          <w:szCs w:val="24"/>
          <w:lang w:val="en-US" w:eastAsia="ru-RU"/>
        </w:rPr>
        <w:t xml:space="preserve"> ≤ 16 </w:t>
      </w:r>
      <w:r w:rsidR="00544BB6">
        <w:rPr>
          <w:rFonts w:ascii="Arial" w:eastAsia="Times New Roman" w:hAnsi="Arial" w:cs="Times New Roman"/>
          <w:sz w:val="24"/>
          <w:szCs w:val="24"/>
          <w:lang w:val="en-US" w:eastAsia="ru-RU"/>
        </w:rPr>
        <w:t>A</w:t>
      </w:r>
      <w:r w:rsidR="00544BB6" w:rsidRPr="0015170D">
        <w:rPr>
          <w:rFonts w:ascii="Arial" w:eastAsia="Times New Roman" w:hAnsi="Arial" w:cs="Times New Roman"/>
          <w:sz w:val="24"/>
          <w:szCs w:val="24"/>
          <w:lang w:val="en-US" w:eastAsia="ru-RU"/>
        </w:rPr>
        <w:t xml:space="preserve"> </w:t>
      </w:r>
      <w:r w:rsidR="00544BB6">
        <w:rPr>
          <w:rFonts w:ascii="Arial" w:eastAsia="Times New Roman" w:hAnsi="Arial" w:cs="Times New Roman"/>
          <w:sz w:val="24"/>
          <w:szCs w:val="24"/>
          <w:lang w:val="en-US" w:eastAsia="ru-RU"/>
        </w:rPr>
        <w:t>per</w:t>
      </w:r>
      <w:r w:rsidR="00544BB6" w:rsidRPr="0015170D">
        <w:rPr>
          <w:rFonts w:ascii="Arial" w:eastAsia="Times New Roman" w:hAnsi="Arial" w:cs="Times New Roman"/>
          <w:sz w:val="24"/>
          <w:szCs w:val="24"/>
          <w:lang w:val="en-US" w:eastAsia="ru-RU"/>
        </w:rPr>
        <w:t xml:space="preserve"> </w:t>
      </w:r>
      <w:r w:rsidR="00544BB6">
        <w:rPr>
          <w:rFonts w:ascii="Arial" w:eastAsia="Times New Roman" w:hAnsi="Arial" w:cs="Times New Roman"/>
          <w:sz w:val="24"/>
          <w:szCs w:val="24"/>
          <w:lang w:val="en-US" w:eastAsia="ru-RU"/>
        </w:rPr>
        <w:t>phase</w:t>
      </w:r>
      <w:r w:rsidR="00544BB6" w:rsidRPr="0015170D">
        <w:rPr>
          <w:rFonts w:ascii="Arial" w:eastAsia="Times New Roman" w:hAnsi="Arial" w:cs="Times New Roman"/>
          <w:sz w:val="24"/>
          <w:szCs w:val="24"/>
          <w:lang w:val="en-US" w:eastAsia="ru-RU"/>
        </w:rPr>
        <w:t>)" [</w:t>
      </w:r>
      <w:r w:rsidR="004A24A6" w:rsidRPr="0015170D">
        <w:rPr>
          <w:rFonts w:ascii="Arial" w:eastAsia="Times New Roman" w:hAnsi="Arial" w:cs="Times New Roman"/>
          <w:sz w:val="24"/>
          <w:szCs w:val="24"/>
          <w:lang w:val="en-US" w:eastAsia="ru-RU"/>
        </w:rPr>
        <w:t>«</w:t>
      </w:r>
      <w:r w:rsidR="004A24A6" w:rsidRPr="00AA1D60">
        <w:rPr>
          <w:rFonts w:ascii="Arial" w:eastAsia="Times New Roman" w:hAnsi="Arial" w:cs="Times New Roman"/>
          <w:sz w:val="24"/>
          <w:szCs w:val="24"/>
          <w:lang w:eastAsia="ru-RU"/>
        </w:rPr>
        <w:t>Электромагнитная</w:t>
      </w:r>
      <w:r w:rsidR="004A24A6" w:rsidRPr="0015170D">
        <w:rPr>
          <w:rFonts w:ascii="Arial" w:eastAsia="Times New Roman" w:hAnsi="Arial" w:cs="Times New Roman"/>
          <w:sz w:val="24"/>
          <w:szCs w:val="24"/>
          <w:lang w:val="en-US" w:eastAsia="ru-RU"/>
        </w:rPr>
        <w:t xml:space="preserve"> </w:t>
      </w:r>
      <w:r w:rsidR="004A24A6" w:rsidRPr="00AA1D60">
        <w:rPr>
          <w:rFonts w:ascii="Arial" w:eastAsia="Times New Roman" w:hAnsi="Arial" w:cs="Times New Roman"/>
          <w:sz w:val="24"/>
          <w:szCs w:val="24"/>
          <w:lang w:eastAsia="ru-RU"/>
        </w:rPr>
        <w:t>совместимость</w:t>
      </w:r>
      <w:r w:rsidR="004A24A6" w:rsidRPr="0015170D">
        <w:rPr>
          <w:rFonts w:ascii="Arial" w:eastAsia="Times New Roman" w:hAnsi="Arial" w:cs="Times New Roman"/>
          <w:sz w:val="24"/>
          <w:szCs w:val="24"/>
          <w:lang w:val="en-US" w:eastAsia="ru-RU"/>
        </w:rPr>
        <w:t xml:space="preserve"> (</w:t>
      </w:r>
      <w:r w:rsidR="004A24A6" w:rsidRPr="00AA1D60">
        <w:rPr>
          <w:rFonts w:ascii="Arial" w:eastAsia="Times New Roman" w:hAnsi="Arial" w:cs="Times New Roman"/>
          <w:sz w:val="24"/>
          <w:szCs w:val="24"/>
          <w:lang w:eastAsia="ru-RU"/>
        </w:rPr>
        <w:t>ЭМС</w:t>
      </w:r>
      <w:r w:rsidR="004A24A6" w:rsidRPr="0015170D">
        <w:rPr>
          <w:rFonts w:ascii="Arial" w:eastAsia="Times New Roman" w:hAnsi="Arial" w:cs="Times New Roman"/>
          <w:sz w:val="24"/>
          <w:szCs w:val="24"/>
          <w:lang w:val="en-US" w:eastAsia="ru-RU"/>
        </w:rPr>
        <w:t>)</w:t>
      </w:r>
      <w:r w:rsidR="00CF23AA" w:rsidRPr="0015170D">
        <w:rPr>
          <w:rFonts w:ascii="Arial" w:eastAsia="Times New Roman" w:hAnsi="Arial" w:cs="Times New Roman"/>
          <w:sz w:val="24"/>
          <w:szCs w:val="24"/>
          <w:lang w:val="en-US" w:eastAsia="ru-RU"/>
        </w:rPr>
        <w:t xml:space="preserve"> –</w:t>
      </w:r>
      <w:r w:rsidR="004A24A6" w:rsidRPr="0015170D">
        <w:rPr>
          <w:rFonts w:ascii="Arial" w:eastAsia="Times New Roman" w:hAnsi="Arial" w:cs="Times New Roman"/>
          <w:sz w:val="24"/>
          <w:szCs w:val="24"/>
          <w:lang w:val="en-US" w:eastAsia="ru-RU"/>
        </w:rPr>
        <w:t xml:space="preserve"> </w:t>
      </w:r>
      <w:r w:rsidR="004A24A6" w:rsidRPr="00CF23AA">
        <w:rPr>
          <w:rFonts w:ascii="Arial" w:eastAsia="Times New Roman" w:hAnsi="Arial" w:cs="Times New Roman"/>
          <w:sz w:val="24"/>
          <w:szCs w:val="24"/>
          <w:lang w:eastAsia="ru-RU"/>
        </w:rPr>
        <w:t>Часть</w:t>
      </w:r>
      <w:r w:rsidR="004A24A6" w:rsidRPr="0015170D">
        <w:rPr>
          <w:rFonts w:ascii="Arial" w:eastAsia="Times New Roman" w:hAnsi="Arial" w:cs="Times New Roman"/>
          <w:sz w:val="24"/>
          <w:szCs w:val="24"/>
          <w:lang w:val="en-US" w:eastAsia="ru-RU"/>
        </w:rPr>
        <w:t xml:space="preserve"> 3-2. </w:t>
      </w:r>
      <w:r w:rsidR="00CF23AA" w:rsidRPr="00CF23AA">
        <w:rPr>
          <w:rFonts w:ascii="Arial" w:eastAsia="Times New Roman" w:hAnsi="Arial" w:cs="Times New Roman"/>
          <w:sz w:val="24"/>
          <w:szCs w:val="24"/>
          <w:lang w:eastAsia="ru-RU"/>
        </w:rPr>
        <w:t>Нормы –</w:t>
      </w:r>
      <w:r w:rsidR="004A24A6" w:rsidRPr="00CF23AA">
        <w:rPr>
          <w:rFonts w:ascii="Arial" w:eastAsia="Times New Roman" w:hAnsi="Arial" w:cs="Times New Roman"/>
          <w:sz w:val="24"/>
          <w:szCs w:val="24"/>
          <w:lang w:eastAsia="ru-RU"/>
        </w:rPr>
        <w:t xml:space="preserve"> </w:t>
      </w:r>
      <w:r w:rsidR="00CF23AA" w:rsidRPr="00CF23AA">
        <w:rPr>
          <w:rFonts w:ascii="Arial" w:eastAsia="Times New Roman" w:hAnsi="Arial" w:cs="Times New Roman"/>
          <w:sz w:val="24"/>
          <w:szCs w:val="24"/>
          <w:lang w:eastAsia="ru-RU"/>
        </w:rPr>
        <w:t>Нормы эмиссии</w:t>
      </w:r>
      <w:r w:rsidR="004A24A6" w:rsidRPr="00CF23AA">
        <w:rPr>
          <w:rFonts w:ascii="Arial" w:eastAsia="Times New Roman" w:hAnsi="Arial" w:cs="Times New Roman"/>
          <w:sz w:val="24"/>
          <w:szCs w:val="24"/>
          <w:lang w:eastAsia="ru-RU"/>
        </w:rPr>
        <w:t xml:space="preserve"> гармонических токов (входной ток оборудования </w:t>
      </w:r>
      <w:r w:rsidR="00CF23AA" w:rsidRPr="00CF23AA">
        <w:rPr>
          <w:rFonts w:ascii="Arial" w:eastAsia="Times New Roman" w:hAnsi="Arial" w:cs="Times New Roman"/>
          <w:sz w:val="24"/>
          <w:szCs w:val="24"/>
          <w:lang w:eastAsia="ru-RU"/>
        </w:rPr>
        <w:t>не более</w:t>
      </w:r>
      <w:r w:rsidR="004A24A6" w:rsidRPr="00CF23AA">
        <w:rPr>
          <w:rFonts w:ascii="Arial" w:eastAsia="Times New Roman" w:hAnsi="Arial" w:cs="Times New Roman"/>
          <w:sz w:val="24"/>
          <w:szCs w:val="24"/>
          <w:lang w:eastAsia="ru-RU"/>
        </w:rPr>
        <w:t xml:space="preserve"> 16 А на фазу)»</w:t>
      </w:r>
      <w:r w:rsidR="00544BB6" w:rsidRPr="00CF23AA">
        <w:rPr>
          <w:rFonts w:ascii="Arial" w:eastAsia="Times New Roman" w:hAnsi="Arial" w:cs="Times New Roman"/>
          <w:sz w:val="24"/>
          <w:szCs w:val="24"/>
          <w:lang w:eastAsia="ru-RU"/>
        </w:rPr>
        <w:t>]</w:t>
      </w:r>
    </w:p>
    <w:p w:rsidR="00544BB6" w:rsidRPr="004A24A6" w:rsidRDefault="00544BB6" w:rsidP="004306A1">
      <w:pPr>
        <w:widowControl w:val="0"/>
        <w:suppressAutoHyphens/>
        <w:spacing w:after="0" w:line="360" w:lineRule="auto"/>
        <w:ind w:firstLine="709"/>
        <w:jc w:val="both"/>
        <w:rPr>
          <w:rFonts w:ascii="Arial" w:eastAsia="Times New Roman" w:hAnsi="Arial" w:cs="Times New Roman"/>
          <w:sz w:val="24"/>
          <w:szCs w:val="24"/>
          <w:lang w:eastAsia="ru-RU"/>
        </w:rPr>
      </w:pPr>
    </w:p>
    <w:p w:rsidR="00A93369" w:rsidRPr="004A24A6"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4306A1">
        <w:rPr>
          <w:rFonts w:ascii="Arial" w:eastAsia="Times New Roman" w:hAnsi="Arial" w:cs="Times New Roman"/>
          <w:sz w:val="24"/>
          <w:szCs w:val="24"/>
          <w:lang w:val="en-US" w:eastAsia="ru-RU"/>
        </w:rPr>
        <w:t xml:space="preserve">[16] CENELEC EN 61000-4-34 (2007), A1 (2009): "Electromagnetic compatibility </w:t>
      </w:r>
      <w:r w:rsidRPr="004306A1">
        <w:rPr>
          <w:rFonts w:ascii="Arial" w:eastAsia="Times New Roman" w:hAnsi="Arial" w:cs="Times New Roman"/>
          <w:sz w:val="24"/>
          <w:szCs w:val="24"/>
          <w:lang w:val="en-US" w:eastAsia="ru-RU"/>
        </w:rPr>
        <w:lastRenderedPageBreak/>
        <w:t>(EMC) - Part 4-34:</w:t>
      </w:r>
      <w:r w:rsidR="00544BB6">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Testing and measurement techniques - Voltage dips, short interruptions and voltage variations</w:t>
      </w:r>
      <w:r w:rsidR="00544BB6">
        <w:rPr>
          <w:rFonts w:ascii="Arial" w:eastAsia="Times New Roman" w:hAnsi="Arial" w:cs="Times New Roman"/>
          <w:sz w:val="24"/>
          <w:szCs w:val="24"/>
          <w:lang w:val="en-US" w:eastAsia="ru-RU"/>
        </w:rPr>
        <w:t xml:space="preserve"> </w:t>
      </w:r>
      <w:r w:rsidRPr="004306A1">
        <w:rPr>
          <w:rFonts w:ascii="Arial" w:eastAsia="Times New Roman" w:hAnsi="Arial" w:cs="Times New Roman"/>
          <w:sz w:val="24"/>
          <w:szCs w:val="24"/>
          <w:lang w:val="en-US" w:eastAsia="ru-RU"/>
        </w:rPr>
        <w:t>immunity tests for equipment with mains cu</w:t>
      </w:r>
      <w:r w:rsidR="00544BB6">
        <w:rPr>
          <w:rFonts w:ascii="Arial" w:eastAsia="Times New Roman" w:hAnsi="Arial" w:cs="Times New Roman"/>
          <w:sz w:val="24"/>
          <w:szCs w:val="24"/>
          <w:lang w:val="en-US" w:eastAsia="ru-RU"/>
        </w:rPr>
        <w:t xml:space="preserve">rrent more than 16 A per phase" </w:t>
      </w:r>
      <w:r w:rsidR="00544BB6" w:rsidRPr="00CF23AA">
        <w:rPr>
          <w:rFonts w:ascii="Arial" w:eastAsia="Times New Roman" w:hAnsi="Arial" w:cs="Times New Roman"/>
          <w:sz w:val="24"/>
          <w:szCs w:val="24"/>
          <w:lang w:val="en-US" w:eastAsia="ru-RU"/>
        </w:rPr>
        <w:t>[</w:t>
      </w:r>
      <w:r w:rsidR="004A24A6" w:rsidRPr="00CF23AA">
        <w:rPr>
          <w:rFonts w:ascii="Arial" w:eastAsia="Times New Roman" w:hAnsi="Arial" w:cs="Times New Roman"/>
          <w:sz w:val="24"/>
          <w:szCs w:val="24"/>
          <w:lang w:val="en-US" w:eastAsia="ru-RU"/>
        </w:rPr>
        <w:t xml:space="preserve">«Электромагнитная совместимость (ЭМС). </w:t>
      </w:r>
      <w:r w:rsidR="004A24A6" w:rsidRPr="00CF23AA">
        <w:rPr>
          <w:rFonts w:ascii="Arial" w:eastAsia="Times New Roman" w:hAnsi="Arial" w:cs="Times New Roman"/>
          <w:sz w:val="24"/>
          <w:szCs w:val="24"/>
          <w:lang w:eastAsia="ru-RU"/>
        </w:rPr>
        <w:t xml:space="preserve">Часть 4-34. Методы испытаний и измерений. Испытания на устойчивость к провалам, кратковременным прерываниям и </w:t>
      </w:r>
      <w:r w:rsidR="00CF23AA" w:rsidRPr="00CF23AA">
        <w:rPr>
          <w:rFonts w:ascii="Arial" w:eastAsia="Times New Roman" w:hAnsi="Arial" w:cs="Times New Roman"/>
          <w:sz w:val="24"/>
          <w:szCs w:val="24"/>
          <w:lang w:eastAsia="ru-RU"/>
        </w:rPr>
        <w:t>измене</w:t>
      </w:r>
      <w:r w:rsidR="004A24A6" w:rsidRPr="00CF23AA">
        <w:rPr>
          <w:rFonts w:ascii="Arial" w:eastAsia="Times New Roman" w:hAnsi="Arial" w:cs="Times New Roman"/>
          <w:sz w:val="24"/>
          <w:szCs w:val="24"/>
          <w:lang w:eastAsia="ru-RU"/>
        </w:rPr>
        <w:t>ниям напряжения для оборудования с сетевым током более 16 А на фазу»</w:t>
      </w:r>
      <w:r w:rsidR="00544BB6" w:rsidRPr="00CF23AA">
        <w:rPr>
          <w:rFonts w:ascii="Arial" w:eastAsia="Times New Roman" w:hAnsi="Arial" w:cs="Times New Roman"/>
          <w:sz w:val="24"/>
          <w:szCs w:val="24"/>
          <w:lang w:eastAsia="ru-RU"/>
        </w:rPr>
        <w:t>]</w:t>
      </w:r>
    </w:p>
    <w:p w:rsidR="00A93369" w:rsidRPr="004A24A6" w:rsidRDefault="00A93369" w:rsidP="000D28A0">
      <w:pPr>
        <w:widowControl w:val="0"/>
        <w:suppressAutoHyphens/>
        <w:spacing w:after="0" w:line="360" w:lineRule="auto"/>
        <w:ind w:firstLine="709"/>
        <w:jc w:val="both"/>
        <w:rPr>
          <w:rFonts w:ascii="Arial" w:eastAsia="Times New Roman" w:hAnsi="Arial" w:cs="Times New Roman"/>
          <w:sz w:val="24"/>
          <w:szCs w:val="24"/>
          <w:lang w:eastAsia="ru-RU"/>
        </w:rPr>
      </w:pPr>
    </w:p>
    <w:p w:rsidR="00A93369" w:rsidRPr="004A24A6" w:rsidRDefault="00A93369" w:rsidP="000D28A0">
      <w:pPr>
        <w:widowControl w:val="0"/>
        <w:suppressAutoHyphens/>
        <w:spacing w:after="0" w:line="360" w:lineRule="auto"/>
        <w:ind w:firstLine="709"/>
        <w:jc w:val="both"/>
        <w:rPr>
          <w:rFonts w:ascii="Arial" w:eastAsia="Times New Roman" w:hAnsi="Arial" w:cs="Times New Roman"/>
          <w:sz w:val="24"/>
          <w:szCs w:val="24"/>
          <w:lang w:eastAsia="ru-RU"/>
        </w:rPr>
      </w:pPr>
    </w:p>
    <w:p w:rsidR="000D28A0" w:rsidRPr="00C27739" w:rsidRDefault="007B035E" w:rsidP="007B0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
          <w:bCs/>
          <w:snapToGrid w:val="0"/>
          <w:sz w:val="24"/>
          <w:szCs w:val="24"/>
          <w:lang w:eastAsia="ru-RU"/>
        </w:rPr>
      </w:pPr>
      <w:r w:rsidRPr="00C27739">
        <w:rPr>
          <w:rFonts w:ascii="Arial" w:eastAsia="Times New Roman" w:hAnsi="Arial" w:cs="Arial"/>
          <w:b/>
          <w:bCs/>
          <w:snapToGrid w:val="0"/>
          <w:sz w:val="24"/>
          <w:szCs w:val="24"/>
          <w:lang w:eastAsia="ru-RU"/>
        </w:rPr>
        <w:t>2.2 Информационные ссылки</w:t>
      </w:r>
    </w:p>
    <w:p w:rsidR="00546FB7" w:rsidRPr="000B76CB"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0B76CB">
        <w:rPr>
          <w:rFonts w:ascii="Arial" w:eastAsia="Times New Roman" w:hAnsi="Arial" w:cs="Arial"/>
          <w:bCs/>
          <w:snapToGrid w:val="0"/>
          <w:sz w:val="24"/>
          <w:szCs w:val="24"/>
          <w:lang w:eastAsia="ru-RU"/>
        </w:rPr>
        <w:t>Ссылки могут быть датированными (идентифицируются по дате публикации и/или номеру издания или версии) или не</w:t>
      </w:r>
      <w:r w:rsidRPr="000B76CB">
        <w:rPr>
          <w:rFonts w:ascii="Arial" w:eastAsia="Times New Roman" w:hAnsi="Arial" w:cs="Times New Roman"/>
          <w:sz w:val="24"/>
          <w:szCs w:val="24"/>
          <w:lang w:eastAsia="ru-RU"/>
        </w:rPr>
        <w:t>датированными</w:t>
      </w:r>
      <w:r w:rsidRPr="000B76CB">
        <w:rPr>
          <w:rFonts w:ascii="Arial" w:eastAsia="Times New Roman" w:hAnsi="Arial" w:cs="Arial"/>
          <w:bCs/>
          <w:snapToGrid w:val="0"/>
          <w:sz w:val="24"/>
          <w:szCs w:val="24"/>
          <w:lang w:eastAsia="ru-RU"/>
        </w:rPr>
        <w:t>. Для датированных ссылок применяют только указанное издание. Для недатированных ссылок применяется последняя версия ссылочного документа (включая любые поправки).</w:t>
      </w:r>
    </w:p>
    <w:p w:rsidR="000B76CB" w:rsidRPr="00FD437E" w:rsidRDefault="000B76CB" w:rsidP="000B76CB">
      <w:pPr>
        <w:widowControl w:val="0"/>
        <w:suppressAutoHyphens/>
        <w:spacing w:after="0" w:line="360" w:lineRule="auto"/>
        <w:ind w:firstLine="709"/>
        <w:jc w:val="both"/>
        <w:rPr>
          <w:rFonts w:ascii="Arial" w:eastAsia="Times New Roman" w:hAnsi="Arial" w:cs="Times New Roman"/>
          <w:lang w:eastAsia="ru-RU"/>
        </w:rPr>
      </w:pPr>
      <w:r w:rsidRPr="00FD437E">
        <w:rPr>
          <w:rFonts w:ascii="Arial" w:eastAsia="Times New Roman" w:hAnsi="Arial" w:cs="Arial"/>
          <w:spacing w:val="40"/>
          <w:lang w:eastAsia="ar-SA"/>
        </w:rPr>
        <w:t>Примечание</w:t>
      </w:r>
      <w:r w:rsidRPr="00FD437E">
        <w:rPr>
          <w:rFonts w:ascii="Arial" w:eastAsia="Times New Roman" w:hAnsi="Arial" w:cs="Arial"/>
          <w:lang w:eastAsia="ar-SA"/>
        </w:rPr>
        <w:t xml:space="preserve"> – </w:t>
      </w:r>
      <w:r w:rsidRPr="00FD437E">
        <w:rPr>
          <w:rFonts w:ascii="Arial" w:eastAsia="Times New Roman" w:hAnsi="Arial" w:cs="Times New Roman"/>
          <w:lang w:eastAsia="ru-RU"/>
        </w:rPr>
        <w:t>Хотя все гиперссылки, включенные в настоящий подраздел, были действительны на момент публикации, ETSI не может гарантировать их действительность в течение длительного времени.</w:t>
      </w:r>
    </w:p>
    <w:p w:rsidR="00546FB7" w:rsidRPr="00B02A01"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B02A01">
        <w:rPr>
          <w:rFonts w:ascii="Arial" w:eastAsia="Times New Roman" w:hAnsi="Arial" w:cs="Arial"/>
          <w:bCs/>
          <w:snapToGrid w:val="0"/>
          <w:sz w:val="24"/>
          <w:szCs w:val="24"/>
          <w:lang w:eastAsia="ru-RU"/>
        </w:rPr>
        <w:t>Нижеследующие ссылочные документы не являются необходимыми для применения настоящего документа, но они помогают пользователю в отношении определенной предметной области.</w:t>
      </w:r>
    </w:p>
    <w:p w:rsidR="00546FB7" w:rsidRPr="00446A45"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rsidR="00546FB7" w:rsidRPr="00446A45" w:rsidRDefault="00546FB7" w:rsidP="00446A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446A45">
        <w:rPr>
          <w:rFonts w:ascii="Arial" w:eastAsia="Times New Roman" w:hAnsi="Arial" w:cs="Arial"/>
          <w:bCs/>
          <w:snapToGrid w:val="0"/>
          <w:sz w:val="24"/>
          <w:szCs w:val="24"/>
          <w:lang w:val="en-US" w:eastAsia="ru-RU"/>
        </w:rPr>
        <w:t xml:space="preserve">[i.1] </w:t>
      </w:r>
      <w:r w:rsidR="00446A45" w:rsidRPr="00446A45">
        <w:rPr>
          <w:rFonts w:ascii="Arial" w:eastAsia="Times New Roman" w:hAnsi="Arial" w:cs="Arial"/>
          <w:bCs/>
          <w:snapToGrid w:val="0"/>
          <w:sz w:val="24"/>
          <w:szCs w:val="24"/>
          <w:lang w:val="en-US" w:eastAsia="ru-RU"/>
        </w:rPr>
        <w:t>Directive 2014/53/EU of the European Parliament and of the council of 16 April 2014 on the harmonisation of the laws of the Member States relating to the making available on the market of radio equipment and repealing Directive 1999/5/EC</w:t>
      </w:r>
      <w:r w:rsidR="00446A45">
        <w:rPr>
          <w:rFonts w:ascii="Arial" w:eastAsia="Times New Roman" w:hAnsi="Arial" w:cs="Arial"/>
          <w:bCs/>
          <w:snapToGrid w:val="0"/>
          <w:color w:val="2F5496" w:themeColor="accent5" w:themeShade="BF"/>
          <w:sz w:val="24"/>
          <w:szCs w:val="24"/>
          <w:lang w:val="en-US" w:eastAsia="ru-RU"/>
        </w:rPr>
        <w:t xml:space="preserve"> </w:t>
      </w:r>
      <w:r w:rsidR="00446A45" w:rsidRPr="00446A45">
        <w:rPr>
          <w:rFonts w:ascii="Arial" w:eastAsia="Times New Roman" w:hAnsi="Arial" w:cs="Arial"/>
          <w:bCs/>
          <w:snapToGrid w:val="0"/>
          <w:sz w:val="24"/>
          <w:szCs w:val="24"/>
          <w:lang w:val="en-US" w:eastAsia="ru-RU"/>
        </w:rPr>
        <w:t xml:space="preserve">(Директива 2014/53/EU Европейского парламента и Cовета от 16 апреля 2014 года о гармонизации законов государств-членов, касающихся </w:t>
      </w:r>
      <w:r w:rsidR="000C3EC8" w:rsidRPr="000C3EC8">
        <w:rPr>
          <w:rFonts w:ascii="Arial" w:eastAsia="Times New Roman" w:hAnsi="Arial" w:cs="Arial"/>
          <w:bCs/>
          <w:snapToGrid w:val="0"/>
          <w:sz w:val="24"/>
          <w:szCs w:val="24"/>
          <w:lang w:eastAsia="ru-RU"/>
        </w:rPr>
        <w:t>выпуска</w:t>
      </w:r>
      <w:r w:rsidR="00446A45" w:rsidRPr="000C3EC8">
        <w:rPr>
          <w:rFonts w:ascii="Arial" w:eastAsia="Times New Roman" w:hAnsi="Arial" w:cs="Arial"/>
          <w:bCs/>
          <w:snapToGrid w:val="0"/>
          <w:sz w:val="24"/>
          <w:szCs w:val="24"/>
          <w:lang w:val="en-US" w:eastAsia="ru-RU"/>
        </w:rPr>
        <w:t xml:space="preserve"> на рын</w:t>
      </w:r>
      <w:r w:rsidR="000C3EC8" w:rsidRPr="000C3EC8">
        <w:rPr>
          <w:rFonts w:ascii="Arial" w:eastAsia="Times New Roman" w:hAnsi="Arial" w:cs="Arial"/>
          <w:bCs/>
          <w:snapToGrid w:val="0"/>
          <w:sz w:val="24"/>
          <w:szCs w:val="24"/>
          <w:lang w:eastAsia="ru-RU"/>
        </w:rPr>
        <w:t>ок</w:t>
      </w:r>
      <w:r w:rsidR="00446A45" w:rsidRPr="00446A45">
        <w:rPr>
          <w:rFonts w:ascii="Arial" w:eastAsia="Times New Roman" w:hAnsi="Arial" w:cs="Arial"/>
          <w:bCs/>
          <w:snapToGrid w:val="0"/>
          <w:sz w:val="24"/>
          <w:szCs w:val="24"/>
          <w:lang w:val="en-US" w:eastAsia="ru-RU"/>
        </w:rPr>
        <w:t xml:space="preserve"> радиооборудования и отменяющая Директиву 1999/5/EC) </w:t>
      </w:r>
    </w:p>
    <w:p w:rsidR="00546FB7" w:rsidRPr="00446A45"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color w:val="2F5496" w:themeColor="accent5" w:themeShade="BF"/>
          <w:sz w:val="24"/>
          <w:szCs w:val="24"/>
          <w:lang w:val="en-US" w:eastAsia="ru-RU"/>
        </w:rPr>
      </w:pP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 xml:space="preserve">[i.2] </w:t>
      </w:r>
      <w:r w:rsidR="00FD437E" w:rsidRPr="0015170D">
        <w:rPr>
          <w:rFonts w:ascii="Arial" w:eastAsia="Times New Roman" w:hAnsi="Arial" w:cs="Arial"/>
          <w:bCs/>
          <w:snapToGrid w:val="0"/>
          <w:sz w:val="24"/>
          <w:szCs w:val="24"/>
          <w:lang w:val="en-US" w:eastAsia="ru-RU"/>
        </w:rPr>
        <w:t>Directive 2014/30/EU of the European Parliament and of the Council of 26 February 2014 on the harmonisation of the laws of the Member States relating to electromagnetic compatibility (recast) [</w:t>
      </w:r>
      <w:r w:rsidR="00FD437E" w:rsidRPr="00FD437E">
        <w:rPr>
          <w:rFonts w:ascii="Arial" w:eastAsia="Times New Roman" w:hAnsi="Arial" w:cs="Arial"/>
          <w:bCs/>
          <w:snapToGrid w:val="0"/>
          <w:sz w:val="24"/>
          <w:szCs w:val="24"/>
          <w:lang w:eastAsia="ru-RU"/>
        </w:rPr>
        <w:t>Директива</w:t>
      </w:r>
      <w:r w:rsidR="00FD437E" w:rsidRPr="0015170D">
        <w:rPr>
          <w:rFonts w:ascii="Arial" w:eastAsia="Times New Roman" w:hAnsi="Arial" w:cs="Arial"/>
          <w:bCs/>
          <w:snapToGrid w:val="0"/>
          <w:sz w:val="24"/>
          <w:szCs w:val="24"/>
          <w:lang w:val="en-US" w:eastAsia="ru-RU"/>
        </w:rPr>
        <w:t xml:space="preserve"> 2014/30/</w:t>
      </w:r>
      <w:r w:rsidR="00FD437E" w:rsidRPr="00FD437E">
        <w:rPr>
          <w:rFonts w:ascii="Arial" w:eastAsia="Times New Roman" w:hAnsi="Arial" w:cs="Arial"/>
          <w:bCs/>
          <w:snapToGrid w:val="0"/>
          <w:sz w:val="24"/>
          <w:szCs w:val="24"/>
          <w:lang w:eastAsia="ru-RU"/>
        </w:rPr>
        <w:t>ЕС</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Европейского</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парламента</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и</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Совета</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от</w:t>
      </w:r>
      <w:r w:rsidR="00FD437E" w:rsidRPr="0015170D">
        <w:rPr>
          <w:rFonts w:ascii="Arial" w:eastAsia="Times New Roman" w:hAnsi="Arial" w:cs="Arial"/>
          <w:bCs/>
          <w:snapToGrid w:val="0"/>
          <w:sz w:val="24"/>
          <w:szCs w:val="24"/>
          <w:lang w:val="en-US" w:eastAsia="ru-RU"/>
        </w:rPr>
        <w:t xml:space="preserve"> 26 </w:t>
      </w:r>
      <w:r w:rsidR="00FD437E" w:rsidRPr="00FD437E">
        <w:rPr>
          <w:rFonts w:ascii="Arial" w:eastAsia="Times New Roman" w:hAnsi="Arial" w:cs="Arial"/>
          <w:bCs/>
          <w:snapToGrid w:val="0"/>
          <w:sz w:val="24"/>
          <w:szCs w:val="24"/>
          <w:lang w:eastAsia="ru-RU"/>
        </w:rPr>
        <w:t>февраля</w:t>
      </w:r>
      <w:r w:rsidR="00FD437E" w:rsidRPr="0015170D">
        <w:rPr>
          <w:rFonts w:ascii="Arial" w:eastAsia="Times New Roman" w:hAnsi="Arial" w:cs="Arial"/>
          <w:bCs/>
          <w:snapToGrid w:val="0"/>
          <w:sz w:val="24"/>
          <w:szCs w:val="24"/>
          <w:lang w:val="en-US" w:eastAsia="ru-RU"/>
        </w:rPr>
        <w:t xml:space="preserve"> 2014 </w:t>
      </w:r>
      <w:r w:rsidR="00FD437E" w:rsidRPr="00FD437E">
        <w:rPr>
          <w:rFonts w:ascii="Arial" w:eastAsia="Times New Roman" w:hAnsi="Arial" w:cs="Arial"/>
          <w:bCs/>
          <w:snapToGrid w:val="0"/>
          <w:sz w:val="24"/>
          <w:szCs w:val="24"/>
          <w:lang w:eastAsia="ru-RU"/>
        </w:rPr>
        <w:t>года</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о</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гармонизации</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законодательств</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государств</w:t>
      </w:r>
      <w:r w:rsidR="00FD437E" w:rsidRPr="0015170D">
        <w:rPr>
          <w:rFonts w:ascii="Arial" w:eastAsia="Times New Roman" w:hAnsi="Arial" w:cs="Arial"/>
          <w:bCs/>
          <w:snapToGrid w:val="0"/>
          <w:sz w:val="24"/>
          <w:szCs w:val="24"/>
          <w:lang w:val="en-US" w:eastAsia="ru-RU"/>
        </w:rPr>
        <w:t>-</w:t>
      </w:r>
      <w:r w:rsidR="00FD437E" w:rsidRPr="00FD437E">
        <w:rPr>
          <w:rFonts w:ascii="Arial" w:eastAsia="Times New Roman" w:hAnsi="Arial" w:cs="Arial"/>
          <w:bCs/>
          <w:snapToGrid w:val="0"/>
          <w:sz w:val="24"/>
          <w:szCs w:val="24"/>
          <w:lang w:eastAsia="ru-RU"/>
        </w:rPr>
        <w:t>членов</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в</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области</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электромагнитной</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совместимости</w:t>
      </w:r>
      <w:r w:rsidR="00FD437E" w:rsidRPr="0015170D">
        <w:rPr>
          <w:rFonts w:ascii="Arial" w:eastAsia="Times New Roman" w:hAnsi="Arial" w:cs="Arial"/>
          <w:bCs/>
          <w:snapToGrid w:val="0"/>
          <w:sz w:val="24"/>
          <w:szCs w:val="24"/>
          <w:lang w:val="en-US" w:eastAsia="ru-RU"/>
        </w:rPr>
        <w:t xml:space="preserve"> (</w:t>
      </w:r>
      <w:r w:rsidR="00FD437E" w:rsidRPr="00FD437E">
        <w:rPr>
          <w:rFonts w:ascii="Arial" w:eastAsia="Times New Roman" w:hAnsi="Arial" w:cs="Arial"/>
          <w:bCs/>
          <w:snapToGrid w:val="0"/>
          <w:sz w:val="24"/>
          <w:szCs w:val="24"/>
          <w:lang w:eastAsia="ru-RU"/>
        </w:rPr>
        <w:t>переработанная</w:t>
      </w:r>
      <w:r w:rsidR="00FD437E" w:rsidRPr="0015170D">
        <w:rPr>
          <w:rFonts w:ascii="Arial" w:eastAsia="Times New Roman" w:hAnsi="Arial" w:cs="Arial"/>
          <w:bCs/>
          <w:snapToGrid w:val="0"/>
          <w:sz w:val="24"/>
          <w:szCs w:val="24"/>
          <w:lang w:val="en-US" w:eastAsia="ru-RU"/>
        </w:rPr>
        <w:t>)]</w:t>
      </w: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color w:val="2F5496" w:themeColor="accent5" w:themeShade="BF"/>
          <w:sz w:val="24"/>
          <w:szCs w:val="24"/>
          <w:lang w:val="en-US" w:eastAsia="ru-RU"/>
        </w:rPr>
      </w:pP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446A45">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.3] </w:t>
      </w:r>
      <w:r w:rsidR="00446A45" w:rsidRPr="00446A45">
        <w:rPr>
          <w:rFonts w:ascii="Arial" w:eastAsia="Times New Roman" w:hAnsi="Arial" w:cs="Arial"/>
          <w:bCs/>
          <w:snapToGrid w:val="0"/>
          <w:sz w:val="24"/>
          <w:szCs w:val="24"/>
          <w:lang w:val="en-US" w:eastAsia="ru-RU"/>
        </w:rPr>
        <w:t>ETSI</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EG</w:t>
      </w:r>
      <w:r w:rsidR="00446A45" w:rsidRPr="0015170D">
        <w:rPr>
          <w:rFonts w:ascii="Arial" w:eastAsia="Times New Roman" w:hAnsi="Arial" w:cs="Arial"/>
          <w:bCs/>
          <w:snapToGrid w:val="0"/>
          <w:sz w:val="24"/>
          <w:szCs w:val="24"/>
          <w:lang w:val="en-US" w:eastAsia="ru-RU"/>
        </w:rPr>
        <w:t xml:space="preserve"> 203 367: "</w:t>
      </w:r>
      <w:r w:rsidR="00446A45" w:rsidRPr="00446A45">
        <w:rPr>
          <w:rFonts w:ascii="Arial" w:eastAsia="Times New Roman" w:hAnsi="Arial" w:cs="Arial"/>
          <w:bCs/>
          <w:snapToGrid w:val="0"/>
          <w:sz w:val="24"/>
          <w:szCs w:val="24"/>
          <w:lang w:val="en-US" w:eastAsia="ru-RU"/>
        </w:rPr>
        <w:t>Guide</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to</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the</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application</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of</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harmonised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standards</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covering</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articles</w:t>
      </w:r>
      <w:r w:rsidR="00446A45" w:rsidRPr="0015170D">
        <w:rPr>
          <w:rFonts w:ascii="Arial" w:eastAsia="Times New Roman" w:hAnsi="Arial" w:cs="Arial"/>
          <w:bCs/>
          <w:snapToGrid w:val="0"/>
          <w:sz w:val="24"/>
          <w:szCs w:val="24"/>
          <w:lang w:val="en-US" w:eastAsia="ru-RU"/>
        </w:rPr>
        <w:t xml:space="preserve"> 3.1</w:t>
      </w:r>
      <w:r w:rsidR="00446A45" w:rsidRPr="00446A45">
        <w:rPr>
          <w:rFonts w:ascii="Arial" w:eastAsia="Times New Roman" w:hAnsi="Arial" w:cs="Arial"/>
          <w:bCs/>
          <w:snapToGrid w:val="0"/>
          <w:sz w:val="24"/>
          <w:szCs w:val="24"/>
          <w:lang w:val="en-US" w:eastAsia="ru-RU"/>
        </w:rPr>
        <w:t>b</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and</w:t>
      </w:r>
      <w:r w:rsidR="00446A45" w:rsidRPr="0015170D">
        <w:rPr>
          <w:rFonts w:ascii="Arial" w:eastAsia="Times New Roman" w:hAnsi="Arial" w:cs="Arial"/>
          <w:bCs/>
          <w:snapToGrid w:val="0"/>
          <w:sz w:val="24"/>
          <w:szCs w:val="24"/>
          <w:lang w:val="en-US" w:eastAsia="ru-RU"/>
        </w:rPr>
        <w:t xml:space="preserve"> 3.2 </w:t>
      </w:r>
      <w:r w:rsidR="00446A45" w:rsidRPr="00446A45">
        <w:rPr>
          <w:rFonts w:ascii="Arial" w:eastAsia="Times New Roman" w:hAnsi="Arial" w:cs="Arial"/>
          <w:bCs/>
          <w:snapToGrid w:val="0"/>
          <w:sz w:val="24"/>
          <w:szCs w:val="24"/>
          <w:lang w:val="en-US" w:eastAsia="ru-RU"/>
        </w:rPr>
        <w:t>of</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the</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Directive</w:t>
      </w:r>
      <w:r w:rsidR="00446A45" w:rsidRPr="0015170D">
        <w:rPr>
          <w:rFonts w:ascii="Arial" w:eastAsia="Times New Roman" w:hAnsi="Arial" w:cs="Arial"/>
          <w:bCs/>
          <w:snapToGrid w:val="0"/>
          <w:sz w:val="24"/>
          <w:szCs w:val="24"/>
          <w:lang w:val="en-US" w:eastAsia="ru-RU"/>
        </w:rPr>
        <w:t xml:space="preserve"> 2014/53/</w:t>
      </w:r>
      <w:r w:rsidR="00446A45" w:rsidRPr="00446A45">
        <w:rPr>
          <w:rFonts w:ascii="Arial" w:eastAsia="Times New Roman" w:hAnsi="Arial" w:cs="Arial"/>
          <w:bCs/>
          <w:snapToGrid w:val="0"/>
          <w:sz w:val="24"/>
          <w:szCs w:val="24"/>
          <w:lang w:val="en-US" w:eastAsia="ru-RU"/>
        </w:rPr>
        <w:t>EU</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RED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to</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multi</w:t>
      </w:r>
      <w:r w:rsidR="00446A45" w:rsidRPr="0015170D">
        <w:rPr>
          <w:rFonts w:ascii="Arial" w:eastAsia="Times New Roman" w:hAnsi="Arial" w:cs="Arial"/>
          <w:bCs/>
          <w:snapToGrid w:val="0"/>
          <w:sz w:val="24"/>
          <w:szCs w:val="24"/>
          <w:lang w:val="en-US" w:eastAsia="ru-RU"/>
        </w:rPr>
        <w:t>-</w:t>
      </w:r>
      <w:r w:rsidR="00446A45" w:rsidRPr="00446A45">
        <w:rPr>
          <w:rFonts w:ascii="Arial" w:eastAsia="Times New Roman" w:hAnsi="Arial" w:cs="Arial"/>
          <w:bCs/>
          <w:snapToGrid w:val="0"/>
          <w:sz w:val="24"/>
          <w:szCs w:val="24"/>
          <w:lang w:val="en-US" w:eastAsia="ru-RU"/>
        </w:rPr>
        <w:t>radio</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and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combined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radio</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and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non</w:t>
      </w:r>
      <w:r w:rsidR="00446A45" w:rsidRPr="0015170D">
        <w:rPr>
          <w:rFonts w:ascii="Arial" w:eastAsia="Times New Roman" w:hAnsi="Arial" w:cs="Arial"/>
          <w:bCs/>
          <w:snapToGrid w:val="0"/>
          <w:sz w:val="24"/>
          <w:szCs w:val="24"/>
          <w:lang w:val="en-US" w:eastAsia="ru-RU"/>
        </w:rPr>
        <w:t>-</w:t>
      </w:r>
      <w:r w:rsidR="00446A45" w:rsidRPr="00446A45">
        <w:rPr>
          <w:rFonts w:ascii="Arial" w:eastAsia="Times New Roman" w:hAnsi="Arial" w:cs="Arial"/>
          <w:bCs/>
          <w:snapToGrid w:val="0"/>
          <w:sz w:val="24"/>
          <w:szCs w:val="24"/>
          <w:lang w:val="en-US" w:eastAsia="ru-RU"/>
        </w:rPr>
        <w:t>radio</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equipment</w:t>
      </w:r>
      <w:r w:rsidR="00446A45" w:rsidRPr="0015170D">
        <w:rPr>
          <w:rFonts w:ascii="Arial" w:eastAsia="Times New Roman" w:hAnsi="Arial" w:cs="Arial"/>
          <w:bCs/>
          <w:snapToGrid w:val="0"/>
          <w:sz w:val="24"/>
          <w:szCs w:val="24"/>
          <w:lang w:val="en-US" w:eastAsia="ru-RU"/>
        </w:rPr>
        <w:t>"  («</w:t>
      </w:r>
      <w:r w:rsidR="00446A45" w:rsidRPr="00446A45">
        <w:rPr>
          <w:rFonts w:ascii="Arial" w:eastAsia="Times New Roman" w:hAnsi="Arial" w:cs="Arial"/>
          <w:bCs/>
          <w:snapToGrid w:val="0"/>
          <w:sz w:val="24"/>
          <w:szCs w:val="24"/>
          <w:lang w:eastAsia="ru-RU"/>
        </w:rPr>
        <w:t>Руководство</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по</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применению</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гармонизированных</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lastRenderedPageBreak/>
        <w:t>стандартов</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охватывающих</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статьи</w:t>
      </w:r>
      <w:r w:rsidR="00446A45" w:rsidRPr="0015170D">
        <w:rPr>
          <w:rFonts w:ascii="Arial" w:eastAsia="Times New Roman" w:hAnsi="Arial" w:cs="Arial"/>
          <w:bCs/>
          <w:snapToGrid w:val="0"/>
          <w:sz w:val="24"/>
          <w:szCs w:val="24"/>
          <w:lang w:val="en-US" w:eastAsia="ru-RU"/>
        </w:rPr>
        <w:t xml:space="preserve"> 3.1b </w:t>
      </w:r>
      <w:r w:rsidR="00446A45" w:rsidRPr="00446A45">
        <w:rPr>
          <w:rFonts w:ascii="Arial" w:eastAsia="Times New Roman" w:hAnsi="Arial" w:cs="Arial"/>
          <w:bCs/>
          <w:snapToGrid w:val="0"/>
          <w:sz w:val="24"/>
          <w:szCs w:val="24"/>
          <w:lang w:eastAsia="ru-RU"/>
        </w:rPr>
        <w:t>и</w:t>
      </w:r>
      <w:r w:rsidR="00446A45" w:rsidRPr="0015170D">
        <w:rPr>
          <w:rFonts w:ascii="Arial" w:eastAsia="Times New Roman" w:hAnsi="Arial" w:cs="Arial"/>
          <w:bCs/>
          <w:snapToGrid w:val="0"/>
          <w:sz w:val="24"/>
          <w:szCs w:val="24"/>
          <w:lang w:val="en-US" w:eastAsia="ru-RU"/>
        </w:rPr>
        <w:t xml:space="preserve"> 3.2 </w:t>
      </w:r>
      <w:r w:rsidR="00446A45" w:rsidRPr="00446A45">
        <w:rPr>
          <w:rFonts w:ascii="Arial" w:eastAsia="Times New Roman" w:hAnsi="Arial" w:cs="Arial"/>
          <w:bCs/>
          <w:snapToGrid w:val="0"/>
          <w:sz w:val="24"/>
          <w:szCs w:val="24"/>
          <w:lang w:eastAsia="ru-RU"/>
        </w:rPr>
        <w:t>Директивы</w:t>
      </w:r>
      <w:r w:rsidR="00446A45" w:rsidRPr="0015170D">
        <w:rPr>
          <w:rFonts w:ascii="Arial" w:eastAsia="Times New Roman" w:hAnsi="Arial" w:cs="Arial"/>
          <w:bCs/>
          <w:snapToGrid w:val="0"/>
          <w:sz w:val="24"/>
          <w:szCs w:val="24"/>
          <w:lang w:val="en-US" w:eastAsia="ru-RU"/>
        </w:rPr>
        <w:t xml:space="preserve"> 2014/53/EU (RED) </w:t>
      </w:r>
      <w:r w:rsidR="00446A45" w:rsidRPr="00446A45">
        <w:rPr>
          <w:rFonts w:ascii="Arial" w:eastAsia="Times New Roman" w:hAnsi="Arial" w:cs="Arial"/>
          <w:bCs/>
          <w:snapToGrid w:val="0"/>
          <w:sz w:val="24"/>
          <w:szCs w:val="24"/>
          <w:lang w:eastAsia="ru-RU"/>
        </w:rPr>
        <w:t>для</w:t>
      </w:r>
      <w:r w:rsidR="00446A45" w:rsidRPr="0015170D">
        <w:rPr>
          <w:rFonts w:ascii="Arial" w:eastAsia="Times New Roman" w:hAnsi="Arial" w:cs="Arial"/>
          <w:bCs/>
          <w:snapToGrid w:val="0"/>
          <w:sz w:val="24"/>
          <w:szCs w:val="24"/>
          <w:lang w:val="en-US" w:eastAsia="ru-RU"/>
        </w:rPr>
        <w:t xml:space="preserve"> </w:t>
      </w:r>
      <w:r w:rsidR="00446A45">
        <w:rPr>
          <w:rFonts w:ascii="Arial" w:eastAsia="Times New Roman" w:hAnsi="Arial" w:cs="Arial"/>
          <w:bCs/>
          <w:snapToGrid w:val="0"/>
          <w:sz w:val="24"/>
          <w:szCs w:val="24"/>
          <w:lang w:eastAsia="ru-RU"/>
        </w:rPr>
        <w:t>мульти</w:t>
      </w:r>
      <w:r w:rsidR="00446A45" w:rsidRPr="00446A45">
        <w:rPr>
          <w:rFonts w:ascii="Arial" w:eastAsia="Times New Roman" w:hAnsi="Arial" w:cs="Arial"/>
          <w:bCs/>
          <w:snapToGrid w:val="0"/>
          <w:sz w:val="24"/>
          <w:szCs w:val="24"/>
          <w:lang w:eastAsia="ru-RU"/>
        </w:rPr>
        <w:t>радио</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и</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комбинированного</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радио</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и</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нерадиооборудования</w:t>
      </w:r>
      <w:r w:rsidR="00446A45" w:rsidRPr="0015170D">
        <w:rPr>
          <w:rFonts w:ascii="Arial" w:eastAsia="Times New Roman" w:hAnsi="Arial" w:cs="Arial"/>
          <w:bCs/>
          <w:snapToGrid w:val="0"/>
          <w:sz w:val="24"/>
          <w:szCs w:val="24"/>
          <w:lang w:val="en-US" w:eastAsia="ru-RU"/>
        </w:rPr>
        <w:t xml:space="preserve">») </w:t>
      </w: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446A45">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.4] </w:t>
      </w:r>
      <w:r w:rsidR="00446A45" w:rsidRPr="00446A45">
        <w:rPr>
          <w:rFonts w:ascii="Arial" w:eastAsia="Times New Roman" w:hAnsi="Arial" w:cs="Arial"/>
          <w:bCs/>
          <w:snapToGrid w:val="0"/>
          <w:sz w:val="24"/>
          <w:szCs w:val="24"/>
          <w:lang w:val="en-US" w:eastAsia="ru-RU"/>
        </w:rPr>
        <w:t>CENELEC</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EN</w:t>
      </w:r>
      <w:r w:rsidR="00446A45" w:rsidRPr="0015170D">
        <w:rPr>
          <w:rFonts w:ascii="Arial" w:eastAsia="Times New Roman" w:hAnsi="Arial" w:cs="Arial"/>
          <w:bCs/>
          <w:snapToGrid w:val="0"/>
          <w:sz w:val="24"/>
          <w:szCs w:val="24"/>
          <w:lang w:val="en-US" w:eastAsia="ru-RU"/>
        </w:rPr>
        <w:t xml:space="preserve"> 61000-6-3 (2007) + </w:t>
      </w:r>
      <w:r w:rsidR="00446A45" w:rsidRPr="00446A45">
        <w:rPr>
          <w:rFonts w:ascii="Arial" w:eastAsia="Times New Roman" w:hAnsi="Arial" w:cs="Arial"/>
          <w:bCs/>
          <w:snapToGrid w:val="0"/>
          <w:sz w:val="24"/>
          <w:szCs w:val="24"/>
          <w:lang w:val="en-US" w:eastAsia="ru-RU"/>
        </w:rPr>
        <w:t>A</w:t>
      </w:r>
      <w:r w:rsidR="00446A45" w:rsidRPr="0015170D">
        <w:rPr>
          <w:rFonts w:ascii="Arial" w:eastAsia="Times New Roman" w:hAnsi="Arial" w:cs="Arial"/>
          <w:bCs/>
          <w:snapToGrid w:val="0"/>
          <w:sz w:val="24"/>
          <w:szCs w:val="24"/>
          <w:lang w:val="en-US" w:eastAsia="ru-RU"/>
        </w:rPr>
        <w:t>1(2011): "</w:t>
      </w:r>
      <w:r w:rsidR="00446A45" w:rsidRPr="00446A45">
        <w:rPr>
          <w:rFonts w:ascii="Arial" w:eastAsia="Times New Roman" w:hAnsi="Arial" w:cs="Arial"/>
          <w:bCs/>
          <w:snapToGrid w:val="0"/>
          <w:sz w:val="24"/>
          <w:szCs w:val="24"/>
          <w:lang w:val="en-US" w:eastAsia="ru-RU"/>
        </w:rPr>
        <w:t>Electromagnetic</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compatibility</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EMC</w:t>
      </w:r>
      <w:r w:rsidR="00446A45" w:rsidRPr="0015170D">
        <w:rPr>
          <w:rFonts w:ascii="Arial" w:eastAsia="Times New Roman" w:hAnsi="Arial" w:cs="Arial"/>
          <w:bCs/>
          <w:snapToGrid w:val="0"/>
          <w:sz w:val="24"/>
          <w:szCs w:val="24"/>
          <w:lang w:val="en-US" w:eastAsia="ru-RU"/>
        </w:rPr>
        <w:t xml:space="preserve">) - </w:t>
      </w:r>
      <w:r w:rsidR="00446A45" w:rsidRPr="00446A45">
        <w:rPr>
          <w:rFonts w:ascii="Arial" w:eastAsia="Times New Roman" w:hAnsi="Arial" w:cs="Arial"/>
          <w:bCs/>
          <w:snapToGrid w:val="0"/>
          <w:sz w:val="24"/>
          <w:szCs w:val="24"/>
          <w:lang w:val="en-US" w:eastAsia="ru-RU"/>
        </w:rPr>
        <w:t>Part</w:t>
      </w:r>
      <w:r w:rsidR="00446A45" w:rsidRPr="0015170D">
        <w:rPr>
          <w:rFonts w:ascii="Arial" w:eastAsia="Times New Roman" w:hAnsi="Arial" w:cs="Arial"/>
          <w:bCs/>
          <w:snapToGrid w:val="0"/>
          <w:sz w:val="24"/>
          <w:szCs w:val="24"/>
          <w:lang w:val="en-US" w:eastAsia="ru-RU"/>
        </w:rPr>
        <w:t xml:space="preserve"> 6-3: </w:t>
      </w:r>
      <w:r w:rsidR="00446A45" w:rsidRPr="00446A45">
        <w:rPr>
          <w:rFonts w:ascii="Arial" w:eastAsia="Times New Roman" w:hAnsi="Arial" w:cs="Arial"/>
          <w:bCs/>
          <w:snapToGrid w:val="0"/>
          <w:sz w:val="24"/>
          <w:szCs w:val="24"/>
          <w:lang w:val="en-US" w:eastAsia="ru-RU"/>
        </w:rPr>
        <w:t>Generic</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standards</w:t>
      </w:r>
      <w:r w:rsidR="00446A45" w:rsidRPr="0015170D">
        <w:rPr>
          <w:rFonts w:ascii="Arial" w:eastAsia="Times New Roman" w:hAnsi="Arial" w:cs="Arial"/>
          <w:bCs/>
          <w:snapToGrid w:val="0"/>
          <w:sz w:val="24"/>
          <w:szCs w:val="24"/>
          <w:lang w:val="en-US" w:eastAsia="ru-RU"/>
        </w:rPr>
        <w:t xml:space="preserve"> - </w:t>
      </w:r>
      <w:r w:rsidR="00446A45" w:rsidRPr="00446A45">
        <w:rPr>
          <w:rFonts w:ascii="Arial" w:eastAsia="Times New Roman" w:hAnsi="Arial" w:cs="Arial"/>
          <w:bCs/>
          <w:snapToGrid w:val="0"/>
          <w:sz w:val="24"/>
          <w:szCs w:val="24"/>
          <w:lang w:val="en-US" w:eastAsia="ru-RU"/>
        </w:rPr>
        <w:t>Emission</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standard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for</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residential</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commercial</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and</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light</w:t>
      </w:r>
      <w:r w:rsidR="00446A45" w:rsidRPr="0015170D">
        <w:rPr>
          <w:rFonts w:ascii="Arial" w:eastAsia="Times New Roman" w:hAnsi="Arial" w:cs="Arial"/>
          <w:bCs/>
          <w:snapToGrid w:val="0"/>
          <w:sz w:val="24"/>
          <w:szCs w:val="24"/>
          <w:lang w:val="en-US" w:eastAsia="ru-RU"/>
        </w:rPr>
        <w:t>-</w:t>
      </w:r>
      <w:r w:rsidR="00446A45" w:rsidRPr="00446A45">
        <w:rPr>
          <w:rFonts w:ascii="Arial" w:eastAsia="Times New Roman" w:hAnsi="Arial" w:cs="Arial"/>
          <w:bCs/>
          <w:snapToGrid w:val="0"/>
          <w:sz w:val="24"/>
          <w:szCs w:val="24"/>
          <w:lang w:val="en-US" w:eastAsia="ru-RU"/>
        </w:rPr>
        <w:t>industrial</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val="en-US" w:eastAsia="ru-RU"/>
        </w:rPr>
        <w:t>environments</w:t>
      </w:r>
      <w:r w:rsidR="00446A45" w:rsidRPr="0015170D">
        <w:rPr>
          <w:rFonts w:ascii="Arial" w:eastAsia="Times New Roman" w:hAnsi="Arial" w:cs="Arial"/>
          <w:bCs/>
          <w:snapToGrid w:val="0"/>
          <w:sz w:val="24"/>
          <w:szCs w:val="24"/>
          <w:lang w:val="en-US" w:eastAsia="ru-RU"/>
        </w:rPr>
        <w:t>" [«</w:t>
      </w:r>
      <w:r w:rsidR="00446A45" w:rsidRPr="00446A45">
        <w:rPr>
          <w:rFonts w:ascii="Arial" w:eastAsia="Times New Roman" w:hAnsi="Arial" w:cs="Arial"/>
          <w:bCs/>
          <w:snapToGrid w:val="0"/>
          <w:sz w:val="24"/>
          <w:szCs w:val="24"/>
          <w:lang w:eastAsia="ru-RU"/>
        </w:rPr>
        <w:t>Электромагнитная</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совместимость</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ЭМС</w:t>
      </w:r>
      <w:r w:rsidR="00446A45" w:rsidRPr="0015170D">
        <w:rPr>
          <w:rFonts w:ascii="Arial" w:eastAsia="Times New Roman" w:hAnsi="Arial" w:cs="Arial"/>
          <w:bCs/>
          <w:snapToGrid w:val="0"/>
          <w:sz w:val="24"/>
          <w:szCs w:val="24"/>
          <w:lang w:val="en-US" w:eastAsia="ru-RU"/>
        </w:rPr>
        <w:t xml:space="preserve">) — </w:t>
      </w:r>
      <w:r w:rsidR="00446A45" w:rsidRPr="00446A45">
        <w:rPr>
          <w:rFonts w:ascii="Arial" w:eastAsia="Times New Roman" w:hAnsi="Arial" w:cs="Arial"/>
          <w:bCs/>
          <w:snapToGrid w:val="0"/>
          <w:sz w:val="24"/>
          <w:szCs w:val="24"/>
          <w:lang w:eastAsia="ru-RU"/>
        </w:rPr>
        <w:t>Часть</w:t>
      </w:r>
      <w:r w:rsidR="00446A45" w:rsidRPr="0015170D">
        <w:rPr>
          <w:rFonts w:ascii="Arial" w:eastAsia="Times New Roman" w:hAnsi="Arial" w:cs="Arial"/>
          <w:bCs/>
          <w:snapToGrid w:val="0"/>
          <w:sz w:val="24"/>
          <w:szCs w:val="24"/>
          <w:lang w:val="en-US" w:eastAsia="ru-RU"/>
        </w:rPr>
        <w:t xml:space="preserve"> 6-3: </w:t>
      </w:r>
      <w:r w:rsidR="00446A45" w:rsidRPr="00446A45">
        <w:rPr>
          <w:rFonts w:ascii="Arial" w:eastAsia="Times New Roman" w:hAnsi="Arial" w:cs="Arial"/>
          <w:bCs/>
          <w:snapToGrid w:val="0"/>
          <w:sz w:val="24"/>
          <w:szCs w:val="24"/>
          <w:lang w:eastAsia="ru-RU"/>
        </w:rPr>
        <w:t>Общие</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стандарты</w:t>
      </w:r>
      <w:r w:rsidR="00446A45" w:rsidRPr="0015170D">
        <w:rPr>
          <w:rFonts w:ascii="Arial" w:eastAsia="Times New Roman" w:hAnsi="Arial" w:cs="Arial"/>
          <w:bCs/>
          <w:snapToGrid w:val="0"/>
          <w:sz w:val="24"/>
          <w:szCs w:val="24"/>
          <w:lang w:val="en-US" w:eastAsia="ru-RU"/>
        </w:rPr>
        <w:t xml:space="preserve"> — </w:t>
      </w:r>
      <w:r w:rsidR="00446A45" w:rsidRPr="00446A45">
        <w:rPr>
          <w:rFonts w:ascii="Arial" w:eastAsia="Times New Roman" w:hAnsi="Arial" w:cs="Arial"/>
          <w:bCs/>
          <w:snapToGrid w:val="0"/>
          <w:sz w:val="24"/>
          <w:szCs w:val="24"/>
          <w:lang w:eastAsia="ru-RU"/>
        </w:rPr>
        <w:t>Стандарт</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электромагнитной</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эмиссии</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для</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жилых</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коммерческих</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и</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легких</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промышленных</w:t>
      </w:r>
      <w:r w:rsidR="00446A45" w:rsidRPr="0015170D">
        <w:rPr>
          <w:rFonts w:ascii="Arial" w:eastAsia="Times New Roman" w:hAnsi="Arial" w:cs="Arial"/>
          <w:bCs/>
          <w:snapToGrid w:val="0"/>
          <w:sz w:val="24"/>
          <w:szCs w:val="24"/>
          <w:lang w:val="en-US" w:eastAsia="ru-RU"/>
        </w:rPr>
        <w:t xml:space="preserve"> </w:t>
      </w:r>
      <w:r w:rsidR="00446A45" w:rsidRPr="00446A45">
        <w:rPr>
          <w:rFonts w:ascii="Arial" w:eastAsia="Times New Roman" w:hAnsi="Arial" w:cs="Arial"/>
          <w:bCs/>
          <w:snapToGrid w:val="0"/>
          <w:sz w:val="24"/>
          <w:szCs w:val="24"/>
          <w:lang w:eastAsia="ru-RU"/>
        </w:rPr>
        <w:t>обстановок</w:t>
      </w:r>
      <w:r w:rsidR="00446A45" w:rsidRPr="0015170D">
        <w:rPr>
          <w:rFonts w:ascii="Arial" w:eastAsia="Times New Roman" w:hAnsi="Arial" w:cs="Arial"/>
          <w:bCs/>
          <w:snapToGrid w:val="0"/>
          <w:sz w:val="24"/>
          <w:szCs w:val="24"/>
          <w:lang w:val="en-US" w:eastAsia="ru-RU"/>
        </w:rPr>
        <w:t xml:space="preserve">»] </w:t>
      </w: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B27E6A">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.5] </w:t>
      </w:r>
      <w:r w:rsidR="00B27E6A" w:rsidRPr="00B27E6A">
        <w:rPr>
          <w:rFonts w:ascii="Arial" w:eastAsia="Times New Roman" w:hAnsi="Arial" w:cs="Arial"/>
          <w:bCs/>
          <w:snapToGrid w:val="0"/>
          <w:sz w:val="24"/>
          <w:szCs w:val="24"/>
          <w:lang w:val="en-US" w:eastAsia="ru-RU"/>
        </w:rPr>
        <w:t>CENELEC</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EN</w:t>
      </w:r>
      <w:r w:rsidR="00B27E6A" w:rsidRPr="0015170D">
        <w:rPr>
          <w:rFonts w:ascii="Arial" w:eastAsia="Times New Roman" w:hAnsi="Arial" w:cs="Arial"/>
          <w:bCs/>
          <w:snapToGrid w:val="0"/>
          <w:sz w:val="24"/>
          <w:szCs w:val="24"/>
          <w:lang w:val="en-US" w:eastAsia="ru-RU"/>
        </w:rPr>
        <w:t xml:space="preserve"> 61000-6-1 (2007): "</w:t>
      </w:r>
      <w:r w:rsidR="00B27E6A" w:rsidRPr="00B27E6A">
        <w:rPr>
          <w:rFonts w:ascii="Arial" w:eastAsia="Times New Roman" w:hAnsi="Arial" w:cs="Arial"/>
          <w:bCs/>
          <w:snapToGrid w:val="0"/>
          <w:sz w:val="24"/>
          <w:szCs w:val="24"/>
          <w:lang w:val="en-US" w:eastAsia="ru-RU"/>
        </w:rPr>
        <w:t>Electromagnetic</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compatibility</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EMC</w:t>
      </w:r>
      <w:r w:rsidR="00B27E6A" w:rsidRPr="0015170D">
        <w:rPr>
          <w:rFonts w:ascii="Arial" w:eastAsia="Times New Roman" w:hAnsi="Arial" w:cs="Arial"/>
          <w:bCs/>
          <w:snapToGrid w:val="0"/>
          <w:sz w:val="24"/>
          <w:szCs w:val="24"/>
          <w:lang w:val="en-US" w:eastAsia="ru-RU"/>
        </w:rPr>
        <w:t xml:space="preserve">) - </w:t>
      </w:r>
      <w:r w:rsidR="00B27E6A" w:rsidRPr="00B27E6A">
        <w:rPr>
          <w:rFonts w:ascii="Arial" w:eastAsia="Times New Roman" w:hAnsi="Arial" w:cs="Arial"/>
          <w:bCs/>
          <w:snapToGrid w:val="0"/>
          <w:sz w:val="24"/>
          <w:szCs w:val="24"/>
          <w:lang w:val="en-US" w:eastAsia="ru-RU"/>
        </w:rPr>
        <w:t>Part</w:t>
      </w:r>
      <w:r w:rsidR="00B27E6A" w:rsidRPr="0015170D">
        <w:rPr>
          <w:rFonts w:ascii="Arial" w:eastAsia="Times New Roman" w:hAnsi="Arial" w:cs="Arial"/>
          <w:bCs/>
          <w:snapToGrid w:val="0"/>
          <w:sz w:val="24"/>
          <w:szCs w:val="24"/>
          <w:lang w:val="en-US" w:eastAsia="ru-RU"/>
        </w:rPr>
        <w:t xml:space="preserve"> 6-1: </w:t>
      </w:r>
      <w:r w:rsidR="00B27E6A" w:rsidRPr="00B27E6A">
        <w:rPr>
          <w:rFonts w:ascii="Arial" w:eastAsia="Times New Roman" w:hAnsi="Arial" w:cs="Arial"/>
          <w:bCs/>
          <w:snapToGrid w:val="0"/>
          <w:sz w:val="24"/>
          <w:szCs w:val="24"/>
          <w:lang w:val="en-US" w:eastAsia="ru-RU"/>
        </w:rPr>
        <w:t>Generic</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standards</w:t>
      </w:r>
      <w:r w:rsidR="00B27E6A" w:rsidRPr="0015170D">
        <w:rPr>
          <w:rFonts w:ascii="Arial" w:eastAsia="Times New Roman" w:hAnsi="Arial" w:cs="Arial"/>
          <w:bCs/>
          <w:snapToGrid w:val="0"/>
          <w:sz w:val="24"/>
          <w:szCs w:val="24"/>
          <w:lang w:val="en-US" w:eastAsia="ru-RU"/>
        </w:rPr>
        <w:t xml:space="preserve"> - </w:t>
      </w:r>
      <w:r w:rsidR="00B27E6A" w:rsidRPr="00B27E6A">
        <w:rPr>
          <w:rFonts w:ascii="Arial" w:eastAsia="Times New Roman" w:hAnsi="Arial" w:cs="Arial"/>
          <w:bCs/>
          <w:snapToGrid w:val="0"/>
          <w:sz w:val="24"/>
          <w:szCs w:val="24"/>
          <w:lang w:val="en-US" w:eastAsia="ru-RU"/>
        </w:rPr>
        <w:t>Immunity</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for</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residential</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commercial</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and</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light</w:t>
      </w:r>
      <w:r w:rsidR="00B27E6A" w:rsidRPr="0015170D">
        <w:rPr>
          <w:rFonts w:ascii="Arial" w:eastAsia="Times New Roman" w:hAnsi="Arial" w:cs="Arial"/>
          <w:bCs/>
          <w:snapToGrid w:val="0"/>
          <w:sz w:val="24"/>
          <w:szCs w:val="24"/>
          <w:lang w:val="en-US" w:eastAsia="ru-RU"/>
        </w:rPr>
        <w:t>-</w:t>
      </w:r>
      <w:r w:rsidR="00B27E6A" w:rsidRPr="00B27E6A">
        <w:rPr>
          <w:rFonts w:ascii="Arial" w:eastAsia="Times New Roman" w:hAnsi="Arial" w:cs="Arial"/>
          <w:bCs/>
          <w:snapToGrid w:val="0"/>
          <w:sz w:val="24"/>
          <w:szCs w:val="24"/>
          <w:lang w:val="en-US" w:eastAsia="ru-RU"/>
        </w:rPr>
        <w:t>industrial</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val="en-US" w:eastAsia="ru-RU"/>
        </w:rPr>
        <w:t>environments</w:t>
      </w:r>
      <w:r w:rsidR="00B27E6A" w:rsidRPr="0015170D">
        <w:rPr>
          <w:rFonts w:ascii="Arial" w:eastAsia="Times New Roman" w:hAnsi="Arial" w:cs="Arial"/>
          <w:bCs/>
          <w:snapToGrid w:val="0"/>
          <w:sz w:val="24"/>
          <w:szCs w:val="24"/>
          <w:lang w:val="en-US" w:eastAsia="ru-RU"/>
        </w:rPr>
        <w:t>" «[</w:t>
      </w:r>
      <w:r w:rsidR="00B27E6A" w:rsidRPr="00B27E6A">
        <w:rPr>
          <w:rFonts w:ascii="Arial" w:eastAsia="Times New Roman" w:hAnsi="Arial" w:cs="Arial"/>
          <w:bCs/>
          <w:snapToGrid w:val="0"/>
          <w:sz w:val="24"/>
          <w:szCs w:val="24"/>
          <w:lang w:eastAsia="ru-RU"/>
        </w:rPr>
        <w:t>Электромагнитная</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совместимость</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ЭМС</w:t>
      </w:r>
      <w:r w:rsidR="00B27E6A" w:rsidRPr="0015170D">
        <w:rPr>
          <w:rFonts w:ascii="Arial" w:eastAsia="Times New Roman" w:hAnsi="Arial" w:cs="Arial"/>
          <w:bCs/>
          <w:snapToGrid w:val="0"/>
          <w:sz w:val="24"/>
          <w:szCs w:val="24"/>
          <w:lang w:val="en-US" w:eastAsia="ru-RU"/>
        </w:rPr>
        <w:t xml:space="preserve">) — </w:t>
      </w:r>
      <w:r w:rsidR="00B27E6A" w:rsidRPr="00B27E6A">
        <w:rPr>
          <w:rFonts w:ascii="Arial" w:eastAsia="Times New Roman" w:hAnsi="Arial" w:cs="Arial"/>
          <w:bCs/>
          <w:snapToGrid w:val="0"/>
          <w:sz w:val="24"/>
          <w:szCs w:val="24"/>
          <w:lang w:eastAsia="ru-RU"/>
        </w:rPr>
        <w:t>Часть</w:t>
      </w:r>
      <w:r w:rsidR="00B27E6A" w:rsidRPr="0015170D">
        <w:rPr>
          <w:rFonts w:ascii="Arial" w:eastAsia="Times New Roman" w:hAnsi="Arial" w:cs="Arial"/>
          <w:bCs/>
          <w:snapToGrid w:val="0"/>
          <w:sz w:val="24"/>
          <w:szCs w:val="24"/>
          <w:lang w:val="en-US" w:eastAsia="ru-RU"/>
        </w:rPr>
        <w:t xml:space="preserve"> 6-1: </w:t>
      </w:r>
      <w:r w:rsidR="00B27E6A" w:rsidRPr="00B27E6A">
        <w:rPr>
          <w:rFonts w:ascii="Arial" w:eastAsia="Times New Roman" w:hAnsi="Arial" w:cs="Arial"/>
          <w:bCs/>
          <w:snapToGrid w:val="0"/>
          <w:sz w:val="24"/>
          <w:szCs w:val="24"/>
          <w:lang w:eastAsia="ru-RU"/>
        </w:rPr>
        <w:t>Общие</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стандарты</w:t>
      </w:r>
      <w:r w:rsidR="00B27E6A" w:rsidRPr="0015170D">
        <w:rPr>
          <w:rFonts w:ascii="Arial" w:eastAsia="Times New Roman" w:hAnsi="Arial" w:cs="Arial"/>
          <w:bCs/>
          <w:snapToGrid w:val="0"/>
          <w:sz w:val="24"/>
          <w:szCs w:val="24"/>
          <w:lang w:val="en-US" w:eastAsia="ru-RU"/>
        </w:rPr>
        <w:t xml:space="preserve"> — </w:t>
      </w:r>
      <w:r w:rsidR="00B27E6A" w:rsidRPr="00B27E6A">
        <w:rPr>
          <w:rFonts w:ascii="Arial" w:eastAsia="Times New Roman" w:hAnsi="Arial" w:cs="Arial"/>
          <w:bCs/>
          <w:snapToGrid w:val="0"/>
          <w:sz w:val="24"/>
          <w:szCs w:val="24"/>
          <w:lang w:eastAsia="ru-RU"/>
        </w:rPr>
        <w:t>Помехоустойчивость</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для</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жилых</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коммерческих</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и</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легких</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промышленных</w:t>
      </w:r>
      <w:r w:rsidR="00B27E6A" w:rsidRPr="0015170D">
        <w:rPr>
          <w:rFonts w:ascii="Arial" w:eastAsia="Times New Roman" w:hAnsi="Arial" w:cs="Arial"/>
          <w:bCs/>
          <w:snapToGrid w:val="0"/>
          <w:sz w:val="24"/>
          <w:szCs w:val="24"/>
          <w:lang w:val="en-US" w:eastAsia="ru-RU"/>
        </w:rPr>
        <w:t xml:space="preserve"> </w:t>
      </w:r>
      <w:r w:rsidR="00B27E6A" w:rsidRPr="00B27E6A">
        <w:rPr>
          <w:rFonts w:ascii="Arial" w:eastAsia="Times New Roman" w:hAnsi="Arial" w:cs="Arial"/>
          <w:bCs/>
          <w:snapToGrid w:val="0"/>
          <w:sz w:val="24"/>
          <w:szCs w:val="24"/>
          <w:lang w:eastAsia="ru-RU"/>
        </w:rPr>
        <w:t>обстановок</w:t>
      </w:r>
      <w:r w:rsidR="00B27E6A" w:rsidRPr="0015170D">
        <w:rPr>
          <w:rFonts w:ascii="Arial" w:eastAsia="Times New Roman" w:hAnsi="Arial" w:cs="Arial"/>
          <w:bCs/>
          <w:snapToGrid w:val="0"/>
          <w:sz w:val="24"/>
          <w:szCs w:val="24"/>
          <w:lang w:val="en-US" w:eastAsia="ru-RU"/>
        </w:rPr>
        <w:t xml:space="preserve">»] </w:t>
      </w: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027A27">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.6] </w:t>
      </w:r>
      <w:r w:rsidR="00027A27" w:rsidRPr="00027A27">
        <w:rPr>
          <w:rFonts w:ascii="Arial" w:eastAsia="Times New Roman" w:hAnsi="Arial" w:cs="Arial"/>
          <w:bCs/>
          <w:snapToGrid w:val="0"/>
          <w:sz w:val="24"/>
          <w:szCs w:val="24"/>
          <w:lang w:val="en-US" w:eastAsia="ru-RU"/>
        </w:rPr>
        <w:t>ETSI</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TR</w:t>
      </w:r>
      <w:r w:rsidR="00027A27" w:rsidRPr="0015170D">
        <w:rPr>
          <w:rFonts w:ascii="Arial" w:eastAsia="Times New Roman" w:hAnsi="Arial" w:cs="Arial"/>
          <w:bCs/>
          <w:snapToGrid w:val="0"/>
          <w:sz w:val="24"/>
          <w:szCs w:val="24"/>
          <w:lang w:val="en-US" w:eastAsia="ru-RU"/>
        </w:rPr>
        <w:t xml:space="preserve"> 101 651 (</w:t>
      </w:r>
      <w:r w:rsidR="00027A27" w:rsidRPr="00027A27">
        <w:rPr>
          <w:rFonts w:ascii="Arial" w:eastAsia="Times New Roman" w:hAnsi="Arial" w:cs="Arial"/>
          <w:bCs/>
          <w:snapToGrid w:val="0"/>
          <w:sz w:val="24"/>
          <w:szCs w:val="24"/>
          <w:lang w:val="en-US" w:eastAsia="ru-RU"/>
        </w:rPr>
        <w:t>V</w:t>
      </w:r>
      <w:r w:rsidR="00027A27" w:rsidRPr="0015170D">
        <w:rPr>
          <w:rFonts w:ascii="Arial" w:eastAsia="Times New Roman" w:hAnsi="Arial" w:cs="Arial"/>
          <w:bCs/>
          <w:snapToGrid w:val="0"/>
          <w:sz w:val="24"/>
          <w:szCs w:val="24"/>
          <w:lang w:val="en-US" w:eastAsia="ru-RU"/>
        </w:rPr>
        <w:t>2.1.1): "</w:t>
      </w:r>
      <w:r w:rsidR="00027A27" w:rsidRPr="00027A27">
        <w:rPr>
          <w:rFonts w:ascii="Arial" w:eastAsia="Times New Roman" w:hAnsi="Arial" w:cs="Arial"/>
          <w:bCs/>
          <w:snapToGrid w:val="0"/>
          <w:sz w:val="24"/>
          <w:szCs w:val="24"/>
          <w:lang w:val="en-US" w:eastAsia="ru-RU"/>
        </w:rPr>
        <w:t>Classification</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of</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the</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electromagnetic</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environment</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conditions</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for</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equipment</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in</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telecommunication</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networks</w:t>
      </w:r>
      <w:r w:rsidR="00027A27" w:rsidRPr="0015170D">
        <w:rPr>
          <w:rFonts w:ascii="Arial" w:eastAsia="Times New Roman" w:hAnsi="Arial" w:cs="Arial"/>
          <w:bCs/>
          <w:snapToGrid w:val="0"/>
          <w:sz w:val="24"/>
          <w:szCs w:val="24"/>
          <w:lang w:val="en-US" w:eastAsia="ru-RU"/>
        </w:rPr>
        <w:t>" («</w:t>
      </w:r>
      <w:r w:rsidR="00027A27" w:rsidRPr="00027A27">
        <w:rPr>
          <w:rFonts w:ascii="Arial" w:eastAsia="Times New Roman" w:hAnsi="Arial" w:cs="Arial"/>
          <w:bCs/>
          <w:snapToGrid w:val="0"/>
          <w:sz w:val="24"/>
          <w:szCs w:val="24"/>
          <w:lang w:eastAsia="ru-RU"/>
        </w:rPr>
        <w:t>Классификация</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условий</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электромагнитной</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обстановки</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для</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оборудования</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в</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телекоммуникационных</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сетях</w:t>
      </w:r>
      <w:r w:rsidR="00027A27" w:rsidRPr="0015170D">
        <w:rPr>
          <w:rFonts w:ascii="Arial" w:eastAsia="Times New Roman" w:hAnsi="Arial" w:cs="Arial"/>
          <w:bCs/>
          <w:snapToGrid w:val="0"/>
          <w:sz w:val="24"/>
          <w:szCs w:val="24"/>
          <w:lang w:val="en-US" w:eastAsia="ru-RU"/>
        </w:rPr>
        <w:t xml:space="preserve">») </w:t>
      </w: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546FB7" w:rsidRPr="00027A27"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027A27">
        <w:rPr>
          <w:rFonts w:ascii="Arial" w:eastAsia="Times New Roman" w:hAnsi="Arial" w:cs="Arial"/>
          <w:bCs/>
          <w:snapToGrid w:val="0"/>
          <w:sz w:val="24"/>
          <w:szCs w:val="24"/>
          <w:lang w:val="en-US" w:eastAsia="ru-RU"/>
        </w:rPr>
        <w:t xml:space="preserve">[i.7] </w:t>
      </w:r>
      <w:r w:rsidR="00027A27" w:rsidRPr="00027A27">
        <w:rPr>
          <w:rFonts w:ascii="Arial" w:eastAsia="Times New Roman" w:hAnsi="Arial" w:cs="Arial"/>
          <w:bCs/>
          <w:snapToGrid w:val="0"/>
          <w:sz w:val="24"/>
          <w:szCs w:val="24"/>
          <w:lang w:val="en-US" w:eastAsia="ru-RU"/>
        </w:rPr>
        <w:t>IEC 60050-161: "International Electrotechnical Vocabulary. Chapter 161: Electromagnetic compatibility"</w:t>
      </w:r>
      <w:r w:rsidR="00027A27" w:rsidRPr="00027A27">
        <w:rPr>
          <w:rFonts w:ascii="Arial" w:eastAsia="Times New Roman" w:hAnsi="Arial" w:cs="Arial"/>
          <w:bCs/>
          <w:snapToGrid w:val="0"/>
          <w:color w:val="2F5496" w:themeColor="accent5" w:themeShade="BF"/>
          <w:sz w:val="24"/>
          <w:szCs w:val="24"/>
          <w:lang w:val="en-US" w:eastAsia="ru-RU"/>
        </w:rPr>
        <w:t>.</w:t>
      </w:r>
      <w:r w:rsidR="00027A27" w:rsidRPr="00027A27">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Международный</w:t>
      </w:r>
      <w:r w:rsidR="00027A27" w:rsidRPr="00027A27">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электротехнический</w:t>
      </w:r>
      <w:r w:rsidR="00027A27" w:rsidRPr="00027A27">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словарь</w:t>
      </w:r>
      <w:r w:rsidR="00027A27" w:rsidRPr="00027A27">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Глава</w:t>
      </w:r>
      <w:r w:rsidR="00027A27" w:rsidRPr="00027A27">
        <w:rPr>
          <w:rFonts w:ascii="Arial" w:eastAsia="Times New Roman" w:hAnsi="Arial" w:cs="Arial"/>
          <w:bCs/>
          <w:snapToGrid w:val="0"/>
          <w:sz w:val="24"/>
          <w:szCs w:val="24"/>
          <w:lang w:val="en-US" w:eastAsia="ru-RU"/>
        </w:rPr>
        <w:t xml:space="preserve"> 161: </w:t>
      </w:r>
      <w:r w:rsidR="00027A27" w:rsidRPr="00027A27">
        <w:rPr>
          <w:rFonts w:ascii="Arial" w:eastAsia="Times New Roman" w:hAnsi="Arial" w:cs="Arial"/>
          <w:bCs/>
          <w:snapToGrid w:val="0"/>
          <w:sz w:val="24"/>
          <w:szCs w:val="24"/>
          <w:lang w:eastAsia="ru-RU"/>
        </w:rPr>
        <w:t>Электромагнитная</w:t>
      </w:r>
      <w:r w:rsidR="00027A27" w:rsidRPr="00027A27">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eastAsia="ru-RU"/>
        </w:rPr>
        <w:t>совместимость</w:t>
      </w:r>
      <w:r w:rsidR="00027A27" w:rsidRPr="00027A27">
        <w:rPr>
          <w:rFonts w:ascii="Arial" w:eastAsia="Times New Roman" w:hAnsi="Arial" w:cs="Arial"/>
          <w:bCs/>
          <w:snapToGrid w:val="0"/>
          <w:sz w:val="24"/>
          <w:szCs w:val="24"/>
          <w:lang w:val="en-US" w:eastAsia="ru-RU"/>
        </w:rPr>
        <w:t>»)</w:t>
      </w:r>
    </w:p>
    <w:p w:rsidR="00546FB7" w:rsidRPr="00027A27"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546FB7" w:rsidRPr="00027A27"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027A27">
        <w:rPr>
          <w:rFonts w:ascii="Arial" w:eastAsia="Times New Roman" w:hAnsi="Arial" w:cs="Arial"/>
          <w:bCs/>
          <w:snapToGrid w:val="0"/>
          <w:sz w:val="24"/>
          <w:szCs w:val="24"/>
          <w:lang w:val="en-US" w:eastAsia="ru-RU"/>
        </w:rPr>
        <w:t xml:space="preserve">[i.8] </w:t>
      </w:r>
      <w:r w:rsidR="00027A27" w:rsidRPr="00027A27">
        <w:rPr>
          <w:rFonts w:ascii="Arial" w:eastAsia="Times New Roman" w:hAnsi="Arial" w:cs="Arial"/>
          <w:bCs/>
          <w:snapToGrid w:val="0"/>
          <w:sz w:val="24"/>
          <w:szCs w:val="24"/>
          <w:lang w:val="en-US" w:eastAsia="ru-RU"/>
        </w:rPr>
        <w:t>ITU Radio Regulations (Article 1, Section VI) [Регламент радиосвязи МСЭ (статья 1, раздел VI)]</w:t>
      </w:r>
    </w:p>
    <w:p w:rsidR="00546FB7" w:rsidRPr="00027A27"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546FB7" w:rsidRPr="0015170D"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 xml:space="preserve">[i.9] </w:t>
      </w:r>
      <w:r w:rsidR="00FD437E" w:rsidRPr="00FD437E">
        <w:rPr>
          <w:rFonts w:ascii="Arial" w:eastAsia="Times New Roman" w:hAnsi="Arial" w:cs="Arial"/>
          <w:bCs/>
          <w:snapToGrid w:val="0"/>
          <w:sz w:val="24"/>
          <w:szCs w:val="24"/>
          <w:lang w:eastAsia="ru-RU"/>
        </w:rPr>
        <w:t>Пропущено</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027A27">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.10] </w:t>
      </w:r>
      <w:r w:rsidR="00027A27" w:rsidRPr="00027A27">
        <w:rPr>
          <w:rFonts w:ascii="Arial" w:eastAsia="Times New Roman" w:hAnsi="Arial" w:cs="Arial"/>
          <w:bCs/>
          <w:snapToGrid w:val="0"/>
          <w:sz w:val="24"/>
          <w:szCs w:val="24"/>
          <w:lang w:val="en-US" w:eastAsia="ru-RU"/>
        </w:rPr>
        <w:t>UNECE</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Regulation</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No</w:t>
      </w:r>
      <w:r w:rsidR="00027A27" w:rsidRPr="0015170D">
        <w:rPr>
          <w:rFonts w:ascii="Arial" w:eastAsia="Times New Roman" w:hAnsi="Arial" w:cs="Arial"/>
          <w:bCs/>
          <w:snapToGrid w:val="0"/>
          <w:sz w:val="24"/>
          <w:szCs w:val="24"/>
          <w:lang w:val="en-US" w:eastAsia="ru-RU"/>
        </w:rPr>
        <w:t>. 10: "</w:t>
      </w:r>
      <w:r w:rsidR="00027A27" w:rsidRPr="00027A27">
        <w:rPr>
          <w:rFonts w:ascii="Arial" w:eastAsia="Times New Roman" w:hAnsi="Arial" w:cs="Arial"/>
          <w:bCs/>
          <w:snapToGrid w:val="0"/>
          <w:sz w:val="24"/>
          <w:szCs w:val="24"/>
          <w:lang w:val="en-US" w:eastAsia="ru-RU"/>
        </w:rPr>
        <w:t>Uniform</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provisions</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concerning</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the</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approval</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of</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vehicles</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with</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regard</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to</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electromagnetic</w:t>
      </w:r>
      <w:r w:rsidR="00027A27" w:rsidRPr="0015170D">
        <w:rPr>
          <w:rFonts w:ascii="Arial" w:eastAsia="Times New Roman" w:hAnsi="Arial" w:cs="Arial"/>
          <w:bCs/>
          <w:snapToGrid w:val="0"/>
          <w:sz w:val="24"/>
          <w:szCs w:val="24"/>
          <w:lang w:val="en-US" w:eastAsia="ru-RU"/>
        </w:rPr>
        <w:t xml:space="preserve"> </w:t>
      </w:r>
      <w:r w:rsidR="00027A27" w:rsidRPr="00027A27">
        <w:rPr>
          <w:rFonts w:ascii="Arial" w:eastAsia="Times New Roman" w:hAnsi="Arial" w:cs="Arial"/>
          <w:bCs/>
          <w:snapToGrid w:val="0"/>
          <w:sz w:val="24"/>
          <w:szCs w:val="24"/>
          <w:lang w:val="en-US" w:eastAsia="ru-RU"/>
        </w:rPr>
        <w:t>compatibility</w:t>
      </w:r>
      <w:r w:rsidR="00027A27" w:rsidRPr="0015170D">
        <w:rPr>
          <w:rFonts w:ascii="Arial" w:eastAsia="Times New Roman" w:hAnsi="Arial" w:cs="Arial"/>
          <w:bCs/>
          <w:snapToGrid w:val="0"/>
          <w:sz w:val="24"/>
          <w:szCs w:val="24"/>
          <w:lang w:val="en-US" w:eastAsia="ru-RU"/>
        </w:rPr>
        <w:t>"</w:t>
      </w:r>
      <w:r w:rsidR="00027A27" w:rsidRPr="0015170D">
        <w:rPr>
          <w:rFonts w:ascii="Arial" w:eastAsia="Times New Roman" w:hAnsi="Arial" w:cs="Arial"/>
          <w:bCs/>
          <w:snapToGrid w:val="0"/>
          <w:color w:val="2F5496" w:themeColor="accent5" w:themeShade="BF"/>
          <w:sz w:val="24"/>
          <w:szCs w:val="24"/>
          <w:lang w:val="en-US" w:eastAsia="ru-RU"/>
        </w:rPr>
        <w:t xml:space="preserve"> </w:t>
      </w:r>
      <w:r w:rsidR="00E12FA8" w:rsidRPr="0015170D">
        <w:rPr>
          <w:rFonts w:ascii="Arial" w:eastAsia="Times New Roman" w:hAnsi="Arial" w:cs="Arial"/>
          <w:bCs/>
          <w:snapToGrid w:val="0"/>
          <w:sz w:val="24"/>
          <w:szCs w:val="24"/>
          <w:lang w:val="en-US" w:eastAsia="ru-RU"/>
        </w:rPr>
        <w:t>(</w:t>
      </w:r>
      <w:r w:rsidR="00027A27" w:rsidRPr="00E12FA8">
        <w:rPr>
          <w:rFonts w:ascii="Arial" w:eastAsia="Times New Roman" w:hAnsi="Arial" w:cs="Arial"/>
          <w:bCs/>
          <w:snapToGrid w:val="0"/>
          <w:sz w:val="24"/>
          <w:szCs w:val="24"/>
          <w:lang w:eastAsia="ru-RU"/>
        </w:rPr>
        <w:t>Правила</w:t>
      </w:r>
      <w:r w:rsidR="00027A27" w:rsidRPr="0015170D">
        <w:rPr>
          <w:rFonts w:ascii="Arial" w:eastAsia="Times New Roman" w:hAnsi="Arial" w:cs="Arial"/>
          <w:bCs/>
          <w:snapToGrid w:val="0"/>
          <w:sz w:val="24"/>
          <w:szCs w:val="24"/>
          <w:lang w:val="en-US" w:eastAsia="ru-RU"/>
        </w:rPr>
        <w:t xml:space="preserve"> </w:t>
      </w:r>
      <w:r w:rsidR="00027A27" w:rsidRPr="00E12FA8">
        <w:rPr>
          <w:rFonts w:ascii="Arial" w:eastAsia="Times New Roman" w:hAnsi="Arial" w:cs="Arial"/>
          <w:bCs/>
          <w:snapToGrid w:val="0"/>
          <w:sz w:val="24"/>
          <w:szCs w:val="24"/>
          <w:lang w:eastAsia="ru-RU"/>
        </w:rPr>
        <w:t>ЕЭК</w:t>
      </w:r>
      <w:r w:rsidR="00027A27" w:rsidRPr="0015170D">
        <w:rPr>
          <w:rFonts w:ascii="Arial" w:eastAsia="Times New Roman" w:hAnsi="Arial" w:cs="Arial"/>
          <w:bCs/>
          <w:snapToGrid w:val="0"/>
          <w:sz w:val="24"/>
          <w:szCs w:val="24"/>
          <w:lang w:val="en-US" w:eastAsia="ru-RU"/>
        </w:rPr>
        <w:t xml:space="preserve"> </w:t>
      </w:r>
      <w:r w:rsidR="00027A27" w:rsidRPr="00E12FA8">
        <w:rPr>
          <w:rFonts w:ascii="Arial" w:eastAsia="Times New Roman" w:hAnsi="Arial" w:cs="Arial"/>
          <w:bCs/>
          <w:snapToGrid w:val="0"/>
          <w:sz w:val="24"/>
          <w:szCs w:val="24"/>
          <w:lang w:eastAsia="ru-RU"/>
        </w:rPr>
        <w:t>ООН</w:t>
      </w:r>
      <w:r w:rsidR="00027A27" w:rsidRPr="0015170D">
        <w:rPr>
          <w:rFonts w:ascii="Arial" w:eastAsia="Times New Roman" w:hAnsi="Arial" w:cs="Arial"/>
          <w:bCs/>
          <w:snapToGrid w:val="0"/>
          <w:sz w:val="24"/>
          <w:szCs w:val="24"/>
          <w:lang w:val="en-US" w:eastAsia="ru-RU"/>
        </w:rPr>
        <w:t xml:space="preserve"> № 10: «</w:t>
      </w:r>
      <w:r w:rsidR="00E12FA8" w:rsidRPr="00E12FA8">
        <w:rPr>
          <w:rFonts w:ascii="Arial" w:eastAsia="Times New Roman" w:hAnsi="Arial" w:cs="Arial"/>
          <w:bCs/>
          <w:snapToGrid w:val="0"/>
          <w:sz w:val="24"/>
          <w:szCs w:val="24"/>
          <w:lang w:eastAsia="ru-RU"/>
        </w:rPr>
        <w:t>Единообразные</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предписания</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касающиеся</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официального</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утверждения</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транспортных</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средств</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в</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отношении</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электромагнитной</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совместимости</w:t>
      </w:r>
      <w:r w:rsidR="00027A27" w:rsidRPr="0015170D">
        <w:rPr>
          <w:rFonts w:ascii="Arial" w:eastAsia="Times New Roman" w:hAnsi="Arial" w:cs="Arial"/>
          <w:bCs/>
          <w:snapToGrid w:val="0"/>
          <w:sz w:val="24"/>
          <w:szCs w:val="24"/>
          <w:lang w:val="en-US" w:eastAsia="ru-RU"/>
        </w:rPr>
        <w:t>»</w:t>
      </w:r>
      <w:r w:rsidR="00E12FA8" w:rsidRPr="0015170D">
        <w:rPr>
          <w:rFonts w:ascii="Arial" w:eastAsia="Times New Roman" w:hAnsi="Arial" w:cs="Arial"/>
          <w:bCs/>
          <w:snapToGrid w:val="0"/>
          <w:sz w:val="24"/>
          <w:szCs w:val="24"/>
          <w:lang w:val="en-US" w:eastAsia="ru-RU"/>
        </w:rPr>
        <w:t>)</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 xml:space="preserve">[i.11] </w:t>
      </w:r>
      <w:r w:rsidRPr="00FD437E">
        <w:rPr>
          <w:rFonts w:ascii="Arial" w:eastAsia="Times New Roman" w:hAnsi="Arial" w:cs="Arial"/>
          <w:bCs/>
          <w:snapToGrid w:val="0"/>
          <w:sz w:val="24"/>
          <w:szCs w:val="24"/>
          <w:lang w:eastAsia="ru-RU"/>
        </w:rPr>
        <w:t>Пропущено</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 xml:space="preserve">[i.12] </w:t>
      </w:r>
      <w:r w:rsidRPr="00FD437E">
        <w:rPr>
          <w:rFonts w:ascii="Arial" w:eastAsia="Times New Roman" w:hAnsi="Arial" w:cs="Arial"/>
          <w:bCs/>
          <w:snapToGrid w:val="0"/>
          <w:sz w:val="24"/>
          <w:szCs w:val="24"/>
          <w:lang w:eastAsia="ru-RU"/>
        </w:rPr>
        <w:t>Пропущено</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[i.13] ETSI EN 301 489 (</w:t>
      </w:r>
      <w:r w:rsidRPr="00FD437E">
        <w:rPr>
          <w:rFonts w:ascii="Arial" w:eastAsia="Times New Roman" w:hAnsi="Arial" w:cs="Arial"/>
          <w:bCs/>
          <w:snapToGrid w:val="0"/>
          <w:sz w:val="24"/>
          <w:szCs w:val="24"/>
          <w:lang w:val="en-US" w:eastAsia="ru-RU"/>
        </w:rPr>
        <w:t>series</w:t>
      </w:r>
      <w:r w:rsidRPr="0015170D">
        <w:rPr>
          <w:rFonts w:ascii="Arial" w:eastAsia="Times New Roman" w:hAnsi="Arial" w:cs="Arial"/>
          <w:bCs/>
          <w:snapToGrid w:val="0"/>
          <w:sz w:val="24"/>
          <w:szCs w:val="24"/>
          <w:lang w:val="en-US" w:eastAsia="ru-RU"/>
        </w:rPr>
        <w:t>): "ElectroMagnetic Compatibility (EMC) standard for radio equipment and services" [</w:t>
      </w:r>
      <w:r w:rsidRPr="00FD437E">
        <w:rPr>
          <w:rFonts w:ascii="Arial" w:eastAsia="Times New Roman" w:hAnsi="Arial" w:cs="Arial"/>
          <w:bCs/>
          <w:snapToGrid w:val="0"/>
          <w:sz w:val="24"/>
          <w:szCs w:val="24"/>
          <w:lang w:eastAsia="ru-RU"/>
        </w:rPr>
        <w:t>Стандарт</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электромагнитной</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совместимости</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ЭМС</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для</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радиооборудования</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и</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услуг</w:t>
      </w:r>
      <w:r w:rsidRPr="0015170D">
        <w:rPr>
          <w:rFonts w:ascii="Arial" w:eastAsia="Times New Roman" w:hAnsi="Arial" w:cs="Arial"/>
          <w:bCs/>
          <w:snapToGrid w:val="0"/>
          <w:sz w:val="24"/>
          <w:szCs w:val="24"/>
          <w:lang w:val="en-US" w:eastAsia="ru-RU"/>
        </w:rPr>
        <w:t>] (</w:t>
      </w:r>
      <w:r w:rsidRPr="00FD437E">
        <w:rPr>
          <w:rFonts w:ascii="Arial" w:eastAsia="Times New Roman" w:hAnsi="Arial" w:cs="Arial"/>
          <w:bCs/>
          <w:snapToGrid w:val="0"/>
          <w:sz w:val="24"/>
          <w:szCs w:val="24"/>
          <w:lang w:eastAsia="ru-RU"/>
        </w:rPr>
        <w:t>группа</w:t>
      </w:r>
      <w:r w:rsidRPr="0015170D">
        <w:rPr>
          <w:rFonts w:ascii="Arial" w:eastAsia="Times New Roman" w:hAnsi="Arial" w:cs="Arial"/>
          <w:bCs/>
          <w:snapToGrid w:val="0"/>
          <w:sz w:val="24"/>
          <w:szCs w:val="24"/>
          <w:lang w:val="en-US" w:eastAsia="ru-RU"/>
        </w:rPr>
        <w:t xml:space="preserve"> </w:t>
      </w:r>
      <w:r w:rsidRPr="00FD437E">
        <w:rPr>
          <w:rFonts w:ascii="Arial" w:eastAsia="Times New Roman" w:hAnsi="Arial" w:cs="Arial"/>
          <w:bCs/>
          <w:snapToGrid w:val="0"/>
          <w:sz w:val="24"/>
          <w:szCs w:val="24"/>
          <w:lang w:eastAsia="ru-RU"/>
        </w:rPr>
        <w:t>стандартов</w:t>
      </w:r>
      <w:r w:rsidRPr="0015170D">
        <w:rPr>
          <w:rFonts w:ascii="Arial" w:eastAsia="Times New Roman" w:hAnsi="Arial" w:cs="Arial"/>
          <w:bCs/>
          <w:snapToGrid w:val="0"/>
          <w:sz w:val="24"/>
          <w:szCs w:val="24"/>
          <w:lang w:val="en-US" w:eastAsia="ru-RU"/>
        </w:rPr>
        <w:t>)</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E12FA8">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.4] </w:t>
      </w:r>
      <w:r w:rsidR="00E12FA8" w:rsidRPr="00E12FA8">
        <w:rPr>
          <w:rFonts w:ascii="Arial" w:eastAsia="Times New Roman" w:hAnsi="Arial" w:cs="Arial"/>
          <w:bCs/>
          <w:snapToGrid w:val="0"/>
          <w:sz w:val="24"/>
          <w:szCs w:val="24"/>
          <w:lang w:val="en-US" w:eastAsia="ru-RU"/>
        </w:rPr>
        <w:t>CENELEC</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EN</w:t>
      </w:r>
      <w:r w:rsidR="00E12FA8" w:rsidRPr="0015170D">
        <w:rPr>
          <w:rFonts w:ascii="Arial" w:eastAsia="Times New Roman" w:hAnsi="Arial" w:cs="Arial"/>
          <w:bCs/>
          <w:snapToGrid w:val="0"/>
          <w:sz w:val="24"/>
          <w:szCs w:val="24"/>
          <w:lang w:val="en-US" w:eastAsia="ru-RU"/>
        </w:rPr>
        <w:t xml:space="preserve"> 61000-6-4 (2007) + </w:t>
      </w:r>
      <w:r w:rsidR="00E12FA8" w:rsidRPr="00E12FA8">
        <w:rPr>
          <w:rFonts w:ascii="Arial" w:eastAsia="Times New Roman" w:hAnsi="Arial" w:cs="Arial"/>
          <w:bCs/>
          <w:snapToGrid w:val="0"/>
          <w:sz w:val="24"/>
          <w:szCs w:val="24"/>
          <w:lang w:val="en-US" w:eastAsia="ru-RU"/>
        </w:rPr>
        <w:t>A</w:t>
      </w:r>
      <w:r w:rsidR="00E12FA8" w:rsidRPr="0015170D">
        <w:rPr>
          <w:rFonts w:ascii="Arial" w:eastAsia="Times New Roman" w:hAnsi="Arial" w:cs="Arial"/>
          <w:bCs/>
          <w:snapToGrid w:val="0"/>
          <w:sz w:val="24"/>
          <w:szCs w:val="24"/>
          <w:lang w:val="en-US" w:eastAsia="ru-RU"/>
        </w:rPr>
        <w:t>1 (2011): "</w:t>
      </w:r>
      <w:r w:rsidR="00E12FA8" w:rsidRPr="00E12FA8">
        <w:rPr>
          <w:rFonts w:ascii="Arial" w:eastAsia="Times New Roman" w:hAnsi="Arial" w:cs="Arial"/>
          <w:bCs/>
          <w:snapToGrid w:val="0"/>
          <w:sz w:val="24"/>
          <w:szCs w:val="24"/>
          <w:lang w:val="en-US" w:eastAsia="ru-RU"/>
        </w:rPr>
        <w:t>Electromagnetic</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compatibility</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EMC</w:t>
      </w:r>
      <w:r w:rsidR="00E12FA8" w:rsidRPr="0015170D">
        <w:rPr>
          <w:rFonts w:ascii="Arial" w:eastAsia="Times New Roman" w:hAnsi="Arial" w:cs="Arial"/>
          <w:bCs/>
          <w:snapToGrid w:val="0"/>
          <w:sz w:val="24"/>
          <w:szCs w:val="24"/>
          <w:lang w:val="en-US" w:eastAsia="ru-RU"/>
        </w:rPr>
        <w:t xml:space="preserve">) - </w:t>
      </w:r>
      <w:r w:rsidR="00E12FA8" w:rsidRPr="00E12FA8">
        <w:rPr>
          <w:rFonts w:ascii="Arial" w:eastAsia="Times New Roman" w:hAnsi="Arial" w:cs="Arial"/>
          <w:bCs/>
          <w:snapToGrid w:val="0"/>
          <w:sz w:val="24"/>
          <w:szCs w:val="24"/>
          <w:lang w:val="en-US" w:eastAsia="ru-RU"/>
        </w:rPr>
        <w:t>Part</w:t>
      </w:r>
      <w:r w:rsidR="00E12FA8" w:rsidRPr="0015170D">
        <w:rPr>
          <w:rFonts w:ascii="Arial" w:eastAsia="Times New Roman" w:hAnsi="Arial" w:cs="Arial"/>
          <w:bCs/>
          <w:snapToGrid w:val="0"/>
          <w:sz w:val="24"/>
          <w:szCs w:val="24"/>
          <w:lang w:val="en-US" w:eastAsia="ru-RU"/>
        </w:rPr>
        <w:t xml:space="preserve"> 6-4: </w:t>
      </w:r>
      <w:r w:rsidR="00E12FA8" w:rsidRPr="00E12FA8">
        <w:rPr>
          <w:rFonts w:ascii="Arial" w:eastAsia="Times New Roman" w:hAnsi="Arial" w:cs="Arial"/>
          <w:bCs/>
          <w:snapToGrid w:val="0"/>
          <w:sz w:val="24"/>
          <w:szCs w:val="24"/>
          <w:lang w:val="en-US" w:eastAsia="ru-RU"/>
        </w:rPr>
        <w:t>Generic</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standards</w:t>
      </w:r>
      <w:r w:rsidR="00E12FA8" w:rsidRPr="0015170D">
        <w:rPr>
          <w:rFonts w:ascii="Arial" w:eastAsia="Times New Roman" w:hAnsi="Arial" w:cs="Arial"/>
          <w:bCs/>
          <w:snapToGrid w:val="0"/>
          <w:sz w:val="24"/>
          <w:szCs w:val="24"/>
          <w:lang w:val="en-US" w:eastAsia="ru-RU"/>
        </w:rPr>
        <w:t xml:space="preserve"> - </w:t>
      </w:r>
      <w:r w:rsidR="00E12FA8" w:rsidRPr="00E12FA8">
        <w:rPr>
          <w:rFonts w:ascii="Arial" w:eastAsia="Times New Roman" w:hAnsi="Arial" w:cs="Arial"/>
          <w:bCs/>
          <w:snapToGrid w:val="0"/>
          <w:sz w:val="24"/>
          <w:szCs w:val="24"/>
          <w:lang w:val="en-US" w:eastAsia="ru-RU"/>
        </w:rPr>
        <w:t>Emission</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standard</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for</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industrial</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val="en-US" w:eastAsia="ru-RU"/>
        </w:rPr>
        <w:t>environments</w:t>
      </w:r>
      <w:r w:rsidR="00E12FA8" w:rsidRPr="0015170D">
        <w:rPr>
          <w:rFonts w:ascii="Arial" w:eastAsia="Times New Roman" w:hAnsi="Arial" w:cs="Arial"/>
          <w:bCs/>
          <w:snapToGrid w:val="0"/>
          <w:sz w:val="24"/>
          <w:szCs w:val="24"/>
          <w:lang w:val="en-US" w:eastAsia="ru-RU"/>
        </w:rPr>
        <w:t xml:space="preserve">"  </w:t>
      </w:r>
      <w:r w:rsidR="000C1822" w:rsidRPr="0015170D">
        <w:rPr>
          <w:rFonts w:ascii="Arial" w:eastAsia="Times New Roman" w:hAnsi="Arial" w:cs="Arial"/>
          <w:bCs/>
          <w:snapToGrid w:val="0"/>
          <w:sz w:val="24"/>
          <w:szCs w:val="24"/>
          <w:lang w:val="en-US" w:eastAsia="ru-RU"/>
        </w:rPr>
        <w:t>[</w:t>
      </w:r>
      <w:r w:rsidR="00E12FA8" w:rsidRPr="0015170D">
        <w:rPr>
          <w:rFonts w:ascii="Arial" w:eastAsia="Times New Roman" w:hAnsi="Arial" w:cs="Arial"/>
          <w:bCs/>
          <w:snapToGrid w:val="0"/>
          <w:sz w:val="24"/>
          <w:szCs w:val="24"/>
          <w:lang w:val="en-US" w:eastAsia="ru-RU"/>
        </w:rPr>
        <w:t>«</w:t>
      </w:r>
      <w:r w:rsidR="00E12FA8" w:rsidRPr="00E12FA8">
        <w:rPr>
          <w:rFonts w:ascii="Arial" w:eastAsia="Times New Roman" w:hAnsi="Arial" w:cs="Arial"/>
          <w:bCs/>
          <w:snapToGrid w:val="0"/>
          <w:sz w:val="24"/>
          <w:szCs w:val="24"/>
          <w:lang w:eastAsia="ru-RU"/>
        </w:rPr>
        <w:t>Электромагнитная</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совместимость</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ЭМС</w:t>
      </w:r>
      <w:r w:rsidR="00E12FA8" w:rsidRPr="0015170D">
        <w:rPr>
          <w:rFonts w:ascii="Arial" w:eastAsia="Times New Roman" w:hAnsi="Arial" w:cs="Arial"/>
          <w:bCs/>
          <w:snapToGrid w:val="0"/>
          <w:sz w:val="24"/>
          <w:szCs w:val="24"/>
          <w:lang w:val="en-US" w:eastAsia="ru-RU"/>
        </w:rPr>
        <w:t xml:space="preserve">) - </w:t>
      </w:r>
      <w:r w:rsidR="00E12FA8" w:rsidRPr="00E12FA8">
        <w:rPr>
          <w:rFonts w:ascii="Arial" w:eastAsia="Times New Roman" w:hAnsi="Arial" w:cs="Arial"/>
          <w:bCs/>
          <w:snapToGrid w:val="0"/>
          <w:sz w:val="24"/>
          <w:szCs w:val="24"/>
          <w:lang w:eastAsia="ru-RU"/>
        </w:rPr>
        <w:t>Часть</w:t>
      </w:r>
      <w:r w:rsidR="00E12FA8" w:rsidRPr="0015170D">
        <w:rPr>
          <w:rFonts w:ascii="Arial" w:eastAsia="Times New Roman" w:hAnsi="Arial" w:cs="Arial"/>
          <w:bCs/>
          <w:snapToGrid w:val="0"/>
          <w:sz w:val="24"/>
          <w:szCs w:val="24"/>
          <w:lang w:val="en-US" w:eastAsia="ru-RU"/>
        </w:rPr>
        <w:t xml:space="preserve"> 6-4: </w:t>
      </w:r>
      <w:r w:rsidR="00E12FA8" w:rsidRPr="00E12FA8">
        <w:rPr>
          <w:rFonts w:ascii="Arial" w:eastAsia="Times New Roman" w:hAnsi="Arial" w:cs="Arial"/>
          <w:bCs/>
          <w:snapToGrid w:val="0"/>
          <w:sz w:val="24"/>
          <w:szCs w:val="24"/>
          <w:lang w:eastAsia="ru-RU"/>
        </w:rPr>
        <w:t>Общие</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стандарты</w:t>
      </w:r>
      <w:r w:rsidR="00E12FA8" w:rsidRPr="0015170D">
        <w:rPr>
          <w:rFonts w:ascii="Arial" w:eastAsia="Times New Roman" w:hAnsi="Arial" w:cs="Arial"/>
          <w:bCs/>
          <w:snapToGrid w:val="0"/>
          <w:sz w:val="24"/>
          <w:szCs w:val="24"/>
          <w:lang w:val="en-US" w:eastAsia="ru-RU"/>
        </w:rPr>
        <w:t xml:space="preserve"> - </w:t>
      </w:r>
      <w:r w:rsidR="00E12FA8" w:rsidRPr="00E12FA8">
        <w:rPr>
          <w:rFonts w:ascii="Arial" w:eastAsia="Times New Roman" w:hAnsi="Arial" w:cs="Arial"/>
          <w:bCs/>
          <w:snapToGrid w:val="0"/>
          <w:sz w:val="24"/>
          <w:szCs w:val="24"/>
          <w:lang w:eastAsia="ru-RU"/>
        </w:rPr>
        <w:t>Стандарт</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электромагнитной</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эмиссии</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для</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промышленных</w:t>
      </w:r>
      <w:r w:rsidR="00E12FA8" w:rsidRPr="0015170D">
        <w:rPr>
          <w:rFonts w:ascii="Arial" w:eastAsia="Times New Roman" w:hAnsi="Arial" w:cs="Arial"/>
          <w:bCs/>
          <w:snapToGrid w:val="0"/>
          <w:sz w:val="24"/>
          <w:szCs w:val="24"/>
          <w:lang w:val="en-US" w:eastAsia="ru-RU"/>
        </w:rPr>
        <w:t xml:space="preserve"> </w:t>
      </w:r>
      <w:r w:rsidR="00E12FA8" w:rsidRPr="00E12FA8">
        <w:rPr>
          <w:rFonts w:ascii="Arial" w:eastAsia="Times New Roman" w:hAnsi="Arial" w:cs="Arial"/>
          <w:bCs/>
          <w:snapToGrid w:val="0"/>
          <w:sz w:val="24"/>
          <w:szCs w:val="24"/>
          <w:lang w:eastAsia="ru-RU"/>
        </w:rPr>
        <w:t>обстановок</w:t>
      </w:r>
      <w:r w:rsidR="00E12FA8" w:rsidRPr="0015170D">
        <w:rPr>
          <w:rFonts w:ascii="Arial" w:eastAsia="Times New Roman" w:hAnsi="Arial" w:cs="Arial"/>
          <w:bCs/>
          <w:snapToGrid w:val="0"/>
          <w:sz w:val="24"/>
          <w:szCs w:val="24"/>
          <w:lang w:val="en-US" w:eastAsia="ru-RU"/>
        </w:rPr>
        <w:t>»</w:t>
      </w:r>
      <w:r w:rsidR="000C1822" w:rsidRPr="0015170D">
        <w:rPr>
          <w:rFonts w:ascii="Arial" w:eastAsia="Times New Roman" w:hAnsi="Arial" w:cs="Arial"/>
          <w:bCs/>
          <w:snapToGrid w:val="0"/>
          <w:sz w:val="24"/>
          <w:szCs w:val="24"/>
          <w:lang w:val="en-US" w:eastAsia="ru-RU"/>
        </w:rPr>
        <w:t>]</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0C1822">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.15] </w:t>
      </w:r>
      <w:r w:rsidR="000C1822" w:rsidRPr="000C1822">
        <w:rPr>
          <w:rFonts w:ascii="Arial" w:eastAsia="Times New Roman" w:hAnsi="Arial" w:cs="Arial"/>
          <w:bCs/>
          <w:snapToGrid w:val="0"/>
          <w:sz w:val="24"/>
          <w:szCs w:val="24"/>
          <w:lang w:val="en-US" w:eastAsia="ru-RU"/>
        </w:rPr>
        <w:t>CENELEC</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EN</w:t>
      </w:r>
      <w:r w:rsidR="000C1822" w:rsidRPr="0015170D">
        <w:rPr>
          <w:rFonts w:ascii="Arial" w:eastAsia="Times New Roman" w:hAnsi="Arial" w:cs="Arial"/>
          <w:bCs/>
          <w:snapToGrid w:val="0"/>
          <w:sz w:val="24"/>
          <w:szCs w:val="24"/>
          <w:lang w:val="en-US" w:eastAsia="ru-RU"/>
        </w:rPr>
        <w:t xml:space="preserve"> 61000-6-2 (2005): "</w:t>
      </w:r>
      <w:r w:rsidR="000C1822" w:rsidRPr="000C1822">
        <w:rPr>
          <w:rFonts w:ascii="Arial" w:eastAsia="Times New Roman" w:hAnsi="Arial" w:cs="Arial"/>
          <w:bCs/>
          <w:snapToGrid w:val="0"/>
          <w:sz w:val="24"/>
          <w:szCs w:val="24"/>
          <w:lang w:val="en-US" w:eastAsia="ru-RU"/>
        </w:rPr>
        <w:t>Electromagnetic</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compatibility</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EMC</w:t>
      </w:r>
      <w:r w:rsidR="000C1822" w:rsidRPr="0015170D">
        <w:rPr>
          <w:rFonts w:ascii="Arial" w:eastAsia="Times New Roman" w:hAnsi="Arial" w:cs="Arial"/>
          <w:bCs/>
          <w:snapToGrid w:val="0"/>
          <w:sz w:val="24"/>
          <w:szCs w:val="24"/>
          <w:lang w:val="en-US" w:eastAsia="ru-RU"/>
        </w:rPr>
        <w:t xml:space="preserve">) - </w:t>
      </w:r>
      <w:r w:rsidR="000C1822" w:rsidRPr="000C1822">
        <w:rPr>
          <w:rFonts w:ascii="Arial" w:eastAsia="Times New Roman" w:hAnsi="Arial" w:cs="Arial"/>
          <w:bCs/>
          <w:snapToGrid w:val="0"/>
          <w:sz w:val="24"/>
          <w:szCs w:val="24"/>
          <w:lang w:val="en-US" w:eastAsia="ru-RU"/>
        </w:rPr>
        <w:t>Part</w:t>
      </w:r>
      <w:r w:rsidR="000C1822" w:rsidRPr="0015170D">
        <w:rPr>
          <w:rFonts w:ascii="Arial" w:eastAsia="Times New Roman" w:hAnsi="Arial" w:cs="Arial"/>
          <w:bCs/>
          <w:snapToGrid w:val="0"/>
          <w:sz w:val="24"/>
          <w:szCs w:val="24"/>
          <w:lang w:val="en-US" w:eastAsia="ru-RU"/>
        </w:rPr>
        <w:t xml:space="preserve"> 6-2: </w:t>
      </w:r>
      <w:r w:rsidR="000C1822" w:rsidRPr="000C1822">
        <w:rPr>
          <w:rFonts w:ascii="Arial" w:eastAsia="Times New Roman" w:hAnsi="Arial" w:cs="Arial"/>
          <w:bCs/>
          <w:snapToGrid w:val="0"/>
          <w:sz w:val="24"/>
          <w:szCs w:val="24"/>
          <w:lang w:val="en-US" w:eastAsia="ru-RU"/>
        </w:rPr>
        <w:t>Generic</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standards</w:t>
      </w:r>
      <w:r w:rsidR="000C1822" w:rsidRPr="0015170D">
        <w:rPr>
          <w:rFonts w:ascii="Arial" w:eastAsia="Times New Roman" w:hAnsi="Arial" w:cs="Arial"/>
          <w:bCs/>
          <w:snapToGrid w:val="0"/>
          <w:sz w:val="24"/>
          <w:szCs w:val="24"/>
          <w:lang w:val="en-US" w:eastAsia="ru-RU"/>
        </w:rPr>
        <w:t xml:space="preserve"> - </w:t>
      </w:r>
      <w:r w:rsidR="000C1822" w:rsidRPr="000C1822">
        <w:rPr>
          <w:rFonts w:ascii="Arial" w:eastAsia="Times New Roman" w:hAnsi="Arial" w:cs="Arial"/>
          <w:bCs/>
          <w:snapToGrid w:val="0"/>
          <w:sz w:val="24"/>
          <w:szCs w:val="24"/>
          <w:lang w:val="en-US" w:eastAsia="ru-RU"/>
        </w:rPr>
        <w:t>Immunity</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for</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industrial</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environments</w:t>
      </w:r>
      <w:r w:rsidR="000C1822" w:rsidRPr="0015170D">
        <w:rPr>
          <w:rFonts w:ascii="Arial" w:eastAsia="Times New Roman" w:hAnsi="Arial" w:cs="Arial"/>
          <w:bCs/>
          <w:snapToGrid w:val="0"/>
          <w:sz w:val="24"/>
          <w:szCs w:val="24"/>
          <w:lang w:val="en-US" w:eastAsia="ru-RU"/>
        </w:rPr>
        <w:t>" [«</w:t>
      </w:r>
      <w:r w:rsidR="000C1822" w:rsidRPr="000C1822">
        <w:rPr>
          <w:rFonts w:ascii="Arial" w:eastAsia="Times New Roman" w:hAnsi="Arial" w:cs="Arial"/>
          <w:bCs/>
          <w:snapToGrid w:val="0"/>
          <w:sz w:val="24"/>
          <w:szCs w:val="24"/>
          <w:lang w:eastAsia="ru-RU"/>
        </w:rPr>
        <w:t>Электромагнитная</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совместимость</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ЭМС</w:t>
      </w:r>
      <w:r w:rsidR="000C1822" w:rsidRPr="0015170D">
        <w:rPr>
          <w:rFonts w:ascii="Arial" w:eastAsia="Times New Roman" w:hAnsi="Arial" w:cs="Arial"/>
          <w:bCs/>
          <w:snapToGrid w:val="0"/>
          <w:sz w:val="24"/>
          <w:szCs w:val="24"/>
          <w:lang w:val="en-US" w:eastAsia="ru-RU"/>
        </w:rPr>
        <w:t xml:space="preserve">) - </w:t>
      </w:r>
      <w:r w:rsidR="000C1822" w:rsidRPr="000C1822">
        <w:rPr>
          <w:rFonts w:ascii="Arial" w:eastAsia="Times New Roman" w:hAnsi="Arial" w:cs="Arial"/>
          <w:bCs/>
          <w:snapToGrid w:val="0"/>
          <w:sz w:val="24"/>
          <w:szCs w:val="24"/>
          <w:lang w:eastAsia="ru-RU"/>
        </w:rPr>
        <w:t>Часть</w:t>
      </w:r>
      <w:r w:rsidR="000C1822" w:rsidRPr="0015170D">
        <w:rPr>
          <w:rFonts w:ascii="Arial" w:eastAsia="Times New Roman" w:hAnsi="Arial" w:cs="Arial"/>
          <w:bCs/>
          <w:snapToGrid w:val="0"/>
          <w:sz w:val="24"/>
          <w:szCs w:val="24"/>
          <w:lang w:val="en-US" w:eastAsia="ru-RU"/>
        </w:rPr>
        <w:t xml:space="preserve"> 6-2: </w:t>
      </w:r>
      <w:r w:rsidR="000C1822" w:rsidRPr="000C1822">
        <w:rPr>
          <w:rFonts w:ascii="Arial" w:eastAsia="Times New Roman" w:hAnsi="Arial" w:cs="Arial"/>
          <w:bCs/>
          <w:snapToGrid w:val="0"/>
          <w:sz w:val="24"/>
          <w:szCs w:val="24"/>
          <w:lang w:eastAsia="ru-RU"/>
        </w:rPr>
        <w:t>Общие</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стандарты</w:t>
      </w:r>
      <w:r w:rsidR="000C1822" w:rsidRPr="0015170D">
        <w:rPr>
          <w:rFonts w:ascii="Arial" w:eastAsia="Times New Roman" w:hAnsi="Arial" w:cs="Arial"/>
          <w:bCs/>
          <w:snapToGrid w:val="0"/>
          <w:sz w:val="24"/>
          <w:szCs w:val="24"/>
          <w:lang w:val="en-US" w:eastAsia="ru-RU"/>
        </w:rPr>
        <w:t xml:space="preserve"> - </w:t>
      </w:r>
      <w:r w:rsidR="000C1822" w:rsidRPr="000C1822">
        <w:rPr>
          <w:rFonts w:ascii="Arial" w:eastAsia="Times New Roman" w:hAnsi="Arial" w:cs="Arial"/>
          <w:bCs/>
          <w:snapToGrid w:val="0"/>
          <w:sz w:val="24"/>
          <w:szCs w:val="24"/>
          <w:lang w:eastAsia="ru-RU"/>
        </w:rPr>
        <w:t>Помехоустойчивость</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для</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промышленных</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обстановок</w:t>
      </w:r>
      <w:r w:rsidR="000C1822" w:rsidRPr="0015170D">
        <w:rPr>
          <w:rFonts w:ascii="Arial" w:eastAsia="Times New Roman" w:hAnsi="Arial" w:cs="Arial"/>
          <w:bCs/>
          <w:snapToGrid w:val="0"/>
          <w:sz w:val="24"/>
          <w:szCs w:val="24"/>
          <w:lang w:val="en-US" w:eastAsia="ru-RU"/>
        </w:rPr>
        <w:t>»]</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15170D"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15170D">
        <w:rPr>
          <w:rFonts w:ascii="Arial" w:eastAsia="Times New Roman" w:hAnsi="Arial" w:cs="Arial"/>
          <w:bCs/>
          <w:snapToGrid w:val="0"/>
          <w:sz w:val="24"/>
          <w:szCs w:val="24"/>
          <w:lang w:val="en-US" w:eastAsia="ru-RU"/>
        </w:rPr>
        <w:t>[</w:t>
      </w:r>
      <w:r w:rsidRPr="00FD437E">
        <w:rPr>
          <w:rFonts w:ascii="Arial" w:eastAsia="Times New Roman" w:hAnsi="Arial" w:cs="Arial"/>
          <w:bCs/>
          <w:snapToGrid w:val="0"/>
          <w:sz w:val="24"/>
          <w:szCs w:val="24"/>
          <w:lang w:val="en-US" w:eastAsia="ru-RU"/>
        </w:rPr>
        <w:t>i</w:t>
      </w:r>
      <w:r w:rsidRPr="0015170D">
        <w:rPr>
          <w:rFonts w:ascii="Arial" w:eastAsia="Times New Roman" w:hAnsi="Arial" w:cs="Arial"/>
          <w:bCs/>
          <w:snapToGrid w:val="0"/>
          <w:sz w:val="24"/>
          <w:szCs w:val="24"/>
          <w:lang w:val="en-US" w:eastAsia="ru-RU"/>
        </w:rPr>
        <w:t xml:space="preserve">.16] </w:t>
      </w:r>
      <w:r w:rsidR="000C1822" w:rsidRPr="000C1822">
        <w:rPr>
          <w:rFonts w:ascii="Arial" w:eastAsia="Times New Roman" w:hAnsi="Arial" w:cs="Arial"/>
          <w:bCs/>
          <w:snapToGrid w:val="0"/>
          <w:sz w:val="24"/>
          <w:szCs w:val="24"/>
          <w:lang w:val="en-US" w:eastAsia="ru-RU"/>
        </w:rPr>
        <w:t>Commission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Implementing</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Decision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C</w:t>
      </w:r>
      <w:r w:rsidR="000C1822" w:rsidRPr="0015170D">
        <w:rPr>
          <w:rFonts w:ascii="Arial" w:eastAsia="Times New Roman" w:hAnsi="Arial" w:cs="Arial"/>
          <w:bCs/>
          <w:snapToGrid w:val="0"/>
          <w:sz w:val="24"/>
          <w:szCs w:val="24"/>
          <w:lang w:val="en-US" w:eastAsia="ru-RU"/>
        </w:rPr>
        <w:t xml:space="preserve">(2015) 5376 </w:t>
      </w:r>
      <w:r w:rsidR="000C1822" w:rsidRPr="000C1822">
        <w:rPr>
          <w:rFonts w:ascii="Arial" w:eastAsia="Times New Roman" w:hAnsi="Arial" w:cs="Arial"/>
          <w:bCs/>
          <w:snapToGrid w:val="0"/>
          <w:sz w:val="24"/>
          <w:szCs w:val="24"/>
          <w:lang w:val="en-US" w:eastAsia="ru-RU"/>
        </w:rPr>
        <w:t>final</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of</w:t>
      </w:r>
      <w:r w:rsidR="000C1822" w:rsidRPr="0015170D">
        <w:rPr>
          <w:rFonts w:ascii="Arial" w:eastAsia="Times New Roman" w:hAnsi="Arial" w:cs="Arial"/>
          <w:bCs/>
          <w:snapToGrid w:val="0"/>
          <w:sz w:val="24"/>
          <w:szCs w:val="24"/>
          <w:lang w:val="en-US" w:eastAsia="ru-RU"/>
        </w:rPr>
        <w:t xml:space="preserve"> 4.8.2015 </w:t>
      </w:r>
      <w:r w:rsidR="000C1822" w:rsidRPr="000C1822">
        <w:rPr>
          <w:rFonts w:ascii="Arial" w:eastAsia="Times New Roman" w:hAnsi="Arial" w:cs="Arial"/>
          <w:bCs/>
          <w:snapToGrid w:val="0"/>
          <w:sz w:val="24"/>
          <w:szCs w:val="24"/>
          <w:lang w:val="en-US" w:eastAsia="ru-RU"/>
        </w:rPr>
        <w:t>on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a</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standardisation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request</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to</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the</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European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Committee</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for</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Electrotechnical</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Standardisation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and</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to</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the</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European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Telecommunications</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Standards</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Institute</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as</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regards</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radio</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equipment</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in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support</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of</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Directive</w:t>
      </w:r>
      <w:r w:rsidR="000C1822" w:rsidRPr="0015170D">
        <w:rPr>
          <w:rFonts w:ascii="Arial" w:eastAsia="Times New Roman" w:hAnsi="Arial" w:cs="Arial"/>
          <w:bCs/>
          <w:snapToGrid w:val="0"/>
          <w:sz w:val="24"/>
          <w:szCs w:val="24"/>
          <w:lang w:val="en-US" w:eastAsia="ru-RU"/>
        </w:rPr>
        <w:t xml:space="preserve"> 2014/53/</w:t>
      </w:r>
      <w:r w:rsidR="000C1822" w:rsidRPr="000C1822">
        <w:rPr>
          <w:rFonts w:ascii="Arial" w:eastAsia="Times New Roman" w:hAnsi="Arial" w:cs="Arial"/>
          <w:bCs/>
          <w:snapToGrid w:val="0"/>
          <w:sz w:val="24"/>
          <w:szCs w:val="24"/>
          <w:lang w:val="en-US" w:eastAsia="ru-RU"/>
        </w:rPr>
        <w:t>EU</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of</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the</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European</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Parliament</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and</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of</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the</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Council</w:t>
      </w:r>
      <w:r w:rsidR="000C1822" w:rsidRPr="0015170D">
        <w:rPr>
          <w:rFonts w:ascii="Arial" w:eastAsia="Times New Roman" w:hAnsi="Arial" w:cs="Arial"/>
          <w:bCs/>
          <w:snapToGrid w:val="0"/>
          <w:color w:val="2F5496" w:themeColor="accent5" w:themeShade="BF"/>
          <w:sz w:val="24"/>
          <w:szCs w:val="24"/>
          <w:lang w:val="en-US" w:eastAsia="ru-RU"/>
        </w:rPr>
        <w:t xml:space="preserve"> </w:t>
      </w:r>
      <w:r w:rsidR="000C1822" w:rsidRPr="0015170D">
        <w:rPr>
          <w:rFonts w:ascii="Arial" w:eastAsia="Times New Roman" w:hAnsi="Arial" w:cs="Arial"/>
          <w:bCs/>
          <w:snapToGrid w:val="0"/>
          <w:sz w:val="24"/>
          <w:szCs w:val="24"/>
          <w:lang w:val="en-US" w:eastAsia="ru-RU"/>
        </w:rPr>
        <w:t>(</w:t>
      </w:r>
      <w:r w:rsidR="000C1822" w:rsidRPr="000C1822">
        <w:rPr>
          <w:rFonts w:ascii="Arial" w:eastAsia="Times New Roman" w:hAnsi="Arial" w:cs="Arial"/>
          <w:bCs/>
          <w:snapToGrid w:val="0"/>
          <w:sz w:val="24"/>
          <w:szCs w:val="24"/>
          <w:lang w:eastAsia="ru-RU"/>
        </w:rPr>
        <w:t>Исполнительное</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решение</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Комиссии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val="en-US" w:eastAsia="ru-RU"/>
        </w:rPr>
        <w:t>C</w:t>
      </w:r>
      <w:r w:rsidR="000C1822" w:rsidRPr="0015170D">
        <w:rPr>
          <w:rFonts w:ascii="Arial" w:eastAsia="Times New Roman" w:hAnsi="Arial" w:cs="Arial"/>
          <w:bCs/>
          <w:snapToGrid w:val="0"/>
          <w:sz w:val="24"/>
          <w:szCs w:val="24"/>
          <w:lang w:val="en-US" w:eastAsia="ru-RU"/>
        </w:rPr>
        <w:t xml:space="preserve">(2015) 5376 </w:t>
      </w:r>
      <w:r w:rsidR="000C1822" w:rsidRPr="000C1822">
        <w:rPr>
          <w:rFonts w:ascii="Arial" w:eastAsia="Times New Roman" w:hAnsi="Arial" w:cs="Arial"/>
          <w:bCs/>
          <w:snapToGrid w:val="0"/>
          <w:sz w:val="24"/>
          <w:szCs w:val="24"/>
          <w:lang w:eastAsia="ru-RU"/>
        </w:rPr>
        <w:t>от</w:t>
      </w:r>
      <w:r w:rsidR="000C1822" w:rsidRPr="0015170D">
        <w:rPr>
          <w:rFonts w:ascii="Arial" w:eastAsia="Times New Roman" w:hAnsi="Arial" w:cs="Arial"/>
          <w:bCs/>
          <w:snapToGrid w:val="0"/>
          <w:sz w:val="24"/>
          <w:szCs w:val="24"/>
          <w:lang w:val="en-US" w:eastAsia="ru-RU"/>
        </w:rPr>
        <w:t xml:space="preserve"> 4.8.2015 </w:t>
      </w:r>
      <w:r w:rsidR="000C1822" w:rsidRPr="000C1822">
        <w:rPr>
          <w:rFonts w:ascii="Arial" w:eastAsia="Times New Roman" w:hAnsi="Arial" w:cs="Arial"/>
          <w:bCs/>
          <w:snapToGrid w:val="0"/>
          <w:sz w:val="24"/>
          <w:szCs w:val="24"/>
          <w:lang w:eastAsia="ru-RU"/>
        </w:rPr>
        <w:t>по</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запросу</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по</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стандартизации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в</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Европейский</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комитет</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по</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электротехнической</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стандартизации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Европейский</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институт</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стандартов</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в</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области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телекоммуникаций</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в</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отношении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радиооборудования</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в</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поддержку</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Директивы</w:t>
      </w:r>
      <w:r w:rsidR="000C1822" w:rsidRPr="0015170D">
        <w:rPr>
          <w:rFonts w:ascii="Arial" w:eastAsia="Times New Roman" w:hAnsi="Arial" w:cs="Arial"/>
          <w:bCs/>
          <w:snapToGrid w:val="0"/>
          <w:sz w:val="24"/>
          <w:szCs w:val="24"/>
          <w:lang w:val="en-US" w:eastAsia="ru-RU"/>
        </w:rPr>
        <w:t xml:space="preserve"> 2014/53/</w:t>
      </w:r>
      <w:r w:rsidR="000C1822" w:rsidRPr="000C1822">
        <w:rPr>
          <w:rFonts w:ascii="Arial" w:eastAsia="Times New Roman" w:hAnsi="Arial" w:cs="Arial"/>
          <w:bCs/>
          <w:snapToGrid w:val="0"/>
          <w:sz w:val="24"/>
          <w:szCs w:val="24"/>
          <w:lang w:val="en-US" w:eastAsia="ru-RU"/>
        </w:rPr>
        <w:t>EU</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Европейского</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парламента</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и</w:t>
      </w:r>
      <w:r w:rsidR="000C1822" w:rsidRPr="0015170D">
        <w:rPr>
          <w:rFonts w:ascii="Arial" w:eastAsia="Times New Roman" w:hAnsi="Arial" w:cs="Arial"/>
          <w:bCs/>
          <w:snapToGrid w:val="0"/>
          <w:sz w:val="24"/>
          <w:szCs w:val="24"/>
          <w:lang w:val="en-US" w:eastAsia="ru-RU"/>
        </w:rPr>
        <w:t xml:space="preserve"> </w:t>
      </w:r>
      <w:r w:rsidR="000C1822" w:rsidRPr="000C1822">
        <w:rPr>
          <w:rFonts w:ascii="Arial" w:eastAsia="Times New Roman" w:hAnsi="Arial" w:cs="Arial"/>
          <w:bCs/>
          <w:snapToGrid w:val="0"/>
          <w:sz w:val="24"/>
          <w:szCs w:val="24"/>
          <w:lang w:eastAsia="ru-RU"/>
        </w:rPr>
        <w:t>Совета</w:t>
      </w:r>
      <w:r w:rsidR="000C1822" w:rsidRPr="0015170D">
        <w:rPr>
          <w:rFonts w:ascii="Arial" w:eastAsia="Times New Roman" w:hAnsi="Arial" w:cs="Arial"/>
          <w:bCs/>
          <w:snapToGrid w:val="0"/>
          <w:sz w:val="24"/>
          <w:szCs w:val="24"/>
          <w:lang w:val="en-US" w:eastAsia="ru-RU"/>
        </w:rPr>
        <w:t>.)</w:t>
      </w:r>
    </w:p>
    <w:p w:rsidR="00FD437E" w:rsidRPr="0015170D"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rsidR="00FD437E" w:rsidRPr="00AC54B6"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AC54B6">
        <w:rPr>
          <w:rFonts w:ascii="Arial" w:eastAsia="Times New Roman" w:hAnsi="Arial" w:cs="Arial"/>
          <w:bCs/>
          <w:snapToGrid w:val="0"/>
          <w:sz w:val="24"/>
          <w:szCs w:val="24"/>
          <w:lang w:eastAsia="ru-RU"/>
        </w:rPr>
        <w:t>[</w:t>
      </w:r>
      <w:r w:rsidRPr="00FD437E">
        <w:rPr>
          <w:rFonts w:ascii="Arial" w:eastAsia="Times New Roman" w:hAnsi="Arial" w:cs="Arial"/>
          <w:bCs/>
          <w:snapToGrid w:val="0"/>
          <w:sz w:val="24"/>
          <w:szCs w:val="24"/>
          <w:lang w:val="en-US" w:eastAsia="ru-RU"/>
        </w:rPr>
        <w:t>i</w:t>
      </w:r>
      <w:r w:rsidRPr="00AC54B6">
        <w:rPr>
          <w:rFonts w:ascii="Arial" w:eastAsia="Times New Roman" w:hAnsi="Arial" w:cs="Arial"/>
          <w:bCs/>
          <w:snapToGrid w:val="0"/>
          <w:sz w:val="24"/>
          <w:szCs w:val="24"/>
          <w:lang w:eastAsia="ru-RU"/>
        </w:rPr>
        <w:t xml:space="preserve">.17] </w:t>
      </w:r>
      <w:r w:rsidRPr="00FD437E">
        <w:rPr>
          <w:rFonts w:ascii="Arial" w:eastAsia="Times New Roman" w:hAnsi="Arial" w:cs="Arial"/>
          <w:bCs/>
          <w:snapToGrid w:val="0"/>
          <w:sz w:val="24"/>
          <w:szCs w:val="24"/>
          <w:lang w:eastAsia="ru-RU"/>
        </w:rPr>
        <w:t>Пропущено</w:t>
      </w:r>
    </w:p>
    <w:p w:rsidR="00FD437E" w:rsidRPr="00AC54B6"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rsidR="00975EA6" w:rsidRDefault="00975EA6" w:rsidP="008B4CBA">
      <w:pPr>
        <w:widowControl w:val="0"/>
        <w:spacing w:after="0" w:line="360" w:lineRule="auto"/>
        <w:ind w:firstLine="709"/>
        <w:jc w:val="both"/>
        <w:outlineLvl w:val="0"/>
        <w:rPr>
          <w:rFonts w:ascii="Arial" w:eastAsia="Times New Roman" w:hAnsi="Arial" w:cs="Times New Roman"/>
          <w:b/>
          <w:snapToGrid w:val="0"/>
          <w:sz w:val="28"/>
          <w:szCs w:val="20"/>
          <w:lang w:eastAsia="ru-RU"/>
        </w:rPr>
      </w:pPr>
      <w:bookmarkStart w:id="1" w:name="_Toc116995563"/>
      <w:r w:rsidRPr="008B4CBA">
        <w:rPr>
          <w:rFonts w:ascii="Arial" w:eastAsia="Times New Roman" w:hAnsi="Arial" w:cs="Times New Roman"/>
          <w:b/>
          <w:snapToGrid w:val="0"/>
          <w:sz w:val="28"/>
          <w:szCs w:val="20"/>
          <w:lang w:eastAsia="ru-RU"/>
        </w:rPr>
        <w:t xml:space="preserve">3 </w:t>
      </w:r>
      <w:bookmarkEnd w:id="1"/>
      <w:r w:rsidR="000C1822" w:rsidRPr="000C1822">
        <w:rPr>
          <w:rFonts w:ascii="Arial" w:eastAsia="Times New Roman" w:hAnsi="Arial" w:cs="Times New Roman"/>
          <w:b/>
          <w:snapToGrid w:val="0"/>
          <w:sz w:val="28"/>
          <w:szCs w:val="20"/>
          <w:lang w:eastAsia="ru-RU"/>
        </w:rPr>
        <w:t>Определения, обозначения и сокращения</w:t>
      </w:r>
    </w:p>
    <w:p w:rsidR="008B4CBA" w:rsidRPr="000C1822" w:rsidRDefault="008B4CBA" w:rsidP="008B4CBA">
      <w:pPr>
        <w:widowControl w:val="0"/>
        <w:spacing w:after="0" w:line="360" w:lineRule="auto"/>
        <w:ind w:firstLine="709"/>
        <w:jc w:val="both"/>
        <w:outlineLvl w:val="0"/>
        <w:rPr>
          <w:rFonts w:ascii="Arial" w:eastAsia="Times New Roman" w:hAnsi="Arial" w:cs="Times New Roman"/>
          <w:b/>
          <w:snapToGrid w:val="0"/>
          <w:sz w:val="24"/>
          <w:szCs w:val="24"/>
          <w:lang w:eastAsia="ru-RU"/>
        </w:rPr>
      </w:pPr>
      <w:r w:rsidRPr="000C1822">
        <w:rPr>
          <w:rFonts w:ascii="Arial" w:eastAsia="Times New Roman" w:hAnsi="Arial" w:cs="Times New Roman"/>
          <w:b/>
          <w:snapToGrid w:val="0"/>
          <w:sz w:val="24"/>
          <w:szCs w:val="24"/>
          <w:lang w:eastAsia="ru-RU"/>
        </w:rPr>
        <w:t>3.1 Определения</w:t>
      </w:r>
    </w:p>
    <w:p w:rsidR="00B3524E" w:rsidRPr="000C1822" w:rsidRDefault="00B3524E" w:rsidP="00B3524E">
      <w:pPr>
        <w:widowControl w:val="0"/>
        <w:spacing w:after="0" w:line="360" w:lineRule="auto"/>
        <w:ind w:firstLine="709"/>
        <w:jc w:val="both"/>
        <w:rPr>
          <w:rFonts w:ascii="Arial" w:eastAsia="Times New Roman" w:hAnsi="Arial" w:cs="Times New Roman"/>
          <w:sz w:val="24"/>
          <w:szCs w:val="24"/>
          <w:lang w:eastAsia="ar-SA"/>
        </w:rPr>
      </w:pPr>
      <w:r w:rsidRPr="000C1822">
        <w:rPr>
          <w:rFonts w:ascii="Arial" w:eastAsia="Times New Roman" w:hAnsi="Arial" w:cs="Times New Roman"/>
          <w:sz w:val="24"/>
          <w:szCs w:val="24"/>
          <w:lang w:eastAsia="ar-SA"/>
        </w:rPr>
        <w:t xml:space="preserve">Для целей настоящего стандарта применяют термины и определения, приведенные в </w:t>
      </w:r>
      <w:r w:rsidR="000C1822" w:rsidRPr="000C1822">
        <w:rPr>
          <w:rFonts w:ascii="Arial" w:eastAsia="Times New Roman" w:hAnsi="Arial" w:cs="Times New Roman"/>
          <w:sz w:val="24"/>
          <w:szCs w:val="24"/>
          <w:lang w:eastAsia="ar-SA"/>
        </w:rPr>
        <w:t>в статье 2 Директивы 2014/53/EU [i.1], а также</w:t>
      </w:r>
      <w:r w:rsidRPr="000C1822">
        <w:rPr>
          <w:rFonts w:ascii="Arial" w:eastAsia="Times New Roman" w:hAnsi="Arial" w:cs="Times New Roman"/>
          <w:sz w:val="24"/>
          <w:szCs w:val="24"/>
          <w:lang w:eastAsia="ar-SA"/>
        </w:rPr>
        <w:t xml:space="preserve"> нижеследующие:</w:t>
      </w:r>
    </w:p>
    <w:p w:rsidR="00B3524E" w:rsidRPr="008F1EE8" w:rsidRDefault="00B3524E" w:rsidP="00B3524E">
      <w:pPr>
        <w:widowControl w:val="0"/>
        <w:spacing w:after="0" w:line="360" w:lineRule="auto"/>
        <w:ind w:firstLine="709"/>
        <w:jc w:val="both"/>
        <w:rPr>
          <w:rFonts w:ascii="Arial" w:eastAsia="Times New Roman" w:hAnsi="Arial" w:cs="Times New Roman"/>
          <w:sz w:val="24"/>
          <w:szCs w:val="24"/>
          <w:lang w:eastAsia="ar-SA"/>
        </w:rPr>
      </w:pPr>
    </w:p>
    <w:p w:rsidR="00B3524E" w:rsidRPr="008F1EE8" w:rsidRDefault="008F1EE8" w:rsidP="00B3524E">
      <w:pPr>
        <w:widowControl w:val="0"/>
        <w:spacing w:after="0" w:line="360" w:lineRule="auto"/>
        <w:ind w:firstLine="709"/>
        <w:jc w:val="both"/>
        <w:rPr>
          <w:rFonts w:ascii="Arial" w:eastAsia="Times New Roman" w:hAnsi="Arial" w:cs="Times New Roman"/>
          <w:sz w:val="24"/>
          <w:szCs w:val="24"/>
          <w:lang w:eastAsia="ar-SA"/>
        </w:rPr>
      </w:pPr>
      <w:r w:rsidRPr="008F1EE8">
        <w:rPr>
          <w:rFonts w:ascii="Arial" w:eastAsia="Times New Roman" w:hAnsi="Arial" w:cs="Times New Roman"/>
          <w:b/>
          <w:sz w:val="24"/>
          <w:szCs w:val="24"/>
          <w:lang w:eastAsia="ar-SA"/>
        </w:rPr>
        <w:t>вспомогательное оборудование</w:t>
      </w:r>
      <w:r w:rsidR="00B3524E" w:rsidRPr="008F1EE8">
        <w:rPr>
          <w:rFonts w:ascii="Arial" w:eastAsia="Times New Roman" w:hAnsi="Arial" w:cs="Times New Roman"/>
          <w:sz w:val="24"/>
          <w:szCs w:val="24"/>
          <w:lang w:eastAsia="ar-SA"/>
        </w:rPr>
        <w:t xml:space="preserve"> (</w:t>
      </w:r>
      <w:r w:rsidRPr="008F1EE8">
        <w:rPr>
          <w:rFonts w:ascii="Arial" w:eastAsia="Times New Roman" w:hAnsi="Arial" w:cs="Times New Roman"/>
          <w:sz w:val="24"/>
          <w:szCs w:val="24"/>
          <w:lang w:eastAsia="ar-SA"/>
        </w:rPr>
        <w:t>ancillary equipment</w:t>
      </w:r>
      <w:r w:rsidR="00B3524E" w:rsidRPr="008F1EE8">
        <w:rPr>
          <w:rFonts w:ascii="Arial" w:eastAsia="Times New Roman" w:hAnsi="Arial" w:cs="Times New Roman"/>
          <w:sz w:val="24"/>
          <w:szCs w:val="24"/>
          <w:lang w:eastAsia="ar-SA"/>
        </w:rPr>
        <w:t xml:space="preserve">): </w:t>
      </w:r>
      <w:r w:rsidR="007C1E13">
        <w:rPr>
          <w:rFonts w:ascii="Arial" w:eastAsia="Times New Roman" w:hAnsi="Arial" w:cs="Times New Roman"/>
          <w:sz w:val="24"/>
          <w:szCs w:val="24"/>
          <w:lang w:eastAsia="ar-SA"/>
        </w:rPr>
        <w:t>Э</w:t>
      </w:r>
      <w:r w:rsidRPr="008F1EE8">
        <w:rPr>
          <w:rFonts w:ascii="Arial" w:eastAsia="Times New Roman" w:hAnsi="Arial" w:cs="Times New Roman"/>
          <w:sz w:val="24"/>
          <w:szCs w:val="24"/>
          <w:lang w:eastAsia="ar-SA"/>
        </w:rPr>
        <w:t>лектрическое или электронное оборудование, которое предназначено для использования с приемником или передатчиком</w:t>
      </w:r>
      <w:r w:rsidR="00B3524E" w:rsidRPr="008F1EE8">
        <w:rPr>
          <w:rFonts w:ascii="Arial" w:eastAsia="Times New Roman" w:hAnsi="Arial" w:cs="Times New Roman"/>
          <w:sz w:val="24"/>
          <w:szCs w:val="24"/>
          <w:lang w:eastAsia="ar-SA"/>
        </w:rPr>
        <w:t>.</w:t>
      </w:r>
    </w:p>
    <w:p w:rsidR="00B3524E" w:rsidRPr="008F1EE8" w:rsidRDefault="00B3524E" w:rsidP="00B3524E">
      <w:pPr>
        <w:widowControl w:val="0"/>
        <w:spacing w:after="0" w:line="360" w:lineRule="auto"/>
        <w:ind w:firstLine="709"/>
        <w:jc w:val="both"/>
        <w:rPr>
          <w:rFonts w:ascii="Arial" w:eastAsia="Times New Roman" w:hAnsi="Arial" w:cs="Times New Roman"/>
          <w:sz w:val="24"/>
          <w:szCs w:val="24"/>
          <w:lang w:eastAsia="ar-SA"/>
        </w:rPr>
      </w:pPr>
    </w:p>
    <w:p w:rsidR="00B3524E" w:rsidRPr="008F1EE8" w:rsidRDefault="00B3524E" w:rsidP="00B3524E">
      <w:pPr>
        <w:widowControl w:val="0"/>
        <w:spacing w:after="0" w:line="360" w:lineRule="auto"/>
        <w:ind w:firstLine="709"/>
        <w:jc w:val="both"/>
        <w:rPr>
          <w:rFonts w:ascii="Arial" w:eastAsia="Times New Roman" w:hAnsi="Arial" w:cs="Times New Roman"/>
          <w:lang w:eastAsia="ar-SA"/>
        </w:rPr>
      </w:pPr>
      <w:r w:rsidRPr="008F1EE8">
        <w:rPr>
          <w:rFonts w:ascii="Arial" w:eastAsia="Times New Roman" w:hAnsi="Arial" w:cs="Times New Roman"/>
          <w:lang w:eastAsia="ar-SA"/>
        </w:rPr>
        <w:t>Примечание</w:t>
      </w:r>
      <w:r w:rsidR="008F1EE8" w:rsidRPr="008F1EE8">
        <w:rPr>
          <w:rFonts w:ascii="Arial" w:eastAsia="Times New Roman" w:hAnsi="Arial" w:cs="Times New Roman"/>
          <w:lang w:eastAsia="ar-SA"/>
        </w:rPr>
        <w:t xml:space="preserve"> 1</w:t>
      </w:r>
      <w:r w:rsidRPr="008F1EE8">
        <w:rPr>
          <w:rFonts w:ascii="Arial" w:eastAsia="Times New Roman" w:hAnsi="Arial" w:cs="Times New Roman"/>
          <w:lang w:eastAsia="ar-SA"/>
        </w:rPr>
        <w:t xml:space="preserve"> - </w:t>
      </w:r>
      <w:r w:rsidR="008F1EE8" w:rsidRPr="008F1EE8">
        <w:rPr>
          <w:rFonts w:ascii="Arial" w:eastAsia="Times New Roman" w:hAnsi="Arial" w:cs="Times New Roman"/>
          <w:lang w:eastAsia="ar-SA"/>
        </w:rPr>
        <w:t>Оборудование считается вспомогательным, если:</w:t>
      </w:r>
    </w:p>
    <w:p w:rsidR="008F1EE8" w:rsidRPr="00730866" w:rsidRDefault="008F1EE8" w:rsidP="008F1EE8">
      <w:pPr>
        <w:widowControl w:val="0"/>
        <w:spacing w:after="0" w:line="360" w:lineRule="auto"/>
        <w:ind w:firstLine="709"/>
        <w:jc w:val="both"/>
        <w:rPr>
          <w:rFonts w:ascii="Arial" w:eastAsia="Times New Roman" w:hAnsi="Arial" w:cs="Times New Roman"/>
          <w:lang w:eastAsia="ar-SA"/>
        </w:rPr>
      </w:pPr>
      <w:r w:rsidRPr="00730866">
        <w:rPr>
          <w:rFonts w:ascii="Arial" w:eastAsia="Times New Roman" w:hAnsi="Arial" w:cs="Times New Roman"/>
          <w:lang w:eastAsia="ar-SA"/>
        </w:rPr>
        <w:t>– оборудование предназначено для использования с приемником или передатчиком для обеспечения дополнительных эксплуатационных функций и/или функций управления радиооборудованию (например, для расширения управления на другую позицию или местоположение); и</w:t>
      </w:r>
    </w:p>
    <w:p w:rsidR="008F1EE8" w:rsidRPr="00730866" w:rsidRDefault="008F1EE8" w:rsidP="008F1EE8">
      <w:pPr>
        <w:widowControl w:val="0"/>
        <w:spacing w:after="0" w:line="360" w:lineRule="auto"/>
        <w:ind w:firstLine="709"/>
        <w:jc w:val="both"/>
        <w:rPr>
          <w:rFonts w:ascii="Arial" w:eastAsia="Times New Roman" w:hAnsi="Arial" w:cs="Times New Roman"/>
          <w:lang w:eastAsia="ar-SA"/>
        </w:rPr>
      </w:pPr>
      <w:r w:rsidRPr="00730866">
        <w:rPr>
          <w:rFonts w:ascii="Arial" w:eastAsia="Times New Roman" w:hAnsi="Arial" w:cs="Times New Roman"/>
          <w:lang w:eastAsia="ar-SA"/>
        </w:rPr>
        <w:t>– вспомогательное оборудование не может использоваться без подключения к радиооборудованию для предоставления пользовательских функций отдельно от приемника или передатчика; и</w:t>
      </w:r>
    </w:p>
    <w:p w:rsidR="008F1EE8" w:rsidRPr="00730866" w:rsidRDefault="008F1EE8" w:rsidP="008F1EE8">
      <w:pPr>
        <w:widowControl w:val="0"/>
        <w:spacing w:after="0" w:line="360" w:lineRule="auto"/>
        <w:ind w:firstLine="709"/>
        <w:jc w:val="both"/>
        <w:rPr>
          <w:rFonts w:ascii="Arial" w:eastAsia="Times New Roman" w:hAnsi="Arial" w:cs="Times New Roman"/>
          <w:lang w:eastAsia="ar-SA"/>
        </w:rPr>
      </w:pPr>
      <w:r w:rsidRPr="00730866">
        <w:rPr>
          <w:rFonts w:ascii="Arial" w:eastAsia="Times New Roman" w:hAnsi="Arial" w:cs="Times New Roman"/>
          <w:lang w:eastAsia="ar-SA"/>
        </w:rPr>
        <w:t>– приемник или передатчик, к которому оно подключено, способен обеспечивать некоторую предполагаемую работу, такую как передача и/или прием без вспомогательного оборудования (т. е. он</w:t>
      </w:r>
      <w:r w:rsidR="00730866" w:rsidRPr="00730866">
        <w:rPr>
          <w:rFonts w:ascii="Arial" w:eastAsia="Times New Roman" w:hAnsi="Arial" w:cs="Times New Roman"/>
          <w:lang w:eastAsia="ar-SA"/>
        </w:rPr>
        <w:t>о</w:t>
      </w:r>
      <w:r w:rsidRPr="00730866">
        <w:rPr>
          <w:rFonts w:ascii="Arial" w:eastAsia="Times New Roman" w:hAnsi="Arial" w:cs="Times New Roman"/>
          <w:lang w:eastAsia="ar-SA"/>
        </w:rPr>
        <w:t xml:space="preserve"> не является </w:t>
      </w:r>
      <w:r w:rsidR="00730866" w:rsidRPr="00730866">
        <w:rPr>
          <w:rFonts w:ascii="Arial" w:eastAsia="Times New Roman" w:hAnsi="Arial" w:cs="Times New Roman"/>
          <w:lang w:eastAsia="ar-SA"/>
        </w:rPr>
        <w:t>суб</w:t>
      </w:r>
      <w:r w:rsidRPr="00730866">
        <w:rPr>
          <w:rFonts w:ascii="Arial" w:eastAsia="Times New Roman" w:hAnsi="Arial" w:cs="Times New Roman"/>
          <w:lang w:eastAsia="ar-SA"/>
        </w:rPr>
        <w:t xml:space="preserve">блоком основного оборудования, необходимым для </w:t>
      </w:r>
      <w:r w:rsidR="00730866" w:rsidRPr="00730866">
        <w:rPr>
          <w:rFonts w:ascii="Arial" w:eastAsia="Times New Roman" w:hAnsi="Arial" w:cs="Times New Roman"/>
          <w:lang w:eastAsia="ar-SA"/>
        </w:rPr>
        <w:t>выполнения глав</w:t>
      </w:r>
      <w:r w:rsidRPr="00730866">
        <w:rPr>
          <w:rFonts w:ascii="Arial" w:eastAsia="Times New Roman" w:hAnsi="Arial" w:cs="Times New Roman"/>
          <w:lang w:eastAsia="ar-SA"/>
        </w:rPr>
        <w:t>ных функций основного оборудования).</w:t>
      </w:r>
    </w:p>
    <w:p w:rsidR="00B3524E" w:rsidRPr="00AD2329" w:rsidRDefault="008F1EE8" w:rsidP="008F1EE8">
      <w:pPr>
        <w:widowControl w:val="0"/>
        <w:spacing w:after="0" w:line="360" w:lineRule="auto"/>
        <w:ind w:firstLine="709"/>
        <w:jc w:val="both"/>
        <w:rPr>
          <w:rFonts w:ascii="Arial" w:eastAsia="Times New Roman" w:hAnsi="Arial" w:cs="Times New Roman"/>
          <w:lang w:eastAsia="ar-SA"/>
        </w:rPr>
      </w:pPr>
      <w:r w:rsidRPr="00AD2329">
        <w:rPr>
          <w:rFonts w:ascii="Arial" w:eastAsia="Times New Roman" w:hAnsi="Arial" w:cs="Times New Roman"/>
          <w:lang w:eastAsia="ar-SA"/>
        </w:rPr>
        <w:t xml:space="preserve">Примечание </w:t>
      </w:r>
      <w:r w:rsidR="00AD2329" w:rsidRPr="00AD2329">
        <w:rPr>
          <w:rFonts w:ascii="Arial" w:eastAsia="Times New Roman" w:hAnsi="Arial" w:cs="Times New Roman"/>
          <w:lang w:eastAsia="ar-SA"/>
        </w:rPr>
        <w:t>2</w:t>
      </w:r>
      <w:r w:rsidRPr="00AD2329">
        <w:rPr>
          <w:rFonts w:ascii="Arial" w:eastAsia="Times New Roman" w:hAnsi="Arial" w:cs="Times New Roman"/>
          <w:lang w:eastAsia="ar-SA"/>
        </w:rPr>
        <w:t xml:space="preserve"> – </w:t>
      </w:r>
      <w:r w:rsidR="00AD2329" w:rsidRPr="00AD2329">
        <w:rPr>
          <w:rFonts w:ascii="Arial" w:eastAsia="Times New Roman" w:hAnsi="Arial" w:cs="Times New Roman"/>
          <w:lang w:eastAsia="ar-SA"/>
        </w:rPr>
        <w:t>Примером вспомогательного оборудования может быть док-станция для радиооборудования, интерфейс которой предназначен для определенного продукта или продуктового ряда.</w:t>
      </w:r>
    </w:p>
    <w:p w:rsidR="008F1EE8" w:rsidRPr="00AD2329" w:rsidRDefault="008F1EE8" w:rsidP="008F1EE8">
      <w:pPr>
        <w:widowControl w:val="0"/>
        <w:spacing w:after="0" w:line="360" w:lineRule="auto"/>
        <w:ind w:firstLine="709"/>
        <w:jc w:val="both"/>
        <w:rPr>
          <w:rFonts w:ascii="Arial" w:eastAsia="Times New Roman" w:hAnsi="Arial" w:cs="Times New Roman"/>
          <w:lang w:eastAsia="ar-SA"/>
        </w:rPr>
      </w:pPr>
    </w:p>
    <w:p w:rsidR="00876308" w:rsidRPr="00876308" w:rsidRDefault="00AD2329" w:rsidP="00B3524E">
      <w:pPr>
        <w:widowControl w:val="0"/>
        <w:spacing w:after="0" w:line="360" w:lineRule="auto"/>
        <w:ind w:firstLine="709"/>
        <w:jc w:val="both"/>
        <w:rPr>
          <w:rFonts w:ascii="Arial" w:eastAsia="Times New Roman" w:hAnsi="Arial" w:cs="Times New Roman"/>
          <w:sz w:val="24"/>
          <w:szCs w:val="24"/>
          <w:lang w:eastAsia="ar-SA"/>
        </w:rPr>
      </w:pPr>
      <w:r w:rsidRPr="000C1822">
        <w:rPr>
          <w:rFonts w:ascii="Arial" w:eastAsia="Times New Roman" w:hAnsi="Arial" w:cs="Times New Roman"/>
          <w:b/>
          <w:sz w:val="24"/>
          <w:szCs w:val="24"/>
          <w:lang w:eastAsia="ar-SA"/>
        </w:rPr>
        <w:t>порт</w:t>
      </w:r>
      <w:r w:rsidRPr="00AD2329">
        <w:rPr>
          <w:rFonts w:ascii="Arial" w:eastAsia="Times New Roman" w:hAnsi="Arial" w:cs="Times New Roman"/>
          <w:b/>
          <w:sz w:val="24"/>
          <w:szCs w:val="24"/>
          <w:lang w:eastAsia="ar-SA"/>
        </w:rPr>
        <w:t xml:space="preserve"> </w:t>
      </w:r>
      <w:r>
        <w:rPr>
          <w:rFonts w:ascii="Arial" w:eastAsia="Times New Roman" w:hAnsi="Arial" w:cs="Times New Roman"/>
          <w:b/>
          <w:sz w:val="24"/>
          <w:szCs w:val="24"/>
          <w:lang w:eastAsia="ar-SA"/>
        </w:rPr>
        <w:t>антенны</w:t>
      </w:r>
      <w:r w:rsidRPr="00AD2329">
        <w:rPr>
          <w:rFonts w:ascii="Arial" w:eastAsia="Times New Roman" w:hAnsi="Arial" w:cs="Times New Roman"/>
          <w:sz w:val="24"/>
          <w:szCs w:val="24"/>
          <w:lang w:eastAsia="ar-SA"/>
        </w:rPr>
        <w:t xml:space="preserve"> (</w:t>
      </w:r>
      <w:r w:rsidRPr="00AD2329">
        <w:rPr>
          <w:rFonts w:ascii="Arial" w:eastAsia="Times New Roman" w:hAnsi="Arial" w:cs="Times New Roman"/>
          <w:sz w:val="24"/>
          <w:szCs w:val="24"/>
          <w:lang w:val="en-US" w:eastAsia="ar-SA"/>
        </w:rPr>
        <w:t>antenna</w:t>
      </w:r>
      <w:r w:rsidRPr="00AD2329">
        <w:rPr>
          <w:rFonts w:ascii="Arial" w:eastAsia="Times New Roman" w:hAnsi="Arial" w:cs="Times New Roman"/>
          <w:sz w:val="24"/>
          <w:szCs w:val="24"/>
          <w:lang w:eastAsia="ar-SA"/>
        </w:rPr>
        <w:t xml:space="preserve"> </w:t>
      </w:r>
      <w:r w:rsidRPr="00AD2329">
        <w:rPr>
          <w:rFonts w:ascii="Arial" w:eastAsia="Times New Roman" w:hAnsi="Arial" w:cs="Times New Roman"/>
          <w:sz w:val="24"/>
          <w:szCs w:val="24"/>
          <w:lang w:val="en-US" w:eastAsia="ar-SA"/>
        </w:rPr>
        <w:t>port</w:t>
      </w:r>
      <w:r w:rsidRPr="00AD2329">
        <w:rPr>
          <w:rFonts w:ascii="Arial" w:eastAsia="Times New Roman" w:hAnsi="Arial" w:cs="Times New Roman"/>
          <w:sz w:val="24"/>
          <w:szCs w:val="24"/>
          <w:lang w:eastAsia="ar-SA"/>
        </w:rPr>
        <w:t>)</w:t>
      </w:r>
      <w:r w:rsidRPr="00876308">
        <w:rPr>
          <w:rFonts w:ascii="Arial" w:eastAsia="Times New Roman" w:hAnsi="Arial" w:cs="Times New Roman"/>
          <w:sz w:val="24"/>
          <w:szCs w:val="24"/>
          <w:lang w:eastAsia="ar-SA"/>
        </w:rPr>
        <w:t>: Порт для подключения антенны, используемой для преднамеренной передачи и/или приема излучаемой радиочастотной энергии</w:t>
      </w:r>
      <w:r w:rsidR="00876308" w:rsidRPr="00876308">
        <w:rPr>
          <w:rFonts w:ascii="Arial" w:eastAsia="Times New Roman" w:hAnsi="Arial" w:cs="Times New Roman"/>
          <w:sz w:val="24"/>
          <w:szCs w:val="24"/>
          <w:lang w:eastAsia="ar-SA"/>
        </w:rPr>
        <w:t>.</w:t>
      </w:r>
    </w:p>
    <w:p w:rsidR="00876308" w:rsidRPr="00876308" w:rsidRDefault="00876308" w:rsidP="00B3524E">
      <w:pPr>
        <w:widowControl w:val="0"/>
        <w:spacing w:after="0" w:line="360" w:lineRule="auto"/>
        <w:ind w:firstLine="709"/>
        <w:jc w:val="both"/>
        <w:rPr>
          <w:rFonts w:ascii="Arial" w:eastAsia="Times New Roman" w:hAnsi="Arial" w:cs="Times New Roman"/>
          <w:sz w:val="24"/>
          <w:szCs w:val="24"/>
          <w:lang w:eastAsia="ar-SA"/>
        </w:rPr>
      </w:pPr>
    </w:p>
    <w:p w:rsidR="008F1EE8" w:rsidRPr="00876308" w:rsidRDefault="00AD2329" w:rsidP="00B3524E">
      <w:pPr>
        <w:widowControl w:val="0"/>
        <w:spacing w:after="0" w:line="360" w:lineRule="auto"/>
        <w:ind w:firstLine="709"/>
        <w:jc w:val="both"/>
        <w:rPr>
          <w:rFonts w:ascii="Arial" w:eastAsia="Times New Roman" w:hAnsi="Arial" w:cs="Times New Roman"/>
          <w:sz w:val="24"/>
          <w:szCs w:val="24"/>
          <w:lang w:eastAsia="ar-SA"/>
        </w:rPr>
      </w:pPr>
      <w:r w:rsidRPr="00876308">
        <w:rPr>
          <w:rFonts w:ascii="Arial" w:eastAsia="Times New Roman" w:hAnsi="Arial" w:cs="Times New Roman"/>
          <w:b/>
          <w:sz w:val="24"/>
          <w:szCs w:val="24"/>
          <w:lang w:eastAsia="ar-SA"/>
        </w:rPr>
        <w:t>связанное оборудование</w:t>
      </w:r>
      <w:r w:rsidR="00876308" w:rsidRPr="00876308">
        <w:rPr>
          <w:rFonts w:ascii="Arial" w:eastAsia="Times New Roman" w:hAnsi="Arial" w:cs="Times New Roman"/>
          <w:sz w:val="24"/>
          <w:szCs w:val="24"/>
          <w:lang w:eastAsia="ar-SA"/>
        </w:rPr>
        <w:t xml:space="preserve"> (associated equipment)</w:t>
      </w:r>
      <w:r w:rsidRPr="00876308">
        <w:rPr>
          <w:rFonts w:ascii="Arial" w:eastAsia="Times New Roman" w:hAnsi="Arial" w:cs="Times New Roman"/>
          <w:sz w:val="24"/>
          <w:szCs w:val="24"/>
          <w:lang w:eastAsia="ar-SA"/>
        </w:rPr>
        <w:t xml:space="preserve">: </w:t>
      </w:r>
      <w:r w:rsidR="007C1E13">
        <w:rPr>
          <w:rFonts w:ascii="Arial" w:eastAsia="Times New Roman" w:hAnsi="Arial" w:cs="Times New Roman"/>
          <w:sz w:val="24"/>
          <w:szCs w:val="24"/>
          <w:lang w:eastAsia="ar-SA"/>
        </w:rPr>
        <w:t>О</w:t>
      </w:r>
      <w:r w:rsidRPr="00876308">
        <w:rPr>
          <w:rFonts w:ascii="Arial" w:eastAsia="Times New Roman" w:hAnsi="Arial" w:cs="Times New Roman"/>
          <w:sz w:val="24"/>
          <w:szCs w:val="24"/>
          <w:lang w:eastAsia="ar-SA"/>
        </w:rPr>
        <w:t xml:space="preserve">борудование, необходимое для </w:t>
      </w:r>
      <w:r w:rsidR="00876308" w:rsidRPr="00876308">
        <w:rPr>
          <w:rFonts w:ascii="Arial" w:eastAsia="Times New Roman" w:hAnsi="Arial" w:cs="Times New Roman"/>
          <w:sz w:val="24"/>
          <w:szCs w:val="24"/>
          <w:lang w:eastAsia="ar-SA"/>
        </w:rPr>
        <w:t>осуществления</w:t>
      </w:r>
      <w:r w:rsidRPr="00876308">
        <w:rPr>
          <w:rFonts w:ascii="Arial" w:eastAsia="Times New Roman" w:hAnsi="Arial" w:cs="Times New Roman"/>
          <w:sz w:val="24"/>
          <w:szCs w:val="24"/>
          <w:lang w:eastAsia="ar-SA"/>
        </w:rPr>
        <w:t xml:space="preserve"> и/или контроля </w:t>
      </w:r>
      <w:r w:rsidR="00876308" w:rsidRPr="00876308">
        <w:rPr>
          <w:rFonts w:ascii="Arial" w:eastAsia="Times New Roman" w:hAnsi="Arial" w:cs="Times New Roman"/>
          <w:sz w:val="24"/>
          <w:szCs w:val="24"/>
          <w:lang w:eastAsia="ar-SA"/>
        </w:rPr>
        <w:t>функционирования</w:t>
      </w:r>
      <w:r w:rsidRPr="00876308">
        <w:rPr>
          <w:rFonts w:ascii="Arial" w:eastAsia="Times New Roman" w:hAnsi="Arial" w:cs="Times New Roman"/>
          <w:sz w:val="24"/>
          <w:szCs w:val="24"/>
          <w:lang w:eastAsia="ar-SA"/>
        </w:rPr>
        <w:t xml:space="preserve"> испыт</w:t>
      </w:r>
      <w:r w:rsidR="00876308" w:rsidRPr="00876308">
        <w:rPr>
          <w:rFonts w:ascii="Arial" w:eastAsia="Times New Roman" w:hAnsi="Arial" w:cs="Times New Roman"/>
          <w:sz w:val="24"/>
          <w:szCs w:val="24"/>
          <w:lang w:eastAsia="ar-SA"/>
        </w:rPr>
        <w:t>у</w:t>
      </w:r>
      <w:r w:rsidRPr="00876308">
        <w:rPr>
          <w:rFonts w:ascii="Arial" w:eastAsia="Times New Roman" w:hAnsi="Arial" w:cs="Times New Roman"/>
          <w:sz w:val="24"/>
          <w:szCs w:val="24"/>
          <w:lang w:eastAsia="ar-SA"/>
        </w:rPr>
        <w:t>емого оборудования</w:t>
      </w:r>
      <w:r w:rsidR="005B5E48">
        <w:rPr>
          <w:rFonts w:ascii="Arial" w:eastAsia="Times New Roman" w:hAnsi="Arial" w:cs="Times New Roman"/>
          <w:sz w:val="24"/>
          <w:szCs w:val="24"/>
          <w:lang w:eastAsia="ar-SA"/>
        </w:rPr>
        <w:t>.</w:t>
      </w:r>
    </w:p>
    <w:p w:rsidR="00AD2329" w:rsidRDefault="00AD2329" w:rsidP="00B3524E">
      <w:pPr>
        <w:widowControl w:val="0"/>
        <w:spacing w:after="0" w:line="360" w:lineRule="auto"/>
        <w:ind w:firstLine="709"/>
        <w:jc w:val="both"/>
        <w:rPr>
          <w:rFonts w:ascii="Arial" w:eastAsia="Times New Roman" w:hAnsi="Arial" w:cs="Times New Roman"/>
          <w:b/>
          <w:sz w:val="24"/>
          <w:szCs w:val="24"/>
          <w:lang w:eastAsia="ar-SA"/>
        </w:rPr>
      </w:pPr>
    </w:p>
    <w:p w:rsidR="00876308" w:rsidRPr="00876308" w:rsidRDefault="00876308" w:rsidP="00876308">
      <w:pPr>
        <w:widowControl w:val="0"/>
        <w:spacing w:after="0" w:line="360" w:lineRule="auto"/>
        <w:ind w:firstLine="709"/>
        <w:jc w:val="both"/>
        <w:rPr>
          <w:rFonts w:ascii="Arial" w:eastAsia="Times New Roman" w:hAnsi="Arial" w:cs="Times New Roman"/>
          <w:sz w:val="24"/>
          <w:szCs w:val="24"/>
          <w:lang w:eastAsia="ar-SA"/>
        </w:rPr>
      </w:pPr>
      <w:r w:rsidRPr="00876308">
        <w:rPr>
          <w:rFonts w:ascii="Arial" w:eastAsia="Times New Roman" w:hAnsi="Arial" w:cs="Times New Roman"/>
          <w:b/>
          <w:sz w:val="24"/>
          <w:szCs w:val="24"/>
          <w:lang w:eastAsia="ar-SA"/>
        </w:rPr>
        <w:t>базовая станция</w:t>
      </w:r>
      <w:r w:rsidRPr="00876308">
        <w:rPr>
          <w:rFonts w:ascii="Arial" w:eastAsia="Times New Roman" w:hAnsi="Arial" w:cs="Times New Roman"/>
          <w:sz w:val="24"/>
          <w:szCs w:val="24"/>
          <w:lang w:eastAsia="ar-SA"/>
        </w:rPr>
        <w:t xml:space="preserve"> (base station): </w:t>
      </w:r>
      <w:r w:rsidR="007C1E13">
        <w:rPr>
          <w:rFonts w:ascii="Arial" w:eastAsia="Times New Roman" w:hAnsi="Arial" w:cs="Times New Roman"/>
          <w:sz w:val="24"/>
          <w:szCs w:val="24"/>
          <w:lang w:eastAsia="ar-SA"/>
        </w:rPr>
        <w:t>Р</w:t>
      </w:r>
      <w:r w:rsidRPr="00876308">
        <w:rPr>
          <w:rFonts w:ascii="Arial" w:eastAsia="Times New Roman" w:hAnsi="Arial" w:cs="Times New Roman"/>
          <w:sz w:val="24"/>
          <w:szCs w:val="24"/>
          <w:lang w:eastAsia="ar-SA"/>
        </w:rPr>
        <w:t>адиооборудование, предназначенное для работы в фиксированном месте и которое не определяется как переносное оборудование</w:t>
      </w:r>
      <w:r w:rsidR="005B5E48">
        <w:rPr>
          <w:rFonts w:ascii="Arial" w:eastAsia="Times New Roman" w:hAnsi="Arial" w:cs="Times New Roman"/>
          <w:sz w:val="24"/>
          <w:szCs w:val="24"/>
          <w:lang w:eastAsia="ar-SA"/>
        </w:rPr>
        <w:t>.</w:t>
      </w:r>
    </w:p>
    <w:p w:rsidR="00876308" w:rsidRPr="007C1E13" w:rsidRDefault="00876308" w:rsidP="00876308">
      <w:pPr>
        <w:widowControl w:val="0"/>
        <w:spacing w:after="0" w:line="360" w:lineRule="auto"/>
        <w:ind w:firstLine="709"/>
        <w:jc w:val="both"/>
        <w:rPr>
          <w:rFonts w:ascii="Arial" w:eastAsia="Times New Roman" w:hAnsi="Arial" w:cs="Times New Roman"/>
          <w:sz w:val="24"/>
          <w:szCs w:val="24"/>
          <w:lang w:eastAsia="ar-SA"/>
        </w:rPr>
      </w:pPr>
    </w:p>
    <w:p w:rsidR="00876308" w:rsidRPr="007C1E13" w:rsidRDefault="00876308" w:rsidP="00876308">
      <w:pPr>
        <w:widowControl w:val="0"/>
        <w:spacing w:after="0" w:line="360" w:lineRule="auto"/>
        <w:ind w:firstLine="709"/>
        <w:jc w:val="both"/>
        <w:rPr>
          <w:rFonts w:ascii="Arial" w:eastAsia="Times New Roman" w:hAnsi="Arial" w:cs="Times New Roman"/>
          <w:sz w:val="24"/>
          <w:szCs w:val="24"/>
          <w:lang w:eastAsia="ar-SA"/>
        </w:rPr>
      </w:pPr>
      <w:r w:rsidRPr="007C1E13">
        <w:rPr>
          <w:rFonts w:ascii="Arial" w:eastAsia="Times New Roman" w:hAnsi="Arial" w:cs="Times New Roman"/>
          <w:b/>
          <w:sz w:val="24"/>
          <w:szCs w:val="24"/>
          <w:lang w:eastAsia="ar-SA"/>
        </w:rPr>
        <w:t>вещательные приемники</w:t>
      </w:r>
      <w:r w:rsidRPr="007C1E13">
        <w:rPr>
          <w:rFonts w:ascii="Arial" w:eastAsia="Times New Roman" w:hAnsi="Arial" w:cs="Times New Roman"/>
          <w:sz w:val="24"/>
          <w:szCs w:val="24"/>
          <w:lang w:eastAsia="ar-SA"/>
        </w:rPr>
        <w:t xml:space="preserve"> (broadcast receivers): </w:t>
      </w:r>
      <w:r w:rsidR="007C1E13">
        <w:rPr>
          <w:rFonts w:ascii="Arial" w:eastAsia="Times New Roman" w:hAnsi="Arial" w:cs="Times New Roman"/>
          <w:sz w:val="24"/>
          <w:szCs w:val="24"/>
          <w:lang w:eastAsia="ar-SA"/>
        </w:rPr>
        <w:t>О</w:t>
      </w:r>
      <w:r w:rsidRPr="007C1E13">
        <w:rPr>
          <w:rFonts w:ascii="Arial" w:eastAsia="Times New Roman" w:hAnsi="Arial" w:cs="Times New Roman"/>
          <w:sz w:val="24"/>
          <w:szCs w:val="24"/>
          <w:lang w:eastAsia="ar-SA"/>
        </w:rPr>
        <w:t>борудование, содержащее тюнер, предназначенн</w:t>
      </w:r>
      <w:r w:rsidR="007C1E13" w:rsidRPr="007C1E13">
        <w:rPr>
          <w:rFonts w:ascii="Arial" w:eastAsia="Times New Roman" w:hAnsi="Arial" w:cs="Times New Roman"/>
          <w:sz w:val="24"/>
          <w:szCs w:val="24"/>
          <w:lang w:eastAsia="ar-SA"/>
        </w:rPr>
        <w:t>ый</w:t>
      </w:r>
      <w:r w:rsidRPr="007C1E13">
        <w:rPr>
          <w:rFonts w:ascii="Arial" w:eastAsia="Times New Roman" w:hAnsi="Arial" w:cs="Times New Roman"/>
          <w:sz w:val="24"/>
          <w:szCs w:val="24"/>
          <w:lang w:eastAsia="ar-SA"/>
        </w:rPr>
        <w:t xml:space="preserve"> для приема вещательных услуг</w:t>
      </w:r>
      <w:r w:rsidR="005B5E48">
        <w:rPr>
          <w:rFonts w:ascii="Arial" w:eastAsia="Times New Roman" w:hAnsi="Arial" w:cs="Times New Roman"/>
          <w:sz w:val="24"/>
          <w:szCs w:val="24"/>
          <w:lang w:eastAsia="ar-SA"/>
        </w:rPr>
        <w:t>.</w:t>
      </w:r>
    </w:p>
    <w:p w:rsidR="00876308" w:rsidRPr="007C1E13" w:rsidRDefault="007C1E13" w:rsidP="00876308">
      <w:pPr>
        <w:widowControl w:val="0"/>
        <w:spacing w:after="0" w:line="360" w:lineRule="auto"/>
        <w:ind w:firstLine="709"/>
        <w:jc w:val="both"/>
        <w:rPr>
          <w:rFonts w:ascii="Arial" w:eastAsia="Times New Roman" w:hAnsi="Arial" w:cs="Times New Roman"/>
          <w:lang w:eastAsia="ar-SA"/>
        </w:rPr>
      </w:pPr>
      <w:r w:rsidRPr="007C1E13">
        <w:rPr>
          <w:rFonts w:ascii="Arial" w:eastAsia="Times New Roman" w:hAnsi="Arial" w:cs="Arial"/>
          <w:spacing w:val="40"/>
          <w:lang w:eastAsia="ar-SA"/>
        </w:rPr>
        <w:t xml:space="preserve">Примечание </w:t>
      </w:r>
      <w:r w:rsidRPr="007C1E13">
        <w:rPr>
          <w:rFonts w:ascii="Arial" w:eastAsia="Times New Roman" w:hAnsi="Arial" w:cs="Arial"/>
          <w:lang w:eastAsia="ar-SA"/>
        </w:rPr>
        <w:t>– Указанные</w:t>
      </w:r>
      <w:r w:rsidR="00876308" w:rsidRPr="007C1E13">
        <w:rPr>
          <w:rFonts w:ascii="Arial" w:eastAsia="Times New Roman" w:hAnsi="Arial" w:cs="Times New Roman"/>
          <w:lang w:eastAsia="ar-SA"/>
        </w:rPr>
        <w:t xml:space="preserve"> вещательные услуги обычно представляют собой телевидение и радио, включая наземное и спутниковое вещание.</w:t>
      </w:r>
    </w:p>
    <w:p w:rsidR="00876308" w:rsidRDefault="00876308" w:rsidP="00876308">
      <w:pPr>
        <w:widowControl w:val="0"/>
        <w:spacing w:after="0" w:line="360" w:lineRule="auto"/>
        <w:ind w:firstLine="709"/>
        <w:jc w:val="both"/>
        <w:rPr>
          <w:rFonts w:ascii="Arial" w:eastAsia="Times New Roman" w:hAnsi="Arial" w:cs="Times New Roman"/>
          <w:sz w:val="24"/>
          <w:szCs w:val="24"/>
          <w:lang w:eastAsia="ar-SA"/>
        </w:rPr>
      </w:pPr>
    </w:p>
    <w:p w:rsidR="007C1E13" w:rsidRPr="007C1E13" w:rsidRDefault="007C1E13" w:rsidP="007C1E13">
      <w:pPr>
        <w:widowControl w:val="0"/>
        <w:spacing w:after="0" w:line="360" w:lineRule="auto"/>
        <w:ind w:firstLine="709"/>
        <w:jc w:val="both"/>
        <w:rPr>
          <w:rFonts w:ascii="Arial" w:eastAsia="Times New Roman" w:hAnsi="Arial" w:cs="Times New Roman"/>
          <w:sz w:val="24"/>
          <w:szCs w:val="24"/>
          <w:lang w:eastAsia="ar-SA"/>
        </w:rPr>
      </w:pPr>
      <w:r w:rsidRPr="00345E6E">
        <w:rPr>
          <w:rFonts w:ascii="Arial" w:eastAsia="Times New Roman" w:hAnsi="Arial" w:cs="Times New Roman"/>
          <w:b/>
          <w:sz w:val="24"/>
          <w:szCs w:val="24"/>
          <w:lang w:eastAsia="ar-SA"/>
        </w:rPr>
        <w:t>условное подключение</w:t>
      </w:r>
      <w:r w:rsidRPr="007C1E13">
        <w:rPr>
          <w:rFonts w:ascii="Arial" w:eastAsia="Times New Roman" w:hAnsi="Arial" w:cs="Times New Roman"/>
          <w:sz w:val="24"/>
          <w:szCs w:val="24"/>
          <w:lang w:eastAsia="ar-SA"/>
        </w:rPr>
        <w:t xml:space="preserve"> (conditional connection): </w:t>
      </w:r>
      <w:r>
        <w:rPr>
          <w:rFonts w:ascii="Arial" w:eastAsia="Times New Roman" w:hAnsi="Arial" w:cs="Times New Roman"/>
          <w:sz w:val="24"/>
          <w:szCs w:val="24"/>
          <w:lang w:eastAsia="ar-SA"/>
        </w:rPr>
        <w:t>П</w:t>
      </w:r>
      <w:r w:rsidRPr="007C1E13">
        <w:rPr>
          <w:rFonts w:ascii="Arial" w:eastAsia="Times New Roman" w:hAnsi="Arial" w:cs="Times New Roman"/>
          <w:sz w:val="24"/>
          <w:szCs w:val="24"/>
          <w:lang w:eastAsia="ar-SA"/>
        </w:rPr>
        <w:t>одключение оборудования, которое требует, чтобы питание пользователя в точке интерфейса имело полное сопротивление меньше опорного полного сопротивления</w:t>
      </w:r>
      <w:r w:rsidRPr="007C1E13">
        <w:rPr>
          <w:rFonts w:ascii="Arial" w:eastAsia="Times New Roman" w:hAnsi="Arial" w:cs="Times New Roman"/>
          <w:i/>
          <w:sz w:val="24"/>
          <w:szCs w:val="24"/>
          <w:lang w:eastAsia="ar-SA"/>
        </w:rPr>
        <w:t xml:space="preserve"> Z</w:t>
      </w:r>
      <w:r w:rsidRPr="007C1E13">
        <w:rPr>
          <w:rFonts w:ascii="Arial" w:eastAsia="Times New Roman" w:hAnsi="Arial" w:cs="Times New Roman"/>
          <w:sz w:val="24"/>
          <w:szCs w:val="24"/>
          <w:vertAlign w:val="subscript"/>
          <w:lang w:eastAsia="ar-SA"/>
        </w:rPr>
        <w:t>ref</w:t>
      </w:r>
      <w:r w:rsidRPr="007C1E13">
        <w:rPr>
          <w:rFonts w:ascii="Arial" w:eastAsia="Times New Roman" w:hAnsi="Arial" w:cs="Times New Roman"/>
          <w:sz w:val="24"/>
          <w:szCs w:val="24"/>
          <w:lang w:eastAsia="ar-SA"/>
        </w:rPr>
        <w:t>, чтобы эмиссия оборудования соответствовала ограничениям в CENELEC EN 61000-3-11 [12]</w:t>
      </w:r>
      <w:r w:rsidR="005B5E48">
        <w:rPr>
          <w:rFonts w:ascii="Arial" w:eastAsia="Times New Roman" w:hAnsi="Arial" w:cs="Times New Roman"/>
          <w:sz w:val="24"/>
          <w:szCs w:val="24"/>
          <w:lang w:eastAsia="ar-SA"/>
        </w:rPr>
        <w:t>.</w:t>
      </w:r>
    </w:p>
    <w:p w:rsidR="007C1E13" w:rsidRPr="007C1E13" w:rsidRDefault="007C1E13" w:rsidP="007C1E13">
      <w:pPr>
        <w:widowControl w:val="0"/>
        <w:spacing w:after="0" w:line="360" w:lineRule="auto"/>
        <w:ind w:firstLine="709"/>
        <w:jc w:val="both"/>
        <w:rPr>
          <w:rFonts w:ascii="Arial" w:eastAsia="Times New Roman" w:hAnsi="Arial" w:cs="Times New Roman"/>
          <w:lang w:eastAsia="ar-SA"/>
        </w:rPr>
      </w:pPr>
      <w:r w:rsidRPr="007C1E13">
        <w:rPr>
          <w:rFonts w:ascii="Arial" w:eastAsia="Times New Roman" w:hAnsi="Arial" w:cs="Arial"/>
          <w:spacing w:val="40"/>
          <w:lang w:eastAsia="ar-SA"/>
        </w:rPr>
        <w:t xml:space="preserve">Примечание </w:t>
      </w:r>
      <w:r w:rsidRPr="007C1E13">
        <w:rPr>
          <w:rFonts w:ascii="Arial" w:eastAsia="Times New Roman" w:hAnsi="Arial" w:cs="Arial"/>
          <w:lang w:eastAsia="ar-SA"/>
        </w:rPr>
        <w:t xml:space="preserve">– </w:t>
      </w:r>
      <w:r w:rsidRPr="007C1E13">
        <w:rPr>
          <w:rFonts w:ascii="Arial" w:eastAsia="Times New Roman" w:hAnsi="Arial" w:cs="Times New Roman"/>
          <w:lang w:eastAsia="ar-SA"/>
        </w:rPr>
        <w:t xml:space="preserve">Соблюдение норм изменения напряжения не является единственным </w:t>
      </w:r>
      <w:r w:rsidRPr="007C1E13">
        <w:rPr>
          <w:rFonts w:ascii="Arial" w:eastAsia="Times New Roman" w:hAnsi="Arial" w:cs="Times New Roman"/>
          <w:lang w:eastAsia="ar-SA"/>
        </w:rPr>
        <w:lastRenderedPageBreak/>
        <w:t>условием для подключения; нормы эмиссии для других явлений, таких как гармоники, также должны быть выполнены.</w:t>
      </w:r>
    </w:p>
    <w:p w:rsidR="007C1E13" w:rsidRPr="007C1E13" w:rsidRDefault="007C1E13" w:rsidP="007C1E13">
      <w:pPr>
        <w:widowControl w:val="0"/>
        <w:spacing w:after="0" w:line="360" w:lineRule="auto"/>
        <w:ind w:firstLine="709"/>
        <w:jc w:val="both"/>
        <w:rPr>
          <w:rFonts w:ascii="Arial" w:eastAsia="Times New Roman" w:hAnsi="Arial" w:cs="Times New Roman"/>
          <w:sz w:val="24"/>
          <w:szCs w:val="24"/>
          <w:lang w:eastAsia="ar-SA"/>
        </w:rPr>
      </w:pPr>
    </w:p>
    <w:p w:rsidR="007C1E13" w:rsidRPr="007C1E13" w:rsidRDefault="007C1E13" w:rsidP="007C1E13">
      <w:pPr>
        <w:widowControl w:val="0"/>
        <w:spacing w:after="0" w:line="360" w:lineRule="auto"/>
        <w:ind w:firstLine="709"/>
        <w:jc w:val="both"/>
        <w:rPr>
          <w:rFonts w:ascii="Arial" w:eastAsia="Times New Roman" w:hAnsi="Arial" w:cs="Times New Roman"/>
          <w:sz w:val="24"/>
          <w:szCs w:val="24"/>
          <w:lang w:eastAsia="ar-SA"/>
        </w:rPr>
      </w:pPr>
      <w:r w:rsidRPr="007C1E13">
        <w:rPr>
          <w:rFonts w:ascii="Arial" w:eastAsia="Times New Roman" w:hAnsi="Arial" w:cs="Times New Roman"/>
          <w:b/>
          <w:sz w:val="24"/>
          <w:szCs w:val="24"/>
          <w:lang w:eastAsia="ar-SA"/>
        </w:rPr>
        <w:t>непрерывное явление (непрерывная помеха)</w:t>
      </w:r>
      <w:r w:rsidRPr="007C1E13">
        <w:rPr>
          <w:rFonts w:ascii="Arial" w:eastAsia="Times New Roman" w:hAnsi="Arial" w:cs="Times New Roman"/>
          <w:sz w:val="24"/>
          <w:szCs w:val="24"/>
          <w:lang w:eastAsia="ar-SA"/>
        </w:rPr>
        <w:t xml:space="preserve"> [continuous phenomena (continuous disturbance)]: Электромагнитная помеха, воздействие которой на конкретное устройство или оборудование не может быть разделено на последовательность отдельных эффектов</w:t>
      </w:r>
      <w:r w:rsidR="005B5E48">
        <w:rPr>
          <w:rFonts w:ascii="Arial" w:eastAsia="Times New Roman" w:hAnsi="Arial" w:cs="Times New Roman"/>
          <w:sz w:val="24"/>
          <w:szCs w:val="24"/>
          <w:lang w:eastAsia="ar-SA"/>
        </w:rPr>
        <w:t>.</w:t>
      </w:r>
    </w:p>
    <w:p w:rsidR="007C1E13" w:rsidRPr="007C1E13" w:rsidRDefault="007C1E13" w:rsidP="007C1E13">
      <w:pPr>
        <w:widowControl w:val="0"/>
        <w:spacing w:after="0" w:line="360" w:lineRule="auto"/>
        <w:ind w:firstLine="709"/>
        <w:jc w:val="both"/>
        <w:rPr>
          <w:rFonts w:ascii="Arial" w:eastAsia="Times New Roman" w:hAnsi="Arial" w:cs="Times New Roman"/>
          <w:lang w:eastAsia="ar-SA"/>
        </w:rPr>
      </w:pPr>
      <w:r w:rsidRPr="007C1E13">
        <w:rPr>
          <w:rFonts w:ascii="Arial" w:eastAsia="Times New Roman" w:hAnsi="Arial" w:cs="Arial"/>
          <w:spacing w:val="40"/>
          <w:lang w:eastAsia="ar-SA"/>
        </w:rPr>
        <w:t xml:space="preserve">Примечание </w:t>
      </w:r>
      <w:r w:rsidRPr="007C1E13">
        <w:rPr>
          <w:rFonts w:ascii="Arial" w:eastAsia="Times New Roman" w:hAnsi="Arial" w:cs="Arial"/>
          <w:lang w:eastAsia="ar-SA"/>
        </w:rPr>
        <w:t>–</w:t>
      </w:r>
      <w:r w:rsidRPr="007C1E13">
        <w:rPr>
          <w:rFonts w:ascii="Arial" w:eastAsia="Times New Roman" w:hAnsi="Arial" w:cs="Arial"/>
          <w:lang w:val="en-US" w:eastAsia="ar-SA"/>
        </w:rPr>
        <w:t xml:space="preserve"> </w:t>
      </w:r>
      <w:r w:rsidRPr="007C1E13">
        <w:rPr>
          <w:rFonts w:ascii="Arial" w:eastAsia="Times New Roman" w:hAnsi="Arial" w:cs="Times New Roman"/>
          <w:lang w:eastAsia="ar-SA"/>
        </w:rPr>
        <w:t>см. IEC 60050-161 [i.7].</w:t>
      </w:r>
    </w:p>
    <w:p w:rsidR="00876308" w:rsidRPr="00AD2329" w:rsidRDefault="00876308" w:rsidP="00B3524E">
      <w:pPr>
        <w:widowControl w:val="0"/>
        <w:spacing w:after="0" w:line="360" w:lineRule="auto"/>
        <w:ind w:firstLine="709"/>
        <w:jc w:val="both"/>
        <w:rPr>
          <w:rFonts w:ascii="Arial" w:eastAsia="Times New Roman" w:hAnsi="Arial" w:cs="Times New Roman"/>
          <w:b/>
          <w:sz w:val="24"/>
          <w:szCs w:val="24"/>
          <w:lang w:eastAsia="ar-SA"/>
        </w:rPr>
      </w:pPr>
    </w:p>
    <w:p w:rsidR="00B3524E" w:rsidRPr="005B5E48" w:rsidRDefault="00B3524E" w:rsidP="00B3524E">
      <w:pPr>
        <w:widowControl w:val="0"/>
        <w:spacing w:after="0" w:line="360" w:lineRule="auto"/>
        <w:ind w:firstLine="709"/>
        <w:jc w:val="both"/>
        <w:rPr>
          <w:rFonts w:ascii="Arial" w:eastAsia="Times New Roman" w:hAnsi="Arial" w:cs="Times New Roman"/>
          <w:sz w:val="24"/>
          <w:szCs w:val="24"/>
          <w:lang w:eastAsia="ar-SA"/>
        </w:rPr>
      </w:pPr>
      <w:r w:rsidRPr="000C1822">
        <w:rPr>
          <w:rFonts w:ascii="Arial" w:eastAsia="Times New Roman" w:hAnsi="Arial" w:cs="Times New Roman"/>
          <w:b/>
          <w:sz w:val="24"/>
          <w:szCs w:val="24"/>
          <w:lang w:eastAsia="ar-SA"/>
        </w:rPr>
        <w:t>порт корпуса</w:t>
      </w:r>
      <w:r w:rsidRPr="000C1822">
        <w:rPr>
          <w:rFonts w:ascii="Arial" w:eastAsia="Times New Roman" w:hAnsi="Arial" w:cs="Times New Roman"/>
          <w:sz w:val="24"/>
          <w:szCs w:val="24"/>
          <w:lang w:eastAsia="ar-SA"/>
        </w:rPr>
        <w:t xml:space="preserve"> (enclosure port):</w:t>
      </w:r>
      <w:r w:rsidRPr="005B5E48">
        <w:rPr>
          <w:rFonts w:ascii="Arial" w:eastAsia="Times New Roman" w:hAnsi="Arial" w:cs="Times New Roman"/>
          <w:sz w:val="24"/>
          <w:szCs w:val="24"/>
          <w:lang w:eastAsia="ar-SA"/>
        </w:rPr>
        <w:t xml:space="preserve"> Физическая граница оборудования, через которую могут излучаться создаваемые оборудованием или проникать внешние электромагнитные поля.</w:t>
      </w:r>
    </w:p>
    <w:p w:rsidR="00B3524E" w:rsidRPr="005B5E48" w:rsidRDefault="005B5E48" w:rsidP="00B3524E">
      <w:pPr>
        <w:widowControl w:val="0"/>
        <w:spacing w:after="0" w:line="360" w:lineRule="auto"/>
        <w:ind w:firstLine="709"/>
        <w:jc w:val="both"/>
        <w:rPr>
          <w:rFonts w:ascii="Arial" w:eastAsia="Times New Roman" w:hAnsi="Arial" w:cs="Times New Roman"/>
          <w:lang w:eastAsia="ar-SA"/>
        </w:rPr>
      </w:pPr>
      <w:r w:rsidRPr="007C1E13">
        <w:rPr>
          <w:rFonts w:ascii="Arial" w:eastAsia="Times New Roman" w:hAnsi="Arial" w:cs="Arial"/>
          <w:spacing w:val="40"/>
          <w:lang w:eastAsia="ar-SA"/>
        </w:rPr>
        <w:t xml:space="preserve">Примечание </w:t>
      </w:r>
      <w:r w:rsidRPr="007C1E13">
        <w:rPr>
          <w:rFonts w:ascii="Arial" w:eastAsia="Times New Roman" w:hAnsi="Arial" w:cs="Arial"/>
          <w:lang w:eastAsia="ar-SA"/>
        </w:rPr>
        <w:t>–</w:t>
      </w:r>
      <w:r w:rsidRPr="005B5E48">
        <w:rPr>
          <w:rFonts w:ascii="Arial" w:eastAsia="Times New Roman" w:hAnsi="Arial" w:cs="Arial"/>
          <w:lang w:eastAsia="ar-SA"/>
        </w:rPr>
        <w:t xml:space="preserve"> </w:t>
      </w:r>
      <w:r w:rsidRPr="005B5E48">
        <w:rPr>
          <w:rFonts w:ascii="Arial" w:eastAsia="Times New Roman" w:hAnsi="Arial" w:cs="Times New Roman"/>
          <w:lang w:eastAsia="ar-SA"/>
        </w:rPr>
        <w:t>В случае встроенного антенного оборудования этот порт неотделим от порта антенны.</w:t>
      </w:r>
    </w:p>
    <w:p w:rsidR="005B5E48" w:rsidRPr="005B5E48" w:rsidRDefault="005B5E48" w:rsidP="00B3524E">
      <w:pPr>
        <w:widowControl w:val="0"/>
        <w:spacing w:after="0" w:line="360" w:lineRule="auto"/>
        <w:ind w:firstLine="709"/>
        <w:jc w:val="both"/>
        <w:rPr>
          <w:rFonts w:ascii="Arial" w:eastAsia="Times New Roman" w:hAnsi="Arial" w:cs="Times New Roman"/>
          <w:sz w:val="24"/>
          <w:szCs w:val="24"/>
          <w:lang w:eastAsia="ar-SA"/>
        </w:rPr>
      </w:pPr>
    </w:p>
    <w:p w:rsidR="005B5E48" w:rsidRPr="005B5E48" w:rsidRDefault="005B5E48" w:rsidP="005B5E48">
      <w:pPr>
        <w:widowControl w:val="0"/>
        <w:spacing w:after="0" w:line="360" w:lineRule="auto"/>
        <w:ind w:firstLine="709"/>
        <w:jc w:val="both"/>
        <w:rPr>
          <w:rFonts w:ascii="Arial" w:eastAsia="Times New Roman" w:hAnsi="Arial" w:cs="Times New Roman"/>
          <w:sz w:val="24"/>
          <w:szCs w:val="24"/>
          <w:lang w:eastAsia="ar-SA"/>
        </w:rPr>
      </w:pPr>
      <w:r w:rsidRPr="005B5E48">
        <w:rPr>
          <w:rFonts w:ascii="Arial" w:eastAsia="Times New Roman" w:hAnsi="Arial" w:cs="Times New Roman"/>
          <w:b/>
          <w:sz w:val="24"/>
          <w:szCs w:val="24"/>
          <w:lang w:eastAsia="ar-SA"/>
        </w:rPr>
        <w:t>исключенная полоса частот</w:t>
      </w:r>
      <w:r w:rsidRPr="005B5E48">
        <w:rPr>
          <w:rFonts w:ascii="Arial" w:eastAsia="Times New Roman" w:hAnsi="Arial" w:cs="Times New Roman"/>
          <w:sz w:val="24"/>
          <w:szCs w:val="24"/>
          <w:lang w:eastAsia="ar-SA"/>
        </w:rPr>
        <w:t xml:space="preserve"> (exclusion band): Полоса(ы) частот, не подлежащие испытаниям или оценке</w:t>
      </w:r>
      <w:r>
        <w:rPr>
          <w:rFonts w:ascii="Arial" w:eastAsia="Times New Roman" w:hAnsi="Arial" w:cs="Times New Roman"/>
          <w:sz w:val="24"/>
          <w:szCs w:val="24"/>
          <w:lang w:eastAsia="ar-SA"/>
        </w:rPr>
        <w:t>.</w:t>
      </w:r>
    </w:p>
    <w:p w:rsidR="005B5E48" w:rsidRPr="005B5E48" w:rsidRDefault="005B5E48" w:rsidP="005B5E48">
      <w:pPr>
        <w:widowControl w:val="0"/>
        <w:spacing w:after="0" w:line="360" w:lineRule="auto"/>
        <w:ind w:firstLine="709"/>
        <w:jc w:val="both"/>
        <w:rPr>
          <w:rFonts w:ascii="Arial" w:eastAsia="Times New Roman" w:hAnsi="Arial" w:cs="Times New Roman"/>
          <w:sz w:val="24"/>
          <w:szCs w:val="24"/>
          <w:lang w:eastAsia="ar-SA"/>
        </w:rPr>
      </w:pPr>
    </w:p>
    <w:p w:rsidR="005B5E48" w:rsidRPr="005B5E48" w:rsidRDefault="005B5E48" w:rsidP="005B5E48">
      <w:pPr>
        <w:widowControl w:val="0"/>
        <w:spacing w:after="0" w:line="360" w:lineRule="auto"/>
        <w:ind w:firstLine="709"/>
        <w:jc w:val="both"/>
        <w:rPr>
          <w:rFonts w:ascii="Arial" w:eastAsia="Times New Roman" w:hAnsi="Arial" w:cs="Times New Roman"/>
          <w:sz w:val="24"/>
          <w:szCs w:val="24"/>
          <w:lang w:eastAsia="ar-SA"/>
        </w:rPr>
      </w:pPr>
      <w:r w:rsidRPr="005B5E48">
        <w:rPr>
          <w:rFonts w:ascii="Arial" w:eastAsia="Times New Roman" w:hAnsi="Arial" w:cs="Times New Roman"/>
          <w:b/>
          <w:sz w:val="24"/>
          <w:szCs w:val="24"/>
          <w:lang w:eastAsia="ar-SA"/>
        </w:rPr>
        <w:t>стационарное использование</w:t>
      </w:r>
      <w:r w:rsidRPr="005B5E48">
        <w:rPr>
          <w:rFonts w:ascii="Arial" w:eastAsia="Times New Roman" w:hAnsi="Arial" w:cs="Times New Roman"/>
          <w:sz w:val="24"/>
          <w:szCs w:val="24"/>
          <w:lang w:eastAsia="ar-SA"/>
        </w:rPr>
        <w:t xml:space="preserve"> (fixed-use): </w:t>
      </w:r>
      <w:r>
        <w:rPr>
          <w:rFonts w:ascii="Arial" w:eastAsia="Times New Roman" w:hAnsi="Arial" w:cs="Times New Roman"/>
          <w:sz w:val="24"/>
          <w:szCs w:val="24"/>
          <w:lang w:eastAsia="ar-SA"/>
        </w:rPr>
        <w:t>И</w:t>
      </w:r>
      <w:r w:rsidRPr="005B5E48">
        <w:rPr>
          <w:rFonts w:ascii="Arial" w:eastAsia="Times New Roman" w:hAnsi="Arial" w:cs="Times New Roman"/>
          <w:sz w:val="24"/>
          <w:szCs w:val="24"/>
          <w:lang w:eastAsia="ar-SA"/>
        </w:rPr>
        <w:t>спользование оборудования либо в фиксированном месте постоянно, либо подключенного к сетевому адаптеру переменного тока на временной основе.</w:t>
      </w:r>
    </w:p>
    <w:p w:rsidR="005B5E48" w:rsidRPr="005B5E48" w:rsidRDefault="005B5E48" w:rsidP="005B5E48">
      <w:pPr>
        <w:widowControl w:val="0"/>
        <w:spacing w:after="0" w:line="360" w:lineRule="auto"/>
        <w:ind w:firstLine="709"/>
        <w:jc w:val="both"/>
        <w:rPr>
          <w:rFonts w:ascii="Arial" w:eastAsia="Times New Roman" w:hAnsi="Arial" w:cs="Times New Roman"/>
          <w:sz w:val="24"/>
          <w:szCs w:val="24"/>
          <w:lang w:eastAsia="ar-SA"/>
        </w:rPr>
      </w:pPr>
    </w:p>
    <w:p w:rsidR="005B5E48" w:rsidRPr="005B5E48" w:rsidRDefault="005B5E48" w:rsidP="005B5E48">
      <w:pPr>
        <w:widowControl w:val="0"/>
        <w:spacing w:after="0" w:line="360" w:lineRule="auto"/>
        <w:ind w:firstLine="709"/>
        <w:jc w:val="both"/>
        <w:rPr>
          <w:rFonts w:ascii="Arial" w:eastAsia="Times New Roman" w:hAnsi="Arial" w:cs="Times New Roman"/>
          <w:sz w:val="24"/>
          <w:szCs w:val="24"/>
          <w:lang w:eastAsia="ar-SA"/>
        </w:rPr>
      </w:pPr>
      <w:r w:rsidRPr="005B5E48">
        <w:rPr>
          <w:rFonts w:ascii="Arial" w:eastAsia="Times New Roman" w:hAnsi="Arial" w:cs="Times New Roman"/>
          <w:b/>
          <w:sz w:val="24"/>
          <w:szCs w:val="24"/>
          <w:lang w:eastAsia="ar-SA"/>
        </w:rPr>
        <w:t>встроенная антенна</w:t>
      </w:r>
      <w:r w:rsidRPr="005B5E48">
        <w:rPr>
          <w:rFonts w:ascii="Arial" w:eastAsia="Times New Roman" w:hAnsi="Arial" w:cs="Times New Roman"/>
          <w:sz w:val="24"/>
          <w:szCs w:val="24"/>
          <w:lang w:eastAsia="ar-SA"/>
        </w:rPr>
        <w:t xml:space="preserve"> (integral antenna): </w:t>
      </w:r>
      <w:r>
        <w:rPr>
          <w:rFonts w:ascii="Arial" w:eastAsia="Times New Roman" w:hAnsi="Arial" w:cs="Times New Roman"/>
          <w:sz w:val="24"/>
          <w:szCs w:val="24"/>
          <w:lang w:eastAsia="ar-SA"/>
        </w:rPr>
        <w:t>А</w:t>
      </w:r>
      <w:r w:rsidRPr="005B5E48">
        <w:rPr>
          <w:rFonts w:ascii="Arial" w:eastAsia="Times New Roman" w:hAnsi="Arial" w:cs="Times New Roman"/>
          <w:sz w:val="24"/>
          <w:szCs w:val="24"/>
          <w:lang w:eastAsia="ar-SA"/>
        </w:rPr>
        <w:t>нтенна, предназначенная для постоянного подключения к оборудованию и считающаяся частью порта корпуса</w:t>
      </w:r>
    </w:p>
    <w:p w:rsidR="005B5E48" w:rsidRPr="005B5E48" w:rsidRDefault="005B5E48" w:rsidP="005B5E48">
      <w:pPr>
        <w:widowControl w:val="0"/>
        <w:spacing w:after="0" w:line="360" w:lineRule="auto"/>
        <w:ind w:firstLine="709"/>
        <w:jc w:val="both"/>
        <w:rPr>
          <w:rFonts w:ascii="Arial" w:eastAsia="Times New Roman" w:hAnsi="Arial" w:cs="Times New Roman"/>
          <w:lang w:eastAsia="ar-SA"/>
        </w:rPr>
      </w:pPr>
      <w:r w:rsidRPr="007C1E13">
        <w:rPr>
          <w:rFonts w:ascii="Arial" w:eastAsia="Times New Roman" w:hAnsi="Arial" w:cs="Arial"/>
          <w:spacing w:val="40"/>
          <w:lang w:eastAsia="ar-SA"/>
        </w:rPr>
        <w:t xml:space="preserve">Примечание </w:t>
      </w:r>
      <w:r w:rsidRPr="007C1E13">
        <w:rPr>
          <w:rFonts w:ascii="Arial" w:eastAsia="Times New Roman" w:hAnsi="Arial" w:cs="Arial"/>
          <w:lang w:eastAsia="ar-SA"/>
        </w:rPr>
        <w:t>–</w:t>
      </w:r>
      <w:r w:rsidRPr="005B5E48">
        <w:rPr>
          <w:rFonts w:ascii="Arial" w:eastAsia="Times New Roman" w:hAnsi="Arial" w:cs="Arial"/>
          <w:lang w:eastAsia="ar-SA"/>
        </w:rPr>
        <w:t xml:space="preserve"> </w:t>
      </w:r>
      <w:r w:rsidRPr="005B5E48">
        <w:rPr>
          <w:rFonts w:ascii="Arial" w:eastAsia="Times New Roman" w:hAnsi="Arial" w:cs="Times New Roman"/>
          <w:lang w:eastAsia="ar-SA"/>
        </w:rPr>
        <w:t>Встроенная антенна может быть установлена внутри или снаружи.</w:t>
      </w:r>
    </w:p>
    <w:p w:rsidR="005B5E48" w:rsidRPr="005B5E48" w:rsidRDefault="005B5E48" w:rsidP="005B5E48">
      <w:pPr>
        <w:widowControl w:val="0"/>
        <w:spacing w:after="0" w:line="360" w:lineRule="auto"/>
        <w:ind w:firstLine="709"/>
        <w:jc w:val="both"/>
        <w:rPr>
          <w:rFonts w:ascii="Arial" w:eastAsia="Times New Roman" w:hAnsi="Arial" w:cs="Times New Roman"/>
          <w:sz w:val="24"/>
          <w:szCs w:val="24"/>
          <w:lang w:eastAsia="ar-SA"/>
        </w:rPr>
      </w:pPr>
    </w:p>
    <w:p w:rsidR="005B5E48" w:rsidRPr="005B5E48" w:rsidRDefault="007B60B5" w:rsidP="005B5E48">
      <w:pPr>
        <w:widowControl w:val="0"/>
        <w:spacing w:after="0" w:line="360" w:lineRule="auto"/>
        <w:ind w:firstLine="709"/>
        <w:jc w:val="both"/>
        <w:rPr>
          <w:rFonts w:ascii="Arial" w:eastAsia="Times New Roman" w:hAnsi="Arial" w:cs="Times New Roman"/>
          <w:sz w:val="24"/>
          <w:szCs w:val="24"/>
          <w:lang w:eastAsia="ar-SA"/>
        </w:rPr>
      </w:pPr>
      <w:r w:rsidRPr="00345E6E">
        <w:rPr>
          <w:rFonts w:ascii="Arial" w:eastAsia="Times New Roman" w:hAnsi="Arial" w:cs="Times New Roman"/>
          <w:b/>
          <w:sz w:val="24"/>
          <w:szCs w:val="24"/>
          <w:lang w:eastAsia="ar-SA"/>
        </w:rPr>
        <w:t>м</w:t>
      </w:r>
      <w:r w:rsidR="005B5E48" w:rsidRPr="00345E6E">
        <w:rPr>
          <w:rFonts w:ascii="Arial" w:eastAsia="Times New Roman" w:hAnsi="Arial" w:cs="Times New Roman"/>
          <w:b/>
          <w:sz w:val="24"/>
          <w:szCs w:val="24"/>
          <w:lang w:eastAsia="ar-SA"/>
        </w:rPr>
        <w:t>ультирадиооборудование</w:t>
      </w:r>
      <w:r w:rsidR="005B5E48" w:rsidRPr="005B5E48">
        <w:rPr>
          <w:rFonts w:ascii="Arial" w:eastAsia="Times New Roman" w:hAnsi="Arial" w:cs="Times New Roman"/>
          <w:sz w:val="24"/>
          <w:szCs w:val="24"/>
          <w:lang w:eastAsia="ar-SA"/>
        </w:rPr>
        <w:t xml:space="preserve"> (multi-radio equipment): </w:t>
      </w:r>
      <w:r w:rsidR="005B5E48">
        <w:rPr>
          <w:rFonts w:ascii="Arial" w:eastAsia="Times New Roman" w:hAnsi="Arial" w:cs="Times New Roman"/>
          <w:sz w:val="24"/>
          <w:szCs w:val="24"/>
          <w:lang w:eastAsia="ar-SA"/>
        </w:rPr>
        <w:t>Р</w:t>
      </w:r>
      <w:r w:rsidR="005B5E48" w:rsidRPr="005B5E48">
        <w:rPr>
          <w:rFonts w:ascii="Arial" w:eastAsia="Times New Roman" w:hAnsi="Arial" w:cs="Times New Roman"/>
          <w:sz w:val="24"/>
          <w:szCs w:val="24"/>
          <w:lang w:eastAsia="ar-SA"/>
        </w:rPr>
        <w:t>адиооборудование, содержащее два или более радиопередатчика и/или приемника, использующих различные технологии, которые могут работать одновременно</w:t>
      </w:r>
      <w:r w:rsidR="005B5E48">
        <w:rPr>
          <w:rFonts w:ascii="Arial" w:eastAsia="Times New Roman" w:hAnsi="Arial" w:cs="Times New Roman"/>
          <w:sz w:val="24"/>
          <w:szCs w:val="24"/>
          <w:lang w:eastAsia="ar-SA"/>
        </w:rPr>
        <w:t>.</w:t>
      </w:r>
    </w:p>
    <w:p w:rsidR="005B5E48" w:rsidRDefault="005B5E48" w:rsidP="00B3524E">
      <w:pPr>
        <w:widowControl w:val="0"/>
        <w:spacing w:after="0" w:line="360" w:lineRule="auto"/>
        <w:ind w:firstLine="709"/>
        <w:jc w:val="both"/>
        <w:rPr>
          <w:rFonts w:ascii="Arial" w:eastAsia="Times New Roman" w:hAnsi="Arial" w:cs="Times New Roman"/>
          <w:color w:val="2F5496" w:themeColor="accent5" w:themeShade="BF"/>
          <w:sz w:val="24"/>
          <w:szCs w:val="24"/>
          <w:lang w:eastAsia="ar-SA"/>
        </w:rPr>
      </w:pPr>
    </w:p>
    <w:p w:rsidR="005B5E48" w:rsidRDefault="005B5E48" w:rsidP="005B5E48">
      <w:pPr>
        <w:widowControl w:val="0"/>
        <w:spacing w:after="0" w:line="360" w:lineRule="auto"/>
        <w:ind w:firstLine="709"/>
        <w:jc w:val="center"/>
        <w:rPr>
          <w:rFonts w:ascii="Arial" w:eastAsia="Times New Roman" w:hAnsi="Arial" w:cs="Times New Roman"/>
          <w:color w:val="2F5496" w:themeColor="accent5" w:themeShade="BF"/>
          <w:sz w:val="24"/>
          <w:szCs w:val="24"/>
          <w:lang w:eastAsia="ar-SA"/>
        </w:rPr>
      </w:pPr>
      <w:r>
        <w:rPr>
          <w:rFonts w:ascii="Arial" w:eastAsia="Times New Roman" w:hAnsi="Arial" w:cs="Times New Roman"/>
          <w:noProof/>
          <w:color w:val="2F5496" w:themeColor="accent5" w:themeShade="BF"/>
          <w:sz w:val="24"/>
          <w:szCs w:val="24"/>
          <w:lang w:eastAsia="ru-RU"/>
        </w:rPr>
        <w:lastRenderedPageBreak/>
        <w:drawing>
          <wp:inline distT="0" distB="0" distL="0" distR="0">
            <wp:extent cx="5822950" cy="252349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822950" cy="2523490"/>
                    </a:xfrm>
                    <a:prstGeom prst="rect">
                      <a:avLst/>
                    </a:prstGeom>
                    <a:noFill/>
                    <a:ln w="9525">
                      <a:noFill/>
                      <a:miter lim="800000"/>
                      <a:headEnd/>
                      <a:tailEnd/>
                    </a:ln>
                  </pic:spPr>
                </pic:pic>
              </a:graphicData>
            </a:graphic>
          </wp:inline>
        </w:drawing>
      </w:r>
    </w:p>
    <w:p w:rsidR="005B5E48" w:rsidRPr="000C1822" w:rsidRDefault="005B5E48" w:rsidP="005B5E48">
      <w:pPr>
        <w:widowControl w:val="0"/>
        <w:spacing w:after="0" w:line="360" w:lineRule="auto"/>
        <w:ind w:firstLine="709"/>
        <w:jc w:val="center"/>
        <w:rPr>
          <w:rFonts w:ascii="Arial" w:eastAsia="Times New Roman" w:hAnsi="Arial" w:cs="Times New Roman"/>
          <w:sz w:val="24"/>
          <w:szCs w:val="24"/>
          <w:lang w:eastAsia="ar-SA"/>
        </w:rPr>
      </w:pPr>
      <w:r w:rsidRPr="000C1822">
        <w:rPr>
          <w:rFonts w:ascii="Arial" w:eastAsia="Times New Roman" w:hAnsi="Arial" w:cs="Times New Roman"/>
          <w:sz w:val="24"/>
          <w:szCs w:val="24"/>
          <w:lang w:eastAsia="ar-SA"/>
        </w:rPr>
        <w:t xml:space="preserve">Рисунок </w:t>
      </w:r>
      <w:r>
        <w:rPr>
          <w:rFonts w:ascii="Arial" w:eastAsia="Times New Roman" w:hAnsi="Arial" w:cs="Times New Roman"/>
          <w:sz w:val="24"/>
          <w:szCs w:val="24"/>
          <w:lang w:eastAsia="ar-SA"/>
        </w:rPr>
        <w:t>1</w:t>
      </w:r>
      <w:r w:rsidRPr="000C1822">
        <w:rPr>
          <w:rFonts w:ascii="Arial" w:eastAsia="Times New Roman" w:hAnsi="Arial" w:cs="Times New Roman"/>
          <w:sz w:val="24"/>
          <w:szCs w:val="24"/>
          <w:lang w:eastAsia="ar-SA"/>
        </w:rPr>
        <w:t xml:space="preserve"> </w:t>
      </w:r>
      <w:r w:rsidR="007B60B5">
        <w:rPr>
          <w:rFonts w:ascii="Arial" w:eastAsia="Times New Roman" w:hAnsi="Arial" w:cs="Times New Roman"/>
          <w:sz w:val="24"/>
          <w:szCs w:val="24"/>
          <w:lang w:eastAsia="ar-SA"/>
        </w:rPr>
        <w:t>–</w:t>
      </w:r>
      <w:r w:rsidRPr="000C1822">
        <w:rPr>
          <w:rFonts w:ascii="Arial" w:eastAsia="Times New Roman" w:hAnsi="Arial" w:cs="Times New Roman"/>
          <w:sz w:val="24"/>
          <w:szCs w:val="24"/>
          <w:lang w:eastAsia="ar-SA"/>
        </w:rPr>
        <w:t xml:space="preserve"> </w:t>
      </w:r>
      <w:r>
        <w:rPr>
          <w:rFonts w:ascii="Arial" w:eastAsia="Times New Roman" w:hAnsi="Arial" w:cs="Times New Roman"/>
          <w:sz w:val="24"/>
          <w:szCs w:val="24"/>
          <w:lang w:eastAsia="ar-SA"/>
        </w:rPr>
        <w:t>М</w:t>
      </w:r>
      <w:r w:rsidRPr="005B5E48">
        <w:rPr>
          <w:rFonts w:ascii="Arial" w:eastAsia="Times New Roman" w:hAnsi="Arial" w:cs="Times New Roman"/>
          <w:sz w:val="24"/>
          <w:szCs w:val="24"/>
          <w:lang w:eastAsia="ar-SA"/>
        </w:rPr>
        <w:t>ультирадиооборудование</w:t>
      </w:r>
    </w:p>
    <w:p w:rsidR="005B5E48" w:rsidRPr="007B60B5" w:rsidRDefault="005B5E48" w:rsidP="00B3524E">
      <w:pPr>
        <w:widowControl w:val="0"/>
        <w:spacing w:after="0" w:line="360" w:lineRule="auto"/>
        <w:ind w:firstLine="709"/>
        <w:jc w:val="both"/>
        <w:rPr>
          <w:rFonts w:ascii="Arial" w:eastAsia="Times New Roman" w:hAnsi="Arial" w:cs="Times New Roman"/>
          <w:sz w:val="24"/>
          <w:szCs w:val="24"/>
          <w:lang w:eastAsia="ar-SA"/>
        </w:rPr>
      </w:pPr>
    </w:p>
    <w:p w:rsidR="005B5E48" w:rsidRPr="0015170D" w:rsidRDefault="0015170D" w:rsidP="00B3524E">
      <w:pPr>
        <w:widowControl w:val="0"/>
        <w:spacing w:after="0" w:line="360" w:lineRule="auto"/>
        <w:ind w:firstLine="709"/>
        <w:jc w:val="both"/>
        <w:rPr>
          <w:rFonts w:ascii="Arial" w:eastAsia="Times New Roman" w:hAnsi="Arial" w:cs="Times New Roman"/>
          <w:sz w:val="24"/>
          <w:szCs w:val="24"/>
          <w:lang w:eastAsia="ar-SA"/>
        </w:rPr>
      </w:pPr>
      <w:r w:rsidRPr="00D251FF">
        <w:rPr>
          <w:rFonts w:ascii="Arial" w:eastAsia="Times New Roman" w:hAnsi="Arial" w:cs="Times New Roman"/>
          <w:b/>
          <w:sz w:val="24"/>
          <w:szCs w:val="24"/>
          <w:lang w:eastAsia="ar-SA"/>
        </w:rPr>
        <w:t>мульти</w:t>
      </w:r>
      <w:r w:rsidR="005B5E48" w:rsidRPr="00D251FF">
        <w:rPr>
          <w:rFonts w:ascii="Arial" w:eastAsia="Times New Roman" w:hAnsi="Arial" w:cs="Times New Roman"/>
          <w:b/>
          <w:sz w:val="24"/>
          <w:szCs w:val="24"/>
          <w:lang w:eastAsia="ar-SA"/>
        </w:rPr>
        <w:t>стандартное радио</w:t>
      </w:r>
      <w:r w:rsidR="005B5E48" w:rsidRPr="0015170D">
        <w:rPr>
          <w:rFonts w:ascii="Arial" w:eastAsia="Times New Roman" w:hAnsi="Arial" w:cs="Times New Roman"/>
          <w:sz w:val="24"/>
          <w:szCs w:val="24"/>
          <w:lang w:eastAsia="ar-SA"/>
        </w:rPr>
        <w:t xml:space="preserve"> (multi-standard-radio):</w:t>
      </w:r>
      <w:r w:rsidR="005B5E48" w:rsidRPr="005B5E48">
        <w:rPr>
          <w:rFonts w:ascii="Arial" w:eastAsia="Times New Roman" w:hAnsi="Arial" w:cs="Times New Roman"/>
          <w:color w:val="2F5496" w:themeColor="accent5" w:themeShade="BF"/>
          <w:sz w:val="24"/>
          <w:szCs w:val="24"/>
          <w:lang w:eastAsia="ar-SA"/>
        </w:rPr>
        <w:t xml:space="preserve"> </w:t>
      </w:r>
      <w:r w:rsidR="005B5E48" w:rsidRPr="0015170D">
        <w:rPr>
          <w:rFonts w:ascii="Arial" w:eastAsia="Times New Roman" w:hAnsi="Arial" w:cs="Times New Roman"/>
          <w:sz w:val="24"/>
          <w:szCs w:val="24"/>
          <w:lang w:eastAsia="ar-SA"/>
        </w:rPr>
        <w:t>Радиооборудование, как приемник, так и передатчик которого способен обрабатывать две или более несущих в общих активных радиочастотных компонентах одновременно в заявленной полосе пропускания радиочастот, где по крайней мере одна несущая имеет технологию радиодоступа, отличную от другой несущей(их)</w:t>
      </w:r>
    </w:p>
    <w:p w:rsidR="008903D3" w:rsidRDefault="008903D3" w:rsidP="003F4577">
      <w:pPr>
        <w:widowControl w:val="0"/>
        <w:spacing w:after="0" w:line="360" w:lineRule="auto"/>
        <w:ind w:firstLine="709"/>
        <w:jc w:val="center"/>
        <w:rPr>
          <w:rFonts w:ascii="Arial" w:eastAsia="Times New Roman" w:hAnsi="Arial" w:cs="Times New Roman"/>
          <w:sz w:val="24"/>
          <w:szCs w:val="24"/>
          <w:lang w:eastAsia="ar-SA"/>
        </w:rPr>
      </w:pPr>
      <w:r w:rsidRPr="008903D3">
        <w:rPr>
          <w:rFonts w:ascii="Arial" w:eastAsia="Times New Roman" w:hAnsi="Arial" w:cs="Times New Roman"/>
          <w:sz w:val="24"/>
          <w:szCs w:val="24"/>
          <w:lang w:eastAsia="ar-SA"/>
        </w:rPr>
        <w:t xml:space="preserve"> </w:t>
      </w:r>
      <w:r w:rsidRPr="008903D3">
        <w:rPr>
          <w:rFonts w:ascii="Arial" w:eastAsia="Times New Roman" w:hAnsi="Arial" w:cs="Times New Roman"/>
          <w:noProof/>
          <w:sz w:val="24"/>
          <w:szCs w:val="24"/>
          <w:lang w:eastAsia="ru-RU"/>
        </w:rPr>
        <w:drawing>
          <wp:inline distT="0" distB="0" distL="0" distR="0">
            <wp:extent cx="5361940" cy="2552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1940" cy="2552700"/>
                    </a:xfrm>
                    <a:prstGeom prst="rect">
                      <a:avLst/>
                    </a:prstGeom>
                    <a:noFill/>
                    <a:ln>
                      <a:noFill/>
                    </a:ln>
                  </pic:spPr>
                </pic:pic>
              </a:graphicData>
            </a:graphic>
          </wp:inline>
        </w:drawing>
      </w:r>
      <w:r w:rsidR="003F4577" w:rsidRPr="003F4577">
        <w:rPr>
          <w:rFonts w:ascii="Arial" w:eastAsia="Times New Roman" w:hAnsi="Arial" w:cs="Times New Roman"/>
          <w:sz w:val="24"/>
          <w:szCs w:val="24"/>
          <w:lang w:eastAsia="ar-SA"/>
        </w:rPr>
        <w:t xml:space="preserve"> </w:t>
      </w:r>
    </w:p>
    <w:p w:rsidR="003F4577" w:rsidRPr="000C1822" w:rsidRDefault="003F4577" w:rsidP="003F4577">
      <w:pPr>
        <w:widowControl w:val="0"/>
        <w:spacing w:after="0" w:line="360" w:lineRule="auto"/>
        <w:ind w:firstLine="709"/>
        <w:jc w:val="center"/>
        <w:rPr>
          <w:rFonts w:ascii="Arial" w:eastAsia="Times New Roman" w:hAnsi="Arial" w:cs="Times New Roman"/>
          <w:sz w:val="24"/>
          <w:szCs w:val="24"/>
          <w:lang w:eastAsia="ar-SA"/>
        </w:rPr>
      </w:pPr>
      <w:r w:rsidRPr="000C1822">
        <w:rPr>
          <w:rFonts w:ascii="Arial" w:eastAsia="Times New Roman" w:hAnsi="Arial" w:cs="Times New Roman"/>
          <w:sz w:val="24"/>
          <w:szCs w:val="24"/>
          <w:lang w:eastAsia="ar-SA"/>
        </w:rPr>
        <w:t xml:space="preserve">Рисунок </w:t>
      </w:r>
      <w:r w:rsidRPr="008903D3">
        <w:rPr>
          <w:rFonts w:ascii="Arial" w:eastAsia="Times New Roman" w:hAnsi="Arial" w:cs="Times New Roman"/>
          <w:sz w:val="24"/>
          <w:szCs w:val="24"/>
          <w:lang w:eastAsia="ar-SA"/>
        </w:rPr>
        <w:t>2</w:t>
      </w:r>
      <w:r w:rsidRPr="000C1822">
        <w:rPr>
          <w:rFonts w:ascii="Arial" w:eastAsia="Times New Roman" w:hAnsi="Arial" w:cs="Times New Roman"/>
          <w:sz w:val="24"/>
          <w:szCs w:val="24"/>
          <w:lang w:eastAsia="ar-SA"/>
        </w:rPr>
        <w:t xml:space="preserve"> - </w:t>
      </w:r>
      <w:r>
        <w:rPr>
          <w:rFonts w:ascii="Arial" w:eastAsia="Times New Roman" w:hAnsi="Arial" w:cs="Times New Roman"/>
          <w:sz w:val="24"/>
          <w:szCs w:val="24"/>
          <w:lang w:eastAsia="ar-SA"/>
        </w:rPr>
        <w:t>М</w:t>
      </w:r>
      <w:r w:rsidRPr="003F4577">
        <w:rPr>
          <w:rFonts w:ascii="Arial" w:eastAsia="Times New Roman" w:hAnsi="Arial" w:cs="Times New Roman"/>
          <w:sz w:val="24"/>
          <w:szCs w:val="24"/>
          <w:lang w:eastAsia="ar-SA"/>
        </w:rPr>
        <w:t xml:space="preserve">ультистандартное </w:t>
      </w:r>
      <w:r w:rsidRPr="005B5E48">
        <w:rPr>
          <w:rFonts w:ascii="Arial" w:eastAsia="Times New Roman" w:hAnsi="Arial" w:cs="Times New Roman"/>
          <w:sz w:val="24"/>
          <w:szCs w:val="24"/>
          <w:lang w:eastAsia="ar-SA"/>
        </w:rPr>
        <w:t>радиооборудование</w:t>
      </w:r>
    </w:p>
    <w:p w:rsidR="003F4577" w:rsidRDefault="003F4577" w:rsidP="003F4577">
      <w:pPr>
        <w:widowControl w:val="0"/>
        <w:spacing w:after="0" w:line="360" w:lineRule="auto"/>
        <w:ind w:firstLine="709"/>
        <w:jc w:val="center"/>
        <w:rPr>
          <w:rFonts w:ascii="Arial" w:eastAsia="Times New Roman" w:hAnsi="Arial" w:cs="Times New Roman"/>
          <w:color w:val="2F5496" w:themeColor="accent5" w:themeShade="BF"/>
          <w:sz w:val="24"/>
          <w:szCs w:val="24"/>
          <w:lang w:eastAsia="ar-SA"/>
        </w:rPr>
      </w:pPr>
    </w:p>
    <w:p w:rsidR="008903D3" w:rsidRPr="005532C1" w:rsidRDefault="00CE020F" w:rsidP="008903D3">
      <w:pPr>
        <w:widowControl w:val="0"/>
        <w:spacing w:after="0" w:line="360" w:lineRule="auto"/>
        <w:ind w:firstLine="709"/>
        <w:jc w:val="both"/>
        <w:rPr>
          <w:rFonts w:ascii="Arial" w:eastAsia="Times New Roman" w:hAnsi="Arial" w:cs="Times New Roman"/>
          <w:sz w:val="24"/>
          <w:szCs w:val="24"/>
          <w:lang w:eastAsia="ar-SA"/>
        </w:rPr>
      </w:pPr>
      <w:r w:rsidRPr="00CE020F">
        <w:rPr>
          <w:rFonts w:ascii="Arial" w:eastAsia="Times New Roman" w:hAnsi="Arial" w:cs="Times New Roman"/>
          <w:b/>
          <w:sz w:val="24"/>
          <w:szCs w:val="24"/>
          <w:lang w:eastAsia="ar-SA"/>
        </w:rPr>
        <w:t>ширина занимаемой полосы</w:t>
      </w:r>
      <w:r w:rsidR="008903D3" w:rsidRPr="00CE020F">
        <w:rPr>
          <w:rFonts w:ascii="Arial" w:eastAsia="Times New Roman" w:hAnsi="Arial" w:cs="Times New Roman"/>
          <w:sz w:val="24"/>
          <w:szCs w:val="24"/>
          <w:lang w:eastAsia="ar-SA"/>
        </w:rPr>
        <w:t xml:space="preserve"> (occupied bandwidth):</w:t>
      </w:r>
      <w:r w:rsidR="008903D3" w:rsidRPr="008903D3">
        <w:rPr>
          <w:rFonts w:ascii="Arial" w:eastAsia="Times New Roman" w:hAnsi="Arial" w:cs="Times New Roman"/>
          <w:color w:val="2F5496" w:themeColor="accent5" w:themeShade="BF"/>
          <w:sz w:val="24"/>
          <w:szCs w:val="24"/>
          <w:lang w:eastAsia="ar-SA"/>
        </w:rPr>
        <w:t xml:space="preserve"> </w:t>
      </w:r>
      <w:r w:rsidR="005532C1" w:rsidRPr="005532C1">
        <w:rPr>
          <w:rFonts w:ascii="Arial" w:eastAsia="Times New Roman" w:hAnsi="Arial" w:cs="Times New Roman"/>
          <w:sz w:val="24"/>
          <w:szCs w:val="24"/>
          <w:lang w:eastAsia="ar-SA"/>
        </w:rPr>
        <w:t xml:space="preserve">Ширина такой полосы частот, за нижним и верхним пределами которой каждая из излучаемых средних мощностей равняется определенному проценту </w:t>
      </w:r>
      <w:r w:rsidR="005532C1" w:rsidRPr="005532C1">
        <w:rPr>
          <w:rFonts w:ascii="Arial" w:eastAsia="Times New Roman" w:hAnsi="Arial" w:cs="Times New Roman"/>
          <w:i/>
          <w:sz w:val="24"/>
          <w:szCs w:val="24"/>
          <w:lang w:eastAsia="ar-SA"/>
        </w:rPr>
        <w:t>β</w:t>
      </w:r>
      <w:r w:rsidR="005532C1" w:rsidRPr="005532C1">
        <w:rPr>
          <w:rFonts w:ascii="Arial" w:eastAsia="Times New Roman" w:hAnsi="Arial" w:cs="Times New Roman"/>
          <w:sz w:val="24"/>
          <w:szCs w:val="24"/>
          <w:lang w:eastAsia="ar-SA"/>
        </w:rPr>
        <w:t>/2 от всей средней мощности данного излучения</w:t>
      </w:r>
      <w:r w:rsidR="008903D3" w:rsidRPr="005532C1">
        <w:rPr>
          <w:rFonts w:ascii="Arial" w:eastAsia="Times New Roman" w:hAnsi="Arial" w:cs="Times New Roman"/>
          <w:sz w:val="24"/>
          <w:szCs w:val="24"/>
          <w:lang w:eastAsia="ar-SA"/>
        </w:rPr>
        <w:t>;</w:t>
      </w:r>
      <w:r w:rsidR="008903D3" w:rsidRPr="008903D3">
        <w:rPr>
          <w:rFonts w:ascii="Arial" w:eastAsia="Times New Roman" w:hAnsi="Arial" w:cs="Times New Roman"/>
          <w:color w:val="2F5496" w:themeColor="accent5" w:themeShade="BF"/>
          <w:sz w:val="24"/>
          <w:szCs w:val="24"/>
          <w:lang w:eastAsia="ar-SA"/>
        </w:rPr>
        <w:t xml:space="preserve"> </w:t>
      </w:r>
      <w:r w:rsidR="008903D3" w:rsidRPr="005532C1">
        <w:rPr>
          <w:rFonts w:ascii="Arial" w:eastAsia="Times New Roman" w:hAnsi="Arial" w:cs="Times New Roman"/>
          <w:sz w:val="24"/>
          <w:szCs w:val="24"/>
          <w:lang w:eastAsia="ar-SA"/>
        </w:rPr>
        <w:t xml:space="preserve">если иное не указано в Рекомендации МСЭ-Р для соответствующего класса излучения, значение </w:t>
      </w:r>
      <w:r w:rsidR="008903D3" w:rsidRPr="005532C1">
        <w:rPr>
          <w:rFonts w:ascii="Arial" w:eastAsia="Times New Roman" w:hAnsi="Arial" w:cs="Times New Roman"/>
          <w:i/>
          <w:sz w:val="24"/>
          <w:szCs w:val="24"/>
          <w:lang w:eastAsia="ar-SA"/>
        </w:rPr>
        <w:t>β</w:t>
      </w:r>
      <w:r w:rsidR="008903D3" w:rsidRPr="005532C1">
        <w:rPr>
          <w:rFonts w:ascii="Arial" w:eastAsia="Times New Roman" w:hAnsi="Arial" w:cs="Times New Roman"/>
          <w:sz w:val="24"/>
          <w:szCs w:val="24"/>
          <w:lang w:eastAsia="ar-SA"/>
        </w:rPr>
        <w:t>/2 следует принимать равным 0,5 % [i.8]</w:t>
      </w:r>
      <w:r w:rsidR="005532C1">
        <w:rPr>
          <w:rFonts w:ascii="Arial" w:eastAsia="Times New Roman" w:hAnsi="Arial" w:cs="Times New Roman"/>
          <w:sz w:val="24"/>
          <w:szCs w:val="24"/>
          <w:lang w:eastAsia="ar-SA"/>
        </w:rPr>
        <w:t>.</w:t>
      </w:r>
    </w:p>
    <w:p w:rsidR="00CE020F" w:rsidRPr="009B6CCC" w:rsidRDefault="00CE020F" w:rsidP="008903D3">
      <w:pPr>
        <w:widowControl w:val="0"/>
        <w:spacing w:after="0" w:line="360" w:lineRule="auto"/>
        <w:ind w:firstLine="709"/>
        <w:jc w:val="both"/>
        <w:rPr>
          <w:rFonts w:ascii="Arial" w:eastAsia="Times New Roman" w:hAnsi="Arial" w:cs="Times New Roman"/>
          <w:sz w:val="24"/>
          <w:szCs w:val="24"/>
          <w:lang w:eastAsia="ar-SA"/>
        </w:rPr>
      </w:pPr>
    </w:p>
    <w:p w:rsidR="008903D3" w:rsidRPr="009B6CCC" w:rsidRDefault="008903D3" w:rsidP="008903D3">
      <w:pPr>
        <w:widowControl w:val="0"/>
        <w:spacing w:after="0" w:line="360" w:lineRule="auto"/>
        <w:ind w:firstLine="709"/>
        <w:jc w:val="both"/>
        <w:rPr>
          <w:rFonts w:ascii="Arial" w:eastAsia="Times New Roman" w:hAnsi="Arial" w:cs="Times New Roman"/>
          <w:sz w:val="24"/>
          <w:szCs w:val="24"/>
          <w:lang w:eastAsia="ar-SA"/>
        </w:rPr>
      </w:pPr>
      <w:r w:rsidRPr="009B6CCC">
        <w:rPr>
          <w:rFonts w:ascii="Arial" w:eastAsia="Times New Roman" w:hAnsi="Arial" w:cs="Times New Roman"/>
          <w:b/>
          <w:sz w:val="24"/>
          <w:szCs w:val="24"/>
          <w:lang w:eastAsia="ar-SA"/>
        </w:rPr>
        <w:lastRenderedPageBreak/>
        <w:t>рабочая полоса(ы) частот</w:t>
      </w:r>
      <w:r w:rsidRPr="009B6CCC">
        <w:rPr>
          <w:rFonts w:ascii="Arial" w:eastAsia="Times New Roman" w:hAnsi="Arial" w:cs="Times New Roman"/>
          <w:sz w:val="24"/>
          <w:szCs w:val="24"/>
          <w:lang w:eastAsia="ar-SA"/>
        </w:rPr>
        <w:t xml:space="preserve"> [operating frequency band(s)]: </w:t>
      </w:r>
      <w:r w:rsidR="009B6CCC" w:rsidRPr="009B6CCC">
        <w:rPr>
          <w:rFonts w:ascii="Arial" w:eastAsia="Times New Roman" w:hAnsi="Arial" w:cs="Times New Roman"/>
          <w:sz w:val="24"/>
          <w:szCs w:val="24"/>
          <w:lang w:eastAsia="ar-SA"/>
        </w:rPr>
        <w:t>Полоса</w:t>
      </w:r>
      <w:r w:rsidRPr="009B6CCC">
        <w:rPr>
          <w:rFonts w:ascii="Arial" w:eastAsia="Times New Roman" w:hAnsi="Arial" w:cs="Times New Roman"/>
          <w:sz w:val="24"/>
          <w:szCs w:val="24"/>
          <w:lang w:eastAsia="ar-SA"/>
        </w:rPr>
        <w:t xml:space="preserve">(ы) радиочастот, </w:t>
      </w:r>
      <w:r w:rsidR="009B6CCC" w:rsidRPr="009B6CCC">
        <w:rPr>
          <w:rFonts w:ascii="Arial" w:eastAsia="Times New Roman" w:hAnsi="Arial" w:cs="Times New Roman"/>
          <w:sz w:val="24"/>
          <w:szCs w:val="24"/>
          <w:lang w:eastAsia="ar-SA"/>
        </w:rPr>
        <w:t>занимаемая(ые)</w:t>
      </w:r>
      <w:r w:rsidRPr="009B6CCC">
        <w:rPr>
          <w:rFonts w:ascii="Arial" w:eastAsia="Times New Roman" w:hAnsi="Arial" w:cs="Times New Roman"/>
          <w:sz w:val="24"/>
          <w:szCs w:val="24"/>
          <w:lang w:eastAsia="ar-SA"/>
        </w:rPr>
        <w:t xml:space="preserve"> испытуемым оборудованием (EUT)</w:t>
      </w:r>
      <w:r w:rsidR="009B6CCC" w:rsidRPr="009B6CCC">
        <w:rPr>
          <w:rFonts w:ascii="Arial" w:eastAsia="Times New Roman" w:hAnsi="Arial" w:cs="Times New Roman"/>
          <w:sz w:val="24"/>
          <w:szCs w:val="24"/>
          <w:lang w:eastAsia="ar-SA"/>
        </w:rPr>
        <w:t>.</w:t>
      </w:r>
    </w:p>
    <w:p w:rsidR="008903D3" w:rsidRPr="007B60B5" w:rsidRDefault="008903D3" w:rsidP="00B3524E">
      <w:pPr>
        <w:widowControl w:val="0"/>
        <w:spacing w:after="0" w:line="360" w:lineRule="auto"/>
        <w:ind w:firstLine="709"/>
        <w:jc w:val="both"/>
        <w:rPr>
          <w:rFonts w:ascii="Arial" w:eastAsia="Times New Roman" w:hAnsi="Arial" w:cs="Times New Roman"/>
          <w:sz w:val="24"/>
          <w:szCs w:val="24"/>
          <w:lang w:eastAsia="ar-SA"/>
        </w:rPr>
      </w:pPr>
    </w:p>
    <w:p w:rsidR="00B3524E" w:rsidRPr="008903D3" w:rsidRDefault="00B3524E" w:rsidP="00B3524E">
      <w:pPr>
        <w:widowControl w:val="0"/>
        <w:spacing w:after="0" w:line="360" w:lineRule="auto"/>
        <w:ind w:firstLine="709"/>
        <w:jc w:val="both"/>
        <w:rPr>
          <w:rFonts w:ascii="Arial" w:eastAsia="Times New Roman" w:hAnsi="Arial" w:cs="Times New Roman"/>
          <w:sz w:val="24"/>
          <w:szCs w:val="24"/>
          <w:lang w:eastAsia="ar-SA"/>
        </w:rPr>
      </w:pPr>
      <w:r w:rsidRPr="000C1822">
        <w:rPr>
          <w:rFonts w:ascii="Arial" w:eastAsia="Times New Roman" w:hAnsi="Arial" w:cs="Times New Roman"/>
          <w:b/>
          <w:sz w:val="24"/>
          <w:szCs w:val="24"/>
          <w:lang w:eastAsia="ar-SA"/>
        </w:rPr>
        <w:t>порт</w:t>
      </w:r>
      <w:r w:rsidRPr="000C1822">
        <w:rPr>
          <w:rFonts w:ascii="Arial" w:eastAsia="Times New Roman" w:hAnsi="Arial" w:cs="Times New Roman"/>
          <w:sz w:val="24"/>
          <w:szCs w:val="24"/>
          <w:lang w:eastAsia="ar-SA"/>
        </w:rPr>
        <w:t xml:space="preserve"> (port):</w:t>
      </w:r>
      <w:r w:rsidRPr="007B76F9">
        <w:rPr>
          <w:rFonts w:ascii="Arial" w:eastAsia="Times New Roman" w:hAnsi="Arial" w:cs="Times New Roman"/>
          <w:color w:val="2F5496" w:themeColor="accent5" w:themeShade="BF"/>
          <w:sz w:val="24"/>
          <w:szCs w:val="24"/>
          <w:lang w:eastAsia="ar-SA"/>
        </w:rPr>
        <w:t xml:space="preserve"> </w:t>
      </w:r>
      <w:r w:rsidRPr="008903D3">
        <w:rPr>
          <w:rFonts w:ascii="Arial" w:eastAsia="Times New Roman" w:hAnsi="Arial" w:cs="Times New Roman"/>
          <w:sz w:val="24"/>
          <w:szCs w:val="24"/>
          <w:lang w:eastAsia="ar-SA"/>
        </w:rPr>
        <w:t>Определенный интерфейс</w:t>
      </w:r>
      <w:r w:rsidRPr="007B76F9">
        <w:rPr>
          <w:rFonts w:ascii="Arial" w:eastAsia="Times New Roman" w:hAnsi="Arial" w:cs="Times New Roman"/>
          <w:color w:val="2F5496" w:themeColor="accent5" w:themeShade="BF"/>
          <w:sz w:val="24"/>
          <w:szCs w:val="24"/>
          <w:lang w:eastAsia="ar-SA"/>
        </w:rPr>
        <w:t xml:space="preserve"> </w:t>
      </w:r>
      <w:r w:rsidRPr="008903D3">
        <w:rPr>
          <w:rFonts w:ascii="Arial" w:eastAsia="Times New Roman" w:hAnsi="Arial" w:cs="Times New Roman"/>
          <w:sz w:val="24"/>
          <w:szCs w:val="24"/>
          <w:lang w:eastAsia="ar-SA"/>
        </w:rPr>
        <w:t>оборудования с внешним электромагнитным окружением.</w:t>
      </w:r>
    </w:p>
    <w:p w:rsidR="00B3524E" w:rsidRDefault="000C1822" w:rsidP="00B3524E">
      <w:pPr>
        <w:widowControl w:val="0"/>
        <w:spacing w:after="0" w:line="360" w:lineRule="auto"/>
        <w:ind w:firstLine="709"/>
        <w:jc w:val="both"/>
        <w:rPr>
          <w:rFonts w:ascii="Arial" w:eastAsia="Times New Roman" w:hAnsi="Arial" w:cs="Times New Roman"/>
          <w:lang w:eastAsia="ar-SA"/>
        </w:rPr>
      </w:pPr>
      <w:r w:rsidRPr="000C1822">
        <w:rPr>
          <w:rFonts w:ascii="Arial" w:eastAsia="Times New Roman" w:hAnsi="Arial" w:cs="Arial"/>
          <w:spacing w:val="40"/>
          <w:lang w:eastAsia="ar-SA"/>
        </w:rPr>
        <w:t>Примечание 1</w:t>
      </w:r>
      <w:r w:rsidR="00B3524E" w:rsidRPr="000C1822">
        <w:rPr>
          <w:rFonts w:ascii="Arial" w:eastAsia="Times New Roman" w:hAnsi="Arial" w:cs="Arial"/>
          <w:lang w:eastAsia="ar-SA"/>
        </w:rPr>
        <w:t xml:space="preserve"> – </w:t>
      </w:r>
      <w:r w:rsidRPr="000C1822">
        <w:rPr>
          <w:rFonts w:ascii="Arial" w:eastAsia="Times New Roman" w:hAnsi="Arial" w:cs="Arial"/>
          <w:lang w:eastAsia="ar-SA"/>
        </w:rPr>
        <w:t>Например, л</w:t>
      </w:r>
      <w:r w:rsidR="00B3524E" w:rsidRPr="000C1822">
        <w:rPr>
          <w:rFonts w:ascii="Arial" w:eastAsia="Times New Roman" w:hAnsi="Arial" w:cs="Times New Roman"/>
          <w:lang w:eastAsia="ar-SA"/>
        </w:rPr>
        <w:t xml:space="preserve">юбая точка подключения на оборудовании, предназначенная для подключения кабелей к оборудованию или от него, рассматривается как порт (см. рисунок </w:t>
      </w:r>
      <w:r w:rsidRPr="000C1822">
        <w:rPr>
          <w:rFonts w:ascii="Arial" w:eastAsia="Times New Roman" w:hAnsi="Arial" w:cs="Times New Roman"/>
          <w:lang w:eastAsia="ar-SA"/>
        </w:rPr>
        <w:t>3</w:t>
      </w:r>
      <w:r w:rsidR="00B3524E" w:rsidRPr="000C1822">
        <w:rPr>
          <w:rFonts w:ascii="Arial" w:eastAsia="Times New Roman" w:hAnsi="Arial" w:cs="Times New Roman"/>
          <w:lang w:eastAsia="ar-SA"/>
        </w:rPr>
        <w:t>).</w:t>
      </w:r>
    </w:p>
    <w:p w:rsidR="00D87CA8" w:rsidRDefault="00D87CA8" w:rsidP="00B3524E">
      <w:pPr>
        <w:widowControl w:val="0"/>
        <w:spacing w:after="0" w:line="360" w:lineRule="auto"/>
        <w:ind w:firstLine="709"/>
        <w:jc w:val="both"/>
        <w:rPr>
          <w:rFonts w:ascii="Arial" w:eastAsia="Times New Roman" w:hAnsi="Arial" w:cs="Times New Roman"/>
          <w:lang w:eastAsia="ar-SA"/>
        </w:rPr>
      </w:pPr>
    </w:p>
    <w:tbl>
      <w:tblPr>
        <w:tblW w:w="0" w:type="auto"/>
        <w:tblInd w:w="392" w:type="dxa"/>
        <w:tblLayout w:type="fixed"/>
        <w:tblLook w:val="0000" w:firstRow="0" w:lastRow="0" w:firstColumn="0" w:lastColumn="0" w:noHBand="0" w:noVBand="0"/>
      </w:tblPr>
      <w:tblGrid>
        <w:gridCol w:w="2943"/>
        <w:gridCol w:w="3402"/>
        <w:gridCol w:w="2940"/>
      </w:tblGrid>
      <w:tr w:rsidR="000D7967" w:rsidRPr="000D7967" w:rsidTr="00840BDF">
        <w:trPr>
          <w:trHeight w:val="467"/>
        </w:trPr>
        <w:tc>
          <w:tcPr>
            <w:tcW w:w="2943" w:type="dxa"/>
          </w:tcPr>
          <w:p w:rsidR="001B4E0B" w:rsidRPr="000D7967" w:rsidRDefault="001B4E0B" w:rsidP="002C6515">
            <w:pPr>
              <w:jc w:val="center"/>
              <w:rPr>
                <w:rFonts w:ascii="Arial" w:hAnsi="Arial" w:cs="Arial"/>
                <w:sz w:val="26"/>
                <w:szCs w:val="20"/>
              </w:rPr>
            </w:pPr>
          </w:p>
        </w:tc>
        <w:tc>
          <w:tcPr>
            <w:tcW w:w="3402" w:type="dxa"/>
            <w:tcBorders>
              <w:bottom w:val="single" w:sz="8" w:space="0" w:color="auto"/>
            </w:tcBorders>
          </w:tcPr>
          <w:p w:rsidR="001B4E0B" w:rsidRPr="000D7967" w:rsidRDefault="001B4E0B" w:rsidP="00840BDF">
            <w:pPr>
              <w:keepNext/>
              <w:spacing w:after="0"/>
              <w:jc w:val="center"/>
              <w:outlineLvl w:val="2"/>
              <w:rPr>
                <w:rFonts w:ascii="Arial" w:hAnsi="Arial" w:cs="Arial"/>
                <w:sz w:val="26"/>
                <w:szCs w:val="20"/>
              </w:rPr>
            </w:pPr>
            <w:r w:rsidRPr="000D7967">
              <w:rPr>
                <w:rFonts w:ascii="Arial" w:hAnsi="Arial" w:cs="Arial"/>
                <w:sz w:val="26"/>
                <w:szCs w:val="20"/>
              </w:rPr>
              <w:t>Порт корпуса</w:t>
            </w:r>
          </w:p>
          <w:p w:rsidR="001B4E0B" w:rsidRPr="000D7967" w:rsidRDefault="001B4E0B" w:rsidP="002C6515">
            <w:pPr>
              <w:rPr>
                <w:rFonts w:ascii="Arial" w:hAnsi="Arial" w:cs="Arial"/>
                <w:sz w:val="20"/>
                <w:szCs w:val="20"/>
              </w:rPr>
            </w:pPr>
          </w:p>
        </w:tc>
        <w:tc>
          <w:tcPr>
            <w:tcW w:w="2940" w:type="dxa"/>
            <w:tcBorders>
              <w:top w:val="nil"/>
            </w:tcBorders>
          </w:tcPr>
          <w:p w:rsidR="001B4E0B" w:rsidRPr="000D7967" w:rsidRDefault="001B4E0B" w:rsidP="002C6515">
            <w:pPr>
              <w:jc w:val="center"/>
              <w:rPr>
                <w:rFonts w:ascii="Arial" w:hAnsi="Arial" w:cs="Arial"/>
                <w:sz w:val="26"/>
                <w:szCs w:val="20"/>
              </w:rPr>
            </w:pPr>
          </w:p>
        </w:tc>
      </w:tr>
      <w:tr w:rsidR="000D7967" w:rsidRPr="000D7967" w:rsidTr="00840BDF">
        <w:trPr>
          <w:cantSplit/>
        </w:trPr>
        <w:tc>
          <w:tcPr>
            <w:tcW w:w="2943" w:type="dxa"/>
            <w:tcBorders>
              <w:right w:val="single" w:sz="8" w:space="0" w:color="auto"/>
            </w:tcBorders>
          </w:tcPr>
          <w:p w:rsidR="001B4E0B" w:rsidRPr="000D7967" w:rsidRDefault="001B4E0B" w:rsidP="002C6515">
            <w:pPr>
              <w:keepNext/>
              <w:jc w:val="both"/>
              <w:outlineLvl w:val="2"/>
              <w:rPr>
                <w:rFonts w:ascii="Arial" w:hAnsi="Arial" w:cs="Arial"/>
                <w:sz w:val="20"/>
                <w:szCs w:val="20"/>
              </w:rPr>
            </w:pPr>
            <w:r w:rsidRPr="000D7967">
              <w:rPr>
                <w:rFonts w:ascii="Arial" w:hAnsi="Arial" w:cs="Arial"/>
                <w:sz w:val="20"/>
                <w:szCs w:val="20"/>
              </w:rPr>
              <w:t xml:space="preserve">  </w:t>
            </w:r>
          </w:p>
        </w:tc>
        <w:tc>
          <w:tcPr>
            <w:tcW w:w="3402" w:type="dxa"/>
            <w:vMerge w:val="restart"/>
            <w:tcBorders>
              <w:top w:val="single" w:sz="8" w:space="0" w:color="auto"/>
              <w:left w:val="nil"/>
              <w:bottom w:val="single" w:sz="4" w:space="0" w:color="auto"/>
              <w:right w:val="single" w:sz="8" w:space="0" w:color="auto"/>
            </w:tcBorders>
          </w:tcPr>
          <w:p w:rsidR="001B4E0B" w:rsidRPr="000D7967" w:rsidRDefault="001B4E0B" w:rsidP="002C6515">
            <w:pPr>
              <w:jc w:val="center"/>
              <w:rPr>
                <w:rFonts w:ascii="Arial" w:hAnsi="Arial" w:cs="Arial"/>
                <w:sz w:val="26"/>
                <w:szCs w:val="20"/>
              </w:rPr>
            </w:pPr>
          </w:p>
          <w:p w:rsidR="001B4E0B" w:rsidRPr="000D7967" w:rsidRDefault="001B4E0B" w:rsidP="002C6515">
            <w:pPr>
              <w:jc w:val="center"/>
              <w:rPr>
                <w:rFonts w:ascii="Arial" w:hAnsi="Arial" w:cs="Arial"/>
                <w:sz w:val="26"/>
                <w:szCs w:val="20"/>
              </w:rPr>
            </w:pPr>
          </w:p>
          <w:p w:rsidR="00840BDF" w:rsidRPr="000D7967" w:rsidRDefault="00840BDF" w:rsidP="002C6515">
            <w:pPr>
              <w:jc w:val="center"/>
              <w:rPr>
                <w:rFonts w:ascii="Arial" w:hAnsi="Arial" w:cs="Arial"/>
                <w:sz w:val="26"/>
                <w:szCs w:val="20"/>
              </w:rPr>
            </w:pPr>
          </w:p>
          <w:p w:rsidR="001B4E0B" w:rsidRPr="000D7967" w:rsidRDefault="001B4E0B" w:rsidP="002C6515">
            <w:pPr>
              <w:jc w:val="center"/>
              <w:rPr>
                <w:rFonts w:ascii="Arial" w:hAnsi="Arial" w:cs="Arial"/>
                <w:sz w:val="26"/>
                <w:szCs w:val="20"/>
              </w:rPr>
            </w:pPr>
            <w:r w:rsidRPr="000D7967">
              <w:rPr>
                <w:rFonts w:ascii="Arial" w:hAnsi="Arial" w:cs="Arial"/>
                <w:sz w:val="26"/>
              </w:rPr>
              <w:t>Аппарат</w:t>
            </w:r>
          </w:p>
          <w:p w:rsidR="001B4E0B" w:rsidRPr="000D7967" w:rsidRDefault="001B4E0B" w:rsidP="002C6515">
            <w:pPr>
              <w:jc w:val="center"/>
              <w:rPr>
                <w:rFonts w:ascii="Arial" w:hAnsi="Arial" w:cs="Arial"/>
                <w:sz w:val="26"/>
                <w:szCs w:val="20"/>
              </w:rPr>
            </w:pPr>
          </w:p>
        </w:tc>
        <w:tc>
          <w:tcPr>
            <w:tcW w:w="2940" w:type="dxa"/>
            <w:tcBorders>
              <w:left w:val="nil"/>
            </w:tcBorders>
          </w:tcPr>
          <w:p w:rsidR="001B4E0B" w:rsidRPr="000D7967" w:rsidRDefault="001B4E0B" w:rsidP="002C6515">
            <w:pPr>
              <w:keepNext/>
              <w:outlineLvl w:val="6"/>
              <w:rPr>
                <w:rFonts w:ascii="Arial" w:hAnsi="Arial" w:cs="Arial"/>
                <w:sz w:val="26"/>
                <w:szCs w:val="20"/>
              </w:rPr>
            </w:pPr>
            <w:r w:rsidRPr="000D7967">
              <w:rPr>
                <w:rFonts w:ascii="Arial" w:hAnsi="Arial" w:cs="Arial"/>
                <w:sz w:val="26"/>
                <w:szCs w:val="20"/>
              </w:rPr>
              <w:t xml:space="preserve"> </w:t>
            </w:r>
          </w:p>
        </w:tc>
      </w:tr>
      <w:tr w:rsidR="000D7967" w:rsidRPr="000D7967" w:rsidTr="00840BDF">
        <w:trPr>
          <w:cantSplit/>
          <w:trHeight w:val="694"/>
        </w:trPr>
        <w:tc>
          <w:tcPr>
            <w:tcW w:w="2943" w:type="dxa"/>
            <w:tcBorders>
              <w:bottom w:val="single" w:sz="4" w:space="0" w:color="auto"/>
              <w:right w:val="single" w:sz="8" w:space="0" w:color="auto"/>
            </w:tcBorders>
          </w:tcPr>
          <w:p w:rsidR="001B4E0B" w:rsidRPr="000D7967" w:rsidRDefault="001B4E0B" w:rsidP="00840BDF">
            <w:pPr>
              <w:keepNext/>
              <w:spacing w:after="0"/>
              <w:outlineLvl w:val="2"/>
              <w:rPr>
                <w:rFonts w:ascii="Arial" w:hAnsi="Arial" w:cs="Arial"/>
              </w:rPr>
            </w:pPr>
            <w:r w:rsidRPr="000D7967">
              <w:rPr>
                <w:rFonts w:ascii="Arial" w:hAnsi="Arial" w:cs="Arial"/>
                <w:sz w:val="26"/>
                <w:szCs w:val="20"/>
              </w:rPr>
              <w:t xml:space="preserve">Порт электропитания </w:t>
            </w:r>
            <w:r w:rsidR="00840BDF" w:rsidRPr="000D7967">
              <w:rPr>
                <w:rFonts w:ascii="Arial" w:hAnsi="Arial" w:cs="Arial"/>
                <w:sz w:val="26"/>
                <w:szCs w:val="20"/>
              </w:rPr>
              <w:t xml:space="preserve">переменного </w:t>
            </w:r>
            <w:r w:rsidRPr="000D7967">
              <w:rPr>
                <w:rFonts w:ascii="Arial" w:hAnsi="Arial" w:cs="Arial"/>
                <w:sz w:val="26"/>
                <w:szCs w:val="20"/>
              </w:rPr>
              <w:t>тока</w:t>
            </w:r>
          </w:p>
        </w:tc>
        <w:tc>
          <w:tcPr>
            <w:tcW w:w="3402" w:type="dxa"/>
            <w:vMerge/>
            <w:tcBorders>
              <w:left w:val="nil"/>
              <w:bottom w:val="single" w:sz="4" w:space="0" w:color="auto"/>
              <w:right w:val="single" w:sz="8" w:space="0" w:color="auto"/>
            </w:tcBorders>
          </w:tcPr>
          <w:p w:rsidR="001B4E0B" w:rsidRPr="000D7967" w:rsidRDefault="001B4E0B" w:rsidP="002C6515">
            <w:pPr>
              <w:jc w:val="center"/>
              <w:rPr>
                <w:rFonts w:ascii="Arial" w:hAnsi="Arial" w:cs="Arial"/>
                <w:sz w:val="26"/>
                <w:szCs w:val="20"/>
              </w:rPr>
            </w:pPr>
          </w:p>
        </w:tc>
        <w:tc>
          <w:tcPr>
            <w:tcW w:w="2940" w:type="dxa"/>
            <w:tcBorders>
              <w:left w:val="nil"/>
              <w:bottom w:val="single" w:sz="4" w:space="0" w:color="auto"/>
            </w:tcBorders>
            <w:vAlign w:val="bottom"/>
          </w:tcPr>
          <w:p w:rsidR="001B4E0B" w:rsidRPr="000D7967" w:rsidRDefault="00D87CA8" w:rsidP="00D87CA8">
            <w:pPr>
              <w:spacing w:after="0"/>
              <w:rPr>
                <w:rFonts w:ascii="Arial" w:hAnsi="Arial" w:cs="Arial"/>
                <w:sz w:val="26"/>
                <w:szCs w:val="20"/>
              </w:rPr>
            </w:pPr>
            <w:r w:rsidRPr="000D7967">
              <w:rPr>
                <w:rFonts w:ascii="Arial" w:hAnsi="Arial" w:cs="Arial"/>
                <w:sz w:val="26"/>
                <w:szCs w:val="20"/>
              </w:rPr>
              <w:t>П</w:t>
            </w:r>
            <w:r w:rsidR="001B4E0B" w:rsidRPr="000D7967">
              <w:rPr>
                <w:rFonts w:ascii="Arial" w:hAnsi="Arial" w:cs="Arial"/>
                <w:sz w:val="26"/>
                <w:szCs w:val="20"/>
              </w:rPr>
              <w:t>орт</w:t>
            </w:r>
            <w:r w:rsidRPr="000D7967">
              <w:rPr>
                <w:rFonts w:ascii="Arial" w:hAnsi="Arial" w:cs="Arial"/>
                <w:sz w:val="26"/>
                <w:szCs w:val="20"/>
              </w:rPr>
              <w:t xml:space="preserve"> антенны</w:t>
            </w:r>
          </w:p>
        </w:tc>
      </w:tr>
      <w:tr w:rsidR="000D7967" w:rsidRPr="000D7967" w:rsidTr="00840BDF">
        <w:trPr>
          <w:cantSplit/>
          <w:trHeight w:val="371"/>
        </w:trPr>
        <w:tc>
          <w:tcPr>
            <w:tcW w:w="2943" w:type="dxa"/>
            <w:tcBorders>
              <w:right w:val="single" w:sz="8" w:space="0" w:color="auto"/>
            </w:tcBorders>
          </w:tcPr>
          <w:p w:rsidR="001B4E0B" w:rsidRPr="000D7967" w:rsidRDefault="001B4E0B" w:rsidP="00840BDF">
            <w:pPr>
              <w:keepNext/>
              <w:spacing w:before="120" w:after="0"/>
              <w:outlineLvl w:val="2"/>
              <w:rPr>
                <w:rFonts w:ascii="Arial" w:hAnsi="Arial" w:cs="Arial"/>
              </w:rPr>
            </w:pPr>
            <w:r w:rsidRPr="000D7967">
              <w:rPr>
                <w:rFonts w:ascii="Arial" w:hAnsi="Arial" w:cs="Arial"/>
                <w:sz w:val="26"/>
                <w:szCs w:val="20"/>
              </w:rPr>
              <w:t xml:space="preserve">Порт электропитания </w:t>
            </w:r>
            <w:r w:rsidR="00840BDF" w:rsidRPr="000D7967">
              <w:rPr>
                <w:rFonts w:ascii="Arial" w:hAnsi="Arial" w:cs="Arial"/>
                <w:sz w:val="26"/>
                <w:szCs w:val="20"/>
              </w:rPr>
              <w:t xml:space="preserve">постоянного </w:t>
            </w:r>
            <w:r w:rsidRPr="000D7967">
              <w:rPr>
                <w:rFonts w:ascii="Arial" w:hAnsi="Arial" w:cs="Arial"/>
                <w:sz w:val="26"/>
                <w:szCs w:val="20"/>
              </w:rPr>
              <w:t>тока</w:t>
            </w:r>
          </w:p>
        </w:tc>
        <w:tc>
          <w:tcPr>
            <w:tcW w:w="3402" w:type="dxa"/>
            <w:vMerge/>
            <w:tcBorders>
              <w:left w:val="nil"/>
              <w:bottom w:val="single" w:sz="4" w:space="0" w:color="auto"/>
            </w:tcBorders>
          </w:tcPr>
          <w:p w:rsidR="001B4E0B" w:rsidRPr="000D7967" w:rsidRDefault="001B4E0B" w:rsidP="002C6515">
            <w:pPr>
              <w:jc w:val="center"/>
              <w:rPr>
                <w:rFonts w:ascii="Arial" w:hAnsi="Arial" w:cs="Arial"/>
                <w:sz w:val="26"/>
                <w:szCs w:val="20"/>
              </w:rPr>
            </w:pPr>
          </w:p>
        </w:tc>
        <w:tc>
          <w:tcPr>
            <w:tcW w:w="2940" w:type="dxa"/>
            <w:tcBorders>
              <w:left w:val="single" w:sz="8" w:space="0" w:color="auto"/>
            </w:tcBorders>
            <w:vAlign w:val="bottom"/>
          </w:tcPr>
          <w:p w:rsidR="001B4E0B" w:rsidRPr="000D7967" w:rsidRDefault="001B4E0B" w:rsidP="00840BDF">
            <w:pPr>
              <w:spacing w:before="120" w:after="0"/>
              <w:rPr>
                <w:rFonts w:ascii="Arial" w:hAnsi="Arial" w:cs="Arial"/>
              </w:rPr>
            </w:pPr>
            <w:r w:rsidRPr="000D7967">
              <w:rPr>
                <w:rFonts w:ascii="Arial" w:hAnsi="Arial" w:cs="Arial"/>
                <w:sz w:val="26"/>
                <w:szCs w:val="20"/>
              </w:rPr>
              <w:t>Порт сигналов/</w:t>
            </w:r>
            <w:r w:rsidRPr="000D7967">
              <w:rPr>
                <w:rFonts w:ascii="Arial" w:hAnsi="Arial" w:cs="Arial"/>
                <w:sz w:val="26"/>
                <w:szCs w:val="20"/>
              </w:rPr>
              <w:br/>
              <w:t>управления</w:t>
            </w:r>
          </w:p>
        </w:tc>
      </w:tr>
      <w:tr w:rsidR="000D7967" w:rsidRPr="000D7967" w:rsidTr="00840BDF">
        <w:trPr>
          <w:cantSplit/>
          <w:trHeight w:val="734"/>
        </w:trPr>
        <w:tc>
          <w:tcPr>
            <w:tcW w:w="2943" w:type="dxa"/>
            <w:tcBorders>
              <w:top w:val="single" w:sz="4" w:space="0" w:color="auto"/>
              <w:bottom w:val="single" w:sz="4" w:space="0" w:color="auto"/>
              <w:right w:val="single" w:sz="8" w:space="0" w:color="auto"/>
            </w:tcBorders>
            <w:vAlign w:val="bottom"/>
          </w:tcPr>
          <w:p w:rsidR="001B4E0B" w:rsidRPr="000D7967" w:rsidRDefault="001B4E0B" w:rsidP="00840BDF">
            <w:pPr>
              <w:keepNext/>
              <w:spacing w:after="0"/>
              <w:outlineLvl w:val="2"/>
              <w:rPr>
                <w:rFonts w:ascii="Arial" w:hAnsi="Arial" w:cs="Arial"/>
                <w:sz w:val="26"/>
                <w:szCs w:val="20"/>
              </w:rPr>
            </w:pPr>
            <w:r w:rsidRPr="000D7967">
              <w:rPr>
                <w:rFonts w:ascii="Arial" w:hAnsi="Arial" w:cs="Arial"/>
                <w:sz w:val="26"/>
                <w:szCs w:val="20"/>
              </w:rPr>
              <w:t>Порт заземления</w:t>
            </w:r>
          </w:p>
        </w:tc>
        <w:tc>
          <w:tcPr>
            <w:tcW w:w="3402" w:type="dxa"/>
            <w:vMerge/>
            <w:tcBorders>
              <w:left w:val="nil"/>
            </w:tcBorders>
          </w:tcPr>
          <w:p w:rsidR="001B4E0B" w:rsidRPr="000D7967" w:rsidRDefault="001B4E0B" w:rsidP="002C6515">
            <w:pPr>
              <w:jc w:val="center"/>
              <w:rPr>
                <w:rFonts w:ascii="Arial" w:hAnsi="Arial" w:cs="Arial"/>
                <w:sz w:val="26"/>
                <w:szCs w:val="20"/>
              </w:rPr>
            </w:pPr>
          </w:p>
        </w:tc>
        <w:tc>
          <w:tcPr>
            <w:tcW w:w="2940" w:type="dxa"/>
            <w:tcBorders>
              <w:top w:val="single" w:sz="4" w:space="0" w:color="auto"/>
              <w:left w:val="single" w:sz="8" w:space="0" w:color="auto"/>
              <w:bottom w:val="single" w:sz="4" w:space="0" w:color="auto"/>
            </w:tcBorders>
            <w:vAlign w:val="bottom"/>
          </w:tcPr>
          <w:p w:rsidR="001B4E0B" w:rsidRPr="000D7967" w:rsidRDefault="005979A6" w:rsidP="00840BDF">
            <w:pPr>
              <w:spacing w:after="0"/>
              <w:ind w:right="-289"/>
              <w:rPr>
                <w:rFonts w:ascii="Arial" w:hAnsi="Arial" w:cs="Arial"/>
                <w:sz w:val="24"/>
                <w:szCs w:val="24"/>
              </w:rPr>
            </w:pPr>
            <w:r w:rsidRPr="000D7967">
              <w:rPr>
                <w:rFonts w:ascii="Arial" w:hAnsi="Arial" w:cs="Arial"/>
                <w:sz w:val="24"/>
                <w:szCs w:val="24"/>
              </w:rPr>
              <w:t>Порт проводной сети</w:t>
            </w:r>
          </w:p>
        </w:tc>
      </w:tr>
      <w:tr w:rsidR="000D7967" w:rsidRPr="000D7967" w:rsidTr="00840BDF">
        <w:trPr>
          <w:cantSplit/>
        </w:trPr>
        <w:tc>
          <w:tcPr>
            <w:tcW w:w="2943" w:type="dxa"/>
            <w:tcBorders>
              <w:top w:val="single" w:sz="4" w:space="0" w:color="auto"/>
              <w:right w:val="single" w:sz="8" w:space="0" w:color="auto"/>
            </w:tcBorders>
          </w:tcPr>
          <w:p w:rsidR="001B4E0B" w:rsidRPr="000D7967" w:rsidRDefault="001B4E0B" w:rsidP="002C6515">
            <w:pPr>
              <w:keepNext/>
              <w:outlineLvl w:val="2"/>
              <w:rPr>
                <w:rFonts w:ascii="Arial" w:hAnsi="Arial" w:cs="Arial"/>
                <w:sz w:val="26"/>
                <w:szCs w:val="20"/>
              </w:rPr>
            </w:pPr>
          </w:p>
        </w:tc>
        <w:tc>
          <w:tcPr>
            <w:tcW w:w="3402" w:type="dxa"/>
            <w:tcBorders>
              <w:left w:val="nil"/>
              <w:bottom w:val="single" w:sz="8" w:space="0" w:color="auto"/>
            </w:tcBorders>
          </w:tcPr>
          <w:p w:rsidR="001B4E0B" w:rsidRPr="000D7967" w:rsidRDefault="001B4E0B" w:rsidP="002C6515">
            <w:pPr>
              <w:jc w:val="center"/>
              <w:rPr>
                <w:rFonts w:ascii="Arial" w:hAnsi="Arial" w:cs="Arial"/>
                <w:sz w:val="26"/>
                <w:szCs w:val="20"/>
              </w:rPr>
            </w:pPr>
          </w:p>
        </w:tc>
        <w:tc>
          <w:tcPr>
            <w:tcW w:w="2940" w:type="dxa"/>
            <w:tcBorders>
              <w:top w:val="single" w:sz="4" w:space="0" w:color="auto"/>
              <w:left w:val="single" w:sz="8" w:space="0" w:color="auto"/>
            </w:tcBorders>
          </w:tcPr>
          <w:p w:rsidR="001B4E0B" w:rsidRPr="000D7967" w:rsidRDefault="001B4E0B" w:rsidP="002C6515">
            <w:pPr>
              <w:rPr>
                <w:rFonts w:ascii="Arial" w:hAnsi="Arial" w:cs="Arial"/>
                <w:sz w:val="26"/>
                <w:szCs w:val="20"/>
              </w:rPr>
            </w:pPr>
          </w:p>
        </w:tc>
      </w:tr>
    </w:tbl>
    <w:p w:rsidR="00B3524E" w:rsidRPr="000D7967" w:rsidRDefault="00B3524E" w:rsidP="00B3524E">
      <w:pPr>
        <w:widowControl w:val="0"/>
        <w:spacing w:after="0" w:line="360" w:lineRule="auto"/>
        <w:ind w:firstLine="709"/>
        <w:jc w:val="center"/>
        <w:rPr>
          <w:rFonts w:ascii="Arial" w:eastAsia="Times New Roman" w:hAnsi="Arial" w:cs="Times New Roman"/>
          <w:sz w:val="24"/>
          <w:szCs w:val="24"/>
          <w:lang w:eastAsia="ar-SA"/>
        </w:rPr>
      </w:pPr>
    </w:p>
    <w:p w:rsidR="00B3524E" w:rsidRPr="000C1822" w:rsidRDefault="00B3524E" w:rsidP="00B3524E">
      <w:pPr>
        <w:widowControl w:val="0"/>
        <w:spacing w:after="0" w:line="360" w:lineRule="auto"/>
        <w:ind w:firstLine="709"/>
        <w:jc w:val="center"/>
        <w:rPr>
          <w:rFonts w:ascii="Arial" w:eastAsia="Times New Roman" w:hAnsi="Arial" w:cs="Times New Roman"/>
          <w:sz w:val="24"/>
          <w:szCs w:val="24"/>
          <w:lang w:eastAsia="ar-SA"/>
        </w:rPr>
      </w:pPr>
      <w:r w:rsidRPr="000C1822">
        <w:rPr>
          <w:rFonts w:ascii="Arial" w:eastAsia="Times New Roman" w:hAnsi="Arial" w:cs="Times New Roman"/>
          <w:sz w:val="24"/>
          <w:szCs w:val="24"/>
          <w:lang w:eastAsia="ar-SA"/>
        </w:rPr>
        <w:t xml:space="preserve">Рисунок </w:t>
      </w:r>
      <w:r w:rsidR="000C1822" w:rsidRPr="000C1822">
        <w:rPr>
          <w:rFonts w:ascii="Arial" w:eastAsia="Times New Roman" w:hAnsi="Arial" w:cs="Times New Roman"/>
          <w:sz w:val="24"/>
          <w:szCs w:val="24"/>
          <w:lang w:eastAsia="ar-SA"/>
        </w:rPr>
        <w:t>3</w:t>
      </w:r>
      <w:r w:rsidRPr="000C1822">
        <w:rPr>
          <w:rFonts w:ascii="Arial" w:eastAsia="Times New Roman" w:hAnsi="Arial" w:cs="Times New Roman"/>
          <w:sz w:val="24"/>
          <w:szCs w:val="24"/>
          <w:lang w:eastAsia="ar-SA"/>
        </w:rPr>
        <w:t xml:space="preserve"> - Виды портов</w:t>
      </w:r>
    </w:p>
    <w:p w:rsidR="00B3524E" w:rsidRDefault="006F375E" w:rsidP="00B3524E">
      <w:pPr>
        <w:widowControl w:val="0"/>
        <w:spacing w:after="0" w:line="360" w:lineRule="auto"/>
        <w:ind w:firstLine="709"/>
        <w:jc w:val="both"/>
        <w:rPr>
          <w:rFonts w:ascii="Arial" w:eastAsia="Times New Roman" w:hAnsi="Arial" w:cs="Times New Roman"/>
          <w:lang w:eastAsia="ar-SA"/>
        </w:rPr>
      </w:pPr>
      <w:r w:rsidRPr="000C1822">
        <w:rPr>
          <w:rFonts w:ascii="Arial" w:eastAsia="Times New Roman" w:hAnsi="Arial" w:cs="Arial"/>
          <w:spacing w:val="40"/>
          <w:lang w:eastAsia="ar-SA"/>
        </w:rPr>
        <w:t>Примечание</w:t>
      </w:r>
      <w:r w:rsidR="000C1822" w:rsidRPr="000C1822">
        <w:rPr>
          <w:rFonts w:ascii="Arial" w:eastAsia="Times New Roman" w:hAnsi="Arial" w:cs="Arial"/>
          <w:spacing w:val="40"/>
          <w:lang w:eastAsia="ar-SA"/>
        </w:rPr>
        <w:t xml:space="preserve"> 2</w:t>
      </w:r>
      <w:r w:rsidR="00B3524E" w:rsidRPr="000C1822">
        <w:rPr>
          <w:rFonts w:ascii="Arial" w:eastAsia="Times New Roman" w:hAnsi="Arial" w:cs="Arial"/>
          <w:lang w:eastAsia="ar-SA"/>
        </w:rPr>
        <w:t xml:space="preserve"> – </w:t>
      </w:r>
      <w:r w:rsidR="00B3524E" w:rsidRPr="000C1822">
        <w:rPr>
          <w:rFonts w:ascii="Arial" w:eastAsia="Times New Roman" w:hAnsi="Arial" w:cs="Times New Roman"/>
          <w:lang w:eastAsia="ar-SA"/>
        </w:rPr>
        <w:t xml:space="preserve">Интерфейс, который использует </w:t>
      </w:r>
      <w:r w:rsidR="000C1822" w:rsidRPr="000C1822">
        <w:rPr>
          <w:rFonts w:ascii="Arial" w:eastAsia="Times New Roman" w:hAnsi="Arial" w:cs="Times New Roman"/>
          <w:lang w:eastAsia="ar-SA"/>
        </w:rPr>
        <w:t>исключительно оптоволокно с непроводящим экраном</w:t>
      </w:r>
      <w:r w:rsidR="00B3524E" w:rsidRPr="000C1822">
        <w:rPr>
          <w:rFonts w:ascii="Arial" w:eastAsia="Times New Roman" w:hAnsi="Arial" w:cs="Times New Roman"/>
          <w:lang w:eastAsia="ar-SA"/>
        </w:rPr>
        <w:t>, не является портом для целей испытаний, поскольку он не взаимодействует с электромагнитным окружением в полосе частот, которые применимы для настоящего стандарта. Волоконно-оптический интерфейс может быть использован для оценки качества функционирования.</w:t>
      </w:r>
    </w:p>
    <w:p w:rsidR="000C1822" w:rsidRDefault="000C1822" w:rsidP="00B3524E">
      <w:pPr>
        <w:widowControl w:val="0"/>
        <w:spacing w:after="0" w:line="360" w:lineRule="auto"/>
        <w:ind w:firstLine="709"/>
        <w:jc w:val="both"/>
        <w:rPr>
          <w:rFonts w:ascii="Arial" w:eastAsia="Times New Roman" w:hAnsi="Arial" w:cs="Times New Roman"/>
          <w:lang w:eastAsia="ar-SA"/>
        </w:rPr>
      </w:pPr>
      <w:r w:rsidRPr="000C1822">
        <w:rPr>
          <w:rFonts w:ascii="Arial" w:eastAsia="Times New Roman" w:hAnsi="Arial" w:cs="Arial"/>
          <w:spacing w:val="40"/>
          <w:lang w:eastAsia="ar-SA"/>
        </w:rPr>
        <w:t xml:space="preserve">Примечание </w:t>
      </w:r>
      <w:r>
        <w:rPr>
          <w:rFonts w:ascii="Arial" w:eastAsia="Times New Roman" w:hAnsi="Arial" w:cs="Arial"/>
          <w:spacing w:val="40"/>
          <w:lang w:eastAsia="ar-SA"/>
        </w:rPr>
        <w:t>3</w:t>
      </w:r>
      <w:r w:rsidRPr="000C1822">
        <w:rPr>
          <w:rFonts w:ascii="Arial" w:eastAsia="Times New Roman" w:hAnsi="Arial" w:cs="Arial"/>
          <w:lang w:eastAsia="ar-SA"/>
        </w:rPr>
        <w:t xml:space="preserve"> – </w:t>
      </w:r>
      <w:r w:rsidRPr="000C1822">
        <w:rPr>
          <w:rFonts w:ascii="Arial" w:eastAsia="Times New Roman" w:hAnsi="Arial" w:cs="Times New Roman"/>
          <w:lang w:eastAsia="ar-SA"/>
        </w:rPr>
        <w:t>В случае встроенного антенного оборудования порт антенны совпадает с портом корпуса.</w:t>
      </w:r>
    </w:p>
    <w:p w:rsidR="000C1822" w:rsidRPr="000C1822" w:rsidRDefault="000C1822" w:rsidP="00B3524E">
      <w:pPr>
        <w:widowControl w:val="0"/>
        <w:spacing w:after="0" w:line="360" w:lineRule="auto"/>
        <w:ind w:firstLine="709"/>
        <w:jc w:val="both"/>
        <w:rPr>
          <w:rFonts w:ascii="Arial" w:eastAsia="Times New Roman" w:hAnsi="Arial" w:cs="Times New Roman"/>
          <w:lang w:eastAsia="ar-SA"/>
        </w:rPr>
      </w:pPr>
    </w:p>
    <w:p w:rsidR="00D87CA8" w:rsidRPr="00D87CA8"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D87CA8">
        <w:rPr>
          <w:rFonts w:ascii="Arial" w:eastAsia="Times New Roman" w:hAnsi="Arial" w:cs="Times New Roman"/>
          <w:b/>
          <w:sz w:val="24"/>
          <w:szCs w:val="24"/>
          <w:lang w:eastAsia="ar-SA"/>
        </w:rPr>
        <w:t>портативное оборудование</w:t>
      </w:r>
      <w:r w:rsidRPr="00D87CA8">
        <w:rPr>
          <w:rFonts w:ascii="Arial" w:eastAsia="Times New Roman" w:hAnsi="Arial" w:cs="Times New Roman"/>
          <w:sz w:val="24"/>
          <w:szCs w:val="24"/>
          <w:lang w:eastAsia="ar-SA"/>
        </w:rPr>
        <w:t xml:space="preserve"> (portable equipment): Радиооборудование, предназначенное для портативного использования и работающее от встроенных батарей или аккумулятора.</w:t>
      </w:r>
    </w:p>
    <w:p w:rsidR="00D87CA8" w:rsidRPr="000D7967" w:rsidRDefault="00D87CA8" w:rsidP="00D87CA8">
      <w:pPr>
        <w:widowControl w:val="0"/>
        <w:spacing w:after="0" w:line="360" w:lineRule="auto"/>
        <w:ind w:firstLine="709"/>
        <w:jc w:val="both"/>
        <w:rPr>
          <w:rFonts w:ascii="Arial" w:eastAsia="Times New Roman" w:hAnsi="Arial" w:cs="Times New Roman"/>
          <w:lang w:eastAsia="ar-SA"/>
        </w:rPr>
      </w:pPr>
      <w:r w:rsidRPr="00D87CA8">
        <w:rPr>
          <w:rFonts w:ascii="Arial" w:eastAsia="Times New Roman" w:hAnsi="Arial" w:cs="Arial"/>
          <w:spacing w:val="40"/>
          <w:lang w:eastAsia="ar-SA"/>
        </w:rPr>
        <w:t xml:space="preserve">Примечание </w:t>
      </w:r>
      <w:r w:rsidRPr="00D87CA8">
        <w:rPr>
          <w:rFonts w:ascii="Arial" w:eastAsia="Times New Roman" w:hAnsi="Arial" w:cs="Arial"/>
          <w:lang w:eastAsia="ar-SA"/>
        </w:rPr>
        <w:t>–</w:t>
      </w:r>
      <w:r w:rsidRPr="00D87CA8">
        <w:rPr>
          <w:rFonts w:ascii="Arial" w:eastAsia="Times New Roman" w:hAnsi="Arial" w:cs="Arial"/>
          <w:color w:val="2F5496" w:themeColor="accent5" w:themeShade="BF"/>
          <w:lang w:eastAsia="ar-SA"/>
        </w:rPr>
        <w:t xml:space="preserve"> </w:t>
      </w:r>
      <w:r w:rsidRPr="00D87CA8">
        <w:rPr>
          <w:rFonts w:ascii="Arial" w:eastAsia="Times New Roman" w:hAnsi="Arial" w:cs="Arial"/>
          <w:lang w:eastAsia="ar-SA"/>
        </w:rPr>
        <w:t xml:space="preserve">Указанные </w:t>
      </w:r>
      <w:r w:rsidRPr="00D87CA8">
        <w:rPr>
          <w:rFonts w:ascii="Arial" w:eastAsia="Times New Roman" w:hAnsi="Arial" w:cs="Times New Roman"/>
          <w:lang w:eastAsia="ar-SA"/>
        </w:rPr>
        <w:t xml:space="preserve">устройства обычно </w:t>
      </w:r>
      <w:r w:rsidRPr="000D7967">
        <w:rPr>
          <w:rFonts w:ascii="Arial" w:eastAsia="Times New Roman" w:hAnsi="Arial" w:cs="Times New Roman"/>
          <w:lang w:eastAsia="ar-SA"/>
        </w:rPr>
        <w:t>являются</w:t>
      </w:r>
      <w:r w:rsidRPr="000D7967">
        <w:rPr>
          <w:rFonts w:ascii="Arial" w:eastAsia="Times New Roman" w:hAnsi="Arial" w:cs="Times New Roman"/>
          <w:color w:val="2F5496" w:themeColor="accent5" w:themeShade="BF"/>
          <w:lang w:eastAsia="ar-SA"/>
        </w:rPr>
        <w:t xml:space="preserve"> </w:t>
      </w:r>
      <w:r w:rsidRPr="000D7967">
        <w:rPr>
          <w:rFonts w:ascii="Arial" w:eastAsia="Times New Roman" w:hAnsi="Arial" w:cs="Times New Roman"/>
          <w:lang w:eastAsia="ar-SA"/>
        </w:rPr>
        <w:t>ручными.</w:t>
      </w:r>
    </w:p>
    <w:p w:rsidR="00D87CA8" w:rsidRPr="00D87CA8" w:rsidRDefault="00D87CA8" w:rsidP="00D87CA8">
      <w:pPr>
        <w:widowControl w:val="0"/>
        <w:spacing w:after="0" w:line="360" w:lineRule="auto"/>
        <w:ind w:firstLine="709"/>
        <w:jc w:val="both"/>
        <w:rPr>
          <w:rFonts w:ascii="Arial" w:eastAsia="Times New Roman" w:hAnsi="Arial" w:cs="Times New Roman"/>
          <w:sz w:val="24"/>
          <w:szCs w:val="24"/>
          <w:lang w:eastAsia="ar-SA"/>
        </w:rPr>
      </w:pPr>
    </w:p>
    <w:p w:rsidR="00D87CA8" w:rsidRPr="00CC793E"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D87CA8">
        <w:rPr>
          <w:rFonts w:ascii="Arial" w:eastAsia="Times New Roman" w:hAnsi="Arial" w:cs="Times New Roman"/>
          <w:b/>
          <w:sz w:val="24"/>
          <w:szCs w:val="24"/>
          <w:lang w:eastAsia="ar-SA"/>
        </w:rPr>
        <w:t>переносное использование</w:t>
      </w:r>
      <w:r w:rsidRPr="00D87CA8">
        <w:rPr>
          <w:rFonts w:ascii="Arial" w:eastAsia="Times New Roman" w:hAnsi="Arial" w:cs="Times New Roman"/>
          <w:sz w:val="24"/>
          <w:szCs w:val="24"/>
          <w:lang w:eastAsia="ar-SA"/>
        </w:rPr>
        <w:t xml:space="preserve"> (portable-use): </w:t>
      </w:r>
      <w:r w:rsidR="00CC793E" w:rsidRPr="00CC793E">
        <w:rPr>
          <w:rFonts w:ascii="Arial" w:eastAsia="Times New Roman" w:hAnsi="Arial" w:cs="Times New Roman"/>
          <w:sz w:val="24"/>
          <w:szCs w:val="24"/>
          <w:lang w:eastAsia="ar-SA"/>
        </w:rPr>
        <w:t>И</w:t>
      </w:r>
      <w:r w:rsidRPr="00CC793E">
        <w:rPr>
          <w:rFonts w:ascii="Arial" w:eastAsia="Times New Roman" w:hAnsi="Arial" w:cs="Times New Roman"/>
          <w:sz w:val="24"/>
          <w:szCs w:val="24"/>
          <w:lang w:eastAsia="ar-SA"/>
        </w:rPr>
        <w:t xml:space="preserve">спользование оборудования во временном месте </w:t>
      </w:r>
      <w:r w:rsidR="00CC793E" w:rsidRPr="00CC793E">
        <w:rPr>
          <w:rFonts w:ascii="Arial" w:eastAsia="Times New Roman" w:hAnsi="Arial" w:cs="Times New Roman"/>
          <w:sz w:val="24"/>
          <w:szCs w:val="24"/>
          <w:lang w:eastAsia="ar-SA"/>
        </w:rPr>
        <w:t>без</w:t>
      </w:r>
      <w:r w:rsidRPr="00CC793E">
        <w:rPr>
          <w:rFonts w:ascii="Arial" w:eastAsia="Times New Roman" w:hAnsi="Arial" w:cs="Times New Roman"/>
          <w:sz w:val="24"/>
          <w:szCs w:val="24"/>
          <w:lang w:eastAsia="ar-SA"/>
        </w:rPr>
        <w:t xml:space="preserve"> подключен</w:t>
      </w:r>
      <w:r w:rsidR="00CC793E" w:rsidRPr="00CC793E">
        <w:rPr>
          <w:rFonts w:ascii="Arial" w:eastAsia="Times New Roman" w:hAnsi="Arial" w:cs="Times New Roman"/>
          <w:sz w:val="24"/>
          <w:szCs w:val="24"/>
          <w:lang w:eastAsia="ar-SA"/>
        </w:rPr>
        <w:t>ия</w:t>
      </w:r>
      <w:r w:rsidR="007B60B5">
        <w:rPr>
          <w:rFonts w:ascii="Arial" w:eastAsia="Times New Roman" w:hAnsi="Arial" w:cs="Times New Roman"/>
          <w:sz w:val="24"/>
          <w:szCs w:val="24"/>
          <w:lang w:eastAsia="ar-SA"/>
        </w:rPr>
        <w:t xml:space="preserve"> </w:t>
      </w:r>
      <w:r w:rsidRPr="00CC793E">
        <w:rPr>
          <w:rFonts w:ascii="Arial" w:eastAsia="Times New Roman" w:hAnsi="Arial" w:cs="Times New Roman"/>
          <w:sz w:val="24"/>
          <w:szCs w:val="24"/>
          <w:lang w:eastAsia="ar-SA"/>
        </w:rPr>
        <w:t>к внешнему адаптеру питания</w:t>
      </w:r>
    </w:p>
    <w:p w:rsidR="00D87CA8" w:rsidRPr="00CC793E" w:rsidRDefault="00D87CA8" w:rsidP="00D87CA8">
      <w:pPr>
        <w:widowControl w:val="0"/>
        <w:spacing w:after="0" w:line="360" w:lineRule="auto"/>
        <w:ind w:firstLine="709"/>
        <w:jc w:val="both"/>
        <w:rPr>
          <w:rFonts w:ascii="Arial" w:eastAsia="Times New Roman" w:hAnsi="Arial" w:cs="Times New Roman"/>
          <w:sz w:val="24"/>
          <w:szCs w:val="24"/>
          <w:lang w:eastAsia="ar-SA"/>
        </w:rPr>
      </w:pPr>
    </w:p>
    <w:p w:rsidR="00D87CA8" w:rsidRPr="001D3B57"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1D3B57">
        <w:rPr>
          <w:rFonts w:ascii="Arial" w:eastAsia="Times New Roman" w:hAnsi="Arial" w:cs="Times New Roman"/>
          <w:b/>
          <w:sz w:val="24"/>
          <w:szCs w:val="24"/>
          <w:lang w:eastAsia="ar-SA"/>
        </w:rPr>
        <w:lastRenderedPageBreak/>
        <w:t>радиооборудование</w:t>
      </w:r>
      <w:r w:rsidR="001D3B57" w:rsidRPr="001D3B57">
        <w:rPr>
          <w:rFonts w:ascii="Arial" w:eastAsia="Times New Roman" w:hAnsi="Arial" w:cs="Times New Roman"/>
          <w:sz w:val="24"/>
          <w:szCs w:val="24"/>
          <w:lang w:eastAsia="ar-SA"/>
        </w:rPr>
        <w:t xml:space="preserve"> (radio equipment)</w:t>
      </w:r>
      <w:r w:rsidRPr="001D3B57">
        <w:rPr>
          <w:rFonts w:ascii="Arial" w:eastAsia="Times New Roman" w:hAnsi="Arial" w:cs="Times New Roman"/>
          <w:sz w:val="24"/>
          <w:szCs w:val="24"/>
          <w:lang w:eastAsia="ar-SA"/>
        </w:rPr>
        <w:t>:</w:t>
      </w:r>
      <w:r w:rsidRPr="00D87CA8">
        <w:rPr>
          <w:rFonts w:ascii="Arial" w:eastAsia="Times New Roman" w:hAnsi="Arial" w:cs="Times New Roman"/>
          <w:color w:val="2F5496" w:themeColor="accent5" w:themeShade="BF"/>
          <w:sz w:val="24"/>
          <w:szCs w:val="24"/>
          <w:lang w:eastAsia="ar-SA"/>
        </w:rPr>
        <w:t xml:space="preserve"> </w:t>
      </w:r>
      <w:r w:rsidRPr="001D3B57">
        <w:rPr>
          <w:rFonts w:ascii="Arial" w:eastAsia="Times New Roman" w:hAnsi="Arial" w:cs="Times New Roman"/>
          <w:sz w:val="24"/>
          <w:szCs w:val="24"/>
          <w:lang w:eastAsia="ar-SA"/>
        </w:rPr>
        <w:t>«Электрическое или электронное изделие, которое намеренно излучает и/или принимает радиоволны для целей радиосвязи и/или радиоопределения, или электрическое или электронное изделие, которое должно быть укомплектовано аксессуаром, таким как антенна, чтобы намеренно излучать и/или принимать радиоволны для целей радиосвязи и/или радиоопределения», определение из Директивы 2014/53/EU [i.1].</w:t>
      </w:r>
    </w:p>
    <w:p w:rsidR="00D87CA8" w:rsidRPr="0009224B" w:rsidRDefault="00D87CA8" w:rsidP="0009224B">
      <w:pPr>
        <w:widowControl w:val="0"/>
        <w:spacing w:after="0" w:line="360" w:lineRule="auto"/>
        <w:ind w:firstLine="709"/>
        <w:jc w:val="both"/>
        <w:rPr>
          <w:rFonts w:ascii="Arial" w:eastAsia="Times New Roman" w:hAnsi="Arial" w:cs="Times New Roman"/>
          <w:lang w:eastAsia="ar-SA"/>
        </w:rPr>
      </w:pPr>
      <w:r w:rsidRPr="00D87CA8">
        <w:rPr>
          <w:rFonts w:ascii="Arial" w:eastAsia="Times New Roman" w:hAnsi="Arial" w:cs="Arial"/>
          <w:spacing w:val="40"/>
          <w:lang w:eastAsia="ar-SA"/>
        </w:rPr>
        <w:t xml:space="preserve">Примечание </w:t>
      </w:r>
      <w:r w:rsidRPr="0009224B">
        <w:rPr>
          <w:rFonts w:ascii="Arial" w:eastAsia="Times New Roman" w:hAnsi="Arial" w:cs="Arial"/>
          <w:lang w:eastAsia="ar-SA"/>
        </w:rPr>
        <w:t xml:space="preserve">– </w:t>
      </w:r>
      <w:r w:rsidR="0009224B" w:rsidRPr="0009224B">
        <w:rPr>
          <w:rFonts w:ascii="Arial" w:eastAsia="Times New Roman" w:hAnsi="Arial" w:cs="Times New Roman"/>
          <w:lang w:eastAsia="ar-SA"/>
        </w:rPr>
        <w:t>Радиооборудование</w:t>
      </w:r>
      <w:r w:rsidRPr="0009224B">
        <w:rPr>
          <w:rFonts w:ascii="Arial" w:eastAsia="Times New Roman" w:hAnsi="Arial" w:cs="Times New Roman"/>
          <w:lang w:eastAsia="ar-SA"/>
        </w:rPr>
        <w:t xml:space="preserve"> может работать со вспомогательным оборудованием, но в </w:t>
      </w:r>
      <w:r w:rsidR="0009224B" w:rsidRPr="0009224B">
        <w:rPr>
          <w:rFonts w:ascii="Arial" w:eastAsia="Times New Roman" w:hAnsi="Arial" w:cs="Times New Roman"/>
          <w:lang w:eastAsia="ar-SA"/>
        </w:rPr>
        <w:t>таком</w:t>
      </w:r>
      <w:r w:rsidRPr="0009224B">
        <w:rPr>
          <w:rFonts w:ascii="Arial" w:eastAsia="Times New Roman" w:hAnsi="Arial" w:cs="Times New Roman"/>
          <w:lang w:eastAsia="ar-SA"/>
        </w:rPr>
        <w:t xml:space="preserve"> случае его основны</w:t>
      </w:r>
      <w:r w:rsidR="0009224B" w:rsidRPr="0009224B">
        <w:rPr>
          <w:rFonts w:ascii="Arial" w:eastAsia="Times New Roman" w:hAnsi="Arial" w:cs="Times New Roman"/>
          <w:lang w:eastAsia="ar-SA"/>
        </w:rPr>
        <w:t>е</w:t>
      </w:r>
      <w:r w:rsidRPr="0009224B">
        <w:rPr>
          <w:rFonts w:ascii="Arial" w:eastAsia="Times New Roman" w:hAnsi="Arial" w:cs="Times New Roman"/>
          <w:lang w:eastAsia="ar-SA"/>
        </w:rPr>
        <w:t xml:space="preserve"> функци</w:t>
      </w:r>
      <w:r w:rsidR="0009224B" w:rsidRPr="0009224B">
        <w:rPr>
          <w:rFonts w:ascii="Arial" w:eastAsia="Times New Roman" w:hAnsi="Arial" w:cs="Times New Roman"/>
          <w:lang w:eastAsia="ar-SA"/>
        </w:rPr>
        <w:t>и не зависят от подключения вспомогательного оборудования</w:t>
      </w:r>
      <w:r w:rsidRPr="0009224B">
        <w:rPr>
          <w:rFonts w:ascii="Arial" w:eastAsia="Times New Roman" w:hAnsi="Arial" w:cs="Times New Roman"/>
          <w:lang w:eastAsia="ar-SA"/>
        </w:rPr>
        <w:t>.</w:t>
      </w:r>
    </w:p>
    <w:p w:rsidR="0009224B" w:rsidRPr="0009224B" w:rsidRDefault="0009224B" w:rsidP="00D87CA8">
      <w:pPr>
        <w:widowControl w:val="0"/>
        <w:spacing w:after="0" w:line="360" w:lineRule="auto"/>
        <w:ind w:firstLine="709"/>
        <w:jc w:val="both"/>
        <w:rPr>
          <w:rFonts w:ascii="Arial" w:eastAsia="Times New Roman" w:hAnsi="Arial" w:cs="Times New Roman"/>
          <w:sz w:val="24"/>
          <w:szCs w:val="24"/>
          <w:lang w:eastAsia="ar-SA"/>
        </w:rPr>
      </w:pPr>
    </w:p>
    <w:p w:rsidR="0009224B" w:rsidRPr="0009224B"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09224B">
        <w:rPr>
          <w:rFonts w:ascii="Arial" w:eastAsia="Times New Roman" w:hAnsi="Arial" w:cs="Times New Roman"/>
          <w:b/>
          <w:sz w:val="24"/>
          <w:szCs w:val="24"/>
          <w:lang w:eastAsia="ar-SA"/>
        </w:rPr>
        <w:t>съемная антенна</w:t>
      </w:r>
      <w:r w:rsidR="0009224B" w:rsidRPr="0009224B">
        <w:rPr>
          <w:rFonts w:ascii="Arial" w:eastAsia="Times New Roman" w:hAnsi="Arial" w:cs="Times New Roman"/>
          <w:sz w:val="24"/>
          <w:szCs w:val="24"/>
          <w:lang w:eastAsia="ar-SA"/>
        </w:rPr>
        <w:t xml:space="preserve"> (removable antenna)</w:t>
      </w:r>
      <w:r w:rsidRPr="0009224B">
        <w:rPr>
          <w:rFonts w:ascii="Arial" w:eastAsia="Times New Roman" w:hAnsi="Arial" w:cs="Times New Roman"/>
          <w:sz w:val="24"/>
          <w:szCs w:val="24"/>
          <w:lang w:eastAsia="ar-SA"/>
        </w:rPr>
        <w:t xml:space="preserve">: </w:t>
      </w:r>
      <w:r w:rsidR="0009224B" w:rsidRPr="0009224B">
        <w:rPr>
          <w:rFonts w:ascii="Arial" w:eastAsia="Times New Roman" w:hAnsi="Arial" w:cs="Times New Roman"/>
          <w:sz w:val="24"/>
          <w:szCs w:val="24"/>
          <w:lang w:eastAsia="ar-SA"/>
        </w:rPr>
        <w:t>А</w:t>
      </w:r>
      <w:r w:rsidRPr="0009224B">
        <w:rPr>
          <w:rFonts w:ascii="Arial" w:eastAsia="Times New Roman" w:hAnsi="Arial" w:cs="Times New Roman"/>
          <w:sz w:val="24"/>
          <w:szCs w:val="24"/>
          <w:lang w:eastAsia="ar-SA"/>
        </w:rPr>
        <w:t xml:space="preserve">нтенна, которая может быть снята для </w:t>
      </w:r>
      <w:r w:rsidR="0009224B" w:rsidRPr="0009224B">
        <w:rPr>
          <w:rFonts w:ascii="Arial" w:eastAsia="Times New Roman" w:hAnsi="Arial" w:cs="Times New Roman"/>
          <w:sz w:val="24"/>
          <w:szCs w:val="24"/>
          <w:lang w:eastAsia="ar-SA"/>
        </w:rPr>
        <w:t>испытани</w:t>
      </w:r>
      <w:r w:rsidR="0009224B">
        <w:rPr>
          <w:rFonts w:ascii="Arial" w:eastAsia="Times New Roman" w:hAnsi="Arial" w:cs="Times New Roman"/>
          <w:sz w:val="24"/>
          <w:szCs w:val="24"/>
          <w:lang w:eastAsia="ar-SA"/>
        </w:rPr>
        <w:t>я</w:t>
      </w:r>
      <w:r w:rsidR="0009224B" w:rsidRPr="0009224B">
        <w:rPr>
          <w:rFonts w:ascii="Arial" w:eastAsia="Times New Roman" w:hAnsi="Arial" w:cs="Times New Roman"/>
          <w:sz w:val="24"/>
          <w:szCs w:val="24"/>
          <w:lang w:eastAsia="ar-SA"/>
        </w:rPr>
        <w:t>.</w:t>
      </w:r>
    </w:p>
    <w:p w:rsidR="0009224B" w:rsidRDefault="0009224B" w:rsidP="00D87CA8">
      <w:pPr>
        <w:widowControl w:val="0"/>
        <w:spacing w:after="0" w:line="360" w:lineRule="auto"/>
        <w:ind w:firstLine="709"/>
        <w:jc w:val="both"/>
        <w:rPr>
          <w:rFonts w:ascii="Arial" w:eastAsia="Times New Roman" w:hAnsi="Arial" w:cs="Times New Roman"/>
          <w:color w:val="2F5496" w:themeColor="accent5" w:themeShade="BF"/>
          <w:sz w:val="24"/>
          <w:szCs w:val="24"/>
          <w:lang w:eastAsia="ar-SA"/>
        </w:rPr>
      </w:pPr>
    </w:p>
    <w:p w:rsidR="00B3524E" w:rsidRPr="00D678F9" w:rsidRDefault="0009224B" w:rsidP="0009224B">
      <w:pPr>
        <w:widowControl w:val="0"/>
        <w:spacing w:after="0" w:line="360" w:lineRule="auto"/>
        <w:ind w:firstLine="709"/>
        <w:jc w:val="both"/>
        <w:rPr>
          <w:rFonts w:ascii="Arial" w:eastAsia="Times New Roman" w:hAnsi="Arial" w:cs="Times New Roman"/>
          <w:sz w:val="24"/>
          <w:szCs w:val="24"/>
          <w:lang w:eastAsia="ar-SA"/>
        </w:rPr>
      </w:pPr>
      <w:r w:rsidRPr="00D678F9">
        <w:rPr>
          <w:rFonts w:ascii="Arial" w:eastAsia="Times New Roman" w:hAnsi="Arial" w:cs="Times New Roman"/>
          <w:b/>
          <w:sz w:val="24"/>
          <w:szCs w:val="24"/>
          <w:lang w:eastAsia="ar-SA"/>
        </w:rPr>
        <w:t>порт сигналов/ управления</w:t>
      </w:r>
      <w:r w:rsidRPr="00D678F9">
        <w:rPr>
          <w:rFonts w:ascii="Arial" w:eastAsia="Times New Roman" w:hAnsi="Arial" w:cs="Times New Roman"/>
          <w:sz w:val="24"/>
          <w:szCs w:val="24"/>
          <w:lang w:eastAsia="ar-SA"/>
        </w:rPr>
        <w:t xml:space="preserve"> (</w:t>
      </w:r>
      <w:r w:rsidR="00D678F9" w:rsidRPr="00D678F9">
        <w:rPr>
          <w:rFonts w:ascii="Arial" w:eastAsia="Times New Roman" w:hAnsi="Arial" w:cs="Times New Roman"/>
          <w:sz w:val="24"/>
          <w:szCs w:val="24"/>
          <w:lang w:eastAsia="ar-SA"/>
        </w:rPr>
        <w:t>signal/control port</w:t>
      </w:r>
      <w:r w:rsidRPr="00D678F9">
        <w:rPr>
          <w:rFonts w:ascii="Arial" w:eastAsia="Times New Roman" w:hAnsi="Arial" w:cs="Times New Roman"/>
          <w:sz w:val="24"/>
          <w:szCs w:val="24"/>
          <w:lang w:eastAsia="ar-SA"/>
        </w:rPr>
        <w:t>)</w:t>
      </w:r>
      <w:r w:rsidR="00D87CA8" w:rsidRPr="00D678F9">
        <w:rPr>
          <w:rFonts w:ascii="Arial" w:eastAsia="Times New Roman" w:hAnsi="Arial" w:cs="Times New Roman"/>
          <w:sz w:val="24"/>
          <w:szCs w:val="24"/>
          <w:lang w:eastAsia="ar-SA"/>
        </w:rPr>
        <w:t>:</w:t>
      </w:r>
      <w:r w:rsidR="00D87CA8" w:rsidRPr="00D87CA8">
        <w:rPr>
          <w:rFonts w:ascii="Arial" w:eastAsia="Times New Roman" w:hAnsi="Arial" w:cs="Times New Roman"/>
          <w:color w:val="2F5496" w:themeColor="accent5" w:themeShade="BF"/>
          <w:sz w:val="24"/>
          <w:szCs w:val="24"/>
          <w:lang w:eastAsia="ar-SA"/>
        </w:rPr>
        <w:t xml:space="preserve"> </w:t>
      </w:r>
      <w:r w:rsidR="00D678F9" w:rsidRPr="00D678F9">
        <w:rPr>
          <w:rFonts w:ascii="Arial" w:eastAsia="Times New Roman" w:hAnsi="Arial" w:cs="Times New Roman"/>
          <w:sz w:val="24"/>
          <w:szCs w:val="24"/>
          <w:lang w:eastAsia="ar-SA"/>
        </w:rPr>
        <w:t>П</w:t>
      </w:r>
      <w:r w:rsidR="00D87CA8" w:rsidRPr="00D678F9">
        <w:rPr>
          <w:rFonts w:ascii="Arial" w:eastAsia="Times New Roman" w:hAnsi="Arial" w:cs="Times New Roman"/>
          <w:sz w:val="24"/>
          <w:szCs w:val="24"/>
          <w:lang w:eastAsia="ar-SA"/>
        </w:rPr>
        <w:t>орт, предназначенный для соединения компонентов EUT или</w:t>
      </w:r>
      <w:r w:rsidR="00D678F9" w:rsidRPr="00D678F9">
        <w:rPr>
          <w:rFonts w:ascii="Arial" w:eastAsia="Times New Roman" w:hAnsi="Arial" w:cs="Times New Roman"/>
          <w:sz w:val="24"/>
          <w:szCs w:val="24"/>
          <w:lang w:eastAsia="ar-SA"/>
        </w:rPr>
        <w:t xml:space="preserve"> соединения</w:t>
      </w:r>
      <w:r w:rsidR="00D87CA8" w:rsidRPr="00D678F9">
        <w:rPr>
          <w:rFonts w:ascii="Arial" w:eastAsia="Times New Roman" w:hAnsi="Arial" w:cs="Times New Roman"/>
          <w:sz w:val="24"/>
          <w:szCs w:val="24"/>
          <w:lang w:eastAsia="ar-SA"/>
        </w:rPr>
        <w:t xml:space="preserve"> EUT и AE и используемый в соответствии с соответствующими функциональными спецификациями (например, для максимальной длины подключенного к нему кабеля)</w:t>
      </w:r>
      <w:r w:rsidR="00D678F9" w:rsidRPr="00D678F9">
        <w:rPr>
          <w:rFonts w:ascii="Arial" w:eastAsia="Times New Roman" w:hAnsi="Arial" w:cs="Times New Roman"/>
          <w:sz w:val="24"/>
          <w:szCs w:val="24"/>
          <w:lang w:eastAsia="ar-SA"/>
        </w:rPr>
        <w:t>.</w:t>
      </w:r>
    </w:p>
    <w:p w:rsidR="00D87CA8" w:rsidRPr="00B84C89" w:rsidRDefault="00D87CA8" w:rsidP="00B3524E">
      <w:pPr>
        <w:widowControl w:val="0"/>
        <w:spacing w:after="0" w:line="360" w:lineRule="auto"/>
        <w:ind w:firstLine="709"/>
        <w:jc w:val="both"/>
        <w:rPr>
          <w:rFonts w:ascii="Arial" w:eastAsia="Times New Roman" w:hAnsi="Arial" w:cs="Times New Roman"/>
          <w:sz w:val="24"/>
          <w:szCs w:val="24"/>
          <w:lang w:eastAsia="ar-SA"/>
        </w:rPr>
      </w:pPr>
    </w:p>
    <w:p w:rsidR="00D87CA8" w:rsidRPr="00B84C89" w:rsidRDefault="00D678F9" w:rsidP="00B3524E">
      <w:pPr>
        <w:widowControl w:val="0"/>
        <w:spacing w:after="0" w:line="360" w:lineRule="auto"/>
        <w:ind w:firstLine="709"/>
        <w:jc w:val="both"/>
        <w:rPr>
          <w:rFonts w:ascii="Arial" w:eastAsia="Times New Roman" w:hAnsi="Arial" w:cs="Times New Roman"/>
          <w:sz w:val="24"/>
          <w:szCs w:val="24"/>
          <w:lang w:eastAsia="ar-SA"/>
        </w:rPr>
      </w:pPr>
      <w:r w:rsidRPr="00B84C89">
        <w:rPr>
          <w:rFonts w:ascii="Arial" w:eastAsia="Times New Roman" w:hAnsi="Arial" w:cs="Times New Roman"/>
          <w:b/>
          <w:sz w:val="24"/>
          <w:szCs w:val="24"/>
          <w:lang w:eastAsia="ar-SA"/>
        </w:rPr>
        <w:t>испытательное приспособление</w:t>
      </w:r>
      <w:r w:rsidR="00B84C89" w:rsidRPr="00B84C89">
        <w:rPr>
          <w:rFonts w:ascii="Arial" w:eastAsia="Times New Roman" w:hAnsi="Arial" w:cs="Times New Roman"/>
          <w:sz w:val="24"/>
          <w:szCs w:val="24"/>
          <w:lang w:eastAsia="ar-SA"/>
        </w:rPr>
        <w:t xml:space="preserve"> (test jig)</w:t>
      </w:r>
      <w:r w:rsidRPr="00B84C89">
        <w:rPr>
          <w:rFonts w:ascii="Arial" w:eastAsia="Times New Roman" w:hAnsi="Arial" w:cs="Times New Roman"/>
          <w:sz w:val="24"/>
          <w:szCs w:val="24"/>
          <w:lang w:eastAsia="ar-SA"/>
        </w:rPr>
        <w:t>:</w:t>
      </w:r>
      <w:r w:rsidRPr="00D678F9">
        <w:rPr>
          <w:rFonts w:ascii="Arial" w:eastAsia="Times New Roman" w:hAnsi="Arial" w:cs="Times New Roman"/>
          <w:color w:val="2F5496" w:themeColor="accent5" w:themeShade="BF"/>
          <w:sz w:val="24"/>
          <w:szCs w:val="24"/>
          <w:lang w:eastAsia="ar-SA"/>
        </w:rPr>
        <w:t xml:space="preserve"> </w:t>
      </w:r>
      <w:r w:rsidRPr="00B84C89">
        <w:rPr>
          <w:rFonts w:ascii="Arial" w:eastAsia="Times New Roman" w:hAnsi="Arial" w:cs="Times New Roman"/>
          <w:sz w:val="24"/>
          <w:szCs w:val="24"/>
          <w:lang w:eastAsia="ar-SA"/>
        </w:rPr>
        <w:t xml:space="preserve">AE, предназначенное для использования в качестве </w:t>
      </w:r>
      <w:r w:rsidR="00B84C89" w:rsidRPr="00B84C89">
        <w:rPr>
          <w:rFonts w:ascii="Arial" w:eastAsia="Times New Roman" w:hAnsi="Arial" w:cs="Times New Roman"/>
          <w:sz w:val="24"/>
          <w:szCs w:val="24"/>
          <w:lang w:eastAsia="ar-SA"/>
        </w:rPr>
        <w:t>фиксатора</w:t>
      </w:r>
      <w:r w:rsidRPr="00B84C89">
        <w:rPr>
          <w:rFonts w:ascii="Arial" w:eastAsia="Times New Roman" w:hAnsi="Arial" w:cs="Times New Roman"/>
          <w:sz w:val="24"/>
          <w:szCs w:val="24"/>
          <w:lang w:eastAsia="ar-SA"/>
        </w:rPr>
        <w:t xml:space="preserve"> EUT в его предполагаемом использовании во время </w:t>
      </w:r>
      <w:r w:rsidR="00B84C89" w:rsidRPr="00B84C89">
        <w:rPr>
          <w:rFonts w:ascii="Arial" w:eastAsia="Times New Roman" w:hAnsi="Arial" w:cs="Times New Roman"/>
          <w:sz w:val="24"/>
          <w:szCs w:val="24"/>
          <w:lang w:eastAsia="ar-SA"/>
        </w:rPr>
        <w:t>испытания.</w:t>
      </w:r>
    </w:p>
    <w:p w:rsidR="00D87CA8" w:rsidRPr="00F26B22" w:rsidRDefault="00D87CA8" w:rsidP="00B3524E">
      <w:pPr>
        <w:widowControl w:val="0"/>
        <w:spacing w:after="0" w:line="360" w:lineRule="auto"/>
        <w:ind w:firstLine="709"/>
        <w:jc w:val="both"/>
        <w:rPr>
          <w:rFonts w:ascii="Arial" w:eastAsia="Times New Roman" w:hAnsi="Arial" w:cs="Times New Roman"/>
          <w:sz w:val="24"/>
          <w:szCs w:val="24"/>
          <w:lang w:eastAsia="ar-SA"/>
        </w:rPr>
      </w:pPr>
    </w:p>
    <w:p w:rsidR="00B84C89" w:rsidRPr="00F26B22" w:rsidRDefault="00B84C89" w:rsidP="00B84C89">
      <w:pPr>
        <w:widowControl w:val="0"/>
        <w:spacing w:after="0" w:line="360" w:lineRule="auto"/>
        <w:ind w:firstLine="709"/>
        <w:jc w:val="both"/>
        <w:rPr>
          <w:rFonts w:ascii="Arial" w:eastAsia="Times New Roman" w:hAnsi="Arial" w:cs="Times New Roman"/>
          <w:sz w:val="24"/>
          <w:szCs w:val="24"/>
          <w:lang w:eastAsia="ar-SA"/>
        </w:rPr>
      </w:pPr>
      <w:r w:rsidRPr="00F26B22">
        <w:rPr>
          <w:rFonts w:ascii="Arial" w:eastAsia="Times New Roman" w:hAnsi="Arial" w:cs="Times New Roman"/>
          <w:b/>
          <w:sz w:val="24"/>
          <w:szCs w:val="24"/>
          <w:lang w:eastAsia="ar-SA"/>
        </w:rPr>
        <w:t>явления (переходные помехи)</w:t>
      </w:r>
      <w:r w:rsidRPr="00F26B22">
        <w:rPr>
          <w:rFonts w:ascii="Arial" w:eastAsia="Times New Roman" w:hAnsi="Arial" w:cs="Times New Roman"/>
          <w:sz w:val="24"/>
          <w:szCs w:val="24"/>
          <w:lang w:eastAsia="ar-SA"/>
        </w:rPr>
        <w:t xml:space="preserve"> [phenomena (transient disturbance)]: </w:t>
      </w:r>
      <w:r w:rsidR="00F26B22" w:rsidRPr="00F26B22">
        <w:rPr>
          <w:rFonts w:ascii="Arial" w:eastAsia="Times New Roman" w:hAnsi="Arial" w:cs="Times New Roman"/>
          <w:sz w:val="24"/>
          <w:szCs w:val="24"/>
          <w:lang w:eastAsia="ar-SA"/>
        </w:rPr>
        <w:t>Электромагнитное явление или величина, изменяющиеся между двумя</w:t>
      </w:r>
      <w:r w:rsidRPr="00F26B22">
        <w:rPr>
          <w:rFonts w:ascii="Arial" w:eastAsia="Times New Roman" w:hAnsi="Arial" w:cs="Times New Roman"/>
          <w:sz w:val="24"/>
          <w:szCs w:val="24"/>
          <w:lang w:eastAsia="ar-SA"/>
        </w:rPr>
        <w:t xml:space="preserve"> последовательными устойчивыми состояниями в течение интервала времени, короткого по сравнению с </w:t>
      </w:r>
      <w:r w:rsidR="00F26B22" w:rsidRPr="00F26B22">
        <w:rPr>
          <w:rFonts w:ascii="Arial" w:eastAsia="Times New Roman" w:hAnsi="Arial" w:cs="Times New Roman"/>
          <w:sz w:val="24"/>
          <w:szCs w:val="24"/>
          <w:lang w:eastAsia="ar-SA"/>
        </w:rPr>
        <w:t xml:space="preserve">рассматриваемой </w:t>
      </w:r>
      <w:r w:rsidRPr="00F26B22">
        <w:rPr>
          <w:rFonts w:ascii="Arial" w:eastAsia="Times New Roman" w:hAnsi="Arial" w:cs="Times New Roman"/>
          <w:sz w:val="24"/>
          <w:szCs w:val="24"/>
          <w:lang w:eastAsia="ar-SA"/>
        </w:rPr>
        <w:t>шкалой времени</w:t>
      </w:r>
    </w:p>
    <w:p w:rsidR="00D87CA8" w:rsidRPr="006533DC" w:rsidRDefault="002423AD" w:rsidP="00B84C89">
      <w:pPr>
        <w:widowControl w:val="0"/>
        <w:spacing w:after="0" w:line="360" w:lineRule="auto"/>
        <w:ind w:firstLine="709"/>
        <w:jc w:val="both"/>
        <w:rPr>
          <w:rFonts w:ascii="Arial" w:eastAsia="Times New Roman" w:hAnsi="Arial" w:cs="Times New Roman"/>
          <w:lang w:eastAsia="ar-SA"/>
        </w:rPr>
      </w:pPr>
      <w:r w:rsidRPr="002423AD">
        <w:rPr>
          <w:rFonts w:ascii="Arial" w:eastAsia="Times New Roman" w:hAnsi="Arial" w:cs="Arial"/>
          <w:spacing w:val="40"/>
          <w:lang w:eastAsia="ar-SA"/>
        </w:rPr>
        <w:t xml:space="preserve">Примечание </w:t>
      </w:r>
      <w:r w:rsidRPr="002423AD">
        <w:rPr>
          <w:rFonts w:ascii="Arial" w:eastAsia="Times New Roman" w:hAnsi="Arial" w:cs="Arial"/>
          <w:lang w:eastAsia="ar-SA"/>
        </w:rPr>
        <w:t xml:space="preserve">– </w:t>
      </w:r>
      <w:r w:rsidR="00B84C89" w:rsidRPr="002423AD">
        <w:rPr>
          <w:rFonts w:ascii="Arial" w:eastAsia="Times New Roman" w:hAnsi="Arial" w:cs="Times New Roman"/>
          <w:lang w:eastAsia="ar-SA"/>
        </w:rPr>
        <w:t>см. IEC 60050-161 [i.7].</w:t>
      </w:r>
    </w:p>
    <w:p w:rsidR="00D87CA8" w:rsidRPr="002423AD" w:rsidRDefault="00D87CA8" w:rsidP="00B3524E">
      <w:pPr>
        <w:widowControl w:val="0"/>
        <w:spacing w:after="0" w:line="360" w:lineRule="auto"/>
        <w:ind w:firstLine="709"/>
        <w:jc w:val="both"/>
        <w:rPr>
          <w:rFonts w:ascii="Arial" w:eastAsia="Times New Roman" w:hAnsi="Arial" w:cs="Times New Roman"/>
          <w:sz w:val="24"/>
          <w:szCs w:val="24"/>
          <w:lang w:eastAsia="ar-SA"/>
        </w:rPr>
      </w:pPr>
    </w:p>
    <w:p w:rsidR="00D87CA8" w:rsidRPr="006533DC" w:rsidRDefault="006533DC" w:rsidP="00B3524E">
      <w:pPr>
        <w:widowControl w:val="0"/>
        <w:spacing w:after="0" w:line="360" w:lineRule="auto"/>
        <w:ind w:firstLine="709"/>
        <w:jc w:val="both"/>
        <w:rPr>
          <w:rFonts w:ascii="Arial" w:eastAsia="Times New Roman" w:hAnsi="Arial" w:cs="Times New Roman"/>
          <w:sz w:val="24"/>
          <w:szCs w:val="24"/>
          <w:lang w:eastAsia="ar-SA"/>
        </w:rPr>
      </w:pPr>
      <w:r w:rsidRPr="006533DC">
        <w:rPr>
          <w:rFonts w:ascii="Arial" w:eastAsia="Times New Roman" w:hAnsi="Arial" w:cs="Times New Roman"/>
          <w:b/>
          <w:sz w:val="24"/>
          <w:szCs w:val="24"/>
          <w:lang w:eastAsia="ar-SA"/>
        </w:rPr>
        <w:t>использование в транспортном средстве</w:t>
      </w:r>
      <w:r w:rsidRPr="006533DC">
        <w:rPr>
          <w:rFonts w:ascii="Arial" w:eastAsia="Times New Roman" w:hAnsi="Arial" w:cs="Times New Roman"/>
          <w:sz w:val="24"/>
          <w:szCs w:val="24"/>
          <w:lang w:eastAsia="ar-SA"/>
        </w:rPr>
        <w:t xml:space="preserve"> (vehicle use): Радиооборудование, предназначенное для установки и использования в транспортном средстве и питаемое от основной батареи транспортного средства</w:t>
      </w:r>
    </w:p>
    <w:p w:rsidR="00D87CA8" w:rsidRPr="00231DA7" w:rsidRDefault="00D87CA8" w:rsidP="00B3524E">
      <w:pPr>
        <w:widowControl w:val="0"/>
        <w:spacing w:after="0" w:line="360" w:lineRule="auto"/>
        <w:ind w:firstLine="709"/>
        <w:jc w:val="both"/>
        <w:rPr>
          <w:rFonts w:ascii="Arial" w:eastAsia="Times New Roman" w:hAnsi="Arial" w:cs="Times New Roman"/>
          <w:sz w:val="24"/>
          <w:szCs w:val="24"/>
          <w:lang w:eastAsia="ar-SA"/>
        </w:rPr>
      </w:pPr>
    </w:p>
    <w:p w:rsidR="006533DC" w:rsidRPr="00231DA7" w:rsidRDefault="006533DC" w:rsidP="006533DC">
      <w:pPr>
        <w:widowControl w:val="0"/>
        <w:spacing w:after="0" w:line="360" w:lineRule="auto"/>
        <w:ind w:firstLine="709"/>
        <w:jc w:val="both"/>
        <w:rPr>
          <w:rFonts w:ascii="Arial" w:eastAsia="Times New Roman" w:hAnsi="Arial" w:cs="Times New Roman"/>
          <w:sz w:val="24"/>
          <w:szCs w:val="24"/>
          <w:lang w:eastAsia="ar-SA"/>
        </w:rPr>
      </w:pPr>
      <w:r w:rsidRPr="00231DA7">
        <w:rPr>
          <w:rFonts w:ascii="Arial" w:eastAsia="Times New Roman" w:hAnsi="Arial" w:cs="Times New Roman"/>
          <w:b/>
          <w:sz w:val="24"/>
          <w:szCs w:val="24"/>
          <w:lang w:eastAsia="ar-SA"/>
        </w:rPr>
        <w:t>порт проводной сети</w:t>
      </w:r>
      <w:r w:rsidR="00231DA7" w:rsidRPr="00231DA7">
        <w:rPr>
          <w:rFonts w:ascii="Arial" w:eastAsia="Times New Roman" w:hAnsi="Arial" w:cs="Times New Roman"/>
          <w:sz w:val="24"/>
          <w:szCs w:val="24"/>
          <w:lang w:eastAsia="ar-SA"/>
        </w:rPr>
        <w:t xml:space="preserve"> (wired network port)</w:t>
      </w:r>
      <w:r w:rsidRPr="00231DA7">
        <w:rPr>
          <w:rFonts w:ascii="Arial" w:eastAsia="Times New Roman" w:hAnsi="Arial" w:cs="Times New Roman"/>
          <w:sz w:val="24"/>
          <w:szCs w:val="24"/>
          <w:lang w:eastAsia="ar-SA"/>
        </w:rPr>
        <w:t xml:space="preserve">: </w:t>
      </w:r>
      <w:r w:rsidR="00231DA7" w:rsidRPr="00231DA7">
        <w:rPr>
          <w:rFonts w:ascii="Arial" w:eastAsia="Times New Roman" w:hAnsi="Arial" w:cs="Times New Roman"/>
          <w:sz w:val="24"/>
          <w:szCs w:val="24"/>
          <w:lang w:eastAsia="ar-SA"/>
        </w:rPr>
        <w:t>Т</w:t>
      </w:r>
      <w:r w:rsidRPr="00231DA7">
        <w:rPr>
          <w:rFonts w:ascii="Arial" w:eastAsia="Times New Roman" w:hAnsi="Arial" w:cs="Times New Roman"/>
          <w:sz w:val="24"/>
          <w:szCs w:val="24"/>
          <w:lang w:eastAsia="ar-SA"/>
        </w:rPr>
        <w:t>очка соединения для передачи голоса, данных и сигналов, предназначенная для</w:t>
      </w:r>
      <w:r w:rsidRPr="006533DC">
        <w:rPr>
          <w:rFonts w:ascii="Arial" w:eastAsia="Times New Roman" w:hAnsi="Arial" w:cs="Times New Roman"/>
          <w:color w:val="2F5496" w:themeColor="accent5" w:themeShade="BF"/>
          <w:sz w:val="24"/>
          <w:szCs w:val="24"/>
          <w:lang w:eastAsia="ar-SA"/>
        </w:rPr>
        <w:t xml:space="preserve"> </w:t>
      </w:r>
      <w:r w:rsidR="000B1FD1" w:rsidRPr="000B1FD1">
        <w:rPr>
          <w:rFonts w:ascii="Arial" w:eastAsia="Times New Roman" w:hAnsi="Arial" w:cs="Times New Roman"/>
          <w:sz w:val="24"/>
          <w:szCs w:val="24"/>
          <w:lang w:eastAsia="ar-SA"/>
        </w:rPr>
        <w:t>при</w:t>
      </w:r>
      <w:r w:rsidRPr="000B1FD1">
        <w:rPr>
          <w:rFonts w:ascii="Arial" w:eastAsia="Times New Roman" w:hAnsi="Arial" w:cs="Times New Roman"/>
          <w:sz w:val="24"/>
          <w:szCs w:val="24"/>
          <w:lang w:eastAsia="ar-SA"/>
        </w:rPr>
        <w:t xml:space="preserve">соединения </w:t>
      </w:r>
      <w:r w:rsidR="000B1FD1" w:rsidRPr="000B1FD1">
        <w:rPr>
          <w:rFonts w:ascii="Arial" w:eastAsia="Times New Roman" w:hAnsi="Arial" w:cs="Times New Roman"/>
          <w:sz w:val="24"/>
          <w:szCs w:val="24"/>
          <w:lang w:eastAsia="ar-SA"/>
        </w:rPr>
        <w:t xml:space="preserve">к </w:t>
      </w:r>
      <w:r w:rsidRPr="000B1FD1">
        <w:rPr>
          <w:rFonts w:ascii="Arial" w:eastAsia="Times New Roman" w:hAnsi="Arial" w:cs="Times New Roman"/>
          <w:sz w:val="24"/>
          <w:szCs w:val="24"/>
          <w:lang w:eastAsia="ar-SA"/>
        </w:rPr>
        <w:t>широко распределенны</w:t>
      </w:r>
      <w:r w:rsidR="000B1FD1" w:rsidRPr="000B1FD1">
        <w:rPr>
          <w:rFonts w:ascii="Arial" w:eastAsia="Times New Roman" w:hAnsi="Arial" w:cs="Times New Roman"/>
          <w:sz w:val="24"/>
          <w:szCs w:val="24"/>
          <w:lang w:eastAsia="ar-SA"/>
        </w:rPr>
        <w:t>м</w:t>
      </w:r>
      <w:r w:rsidRPr="000B1FD1">
        <w:rPr>
          <w:rFonts w:ascii="Arial" w:eastAsia="Times New Roman" w:hAnsi="Arial" w:cs="Times New Roman"/>
          <w:sz w:val="24"/>
          <w:szCs w:val="24"/>
          <w:lang w:eastAsia="ar-SA"/>
        </w:rPr>
        <w:t xml:space="preserve"> систем</w:t>
      </w:r>
      <w:r w:rsidR="000B1FD1" w:rsidRPr="000B1FD1">
        <w:rPr>
          <w:rFonts w:ascii="Arial" w:eastAsia="Times New Roman" w:hAnsi="Arial" w:cs="Times New Roman"/>
          <w:sz w:val="24"/>
          <w:szCs w:val="24"/>
          <w:lang w:eastAsia="ar-SA"/>
        </w:rPr>
        <w:t>ам</w:t>
      </w:r>
      <w:r w:rsidRPr="006533DC">
        <w:rPr>
          <w:rFonts w:ascii="Arial" w:eastAsia="Times New Roman" w:hAnsi="Arial" w:cs="Times New Roman"/>
          <w:color w:val="2F5496" w:themeColor="accent5" w:themeShade="BF"/>
          <w:sz w:val="24"/>
          <w:szCs w:val="24"/>
          <w:lang w:eastAsia="ar-SA"/>
        </w:rPr>
        <w:t xml:space="preserve"> </w:t>
      </w:r>
      <w:r w:rsidRPr="00231DA7">
        <w:rPr>
          <w:rFonts w:ascii="Arial" w:eastAsia="Times New Roman" w:hAnsi="Arial" w:cs="Times New Roman"/>
          <w:sz w:val="24"/>
          <w:szCs w:val="24"/>
          <w:lang w:eastAsia="ar-SA"/>
        </w:rPr>
        <w:t xml:space="preserve">путем прямого подключения к однопользовательской или </w:t>
      </w:r>
      <w:r w:rsidRPr="00231DA7">
        <w:rPr>
          <w:rFonts w:ascii="Arial" w:eastAsia="Times New Roman" w:hAnsi="Arial" w:cs="Times New Roman"/>
          <w:sz w:val="24"/>
          <w:szCs w:val="24"/>
          <w:lang w:eastAsia="ar-SA"/>
        </w:rPr>
        <w:lastRenderedPageBreak/>
        <w:t>многопользовательской сети связи (например, CATV, PSTN, ISDN, xDSL, LAN и аналогичным сетям)</w:t>
      </w:r>
    </w:p>
    <w:p w:rsidR="006533DC" w:rsidRPr="000B1FD1" w:rsidRDefault="006533DC" w:rsidP="006533DC">
      <w:pPr>
        <w:widowControl w:val="0"/>
        <w:spacing w:after="0" w:line="360" w:lineRule="auto"/>
        <w:ind w:firstLine="709"/>
        <w:jc w:val="both"/>
        <w:rPr>
          <w:rFonts w:ascii="Arial" w:eastAsia="Times New Roman" w:hAnsi="Arial" w:cs="Times New Roman"/>
          <w:lang w:eastAsia="ar-SA"/>
        </w:rPr>
      </w:pPr>
      <w:r w:rsidRPr="002423AD">
        <w:rPr>
          <w:rFonts w:ascii="Arial" w:eastAsia="Times New Roman" w:hAnsi="Arial" w:cs="Arial"/>
          <w:spacing w:val="40"/>
          <w:lang w:eastAsia="ar-SA"/>
        </w:rPr>
        <w:t xml:space="preserve">Примечание </w:t>
      </w:r>
      <w:r w:rsidRPr="002423AD">
        <w:rPr>
          <w:rFonts w:ascii="Arial" w:eastAsia="Times New Roman" w:hAnsi="Arial" w:cs="Arial"/>
          <w:lang w:eastAsia="ar-SA"/>
        </w:rPr>
        <w:t xml:space="preserve">– </w:t>
      </w:r>
      <w:r w:rsidR="000B1FD1" w:rsidRPr="000B1FD1">
        <w:rPr>
          <w:rFonts w:ascii="Arial" w:eastAsia="Times New Roman" w:hAnsi="Arial" w:cs="Times New Roman"/>
          <w:lang w:eastAsia="ar-SA"/>
        </w:rPr>
        <w:t>Указанные</w:t>
      </w:r>
      <w:r w:rsidRPr="000B1FD1">
        <w:rPr>
          <w:rFonts w:ascii="Arial" w:eastAsia="Times New Roman" w:hAnsi="Arial" w:cs="Times New Roman"/>
          <w:lang w:eastAsia="ar-SA"/>
        </w:rPr>
        <w:t xml:space="preserve"> порты могут поддерживать экранированные или неэкранированные кабели, а также могут передавать переменный или постоянный ток, если это является неотъемлемой частью телекоммуникационной спецификации.</w:t>
      </w:r>
    </w:p>
    <w:p w:rsidR="00D87CA8" w:rsidRPr="000B1FD1" w:rsidRDefault="00D87CA8" w:rsidP="00B3524E">
      <w:pPr>
        <w:widowControl w:val="0"/>
        <w:spacing w:after="0" w:line="360" w:lineRule="auto"/>
        <w:ind w:firstLine="709"/>
        <w:jc w:val="both"/>
        <w:rPr>
          <w:rFonts w:ascii="Arial" w:eastAsia="Times New Roman" w:hAnsi="Arial" w:cs="Times New Roman"/>
          <w:sz w:val="24"/>
          <w:szCs w:val="24"/>
          <w:lang w:eastAsia="ar-SA"/>
        </w:rPr>
      </w:pPr>
    </w:p>
    <w:p w:rsidR="00C27739" w:rsidRDefault="00C27739" w:rsidP="00C27739">
      <w:pPr>
        <w:widowControl w:val="0"/>
        <w:spacing w:after="0" w:line="360" w:lineRule="auto"/>
        <w:ind w:firstLine="709"/>
        <w:jc w:val="both"/>
        <w:rPr>
          <w:rFonts w:ascii="Arial" w:eastAsia="Times New Roman" w:hAnsi="Arial" w:cs="Times New Roman"/>
          <w:b/>
          <w:snapToGrid w:val="0"/>
          <w:sz w:val="24"/>
          <w:szCs w:val="24"/>
          <w:lang w:eastAsia="ru-RU"/>
        </w:rPr>
      </w:pPr>
      <w:r w:rsidRPr="00C27739">
        <w:rPr>
          <w:rFonts w:ascii="Arial" w:eastAsia="Times New Roman" w:hAnsi="Arial" w:cs="Times New Roman"/>
          <w:b/>
          <w:snapToGrid w:val="0"/>
          <w:sz w:val="24"/>
          <w:szCs w:val="24"/>
          <w:lang w:eastAsia="ru-RU"/>
        </w:rPr>
        <w:t>3.2 Обозначения</w:t>
      </w:r>
    </w:p>
    <w:p w:rsidR="000B1FD1" w:rsidRDefault="000B1FD1" w:rsidP="000B1FD1">
      <w:pPr>
        <w:widowControl w:val="0"/>
        <w:spacing w:after="0" w:line="360" w:lineRule="auto"/>
        <w:ind w:firstLine="709"/>
        <w:jc w:val="both"/>
        <w:rPr>
          <w:rFonts w:ascii="Arial" w:eastAsia="Times New Roman" w:hAnsi="Arial" w:cs="Times New Roman"/>
          <w:sz w:val="24"/>
          <w:szCs w:val="24"/>
          <w:lang w:eastAsia="ar-SA"/>
        </w:rPr>
      </w:pP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i/>
          <w:sz w:val="24"/>
          <w:szCs w:val="24"/>
          <w:lang w:eastAsia="ar-SA"/>
        </w:rPr>
        <w:t>β</w:t>
      </w:r>
      <w:r w:rsidRPr="00032E25">
        <w:rPr>
          <w:rFonts w:ascii="Arial" w:eastAsia="Times New Roman" w:hAnsi="Arial" w:cs="Times New Roman"/>
          <w:sz w:val="24"/>
          <w:szCs w:val="24"/>
          <w:lang w:eastAsia="ar-SA"/>
        </w:rPr>
        <w:t xml:space="preserve"> – Ширина полосы пропускания</w:t>
      </w:r>
      <w:r w:rsidRPr="00032E25">
        <w:rPr>
          <w:rFonts w:ascii="Arial" w:hAnsi="Arial" w:cs="Arial"/>
          <w:sz w:val="24"/>
          <w:szCs w:val="24"/>
        </w:rPr>
        <w:t>;</w:t>
      </w: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sz w:val="24"/>
          <w:szCs w:val="24"/>
          <w:lang w:eastAsia="ar-SA"/>
        </w:rPr>
        <w:t xml:space="preserve">BandRX(lower) – Нижняя граница по частоте, </w:t>
      </w:r>
      <w:r w:rsidR="006141C2" w:rsidRPr="00032E25">
        <w:rPr>
          <w:rFonts w:ascii="Arial" w:eastAsia="Times New Roman" w:hAnsi="Arial" w:cs="Times New Roman"/>
          <w:sz w:val="24"/>
          <w:szCs w:val="24"/>
          <w:lang w:eastAsia="ar-SA"/>
        </w:rPr>
        <w:t>полосы</w:t>
      </w:r>
      <w:r w:rsidRPr="00032E25">
        <w:rPr>
          <w:rFonts w:ascii="Arial" w:eastAsia="Times New Roman" w:hAnsi="Arial" w:cs="Times New Roman"/>
          <w:sz w:val="24"/>
          <w:szCs w:val="24"/>
          <w:lang w:eastAsia="ar-SA"/>
        </w:rPr>
        <w:t xml:space="preserve"> настройки или выделенной полосы оцениваемого приемника</w:t>
      </w:r>
      <w:r w:rsidRPr="00032E25">
        <w:rPr>
          <w:rFonts w:ascii="Arial" w:hAnsi="Arial" w:cs="Arial"/>
          <w:sz w:val="24"/>
          <w:szCs w:val="24"/>
        </w:rPr>
        <w:t>;</w:t>
      </w: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sz w:val="24"/>
          <w:szCs w:val="24"/>
          <w:lang w:eastAsia="ar-SA"/>
        </w:rPr>
        <w:t xml:space="preserve">BandRX(upper) – Верхняя граница по частоте, </w:t>
      </w:r>
      <w:r w:rsidR="006141C2" w:rsidRPr="00032E25">
        <w:rPr>
          <w:rFonts w:ascii="Arial" w:eastAsia="Times New Roman" w:hAnsi="Arial" w:cs="Times New Roman"/>
          <w:sz w:val="24"/>
          <w:szCs w:val="24"/>
          <w:lang w:eastAsia="ar-SA"/>
        </w:rPr>
        <w:t>полосы настройки</w:t>
      </w:r>
      <w:r w:rsidRPr="00032E25">
        <w:rPr>
          <w:rFonts w:ascii="Arial" w:eastAsia="Times New Roman" w:hAnsi="Arial" w:cs="Times New Roman"/>
          <w:sz w:val="24"/>
          <w:szCs w:val="24"/>
          <w:lang w:eastAsia="ar-SA"/>
        </w:rPr>
        <w:t xml:space="preserve"> или выделенной полосы оцениваемого приемника</w:t>
      </w:r>
      <w:r w:rsidRPr="00032E25">
        <w:rPr>
          <w:rFonts w:ascii="Arial" w:hAnsi="Arial" w:cs="Arial"/>
          <w:sz w:val="24"/>
          <w:szCs w:val="24"/>
        </w:rPr>
        <w:t>;</w:t>
      </w: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sz w:val="24"/>
          <w:szCs w:val="24"/>
          <w:lang w:eastAsia="ar-SA"/>
        </w:rPr>
        <w:t xml:space="preserve">BWRX – Ширина полосы пропускания приемника (или приемной части </w:t>
      </w:r>
      <w:r w:rsidR="00032E25" w:rsidRPr="00032E25">
        <w:rPr>
          <w:rFonts w:ascii="Arial" w:eastAsia="Times New Roman" w:hAnsi="Arial" w:cs="Times New Roman"/>
          <w:sz w:val="24"/>
          <w:szCs w:val="24"/>
          <w:lang w:eastAsia="ar-SA"/>
        </w:rPr>
        <w:t>приемопередатчика</w:t>
      </w:r>
      <w:r w:rsidRPr="00032E25">
        <w:rPr>
          <w:rFonts w:ascii="Arial" w:eastAsia="Times New Roman" w:hAnsi="Arial" w:cs="Times New Roman"/>
          <w:sz w:val="24"/>
          <w:szCs w:val="24"/>
          <w:lang w:eastAsia="ar-SA"/>
        </w:rPr>
        <w:t>)</w:t>
      </w:r>
      <w:r w:rsidRPr="00032E25">
        <w:rPr>
          <w:rFonts w:ascii="Arial" w:hAnsi="Arial" w:cs="Arial"/>
          <w:sz w:val="24"/>
          <w:szCs w:val="24"/>
        </w:rPr>
        <w:t>;</w:t>
      </w: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sz w:val="24"/>
          <w:szCs w:val="24"/>
          <w:lang w:eastAsia="ar-SA"/>
        </w:rPr>
        <w:t xml:space="preserve">ChWRX – Ширина </w:t>
      </w:r>
      <w:r w:rsidR="00032E25" w:rsidRPr="00032E25">
        <w:rPr>
          <w:rFonts w:ascii="Arial" w:eastAsia="Times New Roman" w:hAnsi="Arial" w:cs="Times New Roman"/>
          <w:sz w:val="24"/>
          <w:szCs w:val="24"/>
          <w:lang w:eastAsia="ar-SA"/>
        </w:rPr>
        <w:t xml:space="preserve">полосы </w:t>
      </w:r>
      <w:r w:rsidRPr="00032E25">
        <w:rPr>
          <w:rFonts w:ascii="Arial" w:eastAsia="Times New Roman" w:hAnsi="Arial" w:cs="Times New Roman"/>
          <w:sz w:val="24"/>
          <w:szCs w:val="24"/>
          <w:lang w:eastAsia="ar-SA"/>
        </w:rPr>
        <w:t xml:space="preserve">канала приемника (или приемной части </w:t>
      </w:r>
      <w:r w:rsidR="00032E25" w:rsidRPr="00032E25">
        <w:rPr>
          <w:rFonts w:ascii="Arial" w:eastAsia="Times New Roman" w:hAnsi="Arial" w:cs="Times New Roman"/>
          <w:sz w:val="24"/>
          <w:szCs w:val="24"/>
          <w:lang w:eastAsia="ar-SA"/>
        </w:rPr>
        <w:t>приемопередатчика</w:t>
      </w:r>
      <w:r w:rsidRPr="00032E25">
        <w:rPr>
          <w:rFonts w:ascii="Arial" w:eastAsia="Times New Roman" w:hAnsi="Arial" w:cs="Times New Roman"/>
          <w:sz w:val="24"/>
          <w:szCs w:val="24"/>
          <w:lang w:eastAsia="ar-SA"/>
        </w:rPr>
        <w:t>)</w:t>
      </w:r>
      <w:r w:rsidRPr="00032E25">
        <w:rPr>
          <w:rFonts w:ascii="Arial" w:hAnsi="Arial" w:cs="Arial"/>
          <w:sz w:val="24"/>
          <w:szCs w:val="24"/>
        </w:rPr>
        <w:t>;</w:t>
      </w: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sz w:val="24"/>
          <w:szCs w:val="24"/>
          <w:lang w:eastAsia="ar-SA"/>
        </w:rPr>
        <w:t xml:space="preserve">EXband(lower) – Нижняя граница </w:t>
      </w:r>
      <w:r w:rsidR="00032E25" w:rsidRPr="00032E25">
        <w:rPr>
          <w:rFonts w:ascii="Arial" w:eastAsia="Times New Roman" w:hAnsi="Arial" w:cs="Times New Roman"/>
          <w:sz w:val="24"/>
          <w:szCs w:val="24"/>
          <w:lang w:eastAsia="ar-SA"/>
        </w:rPr>
        <w:t>исключенной полосы частот</w:t>
      </w:r>
      <w:r w:rsidRPr="00032E25">
        <w:rPr>
          <w:rFonts w:ascii="Arial" w:hAnsi="Arial" w:cs="Arial"/>
          <w:sz w:val="24"/>
          <w:szCs w:val="24"/>
        </w:rPr>
        <w:t>;</w:t>
      </w:r>
    </w:p>
    <w:p w:rsidR="000B1FD1" w:rsidRPr="00032E25"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032E25">
        <w:rPr>
          <w:rFonts w:ascii="Arial" w:eastAsia="Times New Roman" w:hAnsi="Arial" w:cs="Times New Roman"/>
          <w:sz w:val="24"/>
          <w:szCs w:val="24"/>
          <w:lang w:eastAsia="ar-SA"/>
        </w:rPr>
        <w:t xml:space="preserve">EXband(upper) – Верхняя граница </w:t>
      </w:r>
      <w:r w:rsidR="00032E25" w:rsidRPr="00032E25">
        <w:rPr>
          <w:rFonts w:ascii="Arial" w:eastAsia="Times New Roman" w:hAnsi="Arial" w:cs="Times New Roman"/>
          <w:sz w:val="24"/>
          <w:szCs w:val="24"/>
          <w:lang w:eastAsia="ar-SA"/>
        </w:rPr>
        <w:t>исключенной полосы частот</w:t>
      </w:r>
      <w:r w:rsidRPr="00032E25">
        <w:rPr>
          <w:rFonts w:ascii="Arial" w:hAnsi="Arial" w:cs="Arial"/>
          <w:sz w:val="24"/>
          <w:szCs w:val="24"/>
        </w:rPr>
        <w:t>.</w:t>
      </w:r>
    </w:p>
    <w:p w:rsidR="000B1FD1" w:rsidRPr="00231DA7" w:rsidRDefault="000B1FD1" w:rsidP="000B1FD1">
      <w:pPr>
        <w:widowControl w:val="0"/>
        <w:spacing w:after="0" w:line="360" w:lineRule="auto"/>
        <w:ind w:firstLine="709"/>
        <w:jc w:val="both"/>
        <w:rPr>
          <w:rFonts w:ascii="Arial" w:eastAsia="Times New Roman" w:hAnsi="Arial" w:cs="Times New Roman"/>
          <w:sz w:val="24"/>
          <w:szCs w:val="24"/>
          <w:lang w:eastAsia="ar-SA"/>
        </w:rPr>
      </w:pPr>
    </w:p>
    <w:p w:rsidR="008B4CBA" w:rsidRPr="00C27739" w:rsidRDefault="008B4CBA" w:rsidP="008B4CBA">
      <w:pPr>
        <w:widowControl w:val="0"/>
        <w:spacing w:after="0" w:line="360" w:lineRule="auto"/>
        <w:ind w:firstLine="709"/>
        <w:jc w:val="both"/>
        <w:rPr>
          <w:rFonts w:ascii="Arial" w:hAnsi="Arial" w:cs="Arial"/>
          <w:spacing w:val="60"/>
          <w:sz w:val="24"/>
          <w:szCs w:val="24"/>
        </w:rPr>
      </w:pPr>
      <w:r w:rsidRPr="00C27739">
        <w:rPr>
          <w:rFonts w:ascii="Arial" w:eastAsia="Times New Roman" w:hAnsi="Arial" w:cs="Times New Roman"/>
          <w:b/>
          <w:snapToGrid w:val="0"/>
          <w:sz w:val="24"/>
          <w:szCs w:val="24"/>
          <w:lang w:eastAsia="ru-RU"/>
        </w:rPr>
        <w:t>3.</w:t>
      </w:r>
      <w:r w:rsidR="00C27739">
        <w:rPr>
          <w:rFonts w:ascii="Arial" w:eastAsia="Times New Roman" w:hAnsi="Arial" w:cs="Times New Roman"/>
          <w:b/>
          <w:snapToGrid w:val="0"/>
          <w:sz w:val="24"/>
          <w:szCs w:val="24"/>
          <w:lang w:eastAsia="ru-RU"/>
        </w:rPr>
        <w:t>3</w:t>
      </w:r>
      <w:r w:rsidRPr="00C27739">
        <w:rPr>
          <w:rFonts w:ascii="Arial" w:eastAsia="Times New Roman" w:hAnsi="Arial" w:cs="Times New Roman"/>
          <w:b/>
          <w:snapToGrid w:val="0"/>
          <w:sz w:val="24"/>
          <w:szCs w:val="24"/>
          <w:lang w:eastAsia="ru-RU"/>
        </w:rPr>
        <w:t xml:space="preserve"> Сокращения</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Для целей настоящего стандарта применяют </w:t>
      </w:r>
      <w:r w:rsidR="00650563" w:rsidRPr="00FE27C6">
        <w:rPr>
          <w:rFonts w:ascii="Arial" w:hAnsi="Arial" w:cs="Arial"/>
          <w:sz w:val="24"/>
          <w:szCs w:val="24"/>
        </w:rPr>
        <w:t xml:space="preserve">следующие </w:t>
      </w:r>
      <w:r w:rsidRPr="00FE27C6">
        <w:rPr>
          <w:rFonts w:ascii="Arial" w:hAnsi="Arial" w:cs="Arial"/>
          <w:sz w:val="24"/>
          <w:szCs w:val="24"/>
        </w:rPr>
        <w:t>сокращения:</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АС </w:t>
      </w:r>
      <w:r w:rsidR="00645C26" w:rsidRPr="00FE27C6">
        <w:rPr>
          <w:rFonts w:ascii="Arial" w:hAnsi="Arial" w:cs="Arial"/>
          <w:sz w:val="24"/>
          <w:szCs w:val="24"/>
        </w:rPr>
        <w:t>–</w:t>
      </w:r>
      <w:r w:rsidRPr="00FE27C6">
        <w:rPr>
          <w:rFonts w:ascii="Arial" w:hAnsi="Arial" w:cs="Arial"/>
          <w:sz w:val="24"/>
          <w:szCs w:val="24"/>
        </w:rPr>
        <w:t xml:space="preserve"> переменный ток;</w:t>
      </w:r>
    </w:p>
    <w:p w:rsidR="00650563" w:rsidRPr="001C168D" w:rsidRDefault="00650563" w:rsidP="00DE3BD7">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AE</w:t>
      </w:r>
      <w:r w:rsidR="00DE3BD7" w:rsidRPr="00FE27C6">
        <w:rPr>
          <w:rFonts w:ascii="Arial" w:hAnsi="Arial" w:cs="Arial"/>
          <w:sz w:val="24"/>
          <w:szCs w:val="24"/>
        </w:rPr>
        <w:t xml:space="preserve"> –</w:t>
      </w:r>
      <w:r w:rsidR="001C168D" w:rsidRPr="007F3335">
        <w:rPr>
          <w:rFonts w:ascii="Arial" w:hAnsi="Arial" w:cs="Arial"/>
          <w:sz w:val="24"/>
          <w:szCs w:val="24"/>
        </w:rPr>
        <w:t xml:space="preserve"> </w:t>
      </w:r>
      <w:r w:rsidR="001C168D">
        <w:rPr>
          <w:rFonts w:ascii="Arial" w:hAnsi="Arial" w:cs="Arial"/>
          <w:sz w:val="24"/>
          <w:szCs w:val="24"/>
        </w:rPr>
        <w:t>вспомогательное оборудование;</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AMN </w:t>
      </w:r>
      <w:r w:rsidR="00645C26" w:rsidRPr="00FE27C6">
        <w:rPr>
          <w:rFonts w:ascii="Arial" w:hAnsi="Arial" w:cs="Arial"/>
          <w:sz w:val="24"/>
          <w:szCs w:val="24"/>
        </w:rPr>
        <w:t>–</w:t>
      </w:r>
      <w:r w:rsidRPr="00FE27C6">
        <w:rPr>
          <w:rFonts w:ascii="Arial" w:hAnsi="Arial" w:cs="Arial"/>
          <w:sz w:val="24"/>
          <w:szCs w:val="24"/>
        </w:rPr>
        <w:t xml:space="preserve"> эквивалент сети</w:t>
      </w:r>
      <w:r w:rsidR="0097403C">
        <w:rPr>
          <w:rFonts w:ascii="Arial" w:hAnsi="Arial" w:cs="Arial"/>
          <w:sz w:val="24"/>
          <w:szCs w:val="24"/>
        </w:rPr>
        <w:t xml:space="preserve"> электропиттания</w:t>
      </w:r>
      <w:r w:rsidRPr="00FE27C6">
        <w:rPr>
          <w:rFonts w:ascii="Arial" w:hAnsi="Arial" w:cs="Arial"/>
          <w:sz w:val="24"/>
          <w:szCs w:val="24"/>
        </w:rPr>
        <w:t>;</w:t>
      </w:r>
    </w:p>
    <w:p w:rsidR="00650563" w:rsidRPr="00185A4E"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AN</w:t>
      </w:r>
      <w:r w:rsidR="00DF40FA" w:rsidRPr="00185A4E">
        <w:rPr>
          <w:rFonts w:ascii="Arial" w:hAnsi="Arial" w:cs="Arial"/>
          <w:sz w:val="24"/>
          <w:szCs w:val="24"/>
        </w:rPr>
        <w:t xml:space="preserve"> –</w:t>
      </w:r>
      <w:r w:rsidR="00AD1D7F" w:rsidRPr="00185A4E">
        <w:rPr>
          <w:rFonts w:ascii="Arial" w:hAnsi="Arial" w:cs="Arial"/>
          <w:sz w:val="24"/>
          <w:szCs w:val="24"/>
        </w:rPr>
        <w:t xml:space="preserve"> </w:t>
      </w:r>
      <w:r w:rsidR="0097403C" w:rsidRPr="00FE27C6">
        <w:rPr>
          <w:rFonts w:ascii="Arial" w:hAnsi="Arial" w:cs="Arial"/>
          <w:sz w:val="24"/>
          <w:szCs w:val="24"/>
        </w:rPr>
        <w:t>эквивалент сети;</w:t>
      </w:r>
    </w:p>
    <w:p w:rsidR="00650563" w:rsidRPr="00AD1D7F"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BS</w:t>
      </w:r>
      <w:r w:rsidR="00DF40FA" w:rsidRPr="00AD1D7F">
        <w:rPr>
          <w:rFonts w:ascii="Arial" w:hAnsi="Arial" w:cs="Arial"/>
          <w:sz w:val="24"/>
          <w:szCs w:val="24"/>
        </w:rPr>
        <w:t xml:space="preserve"> –</w:t>
      </w:r>
      <w:r w:rsidR="00AD1D7F" w:rsidRPr="00AD1D7F">
        <w:rPr>
          <w:rFonts w:ascii="Arial" w:hAnsi="Arial" w:cs="Arial"/>
          <w:sz w:val="24"/>
          <w:szCs w:val="24"/>
        </w:rPr>
        <w:t xml:space="preserve"> </w:t>
      </w:r>
      <w:r w:rsidR="00CB574E">
        <w:rPr>
          <w:rFonts w:ascii="Arial" w:hAnsi="Arial" w:cs="Arial"/>
          <w:sz w:val="24"/>
          <w:szCs w:val="24"/>
        </w:rPr>
        <w:t>б</w:t>
      </w:r>
      <w:r w:rsidR="00AD1D7F" w:rsidRPr="00AD1D7F">
        <w:rPr>
          <w:rFonts w:ascii="Arial" w:hAnsi="Arial" w:cs="Arial"/>
          <w:sz w:val="24"/>
          <w:szCs w:val="24"/>
        </w:rPr>
        <w:t>азовая станция</w:t>
      </w:r>
      <w:r w:rsidR="00AD1D7F">
        <w:rPr>
          <w:rFonts w:ascii="Arial" w:hAnsi="Arial" w:cs="Arial"/>
          <w:sz w:val="24"/>
          <w:szCs w:val="24"/>
        </w:rPr>
        <w:t>;</w:t>
      </w:r>
    </w:p>
    <w:p w:rsidR="00650563" w:rsidRPr="00AD1D7F"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CATV</w:t>
      </w:r>
      <w:r w:rsidR="00DF40FA" w:rsidRPr="00AD1D7F">
        <w:rPr>
          <w:rFonts w:ascii="Arial" w:hAnsi="Arial" w:cs="Arial"/>
          <w:sz w:val="24"/>
          <w:szCs w:val="24"/>
        </w:rPr>
        <w:t xml:space="preserve"> –</w:t>
      </w:r>
      <w:r w:rsidR="00AD1D7F">
        <w:rPr>
          <w:rFonts w:ascii="Arial" w:hAnsi="Arial" w:cs="Arial"/>
          <w:sz w:val="24"/>
          <w:szCs w:val="24"/>
        </w:rPr>
        <w:t xml:space="preserve"> </w:t>
      </w:r>
      <w:r w:rsidR="008342EB">
        <w:rPr>
          <w:rFonts w:ascii="Arial" w:hAnsi="Arial" w:cs="Arial"/>
          <w:sz w:val="24"/>
          <w:szCs w:val="24"/>
        </w:rPr>
        <w:t>к</w:t>
      </w:r>
      <w:r w:rsidR="00AD1D7F" w:rsidRPr="00AD1D7F">
        <w:rPr>
          <w:rFonts w:ascii="Arial" w:hAnsi="Arial" w:cs="Arial"/>
          <w:sz w:val="24"/>
          <w:szCs w:val="24"/>
        </w:rPr>
        <w:t>абельное телевидение</w:t>
      </w:r>
      <w:r w:rsidR="00AD1D7F">
        <w:rPr>
          <w:rFonts w:ascii="Arial" w:hAnsi="Arial" w:cs="Arial"/>
          <w:sz w:val="24"/>
          <w:szCs w:val="24"/>
        </w:rPr>
        <w:t>;</w:t>
      </w:r>
    </w:p>
    <w:p w:rsidR="00650563" w:rsidRPr="00AD1D7F"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CB</w:t>
      </w:r>
      <w:r w:rsidR="00DF40FA" w:rsidRPr="00AD1D7F">
        <w:rPr>
          <w:rFonts w:ascii="Arial" w:hAnsi="Arial" w:cs="Arial"/>
          <w:sz w:val="24"/>
          <w:szCs w:val="24"/>
        </w:rPr>
        <w:t xml:space="preserve"> –</w:t>
      </w:r>
      <w:r w:rsidR="00AD1D7F">
        <w:rPr>
          <w:rFonts w:ascii="Arial" w:hAnsi="Arial" w:cs="Arial"/>
          <w:sz w:val="24"/>
          <w:szCs w:val="24"/>
        </w:rPr>
        <w:t xml:space="preserve"> </w:t>
      </w:r>
      <w:r w:rsidR="00AD1D7F" w:rsidRPr="00AD1D7F">
        <w:rPr>
          <w:rFonts w:ascii="Arial" w:hAnsi="Arial" w:cs="Arial"/>
          <w:sz w:val="24"/>
          <w:szCs w:val="24"/>
        </w:rPr>
        <w:t>Гражданский диапазон</w:t>
      </w:r>
      <w:r w:rsidR="00AD1D7F">
        <w:rPr>
          <w:rFonts w:ascii="Arial" w:hAnsi="Arial" w:cs="Arial"/>
          <w:sz w:val="24"/>
          <w:szCs w:val="24"/>
        </w:rPr>
        <w:t>;</w:t>
      </w:r>
    </w:p>
    <w:p w:rsidR="00650563" w:rsidRPr="00F86571"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CDN</w:t>
      </w:r>
      <w:r w:rsidR="00DF40FA" w:rsidRPr="00F86571">
        <w:rPr>
          <w:rFonts w:ascii="Arial" w:hAnsi="Arial" w:cs="Arial"/>
          <w:sz w:val="24"/>
          <w:szCs w:val="24"/>
        </w:rPr>
        <w:t xml:space="preserve"> –</w:t>
      </w:r>
      <w:r w:rsidR="00F86571">
        <w:rPr>
          <w:rFonts w:ascii="Arial" w:hAnsi="Arial" w:cs="Arial"/>
          <w:sz w:val="24"/>
          <w:szCs w:val="24"/>
        </w:rPr>
        <w:t xml:space="preserve"> </w:t>
      </w:r>
      <w:r w:rsidR="008342EB">
        <w:rPr>
          <w:rFonts w:ascii="Arial" w:hAnsi="Arial" w:cs="Arial"/>
          <w:sz w:val="24"/>
          <w:szCs w:val="24"/>
        </w:rPr>
        <w:t>у</w:t>
      </w:r>
      <w:r w:rsidR="00F86571">
        <w:rPr>
          <w:rFonts w:ascii="Arial" w:hAnsi="Arial" w:cs="Arial"/>
          <w:sz w:val="24"/>
          <w:szCs w:val="24"/>
        </w:rPr>
        <w:t>стройство связи/</w:t>
      </w:r>
      <w:r w:rsidR="008342EB">
        <w:rPr>
          <w:rFonts w:ascii="Arial" w:hAnsi="Arial" w:cs="Arial"/>
          <w:sz w:val="24"/>
          <w:szCs w:val="24"/>
        </w:rPr>
        <w:t>р</w:t>
      </w:r>
      <w:r w:rsidR="00F86571">
        <w:rPr>
          <w:rFonts w:ascii="Arial" w:hAnsi="Arial" w:cs="Arial"/>
          <w:sz w:val="24"/>
          <w:szCs w:val="24"/>
        </w:rPr>
        <w:t>азвязки;</w:t>
      </w:r>
    </w:p>
    <w:p w:rsidR="00650563" w:rsidRPr="00FE27C6"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CISPR</w:t>
      </w:r>
      <w:r w:rsidR="00DF40FA" w:rsidRPr="00FE27C6">
        <w:rPr>
          <w:rFonts w:ascii="Arial" w:hAnsi="Arial" w:cs="Arial"/>
          <w:sz w:val="24"/>
          <w:szCs w:val="24"/>
        </w:rPr>
        <w:t xml:space="preserve"> –</w:t>
      </w:r>
      <w:r w:rsidR="00F86571">
        <w:rPr>
          <w:rFonts w:ascii="Arial" w:hAnsi="Arial" w:cs="Arial"/>
          <w:sz w:val="24"/>
          <w:szCs w:val="24"/>
        </w:rPr>
        <w:t xml:space="preserve"> </w:t>
      </w:r>
      <w:r w:rsidR="00F86571" w:rsidRPr="00F86571">
        <w:rPr>
          <w:rFonts w:ascii="Arial" w:hAnsi="Arial" w:cs="Arial"/>
          <w:sz w:val="24"/>
          <w:szCs w:val="24"/>
        </w:rPr>
        <w:t>Международный специальный комитет по радиопомехам</w:t>
      </w:r>
      <w:r w:rsidR="00F86571">
        <w:rPr>
          <w:rFonts w:ascii="Arial" w:hAnsi="Arial" w:cs="Arial"/>
          <w:sz w:val="24"/>
          <w:szCs w:val="24"/>
        </w:rPr>
        <w:t>;</w:t>
      </w:r>
    </w:p>
    <w:p w:rsidR="00650563" w:rsidRPr="003C4893" w:rsidRDefault="00650563" w:rsidP="00CB1829">
      <w:pPr>
        <w:widowControl w:val="0"/>
        <w:spacing w:after="0" w:line="360" w:lineRule="auto"/>
        <w:ind w:left="709"/>
        <w:jc w:val="both"/>
        <w:rPr>
          <w:rFonts w:ascii="Arial" w:hAnsi="Arial" w:cs="Arial"/>
          <w:sz w:val="24"/>
          <w:szCs w:val="24"/>
          <w:lang w:val="en-US"/>
        </w:rPr>
      </w:pPr>
      <w:r w:rsidRPr="00FE27C6">
        <w:rPr>
          <w:rFonts w:ascii="Arial" w:eastAsia="Times New Roman" w:hAnsi="Arial" w:cs="Arial"/>
          <w:spacing w:val="40"/>
          <w:lang w:eastAsia="ar-SA"/>
        </w:rPr>
        <w:t>Примечание</w:t>
      </w:r>
      <w:r w:rsidRPr="003C4893">
        <w:rPr>
          <w:rFonts w:ascii="Arial" w:eastAsia="Times New Roman" w:hAnsi="Arial" w:cs="Arial"/>
          <w:spacing w:val="40"/>
          <w:lang w:val="en-US" w:eastAsia="ar-SA"/>
        </w:rPr>
        <w:t xml:space="preserve"> </w:t>
      </w:r>
      <w:r w:rsidRPr="003C4893">
        <w:rPr>
          <w:rFonts w:ascii="Arial" w:eastAsia="Times New Roman" w:hAnsi="Arial" w:cs="Arial"/>
          <w:lang w:val="en-US" w:eastAsia="ar-SA"/>
        </w:rPr>
        <w:t xml:space="preserve">– </w:t>
      </w:r>
      <w:r w:rsidR="003C4893" w:rsidRPr="003C4893">
        <w:rPr>
          <w:rFonts w:ascii="Arial" w:eastAsia="Times New Roman" w:hAnsi="Arial" w:cs="Times New Roman"/>
          <w:lang w:eastAsia="ar-SA"/>
        </w:rPr>
        <w:t>От</w:t>
      </w:r>
      <w:r w:rsidR="003C4893" w:rsidRPr="003C4893">
        <w:rPr>
          <w:rFonts w:ascii="Arial" w:eastAsia="Times New Roman" w:hAnsi="Arial" w:cs="Times New Roman"/>
          <w:lang w:val="en-US" w:eastAsia="ar-SA"/>
        </w:rPr>
        <w:t xml:space="preserve"> </w:t>
      </w:r>
      <w:r w:rsidR="003C4893" w:rsidRPr="003C4893">
        <w:rPr>
          <w:rFonts w:ascii="Arial" w:eastAsia="Times New Roman" w:hAnsi="Arial" w:cs="Times New Roman"/>
          <w:lang w:eastAsia="ar-SA"/>
        </w:rPr>
        <w:t>французского</w:t>
      </w:r>
      <w:r w:rsidR="003C4893" w:rsidRPr="003C4893">
        <w:rPr>
          <w:rFonts w:ascii="Arial" w:eastAsia="Times New Roman" w:hAnsi="Arial" w:cs="Times New Roman"/>
          <w:lang w:val="en-US" w:eastAsia="ar-SA"/>
        </w:rPr>
        <w:t>: Comité International Spécial des Perturbations Radioélectriques.</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DC </w:t>
      </w:r>
      <w:r w:rsidR="00645C26" w:rsidRPr="00FE27C6">
        <w:rPr>
          <w:rFonts w:ascii="Arial" w:hAnsi="Arial" w:cs="Arial"/>
          <w:sz w:val="24"/>
          <w:szCs w:val="24"/>
        </w:rPr>
        <w:t>–</w:t>
      </w:r>
      <w:r w:rsidRPr="00FE27C6">
        <w:rPr>
          <w:rFonts w:ascii="Arial" w:hAnsi="Arial" w:cs="Arial"/>
          <w:sz w:val="24"/>
          <w:szCs w:val="24"/>
        </w:rPr>
        <w:t xml:space="preserve"> постоянный ток;</w:t>
      </w:r>
    </w:p>
    <w:p w:rsidR="00EA5A47" w:rsidRPr="00FE27C6" w:rsidRDefault="00650563"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EFTA</w:t>
      </w:r>
      <w:r w:rsidR="00EA5A47" w:rsidRPr="00FE27C6">
        <w:rPr>
          <w:rFonts w:ascii="Arial" w:hAnsi="Arial" w:cs="Arial"/>
          <w:sz w:val="24"/>
          <w:szCs w:val="24"/>
        </w:rPr>
        <w:t xml:space="preserve"> </w:t>
      </w:r>
      <w:r w:rsidR="00645C26" w:rsidRPr="00FE27C6">
        <w:rPr>
          <w:rFonts w:ascii="Arial" w:hAnsi="Arial" w:cs="Arial"/>
          <w:sz w:val="24"/>
          <w:szCs w:val="24"/>
        </w:rPr>
        <w:t>–</w:t>
      </w:r>
      <w:r w:rsidR="00B800F1">
        <w:rPr>
          <w:rFonts w:ascii="Arial" w:hAnsi="Arial" w:cs="Arial"/>
          <w:sz w:val="24"/>
          <w:szCs w:val="24"/>
        </w:rPr>
        <w:t xml:space="preserve"> </w:t>
      </w:r>
      <w:r w:rsidR="00B800F1" w:rsidRPr="00B800F1">
        <w:rPr>
          <w:rFonts w:ascii="Arial" w:hAnsi="Arial" w:cs="Arial"/>
          <w:sz w:val="24"/>
          <w:szCs w:val="24"/>
        </w:rPr>
        <w:t>Европейская ассоциация свободной торговли</w:t>
      </w:r>
      <w:r w:rsidR="000B1FD1" w:rsidRPr="00FE27C6">
        <w:rPr>
          <w:rFonts w:ascii="Arial" w:hAnsi="Arial" w:cs="Arial"/>
          <w:sz w:val="24"/>
          <w:szCs w:val="24"/>
        </w:rPr>
        <w:t>;</w:t>
      </w:r>
    </w:p>
    <w:p w:rsidR="00650563" w:rsidRPr="00B800F1" w:rsidRDefault="00650563" w:rsidP="00DF40FA">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lastRenderedPageBreak/>
        <w:t>EG</w:t>
      </w:r>
      <w:r w:rsidR="00DF40FA" w:rsidRPr="00FE27C6">
        <w:rPr>
          <w:rFonts w:ascii="Arial" w:hAnsi="Arial" w:cs="Arial"/>
          <w:sz w:val="24"/>
          <w:szCs w:val="24"/>
        </w:rPr>
        <w:t xml:space="preserve"> –</w:t>
      </w:r>
      <w:r w:rsidR="00B800F1">
        <w:rPr>
          <w:rFonts w:ascii="Arial" w:hAnsi="Arial" w:cs="Arial"/>
          <w:sz w:val="24"/>
          <w:szCs w:val="24"/>
        </w:rPr>
        <w:t xml:space="preserve"> </w:t>
      </w:r>
      <w:r w:rsidR="00B800F1" w:rsidRPr="00B800F1">
        <w:rPr>
          <w:rFonts w:ascii="Arial" w:hAnsi="Arial" w:cs="Arial"/>
          <w:sz w:val="24"/>
          <w:szCs w:val="24"/>
        </w:rPr>
        <w:t>Руководство ETSI</w:t>
      </w:r>
      <w:r w:rsidR="00B800F1">
        <w:rPr>
          <w:rFonts w:ascii="Arial" w:hAnsi="Arial" w:cs="Arial"/>
          <w:sz w:val="24"/>
          <w:szCs w:val="24"/>
        </w:rPr>
        <w:t>;</w:t>
      </w:r>
    </w:p>
    <w:p w:rsidR="00650563" w:rsidRPr="00B800F1" w:rsidRDefault="00650563"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EM</w:t>
      </w:r>
      <w:r w:rsidR="00417C1B" w:rsidRPr="00FE27C6">
        <w:rPr>
          <w:rFonts w:ascii="Arial" w:hAnsi="Arial" w:cs="Arial"/>
          <w:sz w:val="24"/>
          <w:szCs w:val="24"/>
        </w:rPr>
        <w:t xml:space="preserve"> –</w:t>
      </w:r>
      <w:r w:rsidR="00B800F1">
        <w:rPr>
          <w:rFonts w:ascii="Arial" w:hAnsi="Arial" w:cs="Arial"/>
          <w:sz w:val="24"/>
          <w:szCs w:val="24"/>
        </w:rPr>
        <w:t xml:space="preserve"> </w:t>
      </w:r>
      <w:r w:rsidR="008342EB">
        <w:rPr>
          <w:rFonts w:ascii="Arial" w:hAnsi="Arial" w:cs="Arial"/>
          <w:sz w:val="24"/>
          <w:szCs w:val="24"/>
        </w:rPr>
        <w:t>э</w:t>
      </w:r>
      <w:r w:rsidR="00B800F1" w:rsidRPr="00B800F1">
        <w:rPr>
          <w:rFonts w:ascii="Arial" w:hAnsi="Arial" w:cs="Arial"/>
          <w:sz w:val="24"/>
          <w:szCs w:val="24"/>
        </w:rPr>
        <w:t>лектромагнитный</w:t>
      </w:r>
      <w:r w:rsidR="00B800F1">
        <w:rPr>
          <w:rFonts w:ascii="Arial" w:hAnsi="Arial" w:cs="Arial"/>
          <w:sz w:val="24"/>
          <w:szCs w:val="24"/>
        </w:rPr>
        <w:t>;</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ЕМС </w:t>
      </w:r>
      <w:r w:rsidR="00645C26" w:rsidRPr="00FE27C6">
        <w:rPr>
          <w:rFonts w:ascii="Arial" w:hAnsi="Arial" w:cs="Arial"/>
          <w:sz w:val="24"/>
          <w:szCs w:val="24"/>
        </w:rPr>
        <w:t>–</w:t>
      </w:r>
      <w:r w:rsidRPr="00FE27C6">
        <w:rPr>
          <w:rFonts w:ascii="Arial" w:hAnsi="Arial" w:cs="Arial"/>
          <w:sz w:val="24"/>
          <w:szCs w:val="24"/>
        </w:rPr>
        <w:t xml:space="preserve"> электромагнитная совместимость (ЭМС);</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EPS </w:t>
      </w:r>
      <w:r w:rsidR="00645C26" w:rsidRPr="00FE27C6">
        <w:rPr>
          <w:rFonts w:ascii="Arial" w:hAnsi="Arial" w:cs="Arial"/>
          <w:sz w:val="24"/>
          <w:szCs w:val="24"/>
        </w:rPr>
        <w:t>–</w:t>
      </w:r>
      <w:r w:rsidRPr="00FE27C6">
        <w:rPr>
          <w:rFonts w:ascii="Arial" w:hAnsi="Arial" w:cs="Arial"/>
          <w:sz w:val="24"/>
          <w:szCs w:val="24"/>
        </w:rPr>
        <w:t xml:space="preserve"> внешний источник питания;</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E</w:t>
      </w:r>
      <w:r w:rsidR="00650563" w:rsidRPr="00FE27C6">
        <w:rPr>
          <w:rFonts w:ascii="Arial" w:hAnsi="Arial" w:cs="Arial"/>
          <w:sz w:val="24"/>
          <w:szCs w:val="24"/>
          <w:lang w:val="en-US"/>
        </w:rPr>
        <w:t>U</w:t>
      </w:r>
      <w:r w:rsidRPr="00FE27C6">
        <w:rPr>
          <w:rFonts w:ascii="Arial" w:hAnsi="Arial" w:cs="Arial"/>
          <w:sz w:val="24"/>
          <w:szCs w:val="24"/>
        </w:rPr>
        <w:t xml:space="preserve"> </w:t>
      </w:r>
      <w:r w:rsidR="00645C26" w:rsidRPr="00FE27C6">
        <w:rPr>
          <w:rFonts w:ascii="Arial" w:hAnsi="Arial" w:cs="Arial"/>
          <w:sz w:val="24"/>
          <w:szCs w:val="24"/>
        </w:rPr>
        <w:t>–</w:t>
      </w:r>
      <w:r w:rsidR="001C5D8D">
        <w:rPr>
          <w:rFonts w:ascii="Arial" w:hAnsi="Arial" w:cs="Arial"/>
          <w:sz w:val="24"/>
          <w:szCs w:val="24"/>
        </w:rPr>
        <w:t xml:space="preserve"> </w:t>
      </w:r>
      <w:r w:rsidR="001C5D8D" w:rsidRPr="001C5D8D">
        <w:rPr>
          <w:rFonts w:ascii="Arial" w:hAnsi="Arial" w:cs="Arial"/>
          <w:sz w:val="24"/>
          <w:szCs w:val="24"/>
        </w:rPr>
        <w:t>Европейский союз</w:t>
      </w:r>
      <w:r w:rsidRPr="00FE27C6">
        <w:rPr>
          <w:rFonts w:ascii="Arial" w:hAnsi="Arial" w:cs="Arial"/>
          <w:sz w:val="24"/>
          <w:szCs w:val="24"/>
        </w:rPr>
        <w:t>;</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EUT </w:t>
      </w:r>
      <w:r w:rsidR="00645C26" w:rsidRPr="00FE27C6">
        <w:rPr>
          <w:rFonts w:ascii="Arial" w:hAnsi="Arial" w:cs="Arial"/>
          <w:sz w:val="24"/>
          <w:szCs w:val="24"/>
        </w:rPr>
        <w:t>–</w:t>
      </w:r>
      <w:r w:rsidRPr="00FE27C6">
        <w:rPr>
          <w:rFonts w:ascii="Arial" w:hAnsi="Arial" w:cs="Arial"/>
          <w:sz w:val="24"/>
          <w:szCs w:val="24"/>
        </w:rPr>
        <w:t xml:space="preserve"> испытуемое оборудование;</w:t>
      </w:r>
    </w:p>
    <w:p w:rsidR="001422FE" w:rsidRPr="00417C1B"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FSS</w:t>
      </w:r>
      <w:r w:rsidR="00417C1B" w:rsidRPr="00FE27C6">
        <w:rPr>
          <w:rFonts w:ascii="Arial" w:hAnsi="Arial" w:cs="Arial"/>
          <w:sz w:val="24"/>
          <w:szCs w:val="24"/>
        </w:rPr>
        <w:t xml:space="preserve"> –</w:t>
      </w:r>
      <w:r w:rsidR="001C5D8D">
        <w:rPr>
          <w:rFonts w:ascii="Arial" w:hAnsi="Arial" w:cs="Arial"/>
          <w:sz w:val="24"/>
          <w:szCs w:val="24"/>
        </w:rPr>
        <w:t xml:space="preserve"> </w:t>
      </w:r>
      <w:r w:rsidR="008342EB">
        <w:rPr>
          <w:rFonts w:ascii="Arial" w:hAnsi="Arial" w:cs="Arial"/>
          <w:sz w:val="24"/>
          <w:szCs w:val="24"/>
        </w:rPr>
        <w:t>ф</w:t>
      </w:r>
      <w:r w:rsidR="001C5D8D" w:rsidRPr="001C5D8D">
        <w:rPr>
          <w:rFonts w:ascii="Arial" w:hAnsi="Arial" w:cs="Arial"/>
          <w:sz w:val="24"/>
          <w:szCs w:val="24"/>
        </w:rPr>
        <w:t>иксированная спутниковая служба</w:t>
      </w:r>
      <w:r w:rsidR="001C5D8D">
        <w:rPr>
          <w:rFonts w:ascii="Arial" w:hAnsi="Arial" w:cs="Arial"/>
          <w:sz w:val="24"/>
          <w:szCs w:val="24"/>
        </w:rPr>
        <w:t>;</w:t>
      </w:r>
    </w:p>
    <w:p w:rsidR="001422FE" w:rsidRPr="00EF5D6A"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GNSS</w:t>
      </w:r>
      <w:r w:rsidR="00417C1B" w:rsidRPr="00EF5D6A">
        <w:rPr>
          <w:rFonts w:ascii="Arial" w:hAnsi="Arial" w:cs="Arial"/>
          <w:sz w:val="24"/>
          <w:szCs w:val="24"/>
        </w:rPr>
        <w:t xml:space="preserve"> –</w:t>
      </w:r>
      <w:r w:rsidR="00EF5D6A">
        <w:rPr>
          <w:rFonts w:ascii="Arial" w:hAnsi="Arial" w:cs="Arial"/>
          <w:sz w:val="24"/>
          <w:szCs w:val="24"/>
        </w:rPr>
        <w:t xml:space="preserve"> </w:t>
      </w:r>
      <w:r w:rsidR="008342EB">
        <w:rPr>
          <w:rFonts w:ascii="Arial" w:hAnsi="Arial" w:cs="Arial"/>
          <w:sz w:val="24"/>
          <w:szCs w:val="24"/>
        </w:rPr>
        <w:t>г</w:t>
      </w:r>
      <w:r w:rsidR="00EF5D6A" w:rsidRPr="00EF5D6A">
        <w:rPr>
          <w:rFonts w:ascii="Arial" w:hAnsi="Arial" w:cs="Arial"/>
          <w:sz w:val="24"/>
          <w:szCs w:val="24"/>
        </w:rPr>
        <w:t>лобальные навигационные спутниковые системы</w:t>
      </w:r>
      <w:r w:rsidR="00EF5D6A">
        <w:rPr>
          <w:rFonts w:ascii="Arial" w:hAnsi="Arial" w:cs="Arial"/>
          <w:sz w:val="24"/>
          <w:szCs w:val="24"/>
        </w:rPr>
        <w:t>;</w:t>
      </w:r>
    </w:p>
    <w:p w:rsidR="001422FE" w:rsidRPr="008D648B"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GSM</w:t>
      </w:r>
      <w:r w:rsidR="00417C1B" w:rsidRPr="008D648B">
        <w:rPr>
          <w:rFonts w:ascii="Arial" w:hAnsi="Arial" w:cs="Arial"/>
          <w:sz w:val="24"/>
          <w:szCs w:val="24"/>
        </w:rPr>
        <w:t xml:space="preserve"> –</w:t>
      </w:r>
      <w:r w:rsidR="008D648B">
        <w:rPr>
          <w:rFonts w:ascii="Arial" w:hAnsi="Arial" w:cs="Arial"/>
          <w:sz w:val="24"/>
          <w:szCs w:val="24"/>
        </w:rPr>
        <w:t xml:space="preserve"> </w:t>
      </w:r>
      <w:r w:rsidR="008342EB">
        <w:rPr>
          <w:rFonts w:ascii="Arial" w:hAnsi="Arial" w:cs="Arial"/>
          <w:sz w:val="24"/>
          <w:szCs w:val="24"/>
        </w:rPr>
        <w:t>г</w:t>
      </w:r>
      <w:r w:rsidR="008D648B" w:rsidRPr="008D648B">
        <w:rPr>
          <w:rFonts w:ascii="Arial" w:hAnsi="Arial" w:cs="Arial"/>
          <w:sz w:val="24"/>
          <w:szCs w:val="24"/>
        </w:rPr>
        <w:t>лобальная система мобильной связи</w:t>
      </w:r>
      <w:r w:rsidR="008D648B">
        <w:rPr>
          <w:rFonts w:ascii="Arial" w:hAnsi="Arial" w:cs="Arial"/>
          <w:sz w:val="24"/>
          <w:szCs w:val="24"/>
        </w:rPr>
        <w:t>;</w:t>
      </w:r>
    </w:p>
    <w:p w:rsidR="001422FE" w:rsidRPr="008342EB"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ISDN</w:t>
      </w:r>
      <w:r w:rsidR="00417C1B" w:rsidRPr="008342EB">
        <w:rPr>
          <w:rFonts w:ascii="Arial" w:hAnsi="Arial" w:cs="Arial"/>
          <w:sz w:val="24"/>
          <w:szCs w:val="24"/>
        </w:rPr>
        <w:t xml:space="preserve"> –</w:t>
      </w:r>
      <w:r w:rsidR="008342EB">
        <w:rPr>
          <w:rFonts w:ascii="Arial" w:hAnsi="Arial" w:cs="Arial"/>
          <w:sz w:val="24"/>
          <w:szCs w:val="24"/>
        </w:rPr>
        <w:t xml:space="preserve"> цифровая сеть с интеграцией служб;</w:t>
      </w:r>
    </w:p>
    <w:p w:rsidR="001422FE" w:rsidRPr="00C24C70"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ISO</w:t>
      </w:r>
      <w:r w:rsidR="00417C1B" w:rsidRPr="00C24C70">
        <w:rPr>
          <w:rFonts w:ascii="Arial" w:hAnsi="Arial" w:cs="Arial"/>
          <w:sz w:val="24"/>
          <w:szCs w:val="24"/>
        </w:rPr>
        <w:t xml:space="preserve"> –</w:t>
      </w:r>
      <w:r w:rsidR="00C24C70">
        <w:rPr>
          <w:rFonts w:ascii="Arial" w:hAnsi="Arial" w:cs="Arial"/>
          <w:sz w:val="24"/>
          <w:szCs w:val="24"/>
        </w:rPr>
        <w:t xml:space="preserve"> </w:t>
      </w:r>
      <w:r w:rsidR="00C24C70" w:rsidRPr="00C24C70">
        <w:rPr>
          <w:rFonts w:ascii="Arial" w:hAnsi="Arial" w:cs="Arial"/>
          <w:sz w:val="24"/>
          <w:szCs w:val="24"/>
        </w:rPr>
        <w:t>Международная организация по стандартизации</w:t>
      </w:r>
      <w:r w:rsidR="00C24C70">
        <w:rPr>
          <w:rFonts w:ascii="Arial" w:hAnsi="Arial" w:cs="Arial"/>
          <w:sz w:val="24"/>
          <w:szCs w:val="24"/>
        </w:rPr>
        <w:t>;</w:t>
      </w:r>
    </w:p>
    <w:p w:rsidR="001422FE" w:rsidRPr="00C24C70"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ITU</w:t>
      </w:r>
      <w:r w:rsidRPr="00C24C70">
        <w:rPr>
          <w:rFonts w:ascii="Arial" w:hAnsi="Arial" w:cs="Arial"/>
          <w:sz w:val="24"/>
          <w:szCs w:val="24"/>
        </w:rPr>
        <w:t>-</w:t>
      </w:r>
      <w:r w:rsidRPr="00FE27C6">
        <w:rPr>
          <w:rFonts w:ascii="Arial" w:hAnsi="Arial" w:cs="Arial"/>
          <w:sz w:val="24"/>
          <w:szCs w:val="24"/>
          <w:lang w:val="en-US"/>
        </w:rPr>
        <w:t>R</w:t>
      </w:r>
      <w:r w:rsidR="00417C1B" w:rsidRPr="00C24C70">
        <w:rPr>
          <w:rFonts w:ascii="Arial" w:hAnsi="Arial" w:cs="Arial"/>
          <w:sz w:val="24"/>
          <w:szCs w:val="24"/>
        </w:rPr>
        <w:t xml:space="preserve"> –</w:t>
      </w:r>
      <w:r w:rsidR="00C24C70">
        <w:rPr>
          <w:rFonts w:ascii="Arial" w:hAnsi="Arial" w:cs="Arial"/>
          <w:sz w:val="24"/>
          <w:szCs w:val="24"/>
        </w:rPr>
        <w:t xml:space="preserve"> </w:t>
      </w:r>
      <w:r w:rsidR="00C24C70" w:rsidRPr="00C24C70">
        <w:rPr>
          <w:rFonts w:ascii="Arial" w:hAnsi="Arial" w:cs="Arial"/>
          <w:sz w:val="24"/>
          <w:szCs w:val="24"/>
        </w:rPr>
        <w:t xml:space="preserve">Международный союз электросвязи </w:t>
      </w:r>
      <w:r w:rsidR="00C24C70">
        <w:rPr>
          <w:rFonts w:ascii="Arial" w:hAnsi="Arial" w:cs="Arial"/>
          <w:sz w:val="24"/>
          <w:szCs w:val="24"/>
        </w:rPr>
        <w:t>–</w:t>
      </w:r>
      <w:r w:rsidR="00C24C70" w:rsidRPr="00C24C70">
        <w:rPr>
          <w:rFonts w:ascii="Arial" w:hAnsi="Arial" w:cs="Arial"/>
          <w:sz w:val="24"/>
          <w:szCs w:val="24"/>
        </w:rPr>
        <w:t xml:space="preserve"> Радио</w:t>
      </w:r>
      <w:r w:rsidR="00C24C70">
        <w:rPr>
          <w:rFonts w:ascii="Arial" w:hAnsi="Arial" w:cs="Arial"/>
          <w:sz w:val="24"/>
          <w:szCs w:val="24"/>
        </w:rPr>
        <w:t>;</w:t>
      </w:r>
    </w:p>
    <w:p w:rsidR="001422FE" w:rsidRPr="007F3335"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LAN</w:t>
      </w:r>
      <w:r w:rsidR="00417C1B" w:rsidRPr="007F3335">
        <w:rPr>
          <w:rFonts w:ascii="Arial" w:hAnsi="Arial" w:cs="Arial"/>
          <w:sz w:val="24"/>
          <w:szCs w:val="24"/>
        </w:rPr>
        <w:t xml:space="preserve"> –</w:t>
      </w:r>
      <w:r w:rsidR="007F3335">
        <w:rPr>
          <w:rFonts w:ascii="Arial" w:hAnsi="Arial" w:cs="Arial"/>
          <w:sz w:val="24"/>
          <w:szCs w:val="24"/>
        </w:rPr>
        <w:t xml:space="preserve"> л</w:t>
      </w:r>
      <w:r w:rsidR="007F3335" w:rsidRPr="007F3335">
        <w:rPr>
          <w:rFonts w:ascii="Arial" w:hAnsi="Arial" w:cs="Arial"/>
          <w:sz w:val="24"/>
          <w:szCs w:val="24"/>
        </w:rPr>
        <w:t>окальная вычислительная сеть</w:t>
      </w:r>
      <w:r w:rsidR="007F3335">
        <w:rPr>
          <w:rFonts w:ascii="Arial" w:hAnsi="Arial" w:cs="Arial"/>
          <w:sz w:val="24"/>
          <w:szCs w:val="24"/>
        </w:rPr>
        <w:t>;</w:t>
      </w:r>
    </w:p>
    <w:p w:rsidR="001422FE" w:rsidRPr="007F3335"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MEDS</w:t>
      </w:r>
      <w:r w:rsidR="00417C1B" w:rsidRPr="007F3335">
        <w:rPr>
          <w:rFonts w:ascii="Arial" w:hAnsi="Arial" w:cs="Arial"/>
          <w:sz w:val="24"/>
          <w:szCs w:val="24"/>
        </w:rPr>
        <w:t xml:space="preserve"> –</w:t>
      </w:r>
      <w:r w:rsidR="007F3335">
        <w:rPr>
          <w:rFonts w:ascii="Arial" w:hAnsi="Arial" w:cs="Arial"/>
          <w:sz w:val="24"/>
          <w:szCs w:val="24"/>
        </w:rPr>
        <w:t xml:space="preserve"> </w:t>
      </w:r>
      <w:r w:rsidR="00786357" w:rsidRPr="00BF597C">
        <w:rPr>
          <w:rFonts w:ascii="Arial" w:hAnsi="Arial" w:cs="Arial"/>
          <w:sz w:val="24"/>
          <w:szCs w:val="24"/>
        </w:rPr>
        <w:t>медицински</w:t>
      </w:r>
      <w:r w:rsidR="00786357">
        <w:rPr>
          <w:rFonts w:ascii="Arial" w:hAnsi="Arial" w:cs="Arial"/>
          <w:sz w:val="24"/>
          <w:szCs w:val="24"/>
        </w:rPr>
        <w:t>е</w:t>
      </w:r>
      <w:r w:rsidR="00786357" w:rsidRPr="00BF597C">
        <w:rPr>
          <w:rFonts w:ascii="Arial" w:hAnsi="Arial" w:cs="Arial"/>
          <w:sz w:val="24"/>
          <w:szCs w:val="24"/>
        </w:rPr>
        <w:t xml:space="preserve"> устройств</w:t>
      </w:r>
      <w:r w:rsidR="00786357">
        <w:rPr>
          <w:rFonts w:ascii="Arial" w:hAnsi="Arial" w:cs="Arial"/>
          <w:sz w:val="24"/>
          <w:szCs w:val="24"/>
        </w:rPr>
        <w:t>а</w:t>
      </w:r>
      <w:r w:rsidR="00786357" w:rsidRPr="00BF597C">
        <w:rPr>
          <w:rFonts w:ascii="Arial" w:hAnsi="Arial" w:cs="Arial"/>
          <w:sz w:val="24"/>
          <w:szCs w:val="24"/>
        </w:rPr>
        <w:t xml:space="preserve"> обслуживания данных</w:t>
      </w:r>
      <w:r w:rsidR="007F3335">
        <w:rPr>
          <w:rFonts w:ascii="Arial" w:hAnsi="Arial" w:cs="Arial"/>
          <w:sz w:val="24"/>
          <w:szCs w:val="24"/>
        </w:rPr>
        <w:t>;</w:t>
      </w:r>
    </w:p>
    <w:p w:rsidR="001422FE" w:rsidRPr="007F3335"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MES</w:t>
      </w:r>
      <w:r w:rsidR="00417C1B" w:rsidRPr="007F3335">
        <w:rPr>
          <w:rFonts w:ascii="Arial" w:hAnsi="Arial" w:cs="Arial"/>
          <w:sz w:val="24"/>
          <w:szCs w:val="24"/>
        </w:rPr>
        <w:t xml:space="preserve"> –</w:t>
      </w:r>
      <w:r w:rsidR="007F3335">
        <w:rPr>
          <w:rFonts w:ascii="Arial" w:hAnsi="Arial" w:cs="Arial"/>
          <w:sz w:val="24"/>
          <w:szCs w:val="24"/>
        </w:rPr>
        <w:t xml:space="preserve"> м</w:t>
      </w:r>
      <w:r w:rsidR="007F3335" w:rsidRPr="007F3335">
        <w:rPr>
          <w:rFonts w:ascii="Arial" w:hAnsi="Arial" w:cs="Arial"/>
          <w:sz w:val="24"/>
          <w:szCs w:val="24"/>
        </w:rPr>
        <w:t>обильная наземная станция</w:t>
      </w:r>
      <w:r w:rsidR="007F3335">
        <w:rPr>
          <w:rFonts w:ascii="Arial" w:hAnsi="Arial" w:cs="Arial"/>
          <w:sz w:val="24"/>
          <w:szCs w:val="24"/>
        </w:rPr>
        <w:t>;</w:t>
      </w:r>
    </w:p>
    <w:p w:rsidR="001422FE" w:rsidRPr="007F3335" w:rsidRDefault="001422FE" w:rsidP="00417C1B">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MSS</w:t>
      </w:r>
      <w:r w:rsidR="00417C1B" w:rsidRPr="007F3335">
        <w:rPr>
          <w:rFonts w:ascii="Arial" w:hAnsi="Arial" w:cs="Arial"/>
          <w:sz w:val="24"/>
          <w:szCs w:val="24"/>
        </w:rPr>
        <w:t xml:space="preserve"> –</w:t>
      </w:r>
      <w:r w:rsidR="0013596F">
        <w:rPr>
          <w:rFonts w:ascii="Arial" w:hAnsi="Arial" w:cs="Arial"/>
          <w:sz w:val="24"/>
          <w:szCs w:val="24"/>
        </w:rPr>
        <w:t xml:space="preserve"> м</w:t>
      </w:r>
      <w:r w:rsidR="0013596F" w:rsidRPr="0013596F">
        <w:rPr>
          <w:rFonts w:ascii="Arial" w:hAnsi="Arial" w:cs="Arial"/>
          <w:sz w:val="24"/>
          <w:szCs w:val="24"/>
        </w:rPr>
        <w:t>обильные спутниковые службы</w:t>
      </w:r>
      <w:r w:rsidR="0013596F">
        <w:rPr>
          <w:rFonts w:ascii="Arial" w:hAnsi="Arial" w:cs="Arial"/>
          <w:sz w:val="24"/>
          <w:szCs w:val="24"/>
        </w:rPr>
        <w:t>;</w:t>
      </w:r>
    </w:p>
    <w:p w:rsidR="001422FE" w:rsidRPr="00B26850" w:rsidRDefault="001422FE" w:rsidP="00084549">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PLC</w:t>
      </w:r>
      <w:r w:rsidR="00084549" w:rsidRPr="00B26850">
        <w:rPr>
          <w:rFonts w:ascii="Arial" w:hAnsi="Arial" w:cs="Arial"/>
          <w:sz w:val="24"/>
          <w:szCs w:val="24"/>
        </w:rPr>
        <w:t xml:space="preserve"> –</w:t>
      </w:r>
      <w:r w:rsidR="00B26850">
        <w:rPr>
          <w:rFonts w:ascii="Arial" w:hAnsi="Arial" w:cs="Arial"/>
          <w:sz w:val="24"/>
          <w:szCs w:val="24"/>
        </w:rPr>
        <w:t xml:space="preserve"> </w:t>
      </w:r>
    </w:p>
    <w:p w:rsidR="001422FE" w:rsidRPr="00B26850" w:rsidRDefault="001422FE" w:rsidP="00084549">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PMR</w:t>
      </w:r>
      <w:r w:rsidR="00084549" w:rsidRPr="00FE27C6">
        <w:rPr>
          <w:rFonts w:ascii="Arial" w:hAnsi="Arial" w:cs="Arial"/>
          <w:sz w:val="24"/>
          <w:szCs w:val="24"/>
        </w:rPr>
        <w:t xml:space="preserve"> –</w:t>
      </w:r>
      <w:r w:rsidR="00CB1829" w:rsidRPr="00CB1829">
        <w:rPr>
          <w:rFonts w:ascii="Arial" w:hAnsi="Arial" w:cs="Arial"/>
          <w:sz w:val="24"/>
          <w:szCs w:val="24"/>
        </w:rPr>
        <w:t xml:space="preserve"> </w:t>
      </w:r>
      <w:r w:rsidR="00B26850" w:rsidRPr="00B26850">
        <w:rPr>
          <w:rFonts w:ascii="Arial" w:hAnsi="Arial" w:cs="Arial"/>
          <w:sz w:val="24"/>
          <w:szCs w:val="24"/>
        </w:rPr>
        <w:t>мобильная радиосвязь</w:t>
      </w:r>
      <w:r w:rsidR="00CB1829" w:rsidRPr="00CB1829">
        <w:rPr>
          <w:rFonts w:ascii="Arial" w:hAnsi="Arial" w:cs="Arial"/>
          <w:sz w:val="24"/>
          <w:szCs w:val="24"/>
        </w:rPr>
        <w:t xml:space="preserve"> </w:t>
      </w:r>
      <w:r w:rsidR="00CB1829">
        <w:rPr>
          <w:rFonts w:ascii="Arial" w:hAnsi="Arial" w:cs="Arial"/>
          <w:sz w:val="24"/>
          <w:szCs w:val="24"/>
        </w:rPr>
        <w:t>личного пользования</w:t>
      </w:r>
      <w:r w:rsidR="00B26850">
        <w:rPr>
          <w:rFonts w:ascii="Arial" w:hAnsi="Arial" w:cs="Arial"/>
          <w:sz w:val="24"/>
          <w:szCs w:val="24"/>
        </w:rPr>
        <w:t>;</w:t>
      </w:r>
    </w:p>
    <w:p w:rsidR="00EA5A47" w:rsidRPr="00B26850"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P</w:t>
      </w:r>
      <w:r w:rsidR="001422FE" w:rsidRPr="00FE27C6">
        <w:rPr>
          <w:rFonts w:ascii="Arial" w:hAnsi="Arial" w:cs="Arial"/>
          <w:sz w:val="24"/>
          <w:szCs w:val="24"/>
          <w:lang w:val="en-US"/>
        </w:rPr>
        <w:t>STN</w:t>
      </w:r>
      <w:r w:rsidRPr="00B26850">
        <w:rPr>
          <w:rFonts w:ascii="Arial" w:hAnsi="Arial" w:cs="Arial"/>
          <w:sz w:val="24"/>
          <w:szCs w:val="24"/>
        </w:rPr>
        <w:t xml:space="preserve"> </w:t>
      </w:r>
      <w:r w:rsidR="00645C26" w:rsidRPr="00B26850">
        <w:rPr>
          <w:rFonts w:ascii="Arial" w:hAnsi="Arial" w:cs="Arial"/>
          <w:sz w:val="24"/>
          <w:szCs w:val="24"/>
        </w:rPr>
        <w:t>–</w:t>
      </w:r>
      <w:r w:rsidR="00B26850">
        <w:rPr>
          <w:rFonts w:ascii="Arial" w:hAnsi="Arial" w:cs="Arial"/>
          <w:sz w:val="24"/>
          <w:szCs w:val="24"/>
        </w:rPr>
        <w:t xml:space="preserve"> о</w:t>
      </w:r>
      <w:r w:rsidR="00B26850" w:rsidRPr="00B26850">
        <w:rPr>
          <w:rFonts w:ascii="Arial" w:hAnsi="Arial" w:cs="Arial"/>
          <w:sz w:val="24"/>
          <w:szCs w:val="24"/>
        </w:rPr>
        <w:t>бщественные коммутируемые телекоммуникационные сети</w:t>
      </w:r>
      <w:r w:rsidR="000B1FD1" w:rsidRPr="00B26850">
        <w:rPr>
          <w:rFonts w:ascii="Arial" w:hAnsi="Arial" w:cs="Arial"/>
          <w:sz w:val="24"/>
          <w:szCs w:val="24"/>
        </w:rPr>
        <w:t>;</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RF </w:t>
      </w:r>
      <w:r w:rsidR="00645C26" w:rsidRPr="00FE27C6">
        <w:rPr>
          <w:rFonts w:ascii="Arial" w:hAnsi="Arial" w:cs="Arial"/>
          <w:sz w:val="24"/>
          <w:szCs w:val="24"/>
        </w:rPr>
        <w:t>–</w:t>
      </w:r>
      <w:r w:rsidRPr="00FE27C6">
        <w:rPr>
          <w:rFonts w:ascii="Arial" w:hAnsi="Arial" w:cs="Arial"/>
          <w:sz w:val="24"/>
          <w:szCs w:val="24"/>
        </w:rPr>
        <w:t xml:space="preserve"> радиочастотный;</w:t>
      </w:r>
    </w:p>
    <w:p w:rsidR="00EA5A47" w:rsidRPr="00FE27C6" w:rsidRDefault="00EA5A47"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rPr>
        <w:t xml:space="preserve">rms </w:t>
      </w:r>
      <w:r w:rsidR="00645C26" w:rsidRPr="00FE27C6">
        <w:rPr>
          <w:rFonts w:ascii="Arial" w:hAnsi="Arial" w:cs="Arial"/>
          <w:sz w:val="24"/>
          <w:szCs w:val="24"/>
        </w:rPr>
        <w:t>–</w:t>
      </w:r>
      <w:r w:rsidRPr="00FE27C6">
        <w:rPr>
          <w:rFonts w:ascii="Arial" w:hAnsi="Arial" w:cs="Arial"/>
          <w:sz w:val="24"/>
          <w:szCs w:val="24"/>
        </w:rPr>
        <w:t xml:space="preserve"> среднеквадратичное значение;</w:t>
      </w:r>
    </w:p>
    <w:p w:rsidR="001422FE" w:rsidRPr="00B26850" w:rsidRDefault="001422FE" w:rsidP="00084549">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RNSS</w:t>
      </w:r>
      <w:r w:rsidR="00084549" w:rsidRPr="00855159">
        <w:rPr>
          <w:rFonts w:ascii="Arial" w:hAnsi="Arial" w:cs="Arial"/>
          <w:sz w:val="24"/>
          <w:szCs w:val="24"/>
        </w:rPr>
        <w:t xml:space="preserve"> –</w:t>
      </w:r>
      <w:r w:rsidR="00B26850">
        <w:rPr>
          <w:rFonts w:ascii="Arial" w:hAnsi="Arial" w:cs="Arial"/>
          <w:sz w:val="24"/>
          <w:szCs w:val="24"/>
        </w:rPr>
        <w:t xml:space="preserve"> р</w:t>
      </w:r>
      <w:r w:rsidR="00B26850" w:rsidRPr="00B26850">
        <w:rPr>
          <w:rFonts w:ascii="Arial" w:hAnsi="Arial" w:cs="Arial"/>
          <w:sz w:val="24"/>
          <w:szCs w:val="24"/>
        </w:rPr>
        <w:t>адионавигационная спутниковая служба</w:t>
      </w:r>
      <w:r w:rsidR="00B26850">
        <w:rPr>
          <w:rFonts w:ascii="Arial" w:hAnsi="Arial" w:cs="Arial"/>
          <w:sz w:val="24"/>
          <w:szCs w:val="24"/>
        </w:rPr>
        <w:t>;</w:t>
      </w:r>
    </w:p>
    <w:p w:rsidR="001422FE" w:rsidRPr="00855159" w:rsidRDefault="001422FE" w:rsidP="00084549">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ROMES</w:t>
      </w:r>
      <w:r w:rsidR="00084549" w:rsidRPr="00855159">
        <w:rPr>
          <w:rFonts w:ascii="Arial" w:hAnsi="Arial" w:cs="Arial"/>
          <w:sz w:val="24"/>
          <w:szCs w:val="24"/>
        </w:rPr>
        <w:t xml:space="preserve"> –</w:t>
      </w:r>
      <w:r w:rsidR="00855159">
        <w:rPr>
          <w:rFonts w:ascii="Arial" w:hAnsi="Arial" w:cs="Arial"/>
          <w:sz w:val="24"/>
          <w:szCs w:val="24"/>
        </w:rPr>
        <w:t xml:space="preserve"> п</w:t>
      </w:r>
      <w:r w:rsidR="00855159" w:rsidRPr="00855159">
        <w:rPr>
          <w:rFonts w:ascii="Arial" w:hAnsi="Arial" w:cs="Arial"/>
          <w:sz w:val="24"/>
          <w:szCs w:val="24"/>
        </w:rPr>
        <w:t>риемная мобильная наземная станция</w:t>
      </w:r>
      <w:r w:rsidR="00855159">
        <w:rPr>
          <w:rFonts w:ascii="Arial" w:hAnsi="Arial" w:cs="Arial"/>
          <w:sz w:val="24"/>
          <w:szCs w:val="24"/>
        </w:rPr>
        <w:t>;</w:t>
      </w:r>
    </w:p>
    <w:p w:rsidR="001422FE" w:rsidRPr="000D1FA4" w:rsidRDefault="001422FE" w:rsidP="00007243">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SRD</w:t>
      </w:r>
      <w:r w:rsidR="00007243" w:rsidRPr="000D1FA4">
        <w:rPr>
          <w:rFonts w:ascii="Arial" w:hAnsi="Arial" w:cs="Arial"/>
          <w:sz w:val="24"/>
          <w:szCs w:val="24"/>
        </w:rPr>
        <w:t xml:space="preserve"> –</w:t>
      </w:r>
      <w:r w:rsidR="000D1FA4">
        <w:rPr>
          <w:rFonts w:ascii="Arial" w:hAnsi="Arial" w:cs="Arial"/>
          <w:sz w:val="24"/>
          <w:szCs w:val="24"/>
        </w:rPr>
        <w:t xml:space="preserve"> у</w:t>
      </w:r>
      <w:r w:rsidR="000D1FA4" w:rsidRPr="000D1FA4">
        <w:rPr>
          <w:rFonts w:ascii="Arial" w:hAnsi="Arial" w:cs="Arial"/>
          <w:sz w:val="24"/>
          <w:szCs w:val="24"/>
        </w:rPr>
        <w:t xml:space="preserve">стройство </w:t>
      </w:r>
      <w:r w:rsidR="000D1FA4">
        <w:rPr>
          <w:rFonts w:ascii="Arial" w:hAnsi="Arial" w:cs="Arial"/>
          <w:sz w:val="24"/>
          <w:szCs w:val="24"/>
        </w:rPr>
        <w:t>малого радиуса</w:t>
      </w:r>
      <w:r w:rsidR="000D1FA4" w:rsidRPr="000D1FA4">
        <w:rPr>
          <w:rFonts w:ascii="Arial" w:hAnsi="Arial" w:cs="Arial"/>
          <w:sz w:val="24"/>
          <w:szCs w:val="24"/>
        </w:rPr>
        <w:t xml:space="preserve"> действия</w:t>
      </w:r>
    </w:p>
    <w:p w:rsidR="001422FE" w:rsidRPr="000D1FA4" w:rsidRDefault="001422FE" w:rsidP="00007243">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TV</w:t>
      </w:r>
      <w:r w:rsidR="00007243" w:rsidRPr="000D1FA4">
        <w:rPr>
          <w:rFonts w:ascii="Arial" w:hAnsi="Arial" w:cs="Arial"/>
          <w:sz w:val="24"/>
          <w:szCs w:val="24"/>
        </w:rPr>
        <w:t xml:space="preserve"> –</w:t>
      </w:r>
      <w:r w:rsidR="000D1FA4">
        <w:rPr>
          <w:rFonts w:ascii="Arial" w:hAnsi="Arial" w:cs="Arial"/>
          <w:sz w:val="24"/>
          <w:szCs w:val="24"/>
        </w:rPr>
        <w:t xml:space="preserve"> телевидение;</w:t>
      </w:r>
    </w:p>
    <w:p w:rsidR="001422FE" w:rsidRPr="000D1FA4" w:rsidRDefault="001422FE" w:rsidP="00007243">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UWB</w:t>
      </w:r>
      <w:r w:rsidR="00007243" w:rsidRPr="000D1FA4">
        <w:rPr>
          <w:rFonts w:ascii="Arial" w:hAnsi="Arial" w:cs="Arial"/>
          <w:sz w:val="24"/>
          <w:szCs w:val="24"/>
        </w:rPr>
        <w:t xml:space="preserve"> –</w:t>
      </w:r>
      <w:r w:rsidR="000D1FA4">
        <w:rPr>
          <w:rFonts w:ascii="Arial" w:hAnsi="Arial" w:cs="Arial"/>
          <w:sz w:val="24"/>
          <w:szCs w:val="24"/>
        </w:rPr>
        <w:t xml:space="preserve"> с</w:t>
      </w:r>
      <w:r w:rsidR="000D1FA4" w:rsidRPr="000D1FA4">
        <w:rPr>
          <w:rFonts w:ascii="Arial" w:hAnsi="Arial" w:cs="Arial"/>
          <w:sz w:val="24"/>
          <w:szCs w:val="24"/>
        </w:rPr>
        <w:t>верхширокополосн</w:t>
      </w:r>
      <w:r w:rsidR="000D1FA4">
        <w:rPr>
          <w:rFonts w:ascii="Arial" w:hAnsi="Arial" w:cs="Arial"/>
          <w:sz w:val="24"/>
          <w:szCs w:val="24"/>
        </w:rPr>
        <w:t>ый;</w:t>
      </w:r>
    </w:p>
    <w:p w:rsidR="00EA5A47" w:rsidRPr="000D1FA4" w:rsidRDefault="001422FE"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VHF</w:t>
      </w:r>
      <w:r w:rsidR="00EA5A47" w:rsidRPr="000D1FA4">
        <w:rPr>
          <w:rFonts w:ascii="Arial" w:hAnsi="Arial" w:cs="Arial"/>
          <w:sz w:val="24"/>
          <w:szCs w:val="24"/>
        </w:rPr>
        <w:t xml:space="preserve"> </w:t>
      </w:r>
      <w:r w:rsidR="00645C26" w:rsidRPr="000D1FA4">
        <w:rPr>
          <w:rFonts w:ascii="Arial" w:hAnsi="Arial" w:cs="Arial"/>
          <w:sz w:val="24"/>
          <w:szCs w:val="24"/>
        </w:rPr>
        <w:t>–</w:t>
      </w:r>
      <w:r w:rsidR="000D1FA4">
        <w:rPr>
          <w:rFonts w:ascii="Arial" w:hAnsi="Arial" w:cs="Arial"/>
          <w:sz w:val="24"/>
          <w:szCs w:val="24"/>
        </w:rPr>
        <w:t xml:space="preserve"> о</w:t>
      </w:r>
      <w:r w:rsidR="000D1FA4" w:rsidRPr="000D1FA4">
        <w:rPr>
          <w:rFonts w:ascii="Arial" w:hAnsi="Arial" w:cs="Arial"/>
          <w:sz w:val="24"/>
          <w:szCs w:val="24"/>
        </w:rPr>
        <w:t>чень высокая частота</w:t>
      </w:r>
      <w:r w:rsidR="000B1FD1" w:rsidRPr="000D1FA4">
        <w:rPr>
          <w:rFonts w:ascii="Arial" w:hAnsi="Arial" w:cs="Arial"/>
          <w:sz w:val="24"/>
          <w:szCs w:val="24"/>
        </w:rPr>
        <w:t>;</w:t>
      </w:r>
    </w:p>
    <w:p w:rsidR="00EA5A47" w:rsidRPr="00FE27C6" w:rsidRDefault="001422FE" w:rsidP="00EA5A47">
      <w:pPr>
        <w:widowControl w:val="0"/>
        <w:spacing w:after="0" w:line="360" w:lineRule="auto"/>
        <w:ind w:firstLine="709"/>
        <w:jc w:val="both"/>
        <w:rPr>
          <w:rFonts w:ascii="Arial" w:hAnsi="Arial" w:cs="Arial"/>
          <w:sz w:val="24"/>
          <w:szCs w:val="24"/>
        </w:rPr>
      </w:pPr>
      <w:r w:rsidRPr="00FE27C6">
        <w:rPr>
          <w:rFonts w:ascii="Arial" w:hAnsi="Arial" w:cs="Arial"/>
          <w:sz w:val="24"/>
          <w:szCs w:val="24"/>
          <w:lang w:val="en-US"/>
        </w:rPr>
        <w:t>xDSL</w:t>
      </w:r>
      <w:r w:rsidR="00EA5A47" w:rsidRPr="00FE27C6">
        <w:rPr>
          <w:rFonts w:ascii="Arial" w:hAnsi="Arial" w:cs="Arial"/>
          <w:sz w:val="24"/>
          <w:szCs w:val="24"/>
        </w:rPr>
        <w:t xml:space="preserve"> </w:t>
      </w:r>
      <w:r w:rsidR="00645C26" w:rsidRPr="00FE27C6">
        <w:rPr>
          <w:rFonts w:ascii="Arial" w:hAnsi="Arial" w:cs="Arial"/>
          <w:sz w:val="24"/>
          <w:szCs w:val="24"/>
        </w:rPr>
        <w:t>–</w:t>
      </w:r>
      <w:r w:rsidR="000D1FA4" w:rsidRPr="000D1FA4">
        <w:rPr>
          <w:rFonts w:ascii="Arial" w:hAnsi="Arial" w:cs="Arial"/>
          <w:sz w:val="24"/>
          <w:szCs w:val="24"/>
        </w:rPr>
        <w:t xml:space="preserve"> </w:t>
      </w:r>
      <w:r w:rsidR="000D1FA4">
        <w:rPr>
          <w:rFonts w:ascii="Arial" w:hAnsi="Arial" w:cs="Arial"/>
          <w:sz w:val="24"/>
          <w:szCs w:val="24"/>
        </w:rPr>
        <w:t>ц</w:t>
      </w:r>
      <w:r w:rsidR="000D1FA4" w:rsidRPr="000D1FA4">
        <w:rPr>
          <w:rFonts w:ascii="Arial" w:hAnsi="Arial" w:cs="Arial"/>
          <w:sz w:val="24"/>
          <w:szCs w:val="24"/>
        </w:rPr>
        <w:t xml:space="preserve">ифровая абонентская линия </w:t>
      </w:r>
      <w:r w:rsidR="000D1FA4">
        <w:rPr>
          <w:rFonts w:ascii="Arial" w:hAnsi="Arial" w:cs="Arial"/>
          <w:sz w:val="24"/>
          <w:szCs w:val="24"/>
          <w:lang w:val="en-US"/>
        </w:rPr>
        <w:t>x</w:t>
      </w:r>
      <w:r w:rsidR="000D1FA4" w:rsidRPr="000D1FA4">
        <w:rPr>
          <w:rFonts w:ascii="Arial" w:hAnsi="Arial" w:cs="Arial"/>
          <w:sz w:val="24"/>
          <w:szCs w:val="24"/>
        </w:rPr>
        <w:t>-</w:t>
      </w:r>
      <w:r w:rsidR="000D1FA4">
        <w:rPr>
          <w:rFonts w:ascii="Arial" w:hAnsi="Arial" w:cs="Arial"/>
          <w:sz w:val="24"/>
          <w:szCs w:val="24"/>
        </w:rPr>
        <w:t>типа</w:t>
      </w:r>
      <w:r w:rsidR="000B1FD1" w:rsidRPr="00FE27C6">
        <w:rPr>
          <w:rFonts w:ascii="Arial" w:hAnsi="Arial" w:cs="Arial"/>
          <w:sz w:val="24"/>
          <w:szCs w:val="24"/>
        </w:rPr>
        <w:t>.</w:t>
      </w:r>
    </w:p>
    <w:p w:rsidR="008B4CBA" w:rsidRPr="00FE27C6" w:rsidRDefault="008B4CBA" w:rsidP="008A0EDD">
      <w:pPr>
        <w:widowControl w:val="0"/>
        <w:spacing w:after="0" w:line="360" w:lineRule="auto"/>
        <w:ind w:firstLine="709"/>
        <w:jc w:val="both"/>
        <w:rPr>
          <w:rFonts w:ascii="Arial" w:hAnsi="Arial" w:cs="Arial"/>
          <w:sz w:val="24"/>
          <w:szCs w:val="24"/>
        </w:rPr>
      </w:pPr>
    </w:p>
    <w:p w:rsidR="00F54ECE" w:rsidRPr="00232B92" w:rsidRDefault="00F54ECE" w:rsidP="008A0EDD">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232B92">
        <w:rPr>
          <w:rFonts w:ascii="Arial" w:eastAsia="Times New Roman" w:hAnsi="Arial" w:cs="Arial"/>
          <w:b/>
          <w:sz w:val="28"/>
          <w:szCs w:val="24"/>
          <w:lang w:eastAsia="ar-SA"/>
        </w:rPr>
        <w:t xml:space="preserve">4 </w:t>
      </w:r>
      <w:r w:rsidR="008B4CBA" w:rsidRPr="00232B92">
        <w:rPr>
          <w:rFonts w:ascii="Arial" w:eastAsia="Times New Roman" w:hAnsi="Arial" w:cs="Arial"/>
          <w:b/>
          <w:sz w:val="28"/>
          <w:szCs w:val="24"/>
          <w:lang w:eastAsia="ar-SA"/>
        </w:rPr>
        <w:t>Условия испытаний</w:t>
      </w:r>
    </w:p>
    <w:p w:rsidR="008B4CBA" w:rsidRPr="00232B92" w:rsidRDefault="008B4CBA" w:rsidP="008A0EDD">
      <w:pPr>
        <w:widowControl w:val="0"/>
        <w:tabs>
          <w:tab w:val="left" w:pos="426"/>
        </w:tabs>
        <w:spacing w:after="0" w:line="360" w:lineRule="auto"/>
        <w:ind w:firstLine="709"/>
        <w:jc w:val="both"/>
        <w:outlineLvl w:val="0"/>
        <w:rPr>
          <w:rFonts w:ascii="Arial" w:eastAsia="Times New Roman" w:hAnsi="Arial" w:cs="Arial"/>
          <w:b/>
          <w:sz w:val="24"/>
          <w:szCs w:val="24"/>
          <w:lang w:eastAsia="ar-SA"/>
        </w:rPr>
      </w:pPr>
      <w:r w:rsidRPr="00232B92">
        <w:rPr>
          <w:rFonts w:ascii="Arial" w:eastAsia="Times New Roman" w:hAnsi="Arial" w:cs="Arial"/>
          <w:b/>
          <w:sz w:val="24"/>
          <w:szCs w:val="24"/>
          <w:lang w:eastAsia="ar-SA"/>
        </w:rPr>
        <w:t>4.1 Общие положения</w:t>
      </w:r>
    </w:p>
    <w:p w:rsidR="005B74F1" w:rsidRPr="00F01CE0" w:rsidRDefault="00F01CE0" w:rsidP="005B74F1">
      <w:pPr>
        <w:spacing w:after="0" w:line="360" w:lineRule="auto"/>
        <w:ind w:firstLine="709"/>
        <w:jc w:val="both"/>
        <w:rPr>
          <w:rFonts w:ascii="Arial" w:eastAsia="Times New Roman" w:hAnsi="Arial" w:cs="Times New Roman"/>
          <w:sz w:val="24"/>
          <w:szCs w:val="24"/>
          <w:lang w:eastAsia="ar-SA"/>
        </w:rPr>
      </w:pPr>
      <w:bookmarkStart w:id="2" w:name="_Toc62043234"/>
      <w:bookmarkStart w:id="3" w:name="bookmark24"/>
      <w:r w:rsidRPr="00F01CE0">
        <w:rPr>
          <w:rFonts w:ascii="Arial" w:eastAsia="Times New Roman" w:hAnsi="Arial" w:cs="Times New Roman"/>
          <w:sz w:val="24"/>
          <w:szCs w:val="24"/>
          <w:lang w:eastAsia="ar-SA"/>
        </w:rPr>
        <w:t>Конфигурация оборудования при испытаниях и режим работы должны соответствовать его предполагаемому использованию и должны быть зарегистрированы.</w:t>
      </w:r>
    </w:p>
    <w:p w:rsidR="00645C26" w:rsidRPr="00232B92" w:rsidRDefault="00645C26" w:rsidP="00645C26">
      <w:pPr>
        <w:widowControl w:val="0"/>
        <w:tabs>
          <w:tab w:val="left" w:pos="426"/>
        </w:tabs>
        <w:spacing w:after="0" w:line="360" w:lineRule="auto"/>
        <w:ind w:firstLine="709"/>
        <w:jc w:val="both"/>
        <w:outlineLvl w:val="0"/>
        <w:rPr>
          <w:rFonts w:ascii="Arial" w:eastAsia="Times New Roman" w:hAnsi="Arial" w:cs="Arial"/>
          <w:b/>
          <w:sz w:val="24"/>
          <w:szCs w:val="24"/>
          <w:lang w:eastAsia="ar-SA"/>
        </w:rPr>
      </w:pPr>
      <w:r w:rsidRPr="00232B92">
        <w:rPr>
          <w:rFonts w:ascii="Arial" w:eastAsia="Times New Roman" w:hAnsi="Arial" w:cs="Arial"/>
          <w:b/>
          <w:sz w:val="24"/>
          <w:szCs w:val="24"/>
          <w:lang w:eastAsia="ar-SA"/>
        </w:rPr>
        <w:t xml:space="preserve">4.2 </w:t>
      </w:r>
      <w:r w:rsidR="001E5950" w:rsidRPr="00232B92">
        <w:rPr>
          <w:rFonts w:ascii="Arial" w:eastAsia="Times New Roman" w:hAnsi="Arial" w:cs="Arial"/>
          <w:b/>
          <w:sz w:val="24"/>
          <w:szCs w:val="24"/>
          <w:lang w:eastAsia="ar-SA"/>
        </w:rPr>
        <w:t>Меры для испытательных сигналов</w:t>
      </w:r>
    </w:p>
    <w:p w:rsidR="00950D56" w:rsidRPr="00950D56" w:rsidRDefault="00950D56" w:rsidP="005131F3">
      <w:pPr>
        <w:spacing w:after="0" w:line="360" w:lineRule="auto"/>
        <w:ind w:firstLine="709"/>
        <w:jc w:val="both"/>
        <w:rPr>
          <w:rFonts w:ascii="Arial" w:eastAsia="Times New Roman" w:hAnsi="Arial" w:cs="Times New Roman"/>
          <w:sz w:val="24"/>
          <w:szCs w:val="24"/>
          <w:lang w:eastAsia="ar-SA"/>
        </w:rPr>
      </w:pPr>
      <w:r w:rsidRPr="00950D56">
        <w:rPr>
          <w:rFonts w:ascii="Arial" w:eastAsia="Times New Roman" w:hAnsi="Arial" w:cs="Times New Roman"/>
          <w:sz w:val="24"/>
          <w:szCs w:val="24"/>
          <w:lang w:eastAsia="ar-SA"/>
        </w:rPr>
        <w:lastRenderedPageBreak/>
        <w:t>4.2.0 Общие положения</w:t>
      </w:r>
    </w:p>
    <w:p w:rsidR="00F01CE0" w:rsidRPr="00F01CE0" w:rsidRDefault="00F01CE0" w:rsidP="005131F3">
      <w:pPr>
        <w:spacing w:after="0" w:line="360" w:lineRule="auto"/>
        <w:ind w:firstLine="709"/>
        <w:jc w:val="both"/>
        <w:rPr>
          <w:rFonts w:ascii="Arial" w:eastAsia="Times New Roman" w:hAnsi="Arial" w:cs="Times New Roman"/>
          <w:sz w:val="24"/>
          <w:szCs w:val="24"/>
          <w:lang w:eastAsia="ar-SA"/>
        </w:rPr>
      </w:pPr>
      <w:r w:rsidRPr="00F01CE0">
        <w:rPr>
          <w:rFonts w:ascii="Arial" w:eastAsia="Times New Roman" w:hAnsi="Arial" w:cs="Times New Roman"/>
          <w:sz w:val="24"/>
          <w:szCs w:val="24"/>
          <w:lang w:eastAsia="ar-SA"/>
        </w:rPr>
        <w:t xml:space="preserve">Автономные приемники и передатчики должны быть испытаны отдельно. Приемопередатчики должны быть испытаны таким образом, чтобы работа в каждом направлении была подтверждена. </w:t>
      </w:r>
    </w:p>
    <w:p w:rsidR="00950D56" w:rsidRDefault="00950D56" w:rsidP="005131F3">
      <w:pPr>
        <w:spacing w:after="0" w:line="360" w:lineRule="auto"/>
        <w:ind w:firstLine="709"/>
        <w:jc w:val="both"/>
        <w:rPr>
          <w:rFonts w:ascii="Arial" w:eastAsia="Times New Roman" w:hAnsi="Arial" w:cs="Times New Roman"/>
          <w:sz w:val="24"/>
          <w:szCs w:val="24"/>
          <w:lang w:eastAsia="ar-SA"/>
        </w:rPr>
      </w:pPr>
      <w:r w:rsidRPr="00950D56">
        <w:rPr>
          <w:rFonts w:ascii="Arial" w:eastAsia="Times New Roman" w:hAnsi="Arial" w:cs="Times New Roman"/>
          <w:sz w:val="24"/>
          <w:szCs w:val="24"/>
          <w:lang w:eastAsia="ar-SA"/>
        </w:rPr>
        <w:t>4.2.</w:t>
      </w:r>
      <w:r>
        <w:rPr>
          <w:rFonts w:ascii="Arial" w:eastAsia="Times New Roman" w:hAnsi="Arial" w:cs="Times New Roman"/>
          <w:sz w:val="24"/>
          <w:szCs w:val="24"/>
          <w:lang w:eastAsia="ar-SA"/>
        </w:rPr>
        <w:t>1</w:t>
      </w:r>
      <w:r w:rsidRPr="00950D56">
        <w:rPr>
          <w:rFonts w:ascii="Arial" w:eastAsia="Times New Roman" w:hAnsi="Arial" w:cs="Times New Roman"/>
          <w:sz w:val="24"/>
          <w:szCs w:val="24"/>
          <w:lang w:eastAsia="ar-SA"/>
        </w:rPr>
        <w:t xml:space="preserve"> </w:t>
      </w:r>
      <w:r w:rsidR="001B53DA" w:rsidRPr="001B53DA">
        <w:rPr>
          <w:rFonts w:ascii="Arial" w:eastAsia="Times New Roman" w:hAnsi="Arial" w:cs="Times New Roman"/>
          <w:sz w:val="24"/>
          <w:szCs w:val="24"/>
          <w:lang w:eastAsia="ar-SA"/>
        </w:rPr>
        <w:t>Меры для испытательных сигналов на вход</w:t>
      </w:r>
      <w:r w:rsidR="000523C6">
        <w:rPr>
          <w:rFonts w:ascii="Arial" w:eastAsia="Times New Roman" w:hAnsi="Arial" w:cs="Times New Roman"/>
          <w:sz w:val="24"/>
          <w:szCs w:val="24"/>
          <w:lang w:eastAsia="ar-SA"/>
        </w:rPr>
        <w:t>е</w:t>
      </w:r>
      <w:r w:rsidR="001B53DA" w:rsidRPr="001B53DA">
        <w:rPr>
          <w:rFonts w:ascii="Arial" w:eastAsia="Times New Roman" w:hAnsi="Arial" w:cs="Times New Roman"/>
          <w:sz w:val="24"/>
          <w:szCs w:val="24"/>
          <w:lang w:eastAsia="ar-SA"/>
        </w:rPr>
        <w:t xml:space="preserve"> передатчиков</w:t>
      </w:r>
    </w:p>
    <w:p w:rsidR="00F01CE0" w:rsidRPr="00F01CE0" w:rsidRDefault="00F01CE0" w:rsidP="00F01CE0">
      <w:pPr>
        <w:spacing w:after="0" w:line="360" w:lineRule="auto"/>
        <w:ind w:firstLine="709"/>
        <w:jc w:val="both"/>
        <w:rPr>
          <w:rFonts w:ascii="Arial" w:eastAsia="Times New Roman" w:hAnsi="Arial" w:cs="Times New Roman"/>
          <w:sz w:val="24"/>
          <w:szCs w:val="24"/>
          <w:lang w:eastAsia="ar-SA"/>
        </w:rPr>
      </w:pPr>
      <w:r w:rsidRPr="00F01CE0">
        <w:rPr>
          <w:rFonts w:ascii="Arial" w:eastAsia="Times New Roman" w:hAnsi="Arial" w:cs="Times New Roman"/>
          <w:sz w:val="24"/>
          <w:szCs w:val="24"/>
          <w:lang w:eastAsia="ar-SA"/>
        </w:rPr>
        <w:t>Передатчик должен быть испытан с сигналом, представляющим предполагаемое использование EUT.</w:t>
      </w:r>
    </w:p>
    <w:p w:rsidR="00950D56" w:rsidRDefault="00F01CE0" w:rsidP="00F01CE0">
      <w:pPr>
        <w:spacing w:after="0" w:line="360" w:lineRule="auto"/>
        <w:ind w:firstLine="709"/>
        <w:jc w:val="both"/>
        <w:rPr>
          <w:rFonts w:ascii="Arial" w:eastAsia="Times New Roman" w:hAnsi="Arial" w:cs="Times New Roman"/>
          <w:sz w:val="24"/>
          <w:szCs w:val="24"/>
          <w:lang w:eastAsia="ar-SA"/>
        </w:rPr>
      </w:pPr>
      <w:r w:rsidRPr="00F01CE0">
        <w:rPr>
          <w:rFonts w:ascii="Arial" w:eastAsia="Times New Roman" w:hAnsi="Arial" w:cs="Times New Roman"/>
          <w:sz w:val="24"/>
          <w:szCs w:val="24"/>
          <w:lang w:eastAsia="ar-SA"/>
        </w:rPr>
        <w:t xml:space="preserve">Если этот сигнал </w:t>
      </w:r>
      <w:r>
        <w:rPr>
          <w:rFonts w:ascii="Arial" w:eastAsia="Times New Roman" w:hAnsi="Arial" w:cs="Times New Roman"/>
          <w:sz w:val="24"/>
          <w:szCs w:val="24"/>
          <w:lang w:eastAsia="ar-SA"/>
        </w:rPr>
        <w:t>обеспечива</w:t>
      </w:r>
      <w:r w:rsidRPr="00F01CE0">
        <w:rPr>
          <w:rFonts w:ascii="Arial" w:eastAsia="Times New Roman" w:hAnsi="Arial" w:cs="Times New Roman"/>
          <w:sz w:val="24"/>
          <w:szCs w:val="24"/>
          <w:lang w:eastAsia="ar-SA"/>
        </w:rPr>
        <w:t>ется внешним источником, источник должен располагаться за пределами испытательной среды.</w:t>
      </w:r>
    </w:p>
    <w:p w:rsidR="00950D56" w:rsidRDefault="00950D56" w:rsidP="005131F3">
      <w:pPr>
        <w:spacing w:after="0" w:line="360" w:lineRule="auto"/>
        <w:ind w:firstLine="709"/>
        <w:jc w:val="both"/>
        <w:rPr>
          <w:rFonts w:ascii="Arial" w:eastAsia="Times New Roman" w:hAnsi="Arial" w:cs="Times New Roman"/>
          <w:sz w:val="24"/>
          <w:szCs w:val="24"/>
          <w:lang w:eastAsia="ar-SA"/>
        </w:rPr>
      </w:pPr>
      <w:r w:rsidRPr="00950D56">
        <w:rPr>
          <w:rFonts w:ascii="Arial" w:eastAsia="Times New Roman" w:hAnsi="Arial" w:cs="Times New Roman"/>
          <w:sz w:val="24"/>
          <w:szCs w:val="24"/>
          <w:lang w:eastAsia="ar-SA"/>
        </w:rPr>
        <w:t>4.2.</w:t>
      </w:r>
      <w:r>
        <w:rPr>
          <w:rFonts w:ascii="Arial" w:eastAsia="Times New Roman" w:hAnsi="Arial" w:cs="Times New Roman"/>
          <w:sz w:val="24"/>
          <w:szCs w:val="24"/>
          <w:lang w:eastAsia="ar-SA"/>
        </w:rPr>
        <w:t>2</w:t>
      </w:r>
      <w:r w:rsidRPr="00950D56">
        <w:rPr>
          <w:rFonts w:ascii="Arial" w:eastAsia="Times New Roman" w:hAnsi="Arial" w:cs="Times New Roman"/>
          <w:sz w:val="24"/>
          <w:szCs w:val="24"/>
          <w:lang w:eastAsia="ar-SA"/>
        </w:rPr>
        <w:t xml:space="preserve"> </w:t>
      </w:r>
      <w:r w:rsidR="000523C6" w:rsidRPr="000523C6">
        <w:rPr>
          <w:rFonts w:ascii="Arial" w:eastAsia="Times New Roman" w:hAnsi="Arial" w:cs="Times New Roman"/>
          <w:sz w:val="24"/>
          <w:szCs w:val="24"/>
          <w:lang w:eastAsia="ar-SA"/>
        </w:rPr>
        <w:t xml:space="preserve">Меры </w:t>
      </w:r>
      <w:r w:rsidR="000523C6" w:rsidRPr="001B53DA">
        <w:rPr>
          <w:rFonts w:ascii="Arial" w:eastAsia="Times New Roman" w:hAnsi="Arial" w:cs="Times New Roman"/>
          <w:sz w:val="24"/>
          <w:szCs w:val="24"/>
          <w:lang w:eastAsia="ar-SA"/>
        </w:rPr>
        <w:t>для испытательных сигналов на</w:t>
      </w:r>
      <w:r w:rsidR="000523C6" w:rsidRPr="000523C6">
        <w:rPr>
          <w:rFonts w:ascii="Arial" w:eastAsia="Times New Roman" w:hAnsi="Arial" w:cs="Times New Roman"/>
          <w:sz w:val="24"/>
          <w:szCs w:val="24"/>
          <w:lang w:eastAsia="ar-SA"/>
        </w:rPr>
        <w:t xml:space="preserve"> </w:t>
      </w:r>
      <w:r w:rsidR="000523C6">
        <w:rPr>
          <w:rFonts w:ascii="Arial" w:eastAsia="Times New Roman" w:hAnsi="Arial" w:cs="Times New Roman"/>
          <w:sz w:val="24"/>
          <w:szCs w:val="24"/>
          <w:lang w:val="en-US" w:eastAsia="ar-SA"/>
        </w:rPr>
        <w:t>RF</w:t>
      </w:r>
      <w:r w:rsidR="000523C6" w:rsidRPr="00152BF8">
        <w:rPr>
          <w:rFonts w:ascii="Arial" w:eastAsia="Times New Roman" w:hAnsi="Arial" w:cs="Times New Roman"/>
          <w:sz w:val="24"/>
          <w:szCs w:val="24"/>
          <w:lang w:eastAsia="ar-SA"/>
        </w:rPr>
        <w:t xml:space="preserve"> </w:t>
      </w:r>
      <w:r w:rsidR="000523C6" w:rsidRPr="000523C6">
        <w:rPr>
          <w:rFonts w:ascii="Arial" w:eastAsia="Times New Roman" w:hAnsi="Arial" w:cs="Times New Roman"/>
          <w:sz w:val="24"/>
          <w:szCs w:val="24"/>
          <w:lang w:eastAsia="ar-SA"/>
        </w:rPr>
        <w:t>выходе передатчиков</w:t>
      </w:r>
    </w:p>
    <w:p w:rsidR="00152BF8" w:rsidRPr="007856A3" w:rsidRDefault="00152BF8" w:rsidP="00152BF8">
      <w:pPr>
        <w:spacing w:after="0" w:line="360" w:lineRule="auto"/>
        <w:ind w:firstLine="709"/>
        <w:jc w:val="both"/>
        <w:rPr>
          <w:rFonts w:ascii="Arial" w:eastAsia="Times New Roman" w:hAnsi="Arial" w:cs="Times New Roman"/>
          <w:sz w:val="24"/>
          <w:szCs w:val="24"/>
          <w:lang w:eastAsia="ar-SA"/>
        </w:rPr>
      </w:pPr>
      <w:r w:rsidRPr="007856A3">
        <w:rPr>
          <w:rFonts w:ascii="Arial" w:eastAsia="Times New Roman" w:hAnsi="Arial" w:cs="Times New Roman"/>
          <w:sz w:val="24"/>
          <w:szCs w:val="24"/>
          <w:lang w:eastAsia="ar-SA"/>
        </w:rPr>
        <w:t>Контрольное оборудование (</w:t>
      </w:r>
      <w:r w:rsidR="00D80F39" w:rsidRPr="007856A3">
        <w:rPr>
          <w:rFonts w:ascii="Arial" w:eastAsia="Times New Roman" w:hAnsi="Arial" w:cs="Times New Roman"/>
          <w:sz w:val="24"/>
          <w:szCs w:val="24"/>
          <w:lang w:eastAsia="ar-SA"/>
        </w:rPr>
        <w:t>AE</w:t>
      </w:r>
      <w:r w:rsidRPr="007856A3">
        <w:rPr>
          <w:rFonts w:ascii="Arial" w:eastAsia="Times New Roman" w:hAnsi="Arial" w:cs="Times New Roman"/>
          <w:sz w:val="24"/>
          <w:szCs w:val="24"/>
          <w:lang w:eastAsia="ar-SA"/>
        </w:rPr>
        <w:t xml:space="preserve">) для требуемого выходного </w:t>
      </w:r>
      <w:r w:rsidR="00205298" w:rsidRPr="007856A3">
        <w:rPr>
          <w:rFonts w:ascii="Arial" w:eastAsia="Times New Roman" w:hAnsi="Arial" w:cs="Times New Roman"/>
          <w:sz w:val="24"/>
          <w:szCs w:val="24"/>
          <w:lang w:val="en-US" w:eastAsia="ar-SA"/>
        </w:rPr>
        <w:t>RF</w:t>
      </w:r>
      <w:r w:rsidRPr="007856A3">
        <w:rPr>
          <w:rFonts w:ascii="Arial" w:eastAsia="Times New Roman" w:hAnsi="Arial" w:cs="Times New Roman"/>
          <w:sz w:val="24"/>
          <w:szCs w:val="24"/>
          <w:lang w:eastAsia="ar-SA"/>
        </w:rPr>
        <w:t xml:space="preserve"> сигнала от </w:t>
      </w:r>
      <w:r w:rsidR="007856A3" w:rsidRPr="007856A3">
        <w:rPr>
          <w:rFonts w:ascii="Arial" w:eastAsia="Times New Roman" w:hAnsi="Arial" w:cs="Times New Roman"/>
          <w:sz w:val="24"/>
          <w:szCs w:val="24"/>
          <w:lang w:eastAsia="ar-SA"/>
        </w:rPr>
        <w:t>испыт</w:t>
      </w:r>
      <w:r w:rsidRPr="007856A3">
        <w:rPr>
          <w:rFonts w:ascii="Arial" w:eastAsia="Times New Roman" w:hAnsi="Arial" w:cs="Times New Roman"/>
          <w:sz w:val="24"/>
          <w:szCs w:val="24"/>
          <w:lang w:eastAsia="ar-SA"/>
        </w:rPr>
        <w:t>уемого передатчика должно располагаться за пределами испытательной среды.</w:t>
      </w:r>
    </w:p>
    <w:p w:rsidR="00152BF8" w:rsidRPr="00197ECB" w:rsidRDefault="00152BF8" w:rsidP="00152BF8">
      <w:pPr>
        <w:spacing w:after="0" w:line="360" w:lineRule="auto"/>
        <w:ind w:firstLine="709"/>
        <w:jc w:val="both"/>
        <w:rPr>
          <w:rFonts w:ascii="Arial" w:eastAsia="Times New Roman" w:hAnsi="Arial" w:cs="Times New Roman"/>
          <w:sz w:val="24"/>
          <w:szCs w:val="24"/>
          <w:lang w:eastAsia="ar-SA"/>
        </w:rPr>
      </w:pPr>
      <w:r w:rsidRPr="00197ECB">
        <w:rPr>
          <w:rFonts w:ascii="Arial" w:eastAsia="Times New Roman" w:hAnsi="Arial" w:cs="Times New Roman"/>
          <w:sz w:val="24"/>
          <w:szCs w:val="24"/>
          <w:lang w:eastAsia="ar-SA"/>
        </w:rPr>
        <w:t xml:space="preserve">Для передатчиков со встроенной антенной требуемый выходной </w:t>
      </w:r>
      <w:r w:rsidR="00D80F39" w:rsidRPr="00197ECB">
        <w:rPr>
          <w:rFonts w:ascii="Arial" w:eastAsia="Times New Roman" w:hAnsi="Arial" w:cs="Times New Roman"/>
          <w:sz w:val="24"/>
          <w:szCs w:val="24"/>
          <w:lang w:val="en-US" w:eastAsia="ar-SA"/>
        </w:rPr>
        <w:t>RF</w:t>
      </w:r>
      <w:r w:rsidRPr="00197ECB">
        <w:rPr>
          <w:rFonts w:ascii="Arial" w:eastAsia="Times New Roman" w:hAnsi="Arial" w:cs="Times New Roman"/>
          <w:sz w:val="24"/>
          <w:szCs w:val="24"/>
          <w:lang w:eastAsia="ar-SA"/>
        </w:rPr>
        <w:t xml:space="preserve"> сигнал для установления связи должен быть </w:t>
      </w:r>
      <w:r w:rsidR="00197ECB" w:rsidRPr="00197ECB">
        <w:rPr>
          <w:rFonts w:ascii="Arial" w:eastAsia="Times New Roman" w:hAnsi="Arial" w:cs="Times New Roman"/>
          <w:sz w:val="24"/>
          <w:szCs w:val="24"/>
          <w:lang w:eastAsia="ar-SA"/>
        </w:rPr>
        <w:t>передан</w:t>
      </w:r>
      <w:r w:rsidRPr="00197ECB">
        <w:rPr>
          <w:rFonts w:ascii="Arial" w:eastAsia="Times New Roman" w:hAnsi="Arial" w:cs="Times New Roman"/>
          <w:sz w:val="24"/>
          <w:szCs w:val="24"/>
          <w:lang w:eastAsia="ar-SA"/>
        </w:rPr>
        <w:t xml:space="preserve"> от </w:t>
      </w:r>
      <w:r w:rsidR="00D80F39" w:rsidRPr="00197ECB">
        <w:rPr>
          <w:rFonts w:ascii="Arial" w:eastAsia="Times New Roman" w:hAnsi="Arial" w:cs="Times New Roman"/>
          <w:sz w:val="24"/>
          <w:szCs w:val="24"/>
          <w:lang w:eastAsia="ar-SA"/>
        </w:rPr>
        <w:t>EUT</w:t>
      </w:r>
      <w:r w:rsidRPr="00197ECB">
        <w:rPr>
          <w:rFonts w:ascii="Arial" w:eastAsia="Times New Roman" w:hAnsi="Arial" w:cs="Times New Roman"/>
          <w:sz w:val="24"/>
          <w:szCs w:val="24"/>
          <w:lang w:eastAsia="ar-SA"/>
        </w:rPr>
        <w:t xml:space="preserve"> к антенне, расположенной в испытательной среде. Эта антенна должна быть подключена к контрольному оборудованию (</w:t>
      </w:r>
      <w:r w:rsidR="00D80F39" w:rsidRPr="00197ECB">
        <w:rPr>
          <w:rFonts w:ascii="Arial" w:eastAsia="Times New Roman" w:hAnsi="Arial" w:cs="Times New Roman"/>
          <w:sz w:val="24"/>
          <w:szCs w:val="24"/>
          <w:lang w:eastAsia="ar-SA"/>
        </w:rPr>
        <w:t>AE</w:t>
      </w:r>
      <w:r w:rsidRPr="00197ECB">
        <w:rPr>
          <w:rFonts w:ascii="Arial" w:eastAsia="Times New Roman" w:hAnsi="Arial" w:cs="Times New Roman"/>
          <w:sz w:val="24"/>
          <w:szCs w:val="24"/>
          <w:lang w:eastAsia="ar-SA"/>
        </w:rPr>
        <w:t>) средствами, не подверженными влиянию сигналов в испытательной среде.</w:t>
      </w:r>
    </w:p>
    <w:p w:rsidR="00152BF8" w:rsidRPr="00197ECB" w:rsidRDefault="00152BF8" w:rsidP="00152BF8">
      <w:pPr>
        <w:spacing w:after="0" w:line="360" w:lineRule="auto"/>
        <w:ind w:firstLine="709"/>
        <w:jc w:val="both"/>
        <w:rPr>
          <w:rFonts w:ascii="Arial" w:eastAsia="Times New Roman" w:hAnsi="Arial" w:cs="Times New Roman"/>
          <w:sz w:val="24"/>
          <w:szCs w:val="24"/>
          <w:lang w:eastAsia="ar-SA"/>
        </w:rPr>
      </w:pPr>
      <w:r w:rsidRPr="00197ECB">
        <w:rPr>
          <w:rFonts w:ascii="Arial" w:eastAsia="Times New Roman" w:hAnsi="Arial" w:cs="Times New Roman"/>
          <w:sz w:val="24"/>
          <w:szCs w:val="24"/>
          <w:lang w:eastAsia="ar-SA"/>
        </w:rPr>
        <w:t xml:space="preserve">Для передатчиков с </w:t>
      </w:r>
      <w:r w:rsidRPr="00F9665D">
        <w:rPr>
          <w:rFonts w:ascii="Arial" w:eastAsia="Times New Roman" w:hAnsi="Arial" w:cs="Times New Roman"/>
          <w:sz w:val="24"/>
          <w:szCs w:val="24"/>
          <w:lang w:eastAsia="ar-SA"/>
        </w:rPr>
        <w:t>разъемом</w:t>
      </w:r>
      <w:r w:rsidRPr="00197ECB">
        <w:rPr>
          <w:rFonts w:ascii="Arial" w:eastAsia="Times New Roman" w:hAnsi="Arial" w:cs="Times New Roman"/>
          <w:sz w:val="24"/>
          <w:szCs w:val="24"/>
          <w:lang w:eastAsia="ar-SA"/>
        </w:rPr>
        <w:t xml:space="preserve"> антенны требуемый выходной </w:t>
      </w:r>
      <w:r w:rsidR="00D80F39" w:rsidRPr="00197ECB">
        <w:rPr>
          <w:rFonts w:ascii="Arial" w:eastAsia="Times New Roman" w:hAnsi="Arial" w:cs="Times New Roman"/>
          <w:sz w:val="24"/>
          <w:szCs w:val="24"/>
          <w:lang w:val="en-US" w:eastAsia="ar-SA"/>
        </w:rPr>
        <w:t>RF</w:t>
      </w:r>
      <w:r w:rsidRPr="00197ECB">
        <w:rPr>
          <w:rFonts w:ascii="Arial" w:eastAsia="Times New Roman" w:hAnsi="Arial" w:cs="Times New Roman"/>
          <w:sz w:val="24"/>
          <w:szCs w:val="24"/>
          <w:lang w:eastAsia="ar-SA"/>
        </w:rPr>
        <w:t xml:space="preserve"> сигнал для установления связи должен быть </w:t>
      </w:r>
      <w:r w:rsidR="00197ECB" w:rsidRPr="00197ECB">
        <w:rPr>
          <w:rFonts w:ascii="Arial" w:eastAsia="Times New Roman" w:hAnsi="Arial" w:cs="Times New Roman"/>
          <w:sz w:val="24"/>
          <w:szCs w:val="24"/>
          <w:lang w:eastAsia="ar-SA"/>
        </w:rPr>
        <w:t>передан</w:t>
      </w:r>
      <w:r w:rsidRPr="00197ECB">
        <w:rPr>
          <w:rFonts w:ascii="Arial" w:eastAsia="Times New Roman" w:hAnsi="Arial" w:cs="Times New Roman"/>
          <w:sz w:val="24"/>
          <w:szCs w:val="24"/>
          <w:lang w:eastAsia="ar-SA"/>
        </w:rPr>
        <w:t xml:space="preserve"> от </w:t>
      </w:r>
      <w:r w:rsidRPr="00F9665D">
        <w:rPr>
          <w:rFonts w:ascii="Arial" w:eastAsia="Times New Roman" w:hAnsi="Arial" w:cs="Times New Roman"/>
          <w:sz w:val="24"/>
          <w:szCs w:val="24"/>
          <w:lang w:eastAsia="ar-SA"/>
        </w:rPr>
        <w:t>разъема</w:t>
      </w:r>
      <w:r w:rsidRPr="00197ECB">
        <w:rPr>
          <w:rFonts w:ascii="Arial" w:eastAsia="Times New Roman" w:hAnsi="Arial" w:cs="Times New Roman"/>
          <w:sz w:val="24"/>
          <w:szCs w:val="24"/>
          <w:lang w:eastAsia="ar-SA"/>
        </w:rPr>
        <w:t xml:space="preserve"> антенны к контрольному оборудованию (</w:t>
      </w:r>
      <w:r w:rsidR="00D80F39" w:rsidRPr="00197ECB">
        <w:rPr>
          <w:rFonts w:ascii="Arial" w:eastAsia="Times New Roman" w:hAnsi="Arial" w:cs="Times New Roman"/>
          <w:sz w:val="24"/>
          <w:szCs w:val="24"/>
          <w:lang w:eastAsia="ar-SA"/>
        </w:rPr>
        <w:t>AE</w:t>
      </w:r>
      <w:r w:rsidRPr="00197ECB">
        <w:rPr>
          <w:rFonts w:ascii="Arial" w:eastAsia="Times New Roman" w:hAnsi="Arial" w:cs="Times New Roman"/>
          <w:sz w:val="24"/>
          <w:szCs w:val="24"/>
          <w:lang w:eastAsia="ar-SA"/>
        </w:rPr>
        <w:t>) по экранированной линии передачи, например, по коаксиальному кабелю.</w:t>
      </w:r>
    </w:p>
    <w:p w:rsidR="00950D56" w:rsidRPr="00197ECB" w:rsidRDefault="00152BF8" w:rsidP="00152BF8">
      <w:pPr>
        <w:spacing w:after="0" w:line="360" w:lineRule="auto"/>
        <w:ind w:firstLine="709"/>
        <w:jc w:val="both"/>
        <w:rPr>
          <w:rFonts w:ascii="Arial" w:eastAsia="Times New Roman" w:hAnsi="Arial" w:cs="Times New Roman"/>
          <w:sz w:val="24"/>
          <w:szCs w:val="24"/>
          <w:lang w:eastAsia="ar-SA"/>
        </w:rPr>
      </w:pPr>
      <w:r w:rsidRPr="00197ECB">
        <w:rPr>
          <w:rFonts w:ascii="Arial" w:eastAsia="Times New Roman" w:hAnsi="Arial" w:cs="Times New Roman"/>
          <w:sz w:val="24"/>
          <w:szCs w:val="24"/>
          <w:lang w:eastAsia="ar-SA"/>
        </w:rPr>
        <w:t xml:space="preserve">Уровень требуемого выходного </w:t>
      </w:r>
      <w:r w:rsidR="00205298" w:rsidRPr="00197ECB">
        <w:rPr>
          <w:rFonts w:ascii="Arial" w:eastAsia="Times New Roman" w:hAnsi="Arial" w:cs="Times New Roman"/>
          <w:sz w:val="24"/>
          <w:szCs w:val="24"/>
          <w:lang w:val="en-US" w:eastAsia="ar-SA"/>
        </w:rPr>
        <w:t>RF</w:t>
      </w:r>
      <w:r w:rsidRPr="00197ECB">
        <w:rPr>
          <w:rFonts w:ascii="Arial" w:eastAsia="Times New Roman" w:hAnsi="Arial" w:cs="Times New Roman"/>
          <w:sz w:val="24"/>
          <w:szCs w:val="24"/>
          <w:lang w:eastAsia="ar-SA"/>
        </w:rPr>
        <w:t xml:space="preserve"> сигнала в режиме передачи должен быть установлен на максимальную номинальную </w:t>
      </w:r>
      <w:r w:rsidR="00197ECB" w:rsidRPr="00197ECB">
        <w:rPr>
          <w:rFonts w:ascii="Arial" w:eastAsia="Times New Roman" w:hAnsi="Arial" w:cs="Times New Roman"/>
          <w:sz w:val="24"/>
          <w:szCs w:val="24"/>
          <w:lang w:eastAsia="ar-SA"/>
        </w:rPr>
        <w:t xml:space="preserve">для EUT </w:t>
      </w:r>
      <w:r w:rsidR="00197ECB" w:rsidRPr="00197ECB">
        <w:rPr>
          <w:rFonts w:ascii="Arial" w:eastAsia="Times New Roman" w:hAnsi="Arial" w:cs="Times New Roman"/>
          <w:sz w:val="24"/>
          <w:szCs w:val="24"/>
          <w:lang w:val="en-US" w:eastAsia="ar-SA"/>
        </w:rPr>
        <w:t>RF</w:t>
      </w:r>
      <w:r w:rsidR="00197ECB" w:rsidRPr="00197ECB">
        <w:rPr>
          <w:rFonts w:ascii="Arial" w:eastAsia="Times New Roman" w:hAnsi="Arial" w:cs="Times New Roman"/>
          <w:sz w:val="24"/>
          <w:szCs w:val="24"/>
          <w:lang w:eastAsia="ar-SA"/>
        </w:rPr>
        <w:t xml:space="preserve"> </w:t>
      </w:r>
      <w:r w:rsidRPr="00197ECB">
        <w:rPr>
          <w:rFonts w:ascii="Arial" w:eastAsia="Times New Roman" w:hAnsi="Arial" w:cs="Times New Roman"/>
          <w:sz w:val="24"/>
          <w:szCs w:val="24"/>
          <w:lang w:eastAsia="ar-SA"/>
        </w:rPr>
        <w:t>мощность.</w:t>
      </w:r>
    </w:p>
    <w:p w:rsidR="00950D56" w:rsidRDefault="00950D56" w:rsidP="005131F3">
      <w:pPr>
        <w:spacing w:after="0" w:line="360" w:lineRule="auto"/>
        <w:ind w:firstLine="709"/>
        <w:jc w:val="both"/>
        <w:rPr>
          <w:rFonts w:ascii="Arial" w:eastAsia="Times New Roman" w:hAnsi="Arial" w:cs="Times New Roman"/>
          <w:sz w:val="24"/>
          <w:szCs w:val="24"/>
          <w:lang w:eastAsia="ar-SA"/>
        </w:rPr>
      </w:pPr>
      <w:r w:rsidRPr="00950D56">
        <w:rPr>
          <w:rFonts w:ascii="Arial" w:eastAsia="Times New Roman" w:hAnsi="Arial" w:cs="Times New Roman"/>
          <w:sz w:val="24"/>
          <w:szCs w:val="24"/>
          <w:lang w:eastAsia="ar-SA"/>
        </w:rPr>
        <w:t>4.2.</w:t>
      </w:r>
      <w:r>
        <w:rPr>
          <w:rFonts w:ascii="Arial" w:eastAsia="Times New Roman" w:hAnsi="Arial" w:cs="Times New Roman"/>
          <w:sz w:val="24"/>
          <w:szCs w:val="24"/>
          <w:lang w:eastAsia="ar-SA"/>
        </w:rPr>
        <w:t>3</w:t>
      </w:r>
      <w:r w:rsidRPr="00950D56">
        <w:rPr>
          <w:rFonts w:ascii="Arial" w:eastAsia="Times New Roman" w:hAnsi="Arial" w:cs="Times New Roman"/>
          <w:sz w:val="24"/>
          <w:szCs w:val="24"/>
          <w:lang w:eastAsia="ar-SA"/>
        </w:rPr>
        <w:t xml:space="preserve"> </w:t>
      </w:r>
      <w:r w:rsidR="00055D31" w:rsidRPr="000523C6">
        <w:rPr>
          <w:rFonts w:ascii="Arial" w:eastAsia="Times New Roman" w:hAnsi="Arial" w:cs="Times New Roman"/>
          <w:sz w:val="24"/>
          <w:szCs w:val="24"/>
          <w:lang w:eastAsia="ar-SA"/>
        </w:rPr>
        <w:t xml:space="preserve">Меры </w:t>
      </w:r>
      <w:r w:rsidR="00055D31" w:rsidRPr="001B53DA">
        <w:rPr>
          <w:rFonts w:ascii="Arial" w:eastAsia="Times New Roman" w:hAnsi="Arial" w:cs="Times New Roman"/>
          <w:sz w:val="24"/>
          <w:szCs w:val="24"/>
          <w:lang w:eastAsia="ar-SA"/>
        </w:rPr>
        <w:t>для испытательных сигналов на</w:t>
      </w:r>
      <w:r w:rsidR="00055D31" w:rsidRPr="000523C6">
        <w:rPr>
          <w:rFonts w:ascii="Arial" w:eastAsia="Times New Roman" w:hAnsi="Arial" w:cs="Times New Roman"/>
          <w:sz w:val="24"/>
          <w:szCs w:val="24"/>
          <w:lang w:eastAsia="ar-SA"/>
        </w:rPr>
        <w:t xml:space="preserve"> </w:t>
      </w:r>
      <w:r w:rsidR="00055D31">
        <w:rPr>
          <w:rFonts w:ascii="Arial" w:eastAsia="Times New Roman" w:hAnsi="Arial" w:cs="Times New Roman"/>
          <w:sz w:val="24"/>
          <w:szCs w:val="24"/>
          <w:lang w:val="en-US" w:eastAsia="ar-SA"/>
        </w:rPr>
        <w:t>RF</w:t>
      </w:r>
      <w:r w:rsidR="00055D31" w:rsidRPr="00152BF8">
        <w:rPr>
          <w:rFonts w:ascii="Arial" w:eastAsia="Times New Roman" w:hAnsi="Arial" w:cs="Times New Roman"/>
          <w:sz w:val="24"/>
          <w:szCs w:val="24"/>
          <w:lang w:eastAsia="ar-SA"/>
        </w:rPr>
        <w:t xml:space="preserve"> </w:t>
      </w:r>
      <w:r w:rsidR="00055D31">
        <w:rPr>
          <w:rFonts w:ascii="Arial" w:eastAsia="Times New Roman" w:hAnsi="Arial" w:cs="Times New Roman"/>
          <w:sz w:val="24"/>
          <w:szCs w:val="24"/>
          <w:lang w:eastAsia="ar-SA"/>
        </w:rPr>
        <w:t>в</w:t>
      </w:r>
      <w:r w:rsidR="00055D31" w:rsidRPr="000523C6">
        <w:rPr>
          <w:rFonts w:ascii="Arial" w:eastAsia="Times New Roman" w:hAnsi="Arial" w:cs="Times New Roman"/>
          <w:sz w:val="24"/>
          <w:szCs w:val="24"/>
          <w:lang w:eastAsia="ar-SA"/>
        </w:rPr>
        <w:t>ходе п</w:t>
      </w:r>
      <w:r w:rsidR="00055D31">
        <w:rPr>
          <w:rFonts w:ascii="Arial" w:eastAsia="Times New Roman" w:hAnsi="Arial" w:cs="Times New Roman"/>
          <w:sz w:val="24"/>
          <w:szCs w:val="24"/>
          <w:lang w:eastAsia="ar-SA"/>
        </w:rPr>
        <w:t>риемн</w:t>
      </w:r>
      <w:r w:rsidR="00055D31" w:rsidRPr="000523C6">
        <w:rPr>
          <w:rFonts w:ascii="Arial" w:eastAsia="Times New Roman" w:hAnsi="Arial" w:cs="Times New Roman"/>
          <w:sz w:val="24"/>
          <w:szCs w:val="24"/>
          <w:lang w:eastAsia="ar-SA"/>
        </w:rPr>
        <w:t>иков</w:t>
      </w:r>
    </w:p>
    <w:p w:rsidR="00950D56" w:rsidRDefault="0091416F" w:rsidP="005131F3">
      <w:pPr>
        <w:spacing w:after="0" w:line="360" w:lineRule="auto"/>
        <w:ind w:firstLine="709"/>
        <w:jc w:val="both"/>
        <w:rPr>
          <w:rFonts w:ascii="Arial" w:eastAsia="Times New Roman" w:hAnsi="Arial" w:cs="Times New Roman"/>
          <w:sz w:val="24"/>
          <w:szCs w:val="24"/>
          <w:lang w:eastAsia="ar-SA"/>
        </w:rPr>
      </w:pPr>
      <w:r w:rsidRPr="0091416F">
        <w:rPr>
          <w:rFonts w:ascii="Arial" w:eastAsia="Times New Roman" w:hAnsi="Arial" w:cs="Times New Roman"/>
          <w:sz w:val="24"/>
          <w:szCs w:val="24"/>
          <w:lang w:eastAsia="ar-SA"/>
        </w:rPr>
        <w:t xml:space="preserve">Источник сигнала, обеспечивающий </w:t>
      </w:r>
      <w:r w:rsidRPr="007856A3">
        <w:rPr>
          <w:rFonts w:ascii="Arial" w:eastAsia="Times New Roman" w:hAnsi="Arial" w:cs="Times New Roman"/>
          <w:sz w:val="24"/>
          <w:szCs w:val="24"/>
          <w:lang w:eastAsia="ar-SA"/>
        </w:rPr>
        <w:t>испытуем</w:t>
      </w:r>
      <w:r w:rsidRPr="0091416F">
        <w:rPr>
          <w:rFonts w:ascii="Arial" w:eastAsia="Times New Roman" w:hAnsi="Arial" w:cs="Times New Roman"/>
          <w:sz w:val="24"/>
          <w:szCs w:val="24"/>
          <w:lang w:eastAsia="ar-SA"/>
        </w:rPr>
        <w:t xml:space="preserve">ый приемник требуемым входным </w:t>
      </w:r>
      <w:r>
        <w:rPr>
          <w:rFonts w:ascii="Arial" w:eastAsia="Times New Roman" w:hAnsi="Arial" w:cs="Times New Roman"/>
          <w:sz w:val="24"/>
          <w:szCs w:val="24"/>
          <w:lang w:val="en-US" w:eastAsia="ar-SA"/>
        </w:rPr>
        <w:t>RF</w:t>
      </w:r>
      <w:r w:rsidRPr="0091416F">
        <w:rPr>
          <w:rFonts w:ascii="Arial" w:eastAsia="Times New Roman" w:hAnsi="Arial" w:cs="Times New Roman"/>
          <w:sz w:val="24"/>
          <w:szCs w:val="24"/>
          <w:lang w:eastAsia="ar-SA"/>
        </w:rPr>
        <w:t xml:space="preserve"> сигналом, должен располагаться за пределами испытательной среды.</w:t>
      </w:r>
    </w:p>
    <w:p w:rsidR="0088228F" w:rsidRPr="00411DAF" w:rsidRDefault="0088228F" w:rsidP="0088228F">
      <w:pPr>
        <w:spacing w:after="0" w:line="360" w:lineRule="auto"/>
        <w:ind w:firstLine="709"/>
        <w:jc w:val="both"/>
        <w:rPr>
          <w:rFonts w:ascii="Arial" w:eastAsia="Times New Roman" w:hAnsi="Arial" w:cs="Times New Roman"/>
          <w:sz w:val="24"/>
          <w:szCs w:val="24"/>
          <w:lang w:eastAsia="ar-SA"/>
        </w:rPr>
      </w:pPr>
      <w:r w:rsidRPr="00411DAF">
        <w:rPr>
          <w:rFonts w:ascii="Arial" w:eastAsia="Times New Roman" w:hAnsi="Arial" w:cs="Times New Roman"/>
          <w:sz w:val="24"/>
          <w:szCs w:val="24"/>
          <w:lang w:eastAsia="ar-SA"/>
        </w:rPr>
        <w:t xml:space="preserve">Для приемников со встроенной антенной </w:t>
      </w:r>
      <w:r w:rsidR="00185A4E" w:rsidRPr="00411DAF">
        <w:rPr>
          <w:rFonts w:ascii="Arial" w:eastAsia="Times New Roman" w:hAnsi="Arial" w:cs="Times New Roman"/>
          <w:sz w:val="24"/>
          <w:szCs w:val="24"/>
          <w:lang w:eastAsia="ar-SA"/>
        </w:rPr>
        <w:t>полезн</w:t>
      </w:r>
      <w:r w:rsidRPr="00411DAF">
        <w:rPr>
          <w:rFonts w:ascii="Arial" w:eastAsia="Times New Roman" w:hAnsi="Arial" w:cs="Times New Roman"/>
          <w:sz w:val="24"/>
          <w:szCs w:val="24"/>
          <w:lang w:eastAsia="ar-SA"/>
        </w:rPr>
        <w:t xml:space="preserve">ый входной </w:t>
      </w:r>
      <w:r w:rsidR="00185A4E" w:rsidRPr="00411DAF">
        <w:rPr>
          <w:rFonts w:ascii="Arial" w:eastAsia="Times New Roman" w:hAnsi="Arial" w:cs="Times New Roman"/>
          <w:sz w:val="24"/>
          <w:szCs w:val="24"/>
          <w:lang w:eastAsia="ar-SA"/>
        </w:rPr>
        <w:t xml:space="preserve">RF </w:t>
      </w:r>
      <w:r w:rsidRPr="00411DAF">
        <w:rPr>
          <w:rFonts w:ascii="Arial" w:eastAsia="Times New Roman" w:hAnsi="Arial" w:cs="Times New Roman"/>
          <w:sz w:val="24"/>
          <w:szCs w:val="24"/>
          <w:lang w:eastAsia="ar-SA"/>
        </w:rPr>
        <w:t xml:space="preserve">сигнал для установления связи должен быть представлен EUT с антенны, расположенной в испытательной среде. Эта антенна должна быть подключена к внешнему источнику </w:t>
      </w:r>
      <w:r w:rsidR="00185A4E" w:rsidRPr="00411DAF">
        <w:rPr>
          <w:rFonts w:ascii="Arial" w:eastAsia="Times New Roman" w:hAnsi="Arial" w:cs="Times New Roman"/>
          <w:sz w:val="24"/>
          <w:szCs w:val="24"/>
          <w:lang w:eastAsia="ar-SA"/>
        </w:rPr>
        <w:t xml:space="preserve">RF </w:t>
      </w:r>
      <w:r w:rsidRPr="00411DAF">
        <w:rPr>
          <w:rFonts w:ascii="Arial" w:eastAsia="Times New Roman" w:hAnsi="Arial" w:cs="Times New Roman"/>
          <w:sz w:val="24"/>
          <w:szCs w:val="24"/>
          <w:lang w:eastAsia="ar-SA"/>
        </w:rPr>
        <w:t>сигнала средствами, не подверженными влиянию сигналов в испытательной среде.</w:t>
      </w:r>
    </w:p>
    <w:p w:rsidR="0088228F" w:rsidRPr="00411DAF" w:rsidRDefault="0088228F" w:rsidP="0088228F">
      <w:pPr>
        <w:spacing w:after="0" w:line="360" w:lineRule="auto"/>
        <w:ind w:firstLine="709"/>
        <w:jc w:val="both"/>
        <w:rPr>
          <w:rFonts w:ascii="Arial" w:eastAsia="Times New Roman" w:hAnsi="Arial" w:cs="Times New Roman"/>
          <w:sz w:val="24"/>
          <w:szCs w:val="24"/>
          <w:lang w:eastAsia="ar-SA"/>
        </w:rPr>
      </w:pPr>
      <w:r w:rsidRPr="00411DAF">
        <w:rPr>
          <w:rFonts w:ascii="Arial" w:eastAsia="Times New Roman" w:hAnsi="Arial" w:cs="Times New Roman"/>
          <w:sz w:val="24"/>
          <w:szCs w:val="24"/>
          <w:lang w:eastAsia="ar-SA"/>
        </w:rPr>
        <w:t xml:space="preserve">Для приемников с разъемом антенны </w:t>
      </w:r>
      <w:r w:rsidR="00411DAF" w:rsidRPr="00411DAF">
        <w:rPr>
          <w:rFonts w:ascii="Arial" w:eastAsia="Times New Roman" w:hAnsi="Arial" w:cs="Times New Roman"/>
          <w:sz w:val="24"/>
          <w:szCs w:val="24"/>
          <w:lang w:eastAsia="ar-SA"/>
        </w:rPr>
        <w:t xml:space="preserve">полезный </w:t>
      </w:r>
      <w:r w:rsidRPr="00411DAF">
        <w:rPr>
          <w:rFonts w:ascii="Arial" w:eastAsia="Times New Roman" w:hAnsi="Arial" w:cs="Times New Roman"/>
          <w:sz w:val="24"/>
          <w:szCs w:val="24"/>
          <w:lang w:eastAsia="ar-SA"/>
        </w:rPr>
        <w:t xml:space="preserve">входной </w:t>
      </w:r>
      <w:r w:rsidR="00185A4E" w:rsidRPr="00411DAF">
        <w:rPr>
          <w:rFonts w:ascii="Arial" w:eastAsia="Times New Roman" w:hAnsi="Arial" w:cs="Times New Roman"/>
          <w:sz w:val="24"/>
          <w:szCs w:val="24"/>
          <w:lang w:eastAsia="ar-SA"/>
        </w:rPr>
        <w:t xml:space="preserve">RF </w:t>
      </w:r>
      <w:r w:rsidRPr="00411DAF">
        <w:rPr>
          <w:rFonts w:ascii="Arial" w:eastAsia="Times New Roman" w:hAnsi="Arial" w:cs="Times New Roman"/>
          <w:sz w:val="24"/>
          <w:szCs w:val="24"/>
          <w:lang w:eastAsia="ar-SA"/>
        </w:rPr>
        <w:t xml:space="preserve">сигнал для установления связи должен быть представлен на антенный разъем EUT с помощью экранированной линии передачи, такой как коаксиальный кабель. Этот кабель должен быть подключен к внешнему источнику </w:t>
      </w:r>
      <w:r w:rsidR="00185A4E" w:rsidRPr="00411DAF">
        <w:rPr>
          <w:rFonts w:ascii="Arial" w:eastAsia="Times New Roman" w:hAnsi="Arial" w:cs="Times New Roman"/>
          <w:sz w:val="24"/>
          <w:szCs w:val="24"/>
          <w:lang w:eastAsia="ar-SA"/>
        </w:rPr>
        <w:t xml:space="preserve">RF </w:t>
      </w:r>
      <w:r w:rsidRPr="00411DAF">
        <w:rPr>
          <w:rFonts w:ascii="Arial" w:eastAsia="Times New Roman" w:hAnsi="Arial" w:cs="Times New Roman"/>
          <w:sz w:val="24"/>
          <w:szCs w:val="24"/>
          <w:lang w:eastAsia="ar-SA"/>
        </w:rPr>
        <w:t>сигнала.</w:t>
      </w:r>
    </w:p>
    <w:p w:rsidR="0088228F" w:rsidRPr="00411DAF" w:rsidRDefault="0088228F" w:rsidP="0088228F">
      <w:pPr>
        <w:spacing w:after="0" w:line="360" w:lineRule="auto"/>
        <w:ind w:firstLine="709"/>
        <w:jc w:val="both"/>
        <w:rPr>
          <w:rFonts w:ascii="Arial" w:eastAsia="Times New Roman" w:hAnsi="Arial" w:cs="Times New Roman"/>
          <w:sz w:val="24"/>
          <w:szCs w:val="24"/>
          <w:lang w:eastAsia="ar-SA"/>
        </w:rPr>
      </w:pPr>
      <w:r w:rsidRPr="00411DAF">
        <w:rPr>
          <w:rFonts w:ascii="Arial" w:eastAsia="Times New Roman" w:hAnsi="Arial" w:cs="Times New Roman"/>
          <w:sz w:val="24"/>
          <w:szCs w:val="24"/>
          <w:lang w:eastAsia="ar-SA"/>
        </w:rPr>
        <w:lastRenderedPageBreak/>
        <w:t xml:space="preserve">Уровень </w:t>
      </w:r>
      <w:r w:rsidR="00411DAF" w:rsidRPr="00411DAF">
        <w:rPr>
          <w:rFonts w:ascii="Arial" w:eastAsia="Times New Roman" w:hAnsi="Arial" w:cs="Times New Roman"/>
          <w:sz w:val="24"/>
          <w:szCs w:val="24"/>
          <w:lang w:eastAsia="ar-SA"/>
        </w:rPr>
        <w:t>полезн</w:t>
      </w:r>
      <w:r w:rsidRPr="00411DAF">
        <w:rPr>
          <w:rFonts w:ascii="Arial" w:eastAsia="Times New Roman" w:hAnsi="Arial" w:cs="Times New Roman"/>
          <w:sz w:val="24"/>
          <w:szCs w:val="24"/>
          <w:lang w:eastAsia="ar-SA"/>
        </w:rPr>
        <w:t xml:space="preserve">ого входного </w:t>
      </w:r>
      <w:r w:rsidR="00185A4E" w:rsidRPr="00411DAF">
        <w:rPr>
          <w:rFonts w:ascii="Arial" w:eastAsia="Times New Roman" w:hAnsi="Arial" w:cs="Times New Roman"/>
          <w:sz w:val="24"/>
          <w:szCs w:val="24"/>
          <w:lang w:eastAsia="ar-SA"/>
        </w:rPr>
        <w:t xml:space="preserve">RF </w:t>
      </w:r>
      <w:r w:rsidRPr="00411DAF">
        <w:rPr>
          <w:rFonts w:ascii="Arial" w:eastAsia="Times New Roman" w:hAnsi="Arial" w:cs="Times New Roman"/>
          <w:sz w:val="24"/>
          <w:szCs w:val="24"/>
          <w:lang w:eastAsia="ar-SA"/>
        </w:rPr>
        <w:t xml:space="preserve">сигнала должен быть установлен </w:t>
      </w:r>
      <w:r w:rsidR="00411DAF" w:rsidRPr="00411DAF">
        <w:rPr>
          <w:rFonts w:ascii="Arial" w:eastAsia="Times New Roman" w:hAnsi="Arial" w:cs="Times New Roman"/>
          <w:sz w:val="24"/>
          <w:szCs w:val="24"/>
          <w:lang w:eastAsia="ar-SA"/>
        </w:rPr>
        <w:t>не менее чем на</w:t>
      </w:r>
      <w:r w:rsidRPr="00411DAF">
        <w:rPr>
          <w:rFonts w:ascii="Arial" w:eastAsia="Times New Roman" w:hAnsi="Arial" w:cs="Times New Roman"/>
          <w:sz w:val="24"/>
          <w:szCs w:val="24"/>
          <w:lang w:eastAsia="ar-SA"/>
        </w:rPr>
        <w:t xml:space="preserve"> 40 дБ выше минимального используемого уровня сигнала приемника. Для испытания на устойчивость к излучаемым помехам этот входной уровень измеря</w:t>
      </w:r>
      <w:r w:rsidR="00411DAF" w:rsidRPr="00411DAF">
        <w:rPr>
          <w:rFonts w:ascii="Arial" w:eastAsia="Times New Roman" w:hAnsi="Arial" w:cs="Times New Roman"/>
          <w:sz w:val="24"/>
          <w:szCs w:val="24"/>
          <w:lang w:eastAsia="ar-SA"/>
        </w:rPr>
        <w:t>ют</w:t>
      </w:r>
      <w:r w:rsidRPr="00411DAF">
        <w:rPr>
          <w:rFonts w:ascii="Arial" w:eastAsia="Times New Roman" w:hAnsi="Arial" w:cs="Times New Roman"/>
          <w:sz w:val="24"/>
          <w:szCs w:val="24"/>
          <w:lang w:eastAsia="ar-SA"/>
        </w:rPr>
        <w:t xml:space="preserve">, когда усилители мощности, генерирующие </w:t>
      </w:r>
      <w:r w:rsidR="00411DAF" w:rsidRPr="00411DAF">
        <w:rPr>
          <w:rFonts w:ascii="Arial" w:eastAsia="Times New Roman" w:hAnsi="Arial" w:cs="Times New Roman"/>
          <w:sz w:val="24"/>
          <w:szCs w:val="24"/>
          <w:lang w:eastAsia="ar-SA"/>
        </w:rPr>
        <w:t xml:space="preserve">электромагнитные </w:t>
      </w:r>
      <w:r w:rsidRPr="00411DAF">
        <w:rPr>
          <w:rFonts w:ascii="Arial" w:eastAsia="Times New Roman" w:hAnsi="Arial" w:cs="Times New Roman"/>
          <w:sz w:val="24"/>
          <w:szCs w:val="24"/>
          <w:lang w:eastAsia="ar-SA"/>
        </w:rPr>
        <w:t xml:space="preserve">помехи, включены, но без </w:t>
      </w:r>
      <w:r w:rsidR="00411DAF" w:rsidRPr="00411DAF">
        <w:rPr>
          <w:rFonts w:ascii="Arial" w:eastAsia="Times New Roman" w:hAnsi="Arial" w:cs="Times New Roman"/>
          <w:sz w:val="24"/>
          <w:szCs w:val="24"/>
          <w:lang w:eastAsia="ar-SA"/>
        </w:rPr>
        <w:t>подачи испытательного сигнала</w:t>
      </w:r>
      <w:r w:rsidRPr="00411DAF">
        <w:rPr>
          <w:rFonts w:ascii="Arial" w:eastAsia="Times New Roman" w:hAnsi="Arial" w:cs="Times New Roman"/>
          <w:sz w:val="24"/>
          <w:szCs w:val="24"/>
          <w:lang w:eastAsia="ar-SA"/>
        </w:rPr>
        <w:t>.</w:t>
      </w:r>
    </w:p>
    <w:p w:rsidR="0091416F" w:rsidRPr="007934EE" w:rsidRDefault="00C61707" w:rsidP="0088228F">
      <w:pPr>
        <w:spacing w:after="0" w:line="360" w:lineRule="auto"/>
        <w:ind w:firstLine="709"/>
        <w:jc w:val="both"/>
        <w:rPr>
          <w:rFonts w:ascii="Arial" w:eastAsia="Times New Roman" w:hAnsi="Arial" w:cs="Times New Roman"/>
          <w:sz w:val="24"/>
          <w:szCs w:val="24"/>
          <w:lang w:eastAsia="ar-SA"/>
        </w:rPr>
      </w:pPr>
      <w:r w:rsidRPr="002423AD">
        <w:rPr>
          <w:rFonts w:ascii="Arial" w:eastAsia="Times New Roman" w:hAnsi="Arial" w:cs="Arial"/>
          <w:spacing w:val="40"/>
          <w:lang w:eastAsia="ar-SA"/>
        </w:rPr>
        <w:t xml:space="preserve">Примечание </w:t>
      </w:r>
      <w:r w:rsidRPr="002423AD">
        <w:rPr>
          <w:rFonts w:ascii="Arial" w:eastAsia="Times New Roman" w:hAnsi="Arial" w:cs="Arial"/>
          <w:lang w:eastAsia="ar-SA"/>
        </w:rPr>
        <w:t xml:space="preserve">– </w:t>
      </w:r>
      <w:r w:rsidR="0088228F" w:rsidRPr="007934EE">
        <w:rPr>
          <w:rFonts w:ascii="Arial" w:eastAsia="Times New Roman" w:hAnsi="Arial" w:cs="Times New Roman"/>
          <w:lang w:eastAsia="ar-SA"/>
        </w:rPr>
        <w:t xml:space="preserve">Ожидается, что этот повышенный уровень </w:t>
      </w:r>
      <w:r w:rsidR="00411DAF" w:rsidRPr="007934EE">
        <w:rPr>
          <w:rFonts w:ascii="Arial" w:eastAsia="Times New Roman" w:hAnsi="Arial" w:cs="Times New Roman"/>
          <w:sz w:val="24"/>
          <w:szCs w:val="24"/>
          <w:lang w:eastAsia="ar-SA"/>
        </w:rPr>
        <w:t xml:space="preserve">полезного </w:t>
      </w:r>
      <w:r w:rsidR="0088228F" w:rsidRPr="007934EE">
        <w:rPr>
          <w:rFonts w:ascii="Arial" w:eastAsia="Times New Roman" w:hAnsi="Arial" w:cs="Times New Roman"/>
          <w:lang w:eastAsia="ar-SA"/>
        </w:rPr>
        <w:t xml:space="preserve">входного </w:t>
      </w:r>
      <w:r w:rsidR="00185A4E" w:rsidRPr="007934EE">
        <w:rPr>
          <w:rFonts w:ascii="Arial" w:eastAsia="Times New Roman" w:hAnsi="Arial" w:cs="Times New Roman"/>
          <w:lang w:eastAsia="ar-SA"/>
        </w:rPr>
        <w:t xml:space="preserve">RF </w:t>
      </w:r>
      <w:r w:rsidR="0088228F" w:rsidRPr="007934EE">
        <w:rPr>
          <w:rFonts w:ascii="Arial" w:eastAsia="Times New Roman" w:hAnsi="Arial" w:cs="Times New Roman"/>
          <w:lang w:eastAsia="ar-SA"/>
        </w:rPr>
        <w:t>сигнала будет представ</w:t>
      </w:r>
      <w:r w:rsidR="007934EE" w:rsidRPr="007934EE">
        <w:rPr>
          <w:rFonts w:ascii="Arial" w:eastAsia="Times New Roman" w:hAnsi="Arial" w:cs="Times New Roman"/>
          <w:lang w:eastAsia="ar-SA"/>
        </w:rPr>
        <w:t>ительным</w:t>
      </w:r>
      <w:r w:rsidR="0088228F" w:rsidRPr="007934EE">
        <w:rPr>
          <w:rFonts w:ascii="Arial" w:eastAsia="Times New Roman" w:hAnsi="Arial" w:cs="Times New Roman"/>
          <w:lang w:eastAsia="ar-SA"/>
        </w:rPr>
        <w:t xml:space="preserve"> уров</w:t>
      </w:r>
      <w:r w:rsidR="007934EE" w:rsidRPr="007934EE">
        <w:rPr>
          <w:rFonts w:ascii="Arial" w:eastAsia="Times New Roman" w:hAnsi="Arial" w:cs="Times New Roman"/>
          <w:lang w:eastAsia="ar-SA"/>
        </w:rPr>
        <w:t>нем</w:t>
      </w:r>
      <w:r w:rsidR="0088228F" w:rsidRPr="007934EE">
        <w:rPr>
          <w:rFonts w:ascii="Arial" w:eastAsia="Times New Roman" w:hAnsi="Arial" w:cs="Times New Roman"/>
          <w:lang w:eastAsia="ar-SA"/>
        </w:rPr>
        <w:t xml:space="preserve"> сигнала</w:t>
      </w:r>
      <w:r w:rsidR="007934EE" w:rsidRPr="007934EE">
        <w:rPr>
          <w:rFonts w:ascii="Arial" w:eastAsia="Times New Roman" w:hAnsi="Arial" w:cs="Times New Roman"/>
          <w:lang w:eastAsia="ar-SA"/>
        </w:rPr>
        <w:t xml:space="preserve">, </w:t>
      </w:r>
      <w:r w:rsidR="0088228F" w:rsidRPr="007934EE">
        <w:rPr>
          <w:rFonts w:ascii="Arial" w:eastAsia="Times New Roman" w:hAnsi="Arial" w:cs="Times New Roman"/>
          <w:lang w:eastAsia="ar-SA"/>
        </w:rPr>
        <w:t>предназначен</w:t>
      </w:r>
      <w:r w:rsidR="007934EE" w:rsidRPr="007934EE">
        <w:rPr>
          <w:rFonts w:ascii="Arial" w:eastAsia="Times New Roman" w:hAnsi="Arial" w:cs="Times New Roman"/>
          <w:lang w:eastAsia="ar-SA"/>
        </w:rPr>
        <w:t>ным</w:t>
      </w:r>
      <w:r w:rsidR="0088228F" w:rsidRPr="007934EE">
        <w:rPr>
          <w:rFonts w:ascii="Arial" w:eastAsia="Times New Roman" w:hAnsi="Arial" w:cs="Times New Roman"/>
          <w:lang w:eastAsia="ar-SA"/>
        </w:rPr>
        <w:t xml:space="preserve"> для того, чтобы избежать влияния широкополосного шума от усилителей мощности, генерирующих </w:t>
      </w:r>
      <w:r w:rsidR="007934EE" w:rsidRPr="007934EE">
        <w:rPr>
          <w:rFonts w:ascii="Arial" w:eastAsia="Times New Roman" w:hAnsi="Arial" w:cs="Times New Roman"/>
          <w:sz w:val="24"/>
          <w:szCs w:val="24"/>
          <w:lang w:eastAsia="ar-SA"/>
        </w:rPr>
        <w:t>электромагнитные</w:t>
      </w:r>
      <w:r w:rsidR="007934EE" w:rsidRPr="007934EE">
        <w:rPr>
          <w:rFonts w:ascii="Arial" w:eastAsia="Times New Roman" w:hAnsi="Arial" w:cs="Times New Roman"/>
          <w:lang w:eastAsia="ar-SA"/>
        </w:rPr>
        <w:t xml:space="preserve"> </w:t>
      </w:r>
      <w:r w:rsidR="0088228F" w:rsidRPr="007934EE">
        <w:rPr>
          <w:rFonts w:ascii="Arial" w:eastAsia="Times New Roman" w:hAnsi="Arial" w:cs="Times New Roman"/>
          <w:lang w:eastAsia="ar-SA"/>
        </w:rPr>
        <w:t>помехи, на измерение.</w:t>
      </w:r>
    </w:p>
    <w:p w:rsidR="00950D56" w:rsidRDefault="00950D56" w:rsidP="005131F3">
      <w:pPr>
        <w:spacing w:after="0" w:line="360" w:lineRule="auto"/>
        <w:ind w:firstLine="709"/>
        <w:jc w:val="both"/>
        <w:rPr>
          <w:rFonts w:ascii="Arial" w:eastAsia="Times New Roman" w:hAnsi="Arial" w:cs="Times New Roman"/>
          <w:color w:val="2F5496" w:themeColor="accent5" w:themeShade="BF"/>
          <w:sz w:val="24"/>
          <w:szCs w:val="24"/>
          <w:lang w:eastAsia="ar-SA"/>
        </w:rPr>
      </w:pPr>
      <w:r w:rsidRPr="00950D56">
        <w:rPr>
          <w:rFonts w:ascii="Arial" w:eastAsia="Times New Roman" w:hAnsi="Arial" w:cs="Times New Roman"/>
          <w:sz w:val="24"/>
          <w:szCs w:val="24"/>
          <w:lang w:eastAsia="ar-SA"/>
        </w:rPr>
        <w:t>4.2.</w:t>
      </w:r>
      <w:r>
        <w:rPr>
          <w:rFonts w:ascii="Arial" w:eastAsia="Times New Roman" w:hAnsi="Arial" w:cs="Times New Roman"/>
          <w:sz w:val="24"/>
          <w:szCs w:val="24"/>
          <w:lang w:eastAsia="ar-SA"/>
        </w:rPr>
        <w:t>4</w:t>
      </w:r>
      <w:r w:rsidRPr="00950D56">
        <w:rPr>
          <w:rFonts w:ascii="Arial" w:eastAsia="Times New Roman" w:hAnsi="Arial" w:cs="Times New Roman"/>
          <w:sz w:val="24"/>
          <w:szCs w:val="24"/>
          <w:lang w:eastAsia="ar-SA"/>
        </w:rPr>
        <w:t xml:space="preserve"> </w:t>
      </w:r>
      <w:r w:rsidR="009E39A5" w:rsidRPr="000523C6">
        <w:rPr>
          <w:rFonts w:ascii="Arial" w:eastAsia="Times New Roman" w:hAnsi="Arial" w:cs="Times New Roman"/>
          <w:sz w:val="24"/>
          <w:szCs w:val="24"/>
          <w:lang w:eastAsia="ar-SA"/>
        </w:rPr>
        <w:t xml:space="preserve">Меры </w:t>
      </w:r>
      <w:r w:rsidR="009E39A5" w:rsidRPr="001B53DA">
        <w:rPr>
          <w:rFonts w:ascii="Arial" w:eastAsia="Times New Roman" w:hAnsi="Arial" w:cs="Times New Roman"/>
          <w:sz w:val="24"/>
          <w:szCs w:val="24"/>
          <w:lang w:eastAsia="ar-SA"/>
        </w:rPr>
        <w:t>для испытательных сигналов на</w:t>
      </w:r>
      <w:r w:rsidR="009E39A5" w:rsidRPr="000523C6">
        <w:rPr>
          <w:rFonts w:ascii="Arial" w:eastAsia="Times New Roman" w:hAnsi="Arial" w:cs="Times New Roman"/>
          <w:sz w:val="24"/>
          <w:szCs w:val="24"/>
          <w:lang w:eastAsia="ar-SA"/>
        </w:rPr>
        <w:t xml:space="preserve"> </w:t>
      </w:r>
      <w:r w:rsidR="009E39A5">
        <w:rPr>
          <w:rFonts w:ascii="Arial" w:eastAsia="Times New Roman" w:hAnsi="Arial" w:cs="Times New Roman"/>
          <w:sz w:val="24"/>
          <w:szCs w:val="24"/>
          <w:lang w:eastAsia="ar-SA"/>
        </w:rPr>
        <w:t>вы</w:t>
      </w:r>
      <w:r w:rsidR="009E39A5" w:rsidRPr="000523C6">
        <w:rPr>
          <w:rFonts w:ascii="Arial" w:eastAsia="Times New Roman" w:hAnsi="Arial" w:cs="Times New Roman"/>
          <w:sz w:val="24"/>
          <w:szCs w:val="24"/>
          <w:lang w:eastAsia="ar-SA"/>
        </w:rPr>
        <w:t>ходе п</w:t>
      </w:r>
      <w:r w:rsidR="009E39A5">
        <w:rPr>
          <w:rFonts w:ascii="Arial" w:eastAsia="Times New Roman" w:hAnsi="Arial" w:cs="Times New Roman"/>
          <w:sz w:val="24"/>
          <w:szCs w:val="24"/>
          <w:lang w:eastAsia="ar-SA"/>
        </w:rPr>
        <w:t>риемн</w:t>
      </w:r>
      <w:r w:rsidR="009E39A5" w:rsidRPr="000523C6">
        <w:rPr>
          <w:rFonts w:ascii="Arial" w:eastAsia="Times New Roman" w:hAnsi="Arial" w:cs="Times New Roman"/>
          <w:sz w:val="24"/>
          <w:szCs w:val="24"/>
          <w:lang w:eastAsia="ar-SA"/>
        </w:rPr>
        <w:t>иков</w:t>
      </w:r>
    </w:p>
    <w:p w:rsidR="00DA4414" w:rsidRPr="005E31C0" w:rsidRDefault="00DA4414" w:rsidP="00DA4414">
      <w:pPr>
        <w:spacing w:after="0" w:line="360" w:lineRule="auto"/>
        <w:ind w:firstLine="709"/>
        <w:jc w:val="both"/>
        <w:rPr>
          <w:rFonts w:ascii="Arial" w:eastAsia="Times New Roman" w:hAnsi="Arial" w:cs="Times New Roman"/>
          <w:sz w:val="24"/>
          <w:szCs w:val="24"/>
          <w:lang w:eastAsia="ar-SA"/>
        </w:rPr>
      </w:pPr>
      <w:r w:rsidRPr="005E31C0">
        <w:rPr>
          <w:rFonts w:ascii="Arial" w:eastAsia="Times New Roman" w:hAnsi="Arial" w:cs="Times New Roman"/>
          <w:sz w:val="24"/>
          <w:szCs w:val="24"/>
          <w:lang w:eastAsia="ar-SA"/>
        </w:rPr>
        <w:t xml:space="preserve">Контрольное оборудование (AE) для выходного сигнала от </w:t>
      </w:r>
      <w:r w:rsidR="005E31C0" w:rsidRPr="005E31C0">
        <w:rPr>
          <w:rFonts w:ascii="Arial" w:eastAsia="Times New Roman" w:hAnsi="Arial" w:cs="Times New Roman"/>
          <w:sz w:val="24"/>
          <w:szCs w:val="24"/>
          <w:lang w:eastAsia="ar-SA"/>
        </w:rPr>
        <w:t>испыт</w:t>
      </w:r>
      <w:r w:rsidRPr="005E31C0">
        <w:rPr>
          <w:rFonts w:ascii="Arial" w:eastAsia="Times New Roman" w:hAnsi="Arial" w:cs="Times New Roman"/>
          <w:sz w:val="24"/>
          <w:szCs w:val="24"/>
          <w:lang w:eastAsia="ar-SA"/>
        </w:rPr>
        <w:t>уемого приемника должно располагаться за пределами испытательной среды.</w:t>
      </w:r>
    </w:p>
    <w:p w:rsidR="00DA4414" w:rsidRPr="00F63231" w:rsidRDefault="00DA4414" w:rsidP="00DA4414">
      <w:pPr>
        <w:spacing w:after="0" w:line="360" w:lineRule="auto"/>
        <w:ind w:firstLine="709"/>
        <w:jc w:val="both"/>
        <w:rPr>
          <w:rFonts w:ascii="Arial" w:eastAsia="Times New Roman" w:hAnsi="Arial" w:cs="Times New Roman"/>
          <w:sz w:val="24"/>
          <w:szCs w:val="24"/>
          <w:lang w:eastAsia="ar-SA"/>
        </w:rPr>
      </w:pPr>
      <w:r w:rsidRPr="00F63231">
        <w:rPr>
          <w:rFonts w:ascii="Arial" w:eastAsia="Times New Roman" w:hAnsi="Arial" w:cs="Times New Roman"/>
          <w:sz w:val="24"/>
          <w:szCs w:val="24"/>
          <w:lang w:eastAsia="ar-SA"/>
        </w:rPr>
        <w:t xml:space="preserve">Если приемник имеет выходной разъем или порт, обеспечивающий </w:t>
      </w:r>
      <w:r w:rsidR="00F63231" w:rsidRPr="00F63231">
        <w:rPr>
          <w:rFonts w:ascii="Arial" w:eastAsia="Times New Roman" w:hAnsi="Arial" w:cs="Times New Roman"/>
          <w:sz w:val="24"/>
          <w:szCs w:val="24"/>
          <w:lang w:eastAsia="ar-SA"/>
        </w:rPr>
        <w:t>полезн</w:t>
      </w:r>
      <w:r w:rsidRPr="00F63231">
        <w:rPr>
          <w:rFonts w:ascii="Arial" w:eastAsia="Times New Roman" w:hAnsi="Arial" w:cs="Times New Roman"/>
          <w:sz w:val="24"/>
          <w:szCs w:val="24"/>
          <w:lang w:eastAsia="ar-SA"/>
        </w:rPr>
        <w:t>ый выходной сигнал, то этот порт должен использоваться через кабель, соответствующий стандартному кабелю, используемому при его предполагаемом использовании, подключенному к контрольному оборудованию (AE) за пределами испытательной среды.</w:t>
      </w:r>
    </w:p>
    <w:p w:rsidR="00DA4414" w:rsidRPr="00F63231" w:rsidRDefault="00DA4414" w:rsidP="00DA4414">
      <w:pPr>
        <w:spacing w:after="0" w:line="360" w:lineRule="auto"/>
        <w:ind w:firstLine="709"/>
        <w:jc w:val="both"/>
        <w:rPr>
          <w:rFonts w:ascii="Arial" w:eastAsia="Times New Roman" w:hAnsi="Arial" w:cs="Times New Roman"/>
          <w:sz w:val="24"/>
          <w:szCs w:val="24"/>
          <w:lang w:eastAsia="ar-SA"/>
        </w:rPr>
      </w:pPr>
      <w:r w:rsidRPr="00F63231">
        <w:rPr>
          <w:rFonts w:ascii="Arial" w:eastAsia="Times New Roman" w:hAnsi="Arial" w:cs="Times New Roman"/>
          <w:sz w:val="24"/>
          <w:szCs w:val="24"/>
          <w:lang w:eastAsia="ar-SA"/>
        </w:rPr>
        <w:t>Для приемников без выходного разъема этот выход должен быть соединен через электрически непроводящие средства с контрольным оборудованием (AE) за пределами испытательной среды (например, через камеру для считывания дисплея)</w:t>
      </w:r>
      <w:r w:rsidR="00F63231" w:rsidRPr="00F63231">
        <w:rPr>
          <w:rFonts w:ascii="Arial" w:eastAsia="Times New Roman" w:hAnsi="Arial" w:cs="Times New Roman"/>
          <w:sz w:val="24"/>
          <w:szCs w:val="24"/>
          <w:lang w:eastAsia="ar-SA"/>
        </w:rPr>
        <w:t>, таким образом обеспечивая визуальную или акустическую индикацию принятого сигнала</w:t>
      </w:r>
      <w:r w:rsidRPr="00F63231">
        <w:rPr>
          <w:rFonts w:ascii="Arial" w:eastAsia="Times New Roman" w:hAnsi="Arial" w:cs="Times New Roman"/>
          <w:sz w:val="24"/>
          <w:szCs w:val="24"/>
          <w:lang w:eastAsia="ar-SA"/>
        </w:rPr>
        <w:t>.</w:t>
      </w:r>
    </w:p>
    <w:p w:rsidR="005B74F1" w:rsidRPr="00F63231" w:rsidRDefault="00DA4414" w:rsidP="00DA4414">
      <w:pPr>
        <w:spacing w:after="0" w:line="360" w:lineRule="auto"/>
        <w:ind w:firstLine="709"/>
        <w:jc w:val="both"/>
        <w:rPr>
          <w:rFonts w:ascii="Arial" w:eastAsia="Times New Roman" w:hAnsi="Arial" w:cs="Times New Roman"/>
          <w:sz w:val="24"/>
          <w:szCs w:val="24"/>
          <w:lang w:eastAsia="ar-SA"/>
        </w:rPr>
      </w:pPr>
      <w:r w:rsidRPr="00F63231">
        <w:rPr>
          <w:rFonts w:ascii="Arial" w:eastAsia="Times New Roman" w:hAnsi="Arial" w:cs="Times New Roman"/>
          <w:sz w:val="24"/>
          <w:szCs w:val="24"/>
          <w:lang w:eastAsia="ar-SA"/>
        </w:rPr>
        <w:t xml:space="preserve">Для приемников с аналоговым речевым выходом аудиовыход от акустического преобразователя должен быть соединен через электрически непроводящую акустическую трубку с внешним измерителем искажений звука или другим контрольным оборудованием (AE) за пределами испытательной среды. Если нецелесообразно использовать </w:t>
      </w:r>
      <w:r w:rsidR="00F63231" w:rsidRPr="00F63231">
        <w:rPr>
          <w:rFonts w:ascii="Arial" w:eastAsia="Times New Roman" w:hAnsi="Arial" w:cs="Times New Roman"/>
          <w:sz w:val="24"/>
          <w:szCs w:val="24"/>
          <w:lang w:eastAsia="ar-SA"/>
        </w:rPr>
        <w:t>электрически непроводящую</w:t>
      </w:r>
      <w:r w:rsidRPr="00F63231">
        <w:rPr>
          <w:rFonts w:ascii="Arial" w:eastAsia="Times New Roman" w:hAnsi="Arial" w:cs="Times New Roman"/>
          <w:sz w:val="24"/>
          <w:szCs w:val="24"/>
          <w:lang w:eastAsia="ar-SA"/>
        </w:rPr>
        <w:t xml:space="preserve"> акустическую трубку, то следует </w:t>
      </w:r>
      <w:r w:rsidR="00F63231" w:rsidRPr="00F63231">
        <w:rPr>
          <w:rFonts w:ascii="Arial" w:eastAsia="Times New Roman" w:hAnsi="Arial" w:cs="Times New Roman"/>
          <w:sz w:val="24"/>
          <w:szCs w:val="24"/>
          <w:lang w:eastAsia="ar-SA"/>
        </w:rPr>
        <w:t>обеспечить</w:t>
      </w:r>
      <w:r w:rsidRPr="00F63231">
        <w:rPr>
          <w:rFonts w:ascii="Arial" w:eastAsia="Times New Roman" w:hAnsi="Arial" w:cs="Times New Roman"/>
          <w:sz w:val="24"/>
          <w:szCs w:val="24"/>
          <w:lang w:eastAsia="ar-SA"/>
        </w:rPr>
        <w:t xml:space="preserve"> другие средства подключения выходного сигнала приемника к внешнему измерителю искажений звука или другому контрольному оборудованию (</w:t>
      </w:r>
      <w:r w:rsidR="00F63231" w:rsidRPr="00F63231">
        <w:rPr>
          <w:rFonts w:ascii="Arial" w:eastAsia="Times New Roman" w:hAnsi="Arial" w:cs="Times New Roman"/>
          <w:sz w:val="24"/>
          <w:szCs w:val="24"/>
          <w:lang w:eastAsia="ar-SA"/>
        </w:rPr>
        <w:t>AE</w:t>
      </w:r>
      <w:r w:rsidRPr="00F63231">
        <w:rPr>
          <w:rFonts w:ascii="Arial" w:eastAsia="Times New Roman" w:hAnsi="Arial" w:cs="Times New Roman"/>
          <w:sz w:val="24"/>
          <w:szCs w:val="24"/>
          <w:lang w:eastAsia="ar-SA"/>
        </w:rPr>
        <w:t>)</w:t>
      </w:r>
      <w:r w:rsidR="00F63231" w:rsidRPr="00F63231">
        <w:rPr>
          <w:rFonts w:ascii="Arial" w:eastAsia="Times New Roman" w:hAnsi="Arial" w:cs="Times New Roman"/>
          <w:sz w:val="24"/>
          <w:szCs w:val="24"/>
          <w:lang w:eastAsia="ar-SA"/>
        </w:rPr>
        <w:t>, что должно быть зарегистрировано</w:t>
      </w:r>
      <w:r w:rsidRPr="00F63231">
        <w:rPr>
          <w:rFonts w:ascii="Arial" w:eastAsia="Times New Roman" w:hAnsi="Arial" w:cs="Times New Roman"/>
          <w:sz w:val="24"/>
          <w:szCs w:val="24"/>
          <w:lang w:eastAsia="ar-SA"/>
        </w:rPr>
        <w:t xml:space="preserve">. </w:t>
      </w:r>
      <w:r w:rsidR="00F63231" w:rsidRPr="00F63231">
        <w:rPr>
          <w:rFonts w:ascii="Arial" w:eastAsia="Times New Roman" w:hAnsi="Arial" w:cs="Times New Roman"/>
          <w:sz w:val="24"/>
          <w:szCs w:val="24"/>
          <w:lang w:eastAsia="ar-SA"/>
        </w:rPr>
        <w:t>Может быть использовано и</w:t>
      </w:r>
      <w:r w:rsidRPr="00F63231">
        <w:rPr>
          <w:rFonts w:ascii="Arial" w:eastAsia="Times New Roman" w:hAnsi="Arial" w:cs="Times New Roman"/>
          <w:sz w:val="24"/>
          <w:szCs w:val="24"/>
          <w:lang w:eastAsia="ar-SA"/>
        </w:rPr>
        <w:t>спытательное приспособление с оборудованием, представленным для испытаний.</w:t>
      </w:r>
    </w:p>
    <w:p w:rsidR="00645C26" w:rsidRPr="00232B92" w:rsidRDefault="00645C26" w:rsidP="00645C26">
      <w:pPr>
        <w:widowControl w:val="0"/>
        <w:tabs>
          <w:tab w:val="left" w:pos="426"/>
        </w:tabs>
        <w:spacing w:after="0" w:line="360" w:lineRule="auto"/>
        <w:ind w:firstLine="709"/>
        <w:jc w:val="both"/>
        <w:outlineLvl w:val="0"/>
        <w:rPr>
          <w:rFonts w:ascii="Arial" w:eastAsia="Times New Roman" w:hAnsi="Arial" w:cs="Arial"/>
          <w:b/>
          <w:sz w:val="24"/>
          <w:szCs w:val="24"/>
          <w:lang w:eastAsia="ar-SA"/>
        </w:rPr>
      </w:pPr>
      <w:r w:rsidRPr="00232B92">
        <w:rPr>
          <w:rFonts w:ascii="Arial" w:eastAsia="Times New Roman" w:hAnsi="Arial" w:cs="Arial"/>
          <w:b/>
          <w:sz w:val="24"/>
          <w:szCs w:val="24"/>
          <w:lang w:eastAsia="ar-SA"/>
        </w:rPr>
        <w:t xml:space="preserve">4.3 </w:t>
      </w:r>
      <w:r w:rsidR="001E5950" w:rsidRPr="00232B92">
        <w:rPr>
          <w:rFonts w:ascii="Arial" w:eastAsia="Times New Roman" w:hAnsi="Arial" w:cs="Arial"/>
          <w:b/>
          <w:sz w:val="24"/>
          <w:szCs w:val="24"/>
          <w:lang w:eastAsia="ar-SA"/>
        </w:rPr>
        <w:t>Полос</w:t>
      </w:r>
      <w:r w:rsidR="00F63231">
        <w:rPr>
          <w:rFonts w:ascii="Arial" w:eastAsia="Times New Roman" w:hAnsi="Arial" w:cs="Arial"/>
          <w:b/>
          <w:sz w:val="24"/>
          <w:szCs w:val="24"/>
          <w:lang w:eastAsia="ar-SA"/>
        </w:rPr>
        <w:t>а</w:t>
      </w:r>
      <w:r w:rsidR="001E5950" w:rsidRPr="00232B92">
        <w:rPr>
          <w:rFonts w:ascii="Arial" w:eastAsia="Times New Roman" w:hAnsi="Arial" w:cs="Arial"/>
          <w:b/>
          <w:sz w:val="24"/>
          <w:szCs w:val="24"/>
          <w:lang w:eastAsia="ar-SA"/>
        </w:rPr>
        <w:t xml:space="preserve"> исключенных частот для </w:t>
      </w:r>
      <w:r w:rsidR="00F63231" w:rsidRPr="00232B92">
        <w:rPr>
          <w:rFonts w:ascii="Arial" w:eastAsia="Times New Roman" w:hAnsi="Arial" w:cs="Arial"/>
          <w:b/>
          <w:sz w:val="24"/>
          <w:szCs w:val="24"/>
          <w:lang w:eastAsia="ar-SA"/>
        </w:rPr>
        <w:t>радио</w:t>
      </w:r>
      <w:r w:rsidR="00F63231">
        <w:rPr>
          <w:rFonts w:ascii="Arial" w:eastAsia="Times New Roman" w:hAnsi="Arial" w:cs="Arial"/>
          <w:b/>
          <w:sz w:val="24"/>
          <w:szCs w:val="24"/>
          <w:lang w:eastAsia="ar-SA"/>
        </w:rPr>
        <w:t>оборудования</w:t>
      </w:r>
    </w:p>
    <w:p w:rsidR="005B74F1" w:rsidRPr="006E6EED" w:rsidRDefault="003222BA" w:rsidP="005131F3">
      <w:pPr>
        <w:spacing w:after="0" w:line="360" w:lineRule="auto"/>
        <w:ind w:firstLine="709"/>
        <w:jc w:val="both"/>
        <w:rPr>
          <w:rFonts w:ascii="Arial" w:eastAsia="Times New Roman" w:hAnsi="Arial" w:cs="Times New Roman"/>
          <w:sz w:val="24"/>
          <w:szCs w:val="24"/>
          <w:lang w:eastAsia="ar-SA"/>
        </w:rPr>
      </w:pPr>
      <w:r w:rsidRPr="006E6EED">
        <w:rPr>
          <w:rFonts w:ascii="Arial" w:eastAsia="Times New Roman" w:hAnsi="Arial" w:cs="Times New Roman"/>
          <w:sz w:val="24"/>
          <w:szCs w:val="24"/>
          <w:lang w:eastAsia="ar-SA"/>
        </w:rPr>
        <w:t>4.3.1 Общие положения</w:t>
      </w:r>
    </w:p>
    <w:p w:rsidR="006E6EED" w:rsidRPr="006E6EED" w:rsidRDefault="006E6EED" w:rsidP="006E6EED">
      <w:pPr>
        <w:spacing w:after="0" w:line="360" w:lineRule="auto"/>
        <w:ind w:firstLine="709"/>
        <w:jc w:val="both"/>
        <w:rPr>
          <w:rFonts w:ascii="Arial" w:eastAsia="Times New Roman" w:hAnsi="Arial" w:cs="Times New Roman"/>
          <w:sz w:val="24"/>
          <w:szCs w:val="24"/>
          <w:lang w:eastAsia="ar-SA"/>
        </w:rPr>
      </w:pPr>
      <w:r w:rsidRPr="006E6EED">
        <w:rPr>
          <w:rFonts w:ascii="Arial" w:eastAsia="Times New Roman" w:hAnsi="Arial" w:cs="Times New Roman"/>
          <w:sz w:val="24"/>
          <w:szCs w:val="24"/>
          <w:lang w:eastAsia="ar-SA"/>
        </w:rPr>
        <w:t>Полосы исключенных частот должны быть получены с использованием методологий, подробно описанных в пунктах 4.3.2 и 4.3.3.</w:t>
      </w:r>
    </w:p>
    <w:p w:rsidR="003222BA" w:rsidRPr="006E6EED" w:rsidRDefault="006E6EED" w:rsidP="006E6EED">
      <w:pPr>
        <w:spacing w:after="0" w:line="360" w:lineRule="auto"/>
        <w:ind w:firstLine="709"/>
        <w:jc w:val="both"/>
        <w:rPr>
          <w:rFonts w:ascii="Arial" w:eastAsia="Times New Roman" w:hAnsi="Arial" w:cs="Times New Roman"/>
          <w:sz w:val="24"/>
          <w:szCs w:val="24"/>
          <w:lang w:eastAsia="ar-SA"/>
        </w:rPr>
      </w:pPr>
      <w:r w:rsidRPr="006E6EED">
        <w:rPr>
          <w:rFonts w:ascii="Arial" w:eastAsia="Times New Roman" w:hAnsi="Arial" w:cs="Times New Roman"/>
          <w:sz w:val="24"/>
          <w:szCs w:val="24"/>
          <w:lang w:eastAsia="ar-SA"/>
        </w:rPr>
        <w:lastRenderedPageBreak/>
        <w:t>Всякий раз, когда применяют полосу исключенных частот, конкретная полоса(ы) частот, исключенная(ые) из оценки, должны быть подробно указаны в технической документации.</w:t>
      </w:r>
    </w:p>
    <w:p w:rsidR="003222BA" w:rsidRPr="000D02ED" w:rsidRDefault="003222BA" w:rsidP="003222BA">
      <w:pPr>
        <w:spacing w:after="0" w:line="360" w:lineRule="auto"/>
        <w:ind w:firstLine="709"/>
        <w:jc w:val="both"/>
        <w:rPr>
          <w:rFonts w:ascii="Arial" w:eastAsia="Times New Roman" w:hAnsi="Arial" w:cs="Times New Roman"/>
          <w:sz w:val="24"/>
          <w:szCs w:val="24"/>
          <w:lang w:eastAsia="ar-SA"/>
        </w:rPr>
      </w:pPr>
      <w:r w:rsidRPr="000D02ED">
        <w:rPr>
          <w:rFonts w:ascii="Arial" w:eastAsia="Times New Roman" w:hAnsi="Arial" w:cs="Times New Roman"/>
          <w:sz w:val="24"/>
          <w:szCs w:val="24"/>
          <w:lang w:eastAsia="ar-SA"/>
        </w:rPr>
        <w:t>4.3.2</w:t>
      </w:r>
      <w:r w:rsidR="000D02ED" w:rsidRPr="000D02ED">
        <w:rPr>
          <w:rFonts w:ascii="Arial" w:eastAsia="Times New Roman" w:hAnsi="Arial" w:cs="Times New Roman"/>
          <w:sz w:val="24"/>
          <w:szCs w:val="24"/>
          <w:lang w:eastAsia="ar-SA"/>
        </w:rPr>
        <w:t xml:space="preserve"> Полоса исключенных частот для передатчиков или передающей части приемопередатчиков</w:t>
      </w:r>
    </w:p>
    <w:p w:rsidR="003222BA" w:rsidRPr="000D02ED" w:rsidRDefault="003222BA" w:rsidP="003222BA">
      <w:pPr>
        <w:spacing w:after="0" w:line="360" w:lineRule="auto"/>
        <w:ind w:firstLine="709"/>
        <w:jc w:val="both"/>
        <w:rPr>
          <w:rFonts w:ascii="Arial" w:eastAsia="Times New Roman" w:hAnsi="Arial" w:cs="Times New Roman"/>
          <w:sz w:val="24"/>
          <w:szCs w:val="24"/>
          <w:lang w:eastAsia="ar-SA"/>
        </w:rPr>
      </w:pPr>
      <w:r w:rsidRPr="000D02ED">
        <w:rPr>
          <w:rFonts w:ascii="Arial" w:eastAsia="Times New Roman" w:hAnsi="Arial" w:cs="Times New Roman"/>
          <w:sz w:val="24"/>
          <w:szCs w:val="24"/>
          <w:lang w:eastAsia="ar-SA"/>
        </w:rPr>
        <w:t>4.3.2.1 Общие положения</w:t>
      </w:r>
    </w:p>
    <w:p w:rsidR="003222BA" w:rsidRPr="000D02ED" w:rsidRDefault="000D02ED" w:rsidP="003222BA">
      <w:pPr>
        <w:spacing w:after="0" w:line="360" w:lineRule="auto"/>
        <w:ind w:firstLine="709"/>
        <w:jc w:val="both"/>
        <w:rPr>
          <w:rFonts w:ascii="Arial" w:eastAsia="Times New Roman" w:hAnsi="Arial" w:cs="Times New Roman"/>
          <w:sz w:val="24"/>
          <w:szCs w:val="24"/>
          <w:lang w:eastAsia="ar-SA"/>
        </w:rPr>
      </w:pPr>
      <w:r w:rsidRPr="000D02ED">
        <w:rPr>
          <w:rFonts w:ascii="Arial" w:eastAsia="Times New Roman" w:hAnsi="Arial" w:cs="Times New Roman"/>
          <w:sz w:val="24"/>
          <w:szCs w:val="24"/>
          <w:lang w:eastAsia="ar-SA"/>
        </w:rPr>
        <w:t>Полосы исключенных частот не должны применяться при измерении передатчиков в режиме ожидания.</w:t>
      </w:r>
    </w:p>
    <w:p w:rsidR="0018621A" w:rsidRPr="00761646" w:rsidRDefault="004E5C27" w:rsidP="0018621A">
      <w:pPr>
        <w:spacing w:after="0" w:line="360" w:lineRule="auto"/>
        <w:ind w:firstLine="709"/>
        <w:jc w:val="both"/>
        <w:rPr>
          <w:rFonts w:ascii="Arial" w:eastAsia="Times New Roman" w:hAnsi="Arial" w:cs="Times New Roman"/>
          <w:sz w:val="24"/>
          <w:szCs w:val="24"/>
          <w:lang w:eastAsia="ar-SA"/>
        </w:rPr>
      </w:pPr>
      <w:r w:rsidRPr="00761646">
        <w:rPr>
          <w:rFonts w:ascii="Arial" w:eastAsia="Times New Roman" w:hAnsi="Arial" w:cs="Times New Roman"/>
          <w:sz w:val="24"/>
          <w:szCs w:val="24"/>
          <w:lang w:eastAsia="ar-SA"/>
        </w:rPr>
        <w:t>4.3.2.2</w:t>
      </w:r>
      <w:r w:rsidR="0018621A" w:rsidRPr="00761646">
        <w:rPr>
          <w:rFonts w:ascii="Arial" w:eastAsia="Times New Roman" w:hAnsi="Arial" w:cs="Times New Roman"/>
          <w:sz w:val="24"/>
          <w:szCs w:val="24"/>
          <w:lang w:eastAsia="ar-SA"/>
        </w:rPr>
        <w:t xml:space="preserve"> Канализированное оборудование</w:t>
      </w:r>
    </w:p>
    <w:p w:rsidR="0018621A" w:rsidRPr="00761646" w:rsidRDefault="0018621A" w:rsidP="0018621A">
      <w:pPr>
        <w:spacing w:after="0" w:line="360" w:lineRule="auto"/>
        <w:ind w:firstLine="709"/>
        <w:jc w:val="both"/>
        <w:rPr>
          <w:rFonts w:ascii="Arial" w:eastAsia="Times New Roman" w:hAnsi="Arial" w:cs="Times New Roman"/>
          <w:sz w:val="24"/>
          <w:szCs w:val="24"/>
          <w:lang w:eastAsia="ar-SA"/>
        </w:rPr>
      </w:pPr>
      <w:r w:rsidRPr="00761646">
        <w:rPr>
          <w:rFonts w:ascii="Arial" w:eastAsia="Times New Roman" w:hAnsi="Arial" w:cs="Times New Roman"/>
          <w:sz w:val="24"/>
          <w:szCs w:val="24"/>
          <w:lang w:eastAsia="ar-SA"/>
        </w:rPr>
        <w:t xml:space="preserve">Для канализированного оборудования </w:t>
      </w:r>
      <w:r w:rsidR="00870790" w:rsidRPr="00761646">
        <w:rPr>
          <w:rFonts w:ascii="Arial" w:eastAsia="Times New Roman" w:hAnsi="Arial" w:cs="Times New Roman"/>
          <w:sz w:val="24"/>
          <w:szCs w:val="24"/>
          <w:lang w:eastAsia="ar-SA"/>
        </w:rPr>
        <w:t xml:space="preserve">полоса исключенных частот </w:t>
      </w:r>
      <w:r w:rsidRPr="00761646">
        <w:rPr>
          <w:rFonts w:ascii="Arial" w:eastAsia="Times New Roman" w:hAnsi="Arial" w:cs="Times New Roman"/>
          <w:sz w:val="24"/>
          <w:szCs w:val="24"/>
          <w:lang w:eastAsia="ar-SA"/>
        </w:rPr>
        <w:t xml:space="preserve">должна </w:t>
      </w:r>
      <w:r w:rsidR="00870790" w:rsidRPr="00761646">
        <w:rPr>
          <w:rFonts w:ascii="Arial" w:eastAsia="Times New Roman" w:hAnsi="Arial" w:cs="Times New Roman"/>
          <w:sz w:val="24"/>
          <w:szCs w:val="24"/>
          <w:lang w:eastAsia="ar-SA"/>
        </w:rPr>
        <w:t>быть</w:t>
      </w:r>
      <w:r w:rsidRPr="00761646">
        <w:rPr>
          <w:rFonts w:ascii="Arial" w:eastAsia="Times New Roman" w:hAnsi="Arial" w:cs="Times New Roman"/>
          <w:sz w:val="24"/>
          <w:szCs w:val="24"/>
          <w:lang w:eastAsia="ar-SA"/>
        </w:rPr>
        <w:t xml:space="preserve"> </w:t>
      </w:r>
      <w:r w:rsidR="00870790" w:rsidRPr="00761646">
        <w:rPr>
          <w:rFonts w:ascii="Arial" w:eastAsia="Times New Roman" w:hAnsi="Arial" w:cs="Times New Roman"/>
          <w:sz w:val="24"/>
          <w:szCs w:val="24"/>
          <w:lang w:eastAsia="ar-SA"/>
        </w:rPr>
        <w:t xml:space="preserve">больше </w:t>
      </w:r>
      <w:r w:rsidRPr="00761646">
        <w:rPr>
          <w:rFonts w:ascii="Arial" w:eastAsia="Times New Roman" w:hAnsi="Arial" w:cs="Times New Roman"/>
          <w:sz w:val="24"/>
          <w:szCs w:val="24"/>
          <w:lang w:eastAsia="ar-SA"/>
        </w:rPr>
        <w:t>на 250 % ширины канала по обе стороны от центральной частоты передатчика.</w:t>
      </w:r>
    </w:p>
    <w:p w:rsidR="003222BA" w:rsidRPr="00761646" w:rsidRDefault="00ED647D" w:rsidP="0018621A">
      <w:pPr>
        <w:spacing w:after="0" w:line="360" w:lineRule="auto"/>
        <w:ind w:firstLine="709"/>
        <w:jc w:val="both"/>
        <w:rPr>
          <w:rFonts w:ascii="Arial" w:eastAsia="Times New Roman" w:hAnsi="Arial" w:cs="Times New Roman"/>
          <w:sz w:val="24"/>
          <w:szCs w:val="24"/>
          <w:lang w:eastAsia="ar-SA"/>
        </w:rPr>
      </w:pPr>
      <w:r w:rsidRPr="00761646">
        <w:rPr>
          <w:rFonts w:ascii="Arial" w:eastAsia="Times New Roman" w:hAnsi="Arial" w:cs="Arial"/>
          <w:spacing w:val="40"/>
          <w:lang w:eastAsia="ar-SA"/>
        </w:rPr>
        <w:t xml:space="preserve">Примечание </w:t>
      </w:r>
      <w:r w:rsidRPr="00761646">
        <w:rPr>
          <w:rFonts w:ascii="Arial" w:eastAsia="Times New Roman" w:hAnsi="Arial" w:cs="Arial"/>
          <w:lang w:eastAsia="ar-SA"/>
        </w:rPr>
        <w:t xml:space="preserve">– </w:t>
      </w:r>
      <w:r w:rsidR="00870790" w:rsidRPr="00761646">
        <w:rPr>
          <w:rFonts w:ascii="Arial" w:eastAsia="Times New Roman" w:hAnsi="Arial" w:cs="Times New Roman"/>
          <w:lang w:eastAsia="ar-SA"/>
        </w:rPr>
        <w:t xml:space="preserve">Полоса исключенных частот </w:t>
      </w:r>
      <w:r w:rsidR="0018621A" w:rsidRPr="00761646">
        <w:rPr>
          <w:rFonts w:ascii="Arial" w:eastAsia="Times New Roman" w:hAnsi="Arial" w:cs="Times New Roman"/>
          <w:lang w:eastAsia="ar-SA"/>
        </w:rPr>
        <w:t>в 250 % основана на определении из Регламента радиосвязи МСЭ [i.8] 1.146, 1.146A и 1.146B.</w:t>
      </w:r>
    </w:p>
    <w:p w:rsidR="00ED647D" w:rsidRPr="00761646" w:rsidRDefault="004E5C27" w:rsidP="00ED647D">
      <w:pPr>
        <w:spacing w:after="0" w:line="360" w:lineRule="auto"/>
        <w:ind w:firstLine="709"/>
        <w:jc w:val="both"/>
        <w:rPr>
          <w:rFonts w:ascii="Arial" w:eastAsia="Times New Roman" w:hAnsi="Arial" w:cs="Times New Roman"/>
          <w:sz w:val="24"/>
          <w:szCs w:val="24"/>
          <w:lang w:eastAsia="ar-SA"/>
        </w:rPr>
      </w:pPr>
      <w:r w:rsidRPr="00761646">
        <w:rPr>
          <w:rFonts w:ascii="Arial" w:eastAsia="Times New Roman" w:hAnsi="Arial" w:cs="Times New Roman"/>
          <w:sz w:val="24"/>
          <w:szCs w:val="24"/>
          <w:lang w:eastAsia="ar-SA"/>
        </w:rPr>
        <w:t>4.3.2.3</w:t>
      </w:r>
      <w:r w:rsidR="00ED647D" w:rsidRPr="00761646">
        <w:rPr>
          <w:rFonts w:ascii="Arial" w:eastAsia="Times New Roman" w:hAnsi="Arial" w:cs="Times New Roman"/>
          <w:sz w:val="24"/>
          <w:szCs w:val="24"/>
          <w:lang w:eastAsia="ar-SA"/>
        </w:rPr>
        <w:t xml:space="preserve"> Неканализированное оборудование</w:t>
      </w:r>
    </w:p>
    <w:p w:rsidR="00ED647D" w:rsidRPr="00761646" w:rsidRDefault="00ED647D" w:rsidP="00ED647D">
      <w:pPr>
        <w:spacing w:after="0" w:line="360" w:lineRule="auto"/>
        <w:ind w:firstLine="709"/>
        <w:jc w:val="both"/>
        <w:rPr>
          <w:rFonts w:ascii="Arial" w:eastAsia="Times New Roman" w:hAnsi="Arial" w:cs="Times New Roman"/>
          <w:sz w:val="24"/>
          <w:szCs w:val="24"/>
          <w:lang w:eastAsia="ar-SA"/>
        </w:rPr>
      </w:pPr>
      <w:r w:rsidRPr="00761646">
        <w:rPr>
          <w:rFonts w:ascii="Arial" w:eastAsia="Times New Roman" w:hAnsi="Arial" w:cs="Times New Roman"/>
          <w:sz w:val="24"/>
          <w:szCs w:val="24"/>
          <w:lang w:eastAsia="ar-SA"/>
        </w:rPr>
        <w:t xml:space="preserve">Для неканализированного оборудования </w:t>
      </w:r>
      <w:r w:rsidR="00870790" w:rsidRPr="00761646">
        <w:rPr>
          <w:rFonts w:ascii="Arial" w:eastAsia="Times New Roman" w:hAnsi="Arial" w:cs="Times New Roman"/>
          <w:sz w:val="24"/>
          <w:szCs w:val="24"/>
          <w:lang w:eastAsia="ar-SA"/>
        </w:rPr>
        <w:t xml:space="preserve">полоса исключенных частот должна быть больше на </w:t>
      </w:r>
      <w:r w:rsidRPr="00761646">
        <w:rPr>
          <w:rFonts w:ascii="Arial" w:eastAsia="Times New Roman" w:hAnsi="Arial" w:cs="Times New Roman"/>
          <w:sz w:val="24"/>
          <w:szCs w:val="24"/>
          <w:lang w:eastAsia="ar-SA"/>
        </w:rPr>
        <w:t>250 % занимаемой полосы пропускания по обе стороны от центральной частоты передатчика.</w:t>
      </w:r>
    </w:p>
    <w:p w:rsidR="004E5C27" w:rsidRPr="00761646" w:rsidRDefault="00ED647D" w:rsidP="00ED647D">
      <w:pPr>
        <w:spacing w:after="0" w:line="360" w:lineRule="auto"/>
        <w:ind w:firstLine="709"/>
        <w:jc w:val="both"/>
        <w:rPr>
          <w:rFonts w:ascii="Arial" w:eastAsia="Times New Roman" w:hAnsi="Arial" w:cs="Times New Roman"/>
          <w:sz w:val="24"/>
          <w:szCs w:val="24"/>
          <w:lang w:eastAsia="ar-SA"/>
        </w:rPr>
      </w:pPr>
      <w:r w:rsidRPr="00761646">
        <w:rPr>
          <w:rFonts w:ascii="Arial" w:eastAsia="Times New Roman" w:hAnsi="Arial" w:cs="Arial"/>
          <w:spacing w:val="40"/>
          <w:lang w:eastAsia="ar-SA"/>
        </w:rPr>
        <w:t xml:space="preserve">Примечание </w:t>
      </w:r>
      <w:r w:rsidRPr="00761646">
        <w:rPr>
          <w:rFonts w:ascii="Arial" w:eastAsia="Times New Roman" w:hAnsi="Arial" w:cs="Arial"/>
          <w:lang w:eastAsia="ar-SA"/>
        </w:rPr>
        <w:t xml:space="preserve">– </w:t>
      </w:r>
      <w:r w:rsidR="00870790" w:rsidRPr="00761646">
        <w:rPr>
          <w:rFonts w:ascii="Arial" w:eastAsia="Times New Roman" w:hAnsi="Arial" w:cs="Times New Roman"/>
          <w:lang w:eastAsia="ar-SA"/>
        </w:rPr>
        <w:t xml:space="preserve">Полоса исключенных частот </w:t>
      </w:r>
      <w:r w:rsidRPr="00761646">
        <w:rPr>
          <w:rFonts w:ascii="Arial" w:eastAsia="Times New Roman" w:hAnsi="Arial" w:cs="Times New Roman"/>
          <w:lang w:eastAsia="ar-SA"/>
        </w:rPr>
        <w:t>в 250 % основана на определении из Регламента радиосвязи МСЭ [i.8] 1.146, 1.146A и 1.146B.</w:t>
      </w:r>
    </w:p>
    <w:p w:rsidR="004E5C27" w:rsidRPr="003F122F" w:rsidRDefault="004E5C27" w:rsidP="003222BA">
      <w:pPr>
        <w:spacing w:after="0" w:line="360" w:lineRule="auto"/>
        <w:ind w:firstLine="709"/>
        <w:jc w:val="both"/>
        <w:rPr>
          <w:rFonts w:ascii="Arial" w:eastAsia="Times New Roman" w:hAnsi="Arial" w:cs="Times New Roman"/>
          <w:sz w:val="24"/>
          <w:szCs w:val="24"/>
          <w:lang w:eastAsia="ar-SA"/>
        </w:rPr>
      </w:pPr>
      <w:r w:rsidRPr="003F122F">
        <w:rPr>
          <w:rFonts w:ascii="Arial" w:eastAsia="Times New Roman" w:hAnsi="Arial" w:cs="Times New Roman"/>
          <w:sz w:val="24"/>
          <w:szCs w:val="24"/>
          <w:lang w:eastAsia="ar-SA"/>
        </w:rPr>
        <w:t>4.3.3</w:t>
      </w:r>
      <w:r w:rsidR="003F122F" w:rsidRPr="003F122F">
        <w:rPr>
          <w:rFonts w:ascii="Arial" w:eastAsia="Times New Roman" w:hAnsi="Arial" w:cs="Times New Roman"/>
          <w:sz w:val="24"/>
          <w:szCs w:val="24"/>
          <w:lang w:eastAsia="ar-SA"/>
        </w:rPr>
        <w:t xml:space="preserve"> Полоса исключенных частот для приемников или приемной части приемопередатчиков</w:t>
      </w:r>
    </w:p>
    <w:p w:rsidR="004E5C27" w:rsidRPr="002A57AA" w:rsidRDefault="004E5C27" w:rsidP="003222BA">
      <w:pPr>
        <w:spacing w:after="0" w:line="360" w:lineRule="auto"/>
        <w:ind w:firstLine="709"/>
        <w:jc w:val="both"/>
        <w:rPr>
          <w:rFonts w:ascii="Arial" w:eastAsia="Times New Roman" w:hAnsi="Arial" w:cs="Times New Roman"/>
          <w:sz w:val="24"/>
          <w:szCs w:val="24"/>
          <w:lang w:eastAsia="ar-SA"/>
        </w:rPr>
      </w:pPr>
      <w:r w:rsidRPr="002A57AA">
        <w:rPr>
          <w:rFonts w:ascii="Arial" w:eastAsia="Times New Roman" w:hAnsi="Arial" w:cs="Times New Roman"/>
          <w:sz w:val="24"/>
          <w:szCs w:val="24"/>
          <w:lang w:eastAsia="ar-SA"/>
        </w:rPr>
        <w:t>4.3.3.1</w:t>
      </w:r>
      <w:r w:rsidR="002A57AA" w:rsidRPr="002A57AA">
        <w:rPr>
          <w:rFonts w:ascii="Arial" w:eastAsia="Times New Roman" w:hAnsi="Arial" w:cs="Times New Roman"/>
          <w:sz w:val="24"/>
          <w:szCs w:val="24"/>
          <w:lang w:eastAsia="ar-SA"/>
        </w:rPr>
        <w:t xml:space="preserve"> Применимость</w:t>
      </w:r>
    </w:p>
    <w:p w:rsidR="004E5C27" w:rsidRPr="00AE224D" w:rsidRDefault="00AE224D" w:rsidP="003222BA">
      <w:pPr>
        <w:spacing w:after="0" w:line="360" w:lineRule="auto"/>
        <w:ind w:firstLine="709"/>
        <w:jc w:val="both"/>
        <w:rPr>
          <w:rFonts w:ascii="Arial" w:eastAsia="Times New Roman" w:hAnsi="Arial" w:cs="Times New Roman"/>
          <w:sz w:val="24"/>
          <w:szCs w:val="24"/>
          <w:lang w:eastAsia="ar-SA"/>
        </w:rPr>
      </w:pPr>
      <w:r w:rsidRPr="00AE224D">
        <w:rPr>
          <w:rFonts w:ascii="Arial" w:eastAsia="Times New Roman" w:hAnsi="Arial" w:cs="Times New Roman"/>
          <w:sz w:val="24"/>
          <w:szCs w:val="24"/>
          <w:lang w:eastAsia="ar-SA"/>
        </w:rPr>
        <w:t xml:space="preserve">Полоса исключенных частот </w:t>
      </w:r>
      <w:r w:rsidR="007034DD" w:rsidRPr="00AE224D">
        <w:rPr>
          <w:rFonts w:ascii="Arial" w:eastAsia="Times New Roman" w:hAnsi="Arial" w:cs="Times New Roman"/>
          <w:sz w:val="24"/>
          <w:szCs w:val="24"/>
          <w:lang w:eastAsia="ar-SA"/>
        </w:rPr>
        <w:t xml:space="preserve">не применяется при испытаниях </w:t>
      </w:r>
      <w:r w:rsidRPr="00AE224D">
        <w:rPr>
          <w:rFonts w:ascii="Arial" w:eastAsia="Times New Roman" w:hAnsi="Arial" w:cs="Times New Roman"/>
          <w:sz w:val="24"/>
          <w:szCs w:val="24"/>
          <w:lang w:eastAsia="ar-SA"/>
        </w:rPr>
        <w:t>эмиссии</w:t>
      </w:r>
      <w:r w:rsidR="007034DD" w:rsidRPr="00AE224D">
        <w:rPr>
          <w:rFonts w:ascii="Arial" w:eastAsia="Times New Roman" w:hAnsi="Arial" w:cs="Times New Roman"/>
          <w:sz w:val="24"/>
          <w:szCs w:val="24"/>
          <w:lang w:eastAsia="ar-SA"/>
        </w:rPr>
        <w:t xml:space="preserve"> приемников или приемной части </w:t>
      </w:r>
      <w:r w:rsidRPr="00AE224D">
        <w:rPr>
          <w:rFonts w:ascii="Arial" w:eastAsia="Times New Roman" w:hAnsi="Arial" w:cs="Times New Roman"/>
          <w:sz w:val="24"/>
          <w:szCs w:val="24"/>
          <w:lang w:eastAsia="ar-SA"/>
        </w:rPr>
        <w:t>приемопередатчиков</w:t>
      </w:r>
      <w:r w:rsidR="007034DD" w:rsidRPr="00AE224D">
        <w:rPr>
          <w:rFonts w:ascii="Arial" w:eastAsia="Times New Roman" w:hAnsi="Arial" w:cs="Times New Roman"/>
          <w:sz w:val="24"/>
          <w:szCs w:val="24"/>
          <w:lang w:eastAsia="ar-SA"/>
        </w:rPr>
        <w:t>.</w:t>
      </w:r>
    </w:p>
    <w:p w:rsidR="004E5C27" w:rsidRPr="008349D6" w:rsidRDefault="004E5C27" w:rsidP="003222BA">
      <w:pPr>
        <w:spacing w:after="0" w:line="360" w:lineRule="auto"/>
        <w:ind w:firstLine="709"/>
        <w:jc w:val="both"/>
        <w:rPr>
          <w:rFonts w:ascii="Arial" w:eastAsia="Times New Roman" w:hAnsi="Arial" w:cs="Times New Roman"/>
          <w:sz w:val="24"/>
          <w:szCs w:val="24"/>
          <w:lang w:eastAsia="ar-SA"/>
        </w:rPr>
      </w:pPr>
      <w:r w:rsidRPr="008349D6">
        <w:rPr>
          <w:rFonts w:ascii="Arial" w:eastAsia="Times New Roman" w:hAnsi="Arial" w:cs="Times New Roman"/>
          <w:sz w:val="24"/>
          <w:szCs w:val="24"/>
          <w:lang w:eastAsia="ar-SA"/>
        </w:rPr>
        <w:t>4.3.3.2</w:t>
      </w:r>
      <w:r w:rsidR="003F407D" w:rsidRPr="008349D6">
        <w:rPr>
          <w:rFonts w:ascii="Arial" w:eastAsia="Times New Roman" w:hAnsi="Arial" w:cs="Times New Roman"/>
          <w:sz w:val="24"/>
          <w:szCs w:val="24"/>
          <w:lang w:eastAsia="ar-SA"/>
        </w:rPr>
        <w:t xml:space="preserve"> Канализированное оборудование</w:t>
      </w:r>
    </w:p>
    <w:p w:rsidR="002B0348" w:rsidRPr="008349D6" w:rsidRDefault="002B0348" w:rsidP="002B0348">
      <w:pPr>
        <w:spacing w:after="0" w:line="360" w:lineRule="auto"/>
        <w:ind w:firstLine="709"/>
        <w:jc w:val="both"/>
        <w:rPr>
          <w:rFonts w:ascii="Arial" w:eastAsia="Times New Roman" w:hAnsi="Arial" w:cs="Times New Roman"/>
          <w:sz w:val="24"/>
          <w:szCs w:val="24"/>
          <w:lang w:eastAsia="ar-SA"/>
        </w:rPr>
      </w:pPr>
      <w:r w:rsidRPr="008349D6">
        <w:rPr>
          <w:rFonts w:ascii="Arial" w:eastAsia="Times New Roman" w:hAnsi="Arial" w:cs="Times New Roman"/>
          <w:sz w:val="24"/>
          <w:szCs w:val="24"/>
          <w:lang w:eastAsia="ar-SA"/>
        </w:rPr>
        <w:t>Для к</w:t>
      </w:r>
      <w:r w:rsidR="00E23D64" w:rsidRPr="008349D6">
        <w:rPr>
          <w:rFonts w:ascii="Arial" w:eastAsia="Times New Roman" w:hAnsi="Arial" w:cs="Times New Roman"/>
          <w:sz w:val="24"/>
          <w:szCs w:val="24"/>
          <w:lang w:eastAsia="ar-SA"/>
        </w:rPr>
        <w:t>анализированно</w:t>
      </w:r>
      <w:r w:rsidRPr="008349D6">
        <w:rPr>
          <w:rFonts w:ascii="Arial" w:eastAsia="Times New Roman" w:hAnsi="Arial" w:cs="Times New Roman"/>
          <w:sz w:val="24"/>
          <w:szCs w:val="24"/>
          <w:lang w:eastAsia="ar-SA"/>
        </w:rPr>
        <w:t>го оборудования полоса исключенных частот должна рассчитываться с использованием следующих формул:</w:t>
      </w:r>
    </w:p>
    <w:p w:rsidR="002B0348" w:rsidRPr="008349D6" w:rsidRDefault="002B0348" w:rsidP="002B0348">
      <w:pPr>
        <w:spacing w:after="0" w:line="360" w:lineRule="auto"/>
        <w:ind w:firstLine="709"/>
        <w:jc w:val="both"/>
        <w:rPr>
          <w:rFonts w:ascii="Arial" w:eastAsia="Times New Roman" w:hAnsi="Arial" w:cs="Times New Roman"/>
          <w:sz w:val="24"/>
          <w:szCs w:val="24"/>
          <w:lang w:eastAsia="ar-SA"/>
        </w:rPr>
      </w:pPr>
      <w:r w:rsidRPr="008349D6">
        <w:rPr>
          <w:rFonts w:ascii="Arial" w:eastAsia="Times New Roman" w:hAnsi="Arial" w:cs="Times New Roman"/>
          <w:sz w:val="24"/>
          <w:szCs w:val="24"/>
          <w:lang w:eastAsia="ar-SA"/>
        </w:rPr>
        <w:t xml:space="preserve">Для нижнего края полосы </w:t>
      </w:r>
      <w:r w:rsidR="00E23D64" w:rsidRPr="008349D6">
        <w:rPr>
          <w:rFonts w:ascii="Arial" w:eastAsia="Times New Roman" w:hAnsi="Arial" w:cs="Times New Roman"/>
          <w:sz w:val="24"/>
          <w:szCs w:val="24"/>
          <w:lang w:eastAsia="ar-SA"/>
        </w:rPr>
        <w:t>исключенных частот</w:t>
      </w:r>
      <w:r w:rsidRPr="008349D6">
        <w:rPr>
          <w:rFonts w:ascii="Arial" w:eastAsia="Times New Roman" w:hAnsi="Arial" w:cs="Times New Roman"/>
          <w:sz w:val="24"/>
          <w:szCs w:val="24"/>
          <w:lang w:eastAsia="ar-SA"/>
        </w:rPr>
        <w:t>:</w:t>
      </w:r>
    </w:p>
    <w:p w:rsidR="002B0348" w:rsidRPr="008349D6" w:rsidRDefault="002B0348" w:rsidP="002B0348">
      <w:pPr>
        <w:spacing w:after="0" w:line="360" w:lineRule="auto"/>
        <w:ind w:firstLine="709"/>
        <w:jc w:val="center"/>
        <w:rPr>
          <w:rFonts w:ascii="Arial" w:eastAsia="Times New Roman" w:hAnsi="Arial" w:cs="Times New Roman"/>
          <w:sz w:val="24"/>
          <w:szCs w:val="24"/>
          <w:lang w:val="en-US" w:eastAsia="ar-SA"/>
        </w:rPr>
      </w:pPr>
      <w:r w:rsidRPr="003E07A6">
        <w:rPr>
          <w:rFonts w:ascii="Arial" w:eastAsia="Times New Roman" w:hAnsi="Arial" w:cs="Times New Roman"/>
          <w:i/>
          <w:sz w:val="24"/>
          <w:szCs w:val="24"/>
          <w:lang w:val="en-US" w:eastAsia="ar-SA"/>
        </w:rPr>
        <w:t>EXband(lower)</w:t>
      </w:r>
      <w:r w:rsidRPr="008349D6">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BandRX(lower)</w:t>
      </w:r>
      <w:r w:rsidRPr="008349D6">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nChWRX</w:t>
      </w:r>
      <w:r w:rsidRPr="008349D6">
        <w:rPr>
          <w:rFonts w:ascii="Arial" w:eastAsia="Times New Roman" w:hAnsi="Arial" w:cs="Times New Roman"/>
          <w:sz w:val="24"/>
          <w:szCs w:val="24"/>
          <w:lang w:val="en-US" w:eastAsia="ar-SA"/>
        </w:rPr>
        <w:t>;</w:t>
      </w:r>
    </w:p>
    <w:p w:rsidR="002B0348" w:rsidRPr="008349D6" w:rsidRDefault="002B0348" w:rsidP="002B0348">
      <w:pPr>
        <w:spacing w:after="0" w:line="360" w:lineRule="auto"/>
        <w:ind w:firstLine="709"/>
        <w:jc w:val="both"/>
        <w:rPr>
          <w:rFonts w:ascii="Arial" w:eastAsia="Times New Roman" w:hAnsi="Arial" w:cs="Times New Roman"/>
          <w:sz w:val="24"/>
          <w:szCs w:val="24"/>
          <w:lang w:eastAsia="ar-SA"/>
        </w:rPr>
      </w:pPr>
      <w:r w:rsidRPr="008349D6">
        <w:rPr>
          <w:rFonts w:ascii="Arial" w:eastAsia="Times New Roman" w:hAnsi="Arial" w:cs="Times New Roman"/>
          <w:sz w:val="24"/>
          <w:szCs w:val="24"/>
          <w:lang w:eastAsia="ar-SA"/>
        </w:rPr>
        <w:t xml:space="preserve">и для верхнего края полосы </w:t>
      </w:r>
      <w:r w:rsidR="00E23D64" w:rsidRPr="008349D6">
        <w:rPr>
          <w:rFonts w:ascii="Arial" w:eastAsia="Times New Roman" w:hAnsi="Arial" w:cs="Times New Roman"/>
          <w:sz w:val="24"/>
          <w:szCs w:val="24"/>
          <w:lang w:eastAsia="ar-SA"/>
        </w:rPr>
        <w:t>исключенных частот</w:t>
      </w:r>
      <w:r w:rsidRPr="008349D6">
        <w:rPr>
          <w:rFonts w:ascii="Arial" w:eastAsia="Times New Roman" w:hAnsi="Arial" w:cs="Times New Roman"/>
          <w:sz w:val="24"/>
          <w:szCs w:val="24"/>
          <w:lang w:eastAsia="ar-SA"/>
        </w:rPr>
        <w:t>:</w:t>
      </w:r>
    </w:p>
    <w:p w:rsidR="002B0348" w:rsidRPr="008349D6" w:rsidRDefault="002B0348" w:rsidP="002B0348">
      <w:pPr>
        <w:spacing w:after="0" w:line="360" w:lineRule="auto"/>
        <w:ind w:firstLine="709"/>
        <w:jc w:val="center"/>
        <w:rPr>
          <w:rFonts w:ascii="Arial" w:eastAsia="Times New Roman" w:hAnsi="Arial" w:cs="Times New Roman"/>
          <w:sz w:val="24"/>
          <w:szCs w:val="24"/>
          <w:lang w:val="en-US" w:eastAsia="ar-SA"/>
        </w:rPr>
      </w:pPr>
      <w:r w:rsidRPr="003E07A6">
        <w:rPr>
          <w:rFonts w:ascii="Arial" w:eastAsia="Times New Roman" w:hAnsi="Arial" w:cs="Times New Roman"/>
          <w:i/>
          <w:sz w:val="24"/>
          <w:szCs w:val="24"/>
          <w:lang w:val="en-US" w:eastAsia="ar-SA"/>
        </w:rPr>
        <w:t>EXband(upper)</w:t>
      </w:r>
      <w:r w:rsidRPr="008349D6">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BandRX(upper)</w:t>
      </w:r>
      <w:r w:rsidRPr="008349D6">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nChWRX</w:t>
      </w:r>
      <w:r w:rsidRPr="008349D6">
        <w:rPr>
          <w:rFonts w:ascii="Arial" w:eastAsia="Times New Roman" w:hAnsi="Arial" w:cs="Times New Roman"/>
          <w:sz w:val="24"/>
          <w:szCs w:val="24"/>
          <w:lang w:val="en-US" w:eastAsia="ar-SA"/>
        </w:rPr>
        <w:t>.</w:t>
      </w:r>
    </w:p>
    <w:p w:rsidR="002B0348" w:rsidRPr="008349D6" w:rsidRDefault="002B0348" w:rsidP="002B0348">
      <w:pPr>
        <w:spacing w:after="0" w:line="360" w:lineRule="auto"/>
        <w:ind w:firstLine="709"/>
        <w:jc w:val="both"/>
        <w:rPr>
          <w:rFonts w:ascii="Arial" w:eastAsia="Times New Roman" w:hAnsi="Arial" w:cs="Times New Roman"/>
          <w:sz w:val="24"/>
          <w:szCs w:val="24"/>
          <w:lang w:eastAsia="ar-SA"/>
        </w:rPr>
      </w:pPr>
      <w:r w:rsidRPr="008349D6">
        <w:rPr>
          <w:rFonts w:ascii="Arial" w:eastAsia="Times New Roman" w:hAnsi="Arial" w:cs="Times New Roman"/>
          <w:sz w:val="24"/>
          <w:szCs w:val="24"/>
          <w:lang w:eastAsia="ar-SA"/>
        </w:rPr>
        <w:t xml:space="preserve">Где </w:t>
      </w:r>
      <w:r w:rsidRPr="003E07A6">
        <w:rPr>
          <w:rFonts w:ascii="Arial" w:eastAsia="Times New Roman" w:hAnsi="Arial" w:cs="Times New Roman"/>
          <w:i/>
          <w:sz w:val="24"/>
          <w:szCs w:val="24"/>
          <w:lang w:eastAsia="ar-SA"/>
        </w:rPr>
        <w:t>n</w:t>
      </w:r>
      <w:r w:rsidRPr="008349D6">
        <w:rPr>
          <w:rFonts w:ascii="Arial" w:eastAsia="Times New Roman" w:hAnsi="Arial" w:cs="Times New Roman"/>
          <w:sz w:val="24"/>
          <w:szCs w:val="24"/>
          <w:lang w:eastAsia="ar-SA"/>
        </w:rPr>
        <w:t xml:space="preserve"> </w:t>
      </w:r>
      <w:r w:rsidR="003E07A6">
        <w:rPr>
          <w:rFonts w:ascii="Arial" w:eastAsia="Times New Roman" w:hAnsi="Arial" w:cs="Times New Roman"/>
          <w:sz w:val="24"/>
          <w:szCs w:val="24"/>
          <w:lang w:eastAsia="ar-SA"/>
        </w:rPr>
        <w:t>–</w:t>
      </w:r>
      <w:r w:rsidRPr="008349D6">
        <w:rPr>
          <w:rFonts w:ascii="Arial" w:eastAsia="Times New Roman" w:hAnsi="Arial" w:cs="Times New Roman"/>
          <w:sz w:val="24"/>
          <w:szCs w:val="24"/>
          <w:lang w:eastAsia="ar-SA"/>
        </w:rPr>
        <w:t xml:space="preserve"> количество ширин каналов, требуемых для полосы исключения.</w:t>
      </w:r>
    </w:p>
    <w:p w:rsidR="002B0348" w:rsidRPr="002B0348" w:rsidRDefault="002B0348" w:rsidP="002B0348">
      <w:pPr>
        <w:spacing w:after="0" w:line="360" w:lineRule="auto"/>
        <w:ind w:firstLine="709"/>
        <w:jc w:val="both"/>
        <w:rPr>
          <w:rFonts w:ascii="Arial" w:eastAsia="Times New Roman" w:hAnsi="Arial" w:cs="Times New Roman"/>
          <w:sz w:val="24"/>
          <w:szCs w:val="24"/>
          <w:lang w:eastAsia="ar-SA"/>
        </w:rPr>
      </w:pPr>
      <w:r w:rsidRPr="008349D6">
        <w:rPr>
          <w:rFonts w:ascii="Arial" w:eastAsia="Times New Roman" w:hAnsi="Arial" w:cs="Arial"/>
          <w:spacing w:val="40"/>
          <w:lang w:eastAsia="ar-SA"/>
        </w:rPr>
        <w:t xml:space="preserve">Примечание </w:t>
      </w:r>
      <w:r w:rsidRPr="008349D6">
        <w:rPr>
          <w:rFonts w:ascii="Arial" w:eastAsia="Times New Roman" w:hAnsi="Arial" w:cs="Arial"/>
          <w:lang w:eastAsia="ar-SA"/>
        </w:rPr>
        <w:t xml:space="preserve">– </w:t>
      </w:r>
      <w:r w:rsidRPr="008349D6">
        <w:rPr>
          <w:rFonts w:ascii="Arial" w:eastAsia="Times New Roman" w:hAnsi="Arial" w:cs="Times New Roman"/>
          <w:sz w:val="24"/>
          <w:szCs w:val="24"/>
          <w:lang w:eastAsia="ar-SA"/>
        </w:rPr>
        <w:t>Для оборудования, поддерживающего несколько ширин каналов, используют максимальную ширину канала, поддерживаемую EUT</w:t>
      </w:r>
      <w:r w:rsidRPr="002B0348">
        <w:rPr>
          <w:rFonts w:ascii="Arial" w:eastAsia="Times New Roman" w:hAnsi="Arial" w:cs="Times New Roman"/>
          <w:sz w:val="24"/>
          <w:szCs w:val="24"/>
          <w:lang w:eastAsia="ar-SA"/>
        </w:rPr>
        <w:t>.</w:t>
      </w:r>
    </w:p>
    <w:p w:rsidR="004E5C27" w:rsidRPr="002B0348" w:rsidRDefault="002B0348" w:rsidP="002B0348">
      <w:pPr>
        <w:spacing w:after="0" w:line="360" w:lineRule="auto"/>
        <w:ind w:firstLine="709"/>
        <w:jc w:val="both"/>
        <w:rPr>
          <w:rFonts w:ascii="Arial" w:eastAsia="Times New Roman" w:hAnsi="Arial" w:cs="Times New Roman"/>
          <w:sz w:val="24"/>
          <w:szCs w:val="24"/>
          <w:lang w:eastAsia="ar-SA"/>
        </w:rPr>
      </w:pPr>
      <w:r w:rsidRPr="002B0348">
        <w:rPr>
          <w:rFonts w:ascii="Arial" w:eastAsia="Times New Roman" w:hAnsi="Arial" w:cs="Times New Roman"/>
          <w:sz w:val="24"/>
          <w:szCs w:val="24"/>
          <w:lang w:eastAsia="ar-SA"/>
        </w:rPr>
        <w:lastRenderedPageBreak/>
        <w:t>Если настоящий стандарт используется автономно, значение n должно быть равно 1.</w:t>
      </w:r>
    </w:p>
    <w:p w:rsidR="004E5C27" w:rsidRPr="00C8502A" w:rsidRDefault="004E5C27" w:rsidP="003222BA">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4.3.3.3</w:t>
      </w:r>
      <w:r w:rsidR="003F407D" w:rsidRPr="00C8502A">
        <w:rPr>
          <w:rFonts w:ascii="Arial" w:eastAsia="Times New Roman" w:hAnsi="Arial" w:cs="Times New Roman"/>
          <w:sz w:val="24"/>
          <w:szCs w:val="24"/>
          <w:lang w:eastAsia="ar-SA"/>
        </w:rPr>
        <w:t xml:space="preserve"> Неканализированное оборудование</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Для неканализированного оборудования полоса исключенных частот должна рассчитываться с использованием следующих формул:</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Для нижнего края полосы исключенных частот:</w:t>
      </w:r>
    </w:p>
    <w:p w:rsidR="00E23D64" w:rsidRPr="00C8502A" w:rsidRDefault="00E23D64" w:rsidP="00E23D64">
      <w:pPr>
        <w:spacing w:after="0" w:line="360" w:lineRule="auto"/>
        <w:ind w:firstLine="709"/>
        <w:jc w:val="center"/>
        <w:rPr>
          <w:rFonts w:ascii="Arial" w:eastAsia="Times New Roman" w:hAnsi="Arial" w:cs="Times New Roman"/>
          <w:sz w:val="24"/>
          <w:szCs w:val="24"/>
          <w:lang w:val="en-US" w:eastAsia="ar-SA"/>
        </w:rPr>
      </w:pPr>
      <w:r w:rsidRPr="003E07A6">
        <w:rPr>
          <w:rFonts w:ascii="Arial" w:eastAsia="Times New Roman" w:hAnsi="Arial" w:cs="Times New Roman"/>
          <w:i/>
          <w:sz w:val="24"/>
          <w:szCs w:val="24"/>
          <w:lang w:val="en-US" w:eastAsia="ar-SA"/>
        </w:rPr>
        <w:t>EXband(lower)</w:t>
      </w:r>
      <w:r w:rsidRPr="00C8502A">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BandRX(lower)</w:t>
      </w:r>
      <w:r w:rsidRPr="00C8502A">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nBWRX</w:t>
      </w:r>
      <w:r w:rsidRPr="00C8502A">
        <w:rPr>
          <w:rFonts w:ascii="Arial" w:eastAsia="Times New Roman" w:hAnsi="Arial" w:cs="Times New Roman"/>
          <w:sz w:val="24"/>
          <w:szCs w:val="24"/>
          <w:lang w:val="en-US" w:eastAsia="ar-SA"/>
        </w:rPr>
        <w:t>;</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и для верхнего края полосы исключенных частот:</w:t>
      </w:r>
    </w:p>
    <w:p w:rsidR="003222BA" w:rsidRPr="00C8502A" w:rsidRDefault="00E23D64" w:rsidP="00E23D64">
      <w:pPr>
        <w:spacing w:after="0" w:line="360" w:lineRule="auto"/>
        <w:ind w:firstLine="709"/>
        <w:jc w:val="center"/>
        <w:rPr>
          <w:rFonts w:ascii="Arial" w:eastAsia="Times New Roman" w:hAnsi="Arial" w:cs="Times New Roman"/>
          <w:sz w:val="24"/>
          <w:szCs w:val="24"/>
          <w:lang w:val="en-US" w:eastAsia="ar-SA"/>
        </w:rPr>
      </w:pPr>
      <w:r w:rsidRPr="003E07A6">
        <w:rPr>
          <w:rFonts w:ascii="Arial" w:eastAsia="Times New Roman" w:hAnsi="Arial" w:cs="Times New Roman"/>
          <w:i/>
          <w:sz w:val="24"/>
          <w:szCs w:val="24"/>
          <w:lang w:val="en-US" w:eastAsia="ar-SA"/>
        </w:rPr>
        <w:t>EXband(upper)</w:t>
      </w:r>
      <w:r w:rsidRPr="00C8502A">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BandRX(upper)</w:t>
      </w:r>
      <w:r w:rsidRPr="00C8502A">
        <w:rPr>
          <w:rFonts w:ascii="Arial" w:eastAsia="Times New Roman" w:hAnsi="Arial" w:cs="Times New Roman"/>
          <w:sz w:val="24"/>
          <w:szCs w:val="24"/>
          <w:lang w:val="en-US" w:eastAsia="ar-SA"/>
        </w:rPr>
        <w:t xml:space="preserve"> + </w:t>
      </w:r>
      <w:r w:rsidRPr="003E07A6">
        <w:rPr>
          <w:rFonts w:ascii="Arial" w:eastAsia="Times New Roman" w:hAnsi="Arial" w:cs="Times New Roman"/>
          <w:i/>
          <w:sz w:val="24"/>
          <w:szCs w:val="24"/>
          <w:lang w:val="en-US" w:eastAsia="ar-SA"/>
        </w:rPr>
        <w:t>nBWRX</w:t>
      </w:r>
      <w:r w:rsidRPr="00C8502A">
        <w:rPr>
          <w:rFonts w:ascii="Arial" w:eastAsia="Times New Roman" w:hAnsi="Arial" w:cs="Times New Roman"/>
          <w:sz w:val="24"/>
          <w:szCs w:val="24"/>
          <w:lang w:val="en-US" w:eastAsia="ar-SA"/>
        </w:rPr>
        <w:t>.</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 xml:space="preserve">Где </w:t>
      </w:r>
      <w:r w:rsidRPr="003E07A6">
        <w:rPr>
          <w:rFonts w:ascii="Arial" w:eastAsia="Times New Roman" w:hAnsi="Arial" w:cs="Times New Roman"/>
          <w:i/>
          <w:sz w:val="24"/>
          <w:szCs w:val="24"/>
          <w:lang w:eastAsia="ar-SA"/>
        </w:rPr>
        <w:t>n</w:t>
      </w:r>
      <w:r w:rsidRPr="00C8502A">
        <w:rPr>
          <w:rFonts w:ascii="Arial" w:eastAsia="Times New Roman" w:hAnsi="Arial" w:cs="Times New Roman"/>
          <w:sz w:val="24"/>
          <w:szCs w:val="24"/>
          <w:lang w:eastAsia="ar-SA"/>
        </w:rPr>
        <w:t xml:space="preserve"> </w:t>
      </w:r>
      <w:r w:rsidR="003E07A6">
        <w:rPr>
          <w:rFonts w:ascii="Arial" w:eastAsia="Times New Roman" w:hAnsi="Arial" w:cs="Times New Roman"/>
          <w:sz w:val="24"/>
          <w:szCs w:val="24"/>
          <w:lang w:eastAsia="ar-SA"/>
        </w:rPr>
        <w:t>–</w:t>
      </w:r>
      <w:r w:rsidRPr="00C8502A">
        <w:rPr>
          <w:rFonts w:ascii="Arial" w:eastAsia="Times New Roman" w:hAnsi="Arial" w:cs="Times New Roman"/>
          <w:sz w:val="24"/>
          <w:szCs w:val="24"/>
          <w:lang w:eastAsia="ar-SA"/>
        </w:rPr>
        <w:t xml:space="preserve"> кратное целых полос пропускания, требуемых для определения полосы </w:t>
      </w:r>
      <w:r w:rsidR="00C8502A" w:rsidRPr="00C8502A">
        <w:rPr>
          <w:rFonts w:ascii="Arial" w:eastAsia="Times New Roman" w:hAnsi="Arial" w:cs="Times New Roman"/>
          <w:sz w:val="24"/>
          <w:szCs w:val="24"/>
          <w:lang w:eastAsia="ar-SA"/>
        </w:rPr>
        <w:t>исключенных частот</w:t>
      </w:r>
      <w:r w:rsidRPr="00C8502A">
        <w:rPr>
          <w:rFonts w:ascii="Arial" w:eastAsia="Times New Roman" w:hAnsi="Arial" w:cs="Times New Roman"/>
          <w:sz w:val="24"/>
          <w:szCs w:val="24"/>
          <w:lang w:eastAsia="ar-SA"/>
        </w:rPr>
        <w:t>.</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Полоса пропускания приемника – это занимаемая полоса пропускания соответствующего сигнала передатчика.</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r w:rsidRPr="00C8502A">
        <w:rPr>
          <w:rFonts w:ascii="Arial" w:eastAsia="Times New Roman" w:hAnsi="Arial" w:cs="Times New Roman"/>
          <w:sz w:val="24"/>
          <w:szCs w:val="24"/>
          <w:lang w:eastAsia="ar-SA"/>
        </w:rPr>
        <w:t>Если настоящий стандарт используется автономно, значение n должно быть равно 1.</w:t>
      </w:r>
    </w:p>
    <w:p w:rsidR="00E23D64" w:rsidRPr="00C8502A" w:rsidRDefault="00E23D64" w:rsidP="00E23D64">
      <w:pPr>
        <w:spacing w:after="0" w:line="360" w:lineRule="auto"/>
        <w:ind w:firstLine="709"/>
        <w:jc w:val="both"/>
        <w:rPr>
          <w:rFonts w:ascii="Arial" w:eastAsia="Times New Roman" w:hAnsi="Arial" w:cs="Times New Roman"/>
          <w:sz w:val="24"/>
          <w:szCs w:val="24"/>
          <w:lang w:eastAsia="ar-SA"/>
        </w:rPr>
      </w:pPr>
    </w:p>
    <w:p w:rsidR="00645C26" w:rsidRPr="00232B92" w:rsidRDefault="00645C26" w:rsidP="001E5950">
      <w:pPr>
        <w:widowControl w:val="0"/>
        <w:tabs>
          <w:tab w:val="left" w:pos="426"/>
        </w:tabs>
        <w:spacing w:after="0" w:line="360" w:lineRule="auto"/>
        <w:ind w:firstLine="709"/>
        <w:outlineLvl w:val="0"/>
        <w:rPr>
          <w:rFonts w:ascii="Arial" w:eastAsia="Times New Roman" w:hAnsi="Arial" w:cs="Arial"/>
          <w:b/>
          <w:sz w:val="24"/>
          <w:szCs w:val="24"/>
          <w:lang w:eastAsia="ar-SA"/>
        </w:rPr>
      </w:pPr>
      <w:r w:rsidRPr="00232B92">
        <w:rPr>
          <w:rFonts w:ascii="Arial" w:eastAsia="Times New Roman" w:hAnsi="Arial" w:cs="Arial"/>
          <w:b/>
          <w:sz w:val="24"/>
          <w:szCs w:val="24"/>
          <w:lang w:eastAsia="ar-SA"/>
        </w:rPr>
        <w:t xml:space="preserve">4.4 </w:t>
      </w:r>
      <w:r w:rsidR="00232B92" w:rsidRPr="00232B92">
        <w:rPr>
          <w:rFonts w:ascii="Arial" w:eastAsia="Times New Roman" w:hAnsi="Arial" w:cs="Arial"/>
          <w:b/>
          <w:sz w:val="24"/>
          <w:szCs w:val="24"/>
          <w:lang w:eastAsia="ar-SA"/>
        </w:rPr>
        <w:t>Пропущено</w:t>
      </w:r>
    </w:p>
    <w:p w:rsidR="002B577B" w:rsidRPr="004E5C27" w:rsidRDefault="002B577B" w:rsidP="002A6A5B">
      <w:pPr>
        <w:suppressAutoHyphens/>
        <w:spacing w:after="0" w:line="360" w:lineRule="auto"/>
        <w:ind w:firstLine="720"/>
        <w:jc w:val="both"/>
        <w:rPr>
          <w:rFonts w:ascii="Arial" w:eastAsia="Times New Roman" w:hAnsi="Arial" w:cs="Times New Roman"/>
          <w:sz w:val="24"/>
          <w:szCs w:val="24"/>
          <w:lang w:eastAsia="ar-SA"/>
        </w:rPr>
      </w:pPr>
    </w:p>
    <w:p w:rsidR="002A6A5B" w:rsidRPr="00232B92" w:rsidRDefault="002A6A5B" w:rsidP="00BB1B2B">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232B92">
        <w:rPr>
          <w:rFonts w:ascii="Arial" w:eastAsia="Times New Roman" w:hAnsi="Arial" w:cs="Arial"/>
          <w:b/>
          <w:sz w:val="28"/>
          <w:szCs w:val="24"/>
          <w:lang w:eastAsia="ar-SA"/>
        </w:rPr>
        <w:t xml:space="preserve">5 </w:t>
      </w:r>
      <w:r w:rsidR="00232B92" w:rsidRPr="00232B92">
        <w:rPr>
          <w:rFonts w:ascii="Arial" w:eastAsia="Times New Roman" w:hAnsi="Arial" w:cs="Arial"/>
          <w:b/>
          <w:sz w:val="28"/>
          <w:szCs w:val="24"/>
          <w:lang w:eastAsia="ar-SA"/>
        </w:rPr>
        <w:t>Вспомогательное оборудование</w:t>
      </w:r>
    </w:p>
    <w:p w:rsidR="009A0D2A" w:rsidRPr="00244CBF" w:rsidRDefault="009A0D2A" w:rsidP="009A0D2A">
      <w:pPr>
        <w:suppressAutoHyphens/>
        <w:spacing w:after="0" w:line="360" w:lineRule="auto"/>
        <w:ind w:firstLine="720"/>
        <w:jc w:val="both"/>
        <w:rPr>
          <w:rFonts w:ascii="Arial" w:eastAsia="Times New Roman" w:hAnsi="Arial" w:cs="Times New Roman"/>
          <w:sz w:val="24"/>
          <w:szCs w:val="24"/>
          <w:lang w:eastAsia="ar-SA"/>
        </w:rPr>
      </w:pPr>
      <w:r w:rsidRPr="00244CBF">
        <w:rPr>
          <w:rFonts w:ascii="Arial" w:eastAsia="Times New Roman" w:hAnsi="Arial" w:cs="Times New Roman"/>
          <w:sz w:val="24"/>
          <w:szCs w:val="24"/>
          <w:lang w:eastAsia="ar-SA"/>
        </w:rPr>
        <w:t xml:space="preserve">Вспомогательное оборудование должно быть испытано и оценено путем применения положений настоящего </w:t>
      </w:r>
      <w:r w:rsidR="000021F5" w:rsidRPr="00244CBF">
        <w:rPr>
          <w:rFonts w:ascii="Arial" w:eastAsia="Times New Roman" w:hAnsi="Arial" w:cs="Times New Roman"/>
          <w:sz w:val="24"/>
          <w:szCs w:val="24"/>
          <w:lang w:eastAsia="ar-SA"/>
        </w:rPr>
        <w:t>стандарт</w:t>
      </w:r>
      <w:r w:rsidRPr="00244CBF">
        <w:rPr>
          <w:rFonts w:ascii="Arial" w:eastAsia="Times New Roman" w:hAnsi="Arial" w:cs="Times New Roman"/>
          <w:sz w:val="24"/>
          <w:szCs w:val="24"/>
          <w:lang w:eastAsia="ar-SA"/>
        </w:rPr>
        <w:t>а одним из следующих методов:</w:t>
      </w:r>
    </w:p>
    <w:p w:rsidR="009A0D2A" w:rsidRPr="00244CBF" w:rsidRDefault="000021F5" w:rsidP="009A0D2A">
      <w:pPr>
        <w:suppressAutoHyphens/>
        <w:spacing w:after="0" w:line="360" w:lineRule="auto"/>
        <w:ind w:firstLine="720"/>
        <w:jc w:val="both"/>
        <w:rPr>
          <w:rFonts w:ascii="Arial" w:eastAsia="Times New Roman" w:hAnsi="Arial" w:cs="Times New Roman"/>
          <w:sz w:val="24"/>
          <w:szCs w:val="24"/>
          <w:lang w:eastAsia="ar-SA"/>
        </w:rPr>
      </w:pPr>
      <w:r w:rsidRPr="00244CBF">
        <w:rPr>
          <w:rFonts w:ascii="Arial" w:eastAsia="Times New Roman" w:hAnsi="Arial" w:cs="Times New Roman"/>
          <w:sz w:val="24"/>
          <w:szCs w:val="24"/>
          <w:lang w:eastAsia="ar-SA"/>
        </w:rPr>
        <w:t>–</w:t>
      </w:r>
      <w:r w:rsidR="009A0D2A" w:rsidRPr="00244CBF">
        <w:rPr>
          <w:rFonts w:ascii="Arial" w:eastAsia="Times New Roman" w:hAnsi="Arial" w:cs="Times New Roman"/>
          <w:sz w:val="24"/>
          <w:szCs w:val="24"/>
          <w:lang w:eastAsia="ar-SA"/>
        </w:rPr>
        <w:t xml:space="preserve"> отдельно к вспомогательному оборудованию с радиооборудованием</w:t>
      </w:r>
      <w:r w:rsidRPr="00244CBF">
        <w:rPr>
          <w:rFonts w:ascii="Arial" w:eastAsia="Times New Roman" w:hAnsi="Arial" w:cs="Times New Roman"/>
          <w:sz w:val="24"/>
          <w:szCs w:val="24"/>
          <w:lang w:eastAsia="ar-SA"/>
        </w:rPr>
        <w:t>, размещенным</w:t>
      </w:r>
      <w:r w:rsidR="009A0D2A" w:rsidRPr="00244CBF">
        <w:rPr>
          <w:rFonts w:ascii="Arial" w:eastAsia="Times New Roman" w:hAnsi="Arial" w:cs="Times New Roman"/>
          <w:sz w:val="24"/>
          <w:szCs w:val="24"/>
          <w:lang w:eastAsia="ar-SA"/>
        </w:rPr>
        <w:t xml:space="preserve"> за пределами зоны измерения, но все еще подключенным к вспомогательному оборудованию; или</w:t>
      </w:r>
    </w:p>
    <w:p w:rsidR="009A0D2A" w:rsidRPr="00244CBF" w:rsidRDefault="000021F5" w:rsidP="009A0D2A">
      <w:pPr>
        <w:suppressAutoHyphens/>
        <w:spacing w:after="0" w:line="360" w:lineRule="auto"/>
        <w:ind w:firstLine="720"/>
        <w:jc w:val="both"/>
        <w:rPr>
          <w:rFonts w:ascii="Arial" w:eastAsia="Times New Roman" w:hAnsi="Arial" w:cs="Times New Roman"/>
          <w:sz w:val="24"/>
          <w:szCs w:val="24"/>
          <w:lang w:eastAsia="ar-SA"/>
        </w:rPr>
      </w:pPr>
      <w:r w:rsidRPr="00244CBF">
        <w:rPr>
          <w:rFonts w:ascii="Arial" w:eastAsia="Times New Roman" w:hAnsi="Arial" w:cs="Times New Roman"/>
          <w:sz w:val="24"/>
          <w:szCs w:val="24"/>
          <w:lang w:eastAsia="ar-SA"/>
        </w:rPr>
        <w:t>–</w:t>
      </w:r>
      <w:r w:rsidR="009A0D2A" w:rsidRPr="00244CBF">
        <w:rPr>
          <w:rFonts w:ascii="Arial" w:eastAsia="Times New Roman" w:hAnsi="Arial" w:cs="Times New Roman"/>
          <w:sz w:val="24"/>
          <w:szCs w:val="24"/>
          <w:lang w:eastAsia="ar-SA"/>
        </w:rPr>
        <w:t xml:space="preserve"> к комбинации вспомогательного и радиооборудования, оба в пределах зоны измерения.</w:t>
      </w:r>
    </w:p>
    <w:p w:rsidR="006356DF" w:rsidRPr="00244CBF" w:rsidRDefault="009A0D2A" w:rsidP="009A0D2A">
      <w:pPr>
        <w:suppressAutoHyphens/>
        <w:spacing w:after="0" w:line="360" w:lineRule="auto"/>
        <w:ind w:firstLine="720"/>
        <w:jc w:val="both"/>
        <w:rPr>
          <w:rFonts w:ascii="Arial" w:eastAsia="Times New Roman" w:hAnsi="Arial" w:cs="Times New Roman"/>
          <w:sz w:val="24"/>
          <w:szCs w:val="24"/>
          <w:lang w:eastAsia="ar-SA"/>
        </w:rPr>
      </w:pPr>
      <w:r w:rsidRPr="00244CBF">
        <w:rPr>
          <w:rFonts w:ascii="Arial" w:eastAsia="Times New Roman" w:hAnsi="Arial" w:cs="Times New Roman"/>
          <w:sz w:val="24"/>
          <w:szCs w:val="24"/>
          <w:lang w:eastAsia="ar-SA"/>
        </w:rPr>
        <w:t xml:space="preserve">Если выбран первый </w:t>
      </w:r>
      <w:r w:rsidR="000021F5" w:rsidRPr="00244CBF">
        <w:rPr>
          <w:rFonts w:ascii="Arial" w:eastAsia="Times New Roman" w:hAnsi="Arial" w:cs="Times New Roman"/>
          <w:sz w:val="24"/>
          <w:szCs w:val="24"/>
          <w:lang w:eastAsia="ar-SA"/>
        </w:rPr>
        <w:t xml:space="preserve">вышеуказанный </w:t>
      </w:r>
      <w:r w:rsidRPr="00244CBF">
        <w:rPr>
          <w:rFonts w:ascii="Arial" w:eastAsia="Times New Roman" w:hAnsi="Arial" w:cs="Times New Roman"/>
          <w:sz w:val="24"/>
          <w:szCs w:val="24"/>
          <w:lang w:eastAsia="ar-SA"/>
        </w:rPr>
        <w:t xml:space="preserve">вариант, то к вспомогательному оборудованию не должны применяться полосы </w:t>
      </w:r>
      <w:r w:rsidR="00244CBF" w:rsidRPr="00244CBF">
        <w:rPr>
          <w:rFonts w:ascii="Arial" w:eastAsia="Times New Roman" w:hAnsi="Arial" w:cs="Times New Roman"/>
          <w:sz w:val="24"/>
          <w:szCs w:val="24"/>
          <w:lang w:eastAsia="ar-SA"/>
        </w:rPr>
        <w:t>исключенных частот</w:t>
      </w:r>
      <w:r w:rsidRPr="00244CBF">
        <w:rPr>
          <w:rFonts w:ascii="Arial" w:eastAsia="Times New Roman" w:hAnsi="Arial" w:cs="Times New Roman"/>
          <w:sz w:val="24"/>
          <w:szCs w:val="24"/>
          <w:lang w:eastAsia="ar-SA"/>
        </w:rPr>
        <w:t>.</w:t>
      </w:r>
    </w:p>
    <w:p w:rsidR="00BB1B2B" w:rsidRPr="00244CBF" w:rsidRDefault="00BB1B2B" w:rsidP="006356DF">
      <w:pPr>
        <w:suppressAutoHyphens/>
        <w:spacing w:after="0" w:line="360" w:lineRule="auto"/>
        <w:ind w:firstLine="720"/>
        <w:jc w:val="both"/>
        <w:rPr>
          <w:rFonts w:ascii="Arial" w:eastAsia="Times New Roman" w:hAnsi="Arial" w:cs="Times New Roman"/>
          <w:sz w:val="24"/>
          <w:szCs w:val="24"/>
          <w:lang w:eastAsia="ar-SA"/>
        </w:rPr>
      </w:pPr>
    </w:p>
    <w:p w:rsidR="000D0078" w:rsidRPr="005D4829" w:rsidRDefault="000D0078" w:rsidP="000D0078">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5D4829">
        <w:rPr>
          <w:rFonts w:ascii="Arial" w:eastAsia="Times New Roman" w:hAnsi="Arial" w:cs="Arial"/>
          <w:b/>
          <w:sz w:val="28"/>
          <w:szCs w:val="24"/>
          <w:lang w:eastAsia="ar-SA"/>
        </w:rPr>
        <w:t xml:space="preserve">6 </w:t>
      </w:r>
      <w:r w:rsidR="00BB1B2B" w:rsidRPr="005D4829">
        <w:rPr>
          <w:rFonts w:ascii="Arial" w:eastAsia="Times New Roman" w:hAnsi="Arial" w:cs="Arial"/>
          <w:b/>
          <w:sz w:val="28"/>
          <w:szCs w:val="24"/>
          <w:lang w:eastAsia="ar-SA"/>
        </w:rPr>
        <w:t>Критерии качества функционирования</w:t>
      </w:r>
    </w:p>
    <w:p w:rsidR="00BB1B2B" w:rsidRPr="005D4829" w:rsidRDefault="00A536B4" w:rsidP="00BB1B2B">
      <w:pPr>
        <w:suppressAutoHyphens/>
        <w:spacing w:after="0" w:line="360" w:lineRule="auto"/>
        <w:ind w:firstLine="720"/>
        <w:jc w:val="both"/>
        <w:rPr>
          <w:rFonts w:ascii="Arial" w:eastAsia="Times New Roman" w:hAnsi="Arial" w:cs="Times New Roman"/>
          <w:b/>
          <w:sz w:val="24"/>
          <w:szCs w:val="24"/>
          <w:lang w:eastAsia="ar-SA"/>
        </w:rPr>
      </w:pPr>
      <w:r w:rsidRPr="005D4829">
        <w:rPr>
          <w:rFonts w:ascii="Arial" w:eastAsia="Times New Roman" w:hAnsi="Arial" w:cs="Times New Roman"/>
          <w:b/>
          <w:sz w:val="24"/>
          <w:szCs w:val="24"/>
          <w:lang w:eastAsia="ar-SA"/>
        </w:rPr>
        <w:t>6</w:t>
      </w:r>
      <w:r w:rsidR="00BB1B2B" w:rsidRPr="005D4829">
        <w:rPr>
          <w:rFonts w:ascii="Arial" w:eastAsia="Times New Roman" w:hAnsi="Arial" w:cs="Times New Roman"/>
          <w:b/>
          <w:sz w:val="24"/>
          <w:szCs w:val="24"/>
          <w:lang w:eastAsia="ar-SA"/>
        </w:rPr>
        <w:t xml:space="preserve">.0 </w:t>
      </w:r>
      <w:r w:rsidR="005D4829" w:rsidRPr="005D4829">
        <w:rPr>
          <w:rFonts w:ascii="Arial" w:eastAsia="Times New Roman" w:hAnsi="Arial" w:cs="Times New Roman"/>
          <w:b/>
          <w:sz w:val="24"/>
          <w:szCs w:val="24"/>
          <w:lang w:eastAsia="ar-SA"/>
        </w:rPr>
        <w:t>Введение</w:t>
      </w:r>
    </w:p>
    <w:p w:rsidR="000F69F3" w:rsidRPr="006C5BEA" w:rsidRDefault="000F69F3" w:rsidP="000F69F3">
      <w:pPr>
        <w:suppressAutoHyphens/>
        <w:spacing w:after="0" w:line="360" w:lineRule="auto"/>
        <w:ind w:firstLine="720"/>
        <w:jc w:val="both"/>
        <w:rPr>
          <w:rFonts w:ascii="Arial" w:eastAsia="Times New Roman" w:hAnsi="Arial" w:cs="Times New Roman"/>
          <w:sz w:val="24"/>
          <w:szCs w:val="24"/>
          <w:lang w:eastAsia="ar-SA"/>
        </w:rPr>
      </w:pPr>
      <w:r w:rsidRPr="006C5BEA">
        <w:rPr>
          <w:rFonts w:ascii="Arial" w:eastAsia="Times New Roman" w:hAnsi="Arial" w:cs="Times New Roman"/>
          <w:sz w:val="24"/>
          <w:szCs w:val="24"/>
          <w:lang w:eastAsia="ar-SA"/>
        </w:rPr>
        <w:t>Критерии качества функционирования используют для принятия решения о том, выдержал</w:t>
      </w:r>
      <w:r w:rsidR="006C5BEA" w:rsidRPr="006C5BEA">
        <w:rPr>
          <w:rFonts w:ascii="Arial" w:eastAsia="Times New Roman" w:hAnsi="Arial" w:cs="Times New Roman"/>
          <w:sz w:val="24"/>
          <w:szCs w:val="24"/>
          <w:lang w:eastAsia="ar-SA"/>
        </w:rPr>
        <w:t>о ли</w:t>
      </w:r>
      <w:r w:rsidRPr="006C5BEA">
        <w:rPr>
          <w:rFonts w:ascii="Arial" w:eastAsia="Times New Roman" w:hAnsi="Arial" w:cs="Times New Roman"/>
          <w:sz w:val="24"/>
          <w:szCs w:val="24"/>
          <w:lang w:eastAsia="ar-SA"/>
        </w:rPr>
        <w:t xml:space="preserve"> </w:t>
      </w:r>
      <w:r w:rsidR="006C5BEA" w:rsidRPr="006C5BEA">
        <w:rPr>
          <w:rFonts w:ascii="Arial" w:eastAsia="Times New Roman" w:hAnsi="Arial" w:cs="Times New Roman"/>
          <w:sz w:val="24"/>
          <w:szCs w:val="24"/>
          <w:lang w:eastAsia="ar-SA"/>
        </w:rPr>
        <w:t>радиооборудование</w:t>
      </w:r>
      <w:r w:rsidRPr="006C5BEA">
        <w:rPr>
          <w:rFonts w:ascii="Arial" w:eastAsia="Times New Roman" w:hAnsi="Arial" w:cs="Times New Roman"/>
          <w:sz w:val="24"/>
          <w:szCs w:val="24"/>
          <w:lang w:eastAsia="ar-SA"/>
        </w:rPr>
        <w:t xml:space="preserve"> испытания на помехоустойчивость или нет.</w:t>
      </w:r>
    </w:p>
    <w:p w:rsidR="000F69F3" w:rsidRPr="006C5BEA" w:rsidRDefault="000F69F3" w:rsidP="000F69F3">
      <w:pPr>
        <w:suppressAutoHyphens/>
        <w:spacing w:after="0" w:line="360" w:lineRule="auto"/>
        <w:ind w:firstLine="720"/>
        <w:jc w:val="both"/>
        <w:rPr>
          <w:rFonts w:ascii="Arial" w:eastAsia="Times New Roman" w:hAnsi="Arial" w:cs="Times New Roman"/>
          <w:sz w:val="24"/>
          <w:szCs w:val="24"/>
          <w:lang w:eastAsia="ar-SA"/>
        </w:rPr>
      </w:pPr>
      <w:r w:rsidRPr="006C5BEA">
        <w:rPr>
          <w:rFonts w:ascii="Arial" w:eastAsia="Times New Roman" w:hAnsi="Arial" w:cs="Times New Roman"/>
          <w:sz w:val="24"/>
          <w:szCs w:val="24"/>
          <w:lang w:eastAsia="ar-SA"/>
        </w:rPr>
        <w:t>Для целей настоящего стандарта применяют две категории критериев:</w:t>
      </w:r>
    </w:p>
    <w:p w:rsidR="000F69F3" w:rsidRPr="006C5BEA" w:rsidRDefault="00FE31E5" w:rsidP="000F69F3">
      <w:pPr>
        <w:suppressAutoHyphens/>
        <w:spacing w:after="0" w:line="360" w:lineRule="auto"/>
        <w:ind w:firstLine="720"/>
        <w:jc w:val="both"/>
        <w:rPr>
          <w:rFonts w:ascii="Arial" w:eastAsia="Times New Roman" w:hAnsi="Arial" w:cs="Times New Roman"/>
          <w:sz w:val="24"/>
          <w:szCs w:val="24"/>
          <w:lang w:eastAsia="ar-SA"/>
        </w:rPr>
      </w:pPr>
      <w:r w:rsidRPr="006C5BEA">
        <w:rPr>
          <w:rFonts w:ascii="Arial" w:eastAsia="Times New Roman" w:hAnsi="Arial" w:cs="Times New Roman"/>
          <w:sz w:val="24"/>
          <w:szCs w:val="24"/>
          <w:lang w:eastAsia="ar-SA"/>
        </w:rPr>
        <w:t>–</w:t>
      </w:r>
      <w:r w:rsidR="000F69F3" w:rsidRPr="006C5BEA">
        <w:rPr>
          <w:rFonts w:ascii="Arial" w:eastAsia="Times New Roman" w:hAnsi="Arial" w:cs="Times New Roman"/>
          <w:sz w:val="24"/>
          <w:szCs w:val="24"/>
          <w:lang w:eastAsia="ar-SA"/>
        </w:rPr>
        <w:t xml:space="preserve"> критерии качества функционирования для непрерывных </w:t>
      </w:r>
      <w:r w:rsidR="002377F3" w:rsidRPr="002377F3">
        <w:rPr>
          <w:rFonts w:ascii="Arial" w:eastAsia="Times New Roman" w:hAnsi="Arial" w:cs="Times New Roman"/>
          <w:sz w:val="24"/>
          <w:szCs w:val="24"/>
          <w:lang w:eastAsia="ar-SA"/>
        </w:rPr>
        <w:t>явлений</w:t>
      </w:r>
      <w:r w:rsidR="000F69F3" w:rsidRPr="006C5BEA">
        <w:rPr>
          <w:rFonts w:ascii="Arial" w:eastAsia="Times New Roman" w:hAnsi="Arial" w:cs="Times New Roman"/>
          <w:sz w:val="24"/>
          <w:szCs w:val="24"/>
          <w:lang w:eastAsia="ar-SA"/>
        </w:rPr>
        <w:t>;</w:t>
      </w:r>
    </w:p>
    <w:p w:rsidR="00BB1B2B" w:rsidRPr="006C5BEA" w:rsidRDefault="00FE31E5" w:rsidP="000F69F3">
      <w:pPr>
        <w:suppressAutoHyphens/>
        <w:spacing w:after="0" w:line="360" w:lineRule="auto"/>
        <w:ind w:firstLine="720"/>
        <w:jc w:val="both"/>
        <w:rPr>
          <w:rFonts w:ascii="Arial" w:eastAsia="Times New Roman" w:hAnsi="Arial" w:cs="Times New Roman"/>
          <w:sz w:val="24"/>
          <w:szCs w:val="24"/>
          <w:lang w:eastAsia="ar-SA"/>
        </w:rPr>
      </w:pPr>
      <w:r w:rsidRPr="006C5BEA">
        <w:rPr>
          <w:rFonts w:ascii="Arial" w:eastAsia="Times New Roman" w:hAnsi="Arial" w:cs="Times New Roman"/>
          <w:sz w:val="24"/>
          <w:szCs w:val="24"/>
          <w:lang w:eastAsia="ar-SA"/>
        </w:rPr>
        <w:lastRenderedPageBreak/>
        <w:t>–</w:t>
      </w:r>
      <w:r w:rsidR="000F69F3" w:rsidRPr="006C5BEA">
        <w:rPr>
          <w:rFonts w:ascii="Arial" w:eastAsia="Times New Roman" w:hAnsi="Arial" w:cs="Times New Roman"/>
          <w:sz w:val="24"/>
          <w:szCs w:val="24"/>
          <w:lang w:eastAsia="ar-SA"/>
        </w:rPr>
        <w:t xml:space="preserve"> критерии качества функционирования для </w:t>
      </w:r>
      <w:r w:rsidR="002377F3" w:rsidRPr="002377F3">
        <w:rPr>
          <w:rFonts w:ascii="Arial" w:eastAsia="Times New Roman" w:hAnsi="Arial" w:cs="Times New Roman"/>
          <w:sz w:val="24"/>
          <w:szCs w:val="24"/>
          <w:lang w:eastAsia="ar-SA"/>
        </w:rPr>
        <w:t>явлений</w:t>
      </w:r>
      <w:r w:rsidR="002377F3" w:rsidRPr="006C5BEA">
        <w:rPr>
          <w:rFonts w:ascii="Arial" w:eastAsia="Times New Roman" w:hAnsi="Arial" w:cs="Times New Roman"/>
          <w:sz w:val="24"/>
          <w:szCs w:val="24"/>
          <w:lang w:eastAsia="ar-SA"/>
        </w:rPr>
        <w:t xml:space="preserve"> </w:t>
      </w:r>
      <w:r w:rsidR="000F69F3" w:rsidRPr="006C5BEA">
        <w:rPr>
          <w:rFonts w:ascii="Arial" w:eastAsia="Times New Roman" w:hAnsi="Arial" w:cs="Times New Roman"/>
          <w:sz w:val="24"/>
          <w:szCs w:val="24"/>
          <w:lang w:eastAsia="ar-SA"/>
        </w:rPr>
        <w:t>переходного характера.</w:t>
      </w:r>
    </w:p>
    <w:p w:rsidR="004628AD" w:rsidRPr="006C5BEA" w:rsidRDefault="004628AD" w:rsidP="000F69F3">
      <w:pPr>
        <w:suppressAutoHyphens/>
        <w:spacing w:after="0" w:line="360" w:lineRule="auto"/>
        <w:ind w:firstLine="720"/>
        <w:jc w:val="both"/>
        <w:rPr>
          <w:rFonts w:ascii="Arial" w:eastAsia="Times New Roman" w:hAnsi="Arial" w:cs="Times New Roman"/>
          <w:sz w:val="24"/>
          <w:szCs w:val="24"/>
          <w:lang w:eastAsia="ar-SA"/>
        </w:rPr>
      </w:pPr>
    </w:p>
    <w:p w:rsidR="000D0078" w:rsidRPr="005D4829" w:rsidRDefault="000D0078" w:rsidP="000D0078">
      <w:pPr>
        <w:suppressAutoHyphens/>
        <w:spacing w:after="0" w:line="360" w:lineRule="auto"/>
        <w:ind w:firstLine="720"/>
        <w:jc w:val="both"/>
        <w:rPr>
          <w:rFonts w:ascii="Arial" w:eastAsia="Times New Roman" w:hAnsi="Arial" w:cs="Times New Roman"/>
          <w:b/>
          <w:sz w:val="24"/>
          <w:szCs w:val="24"/>
          <w:lang w:eastAsia="ar-SA"/>
        </w:rPr>
      </w:pPr>
      <w:r w:rsidRPr="005D4829">
        <w:rPr>
          <w:rFonts w:ascii="Arial" w:eastAsia="Times New Roman" w:hAnsi="Arial" w:cs="Times New Roman"/>
          <w:b/>
          <w:sz w:val="24"/>
          <w:szCs w:val="24"/>
          <w:lang w:eastAsia="ar-SA"/>
        </w:rPr>
        <w:t xml:space="preserve">6.1 </w:t>
      </w:r>
      <w:r w:rsidR="005D4829" w:rsidRPr="005D4829">
        <w:rPr>
          <w:rFonts w:ascii="Arial" w:eastAsia="Times New Roman" w:hAnsi="Arial" w:cs="Times New Roman"/>
          <w:b/>
          <w:sz w:val="24"/>
          <w:szCs w:val="24"/>
          <w:lang w:eastAsia="ar-SA"/>
        </w:rPr>
        <w:t>Критерии качества функционирования для непрерывных явлений</w:t>
      </w:r>
    </w:p>
    <w:p w:rsidR="009B238D" w:rsidRPr="009B238D"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9B238D">
        <w:rPr>
          <w:rFonts w:ascii="Arial" w:eastAsia="Times New Roman" w:hAnsi="Arial" w:cs="Times New Roman"/>
          <w:sz w:val="24"/>
          <w:szCs w:val="24"/>
          <w:lang w:eastAsia="ar-SA"/>
        </w:rPr>
        <w:t>Во время испытания оборудование должно:</w:t>
      </w:r>
    </w:p>
    <w:p w:rsidR="009B238D" w:rsidRPr="009B238D"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9B238D">
        <w:rPr>
          <w:rFonts w:ascii="Arial" w:eastAsia="Times New Roman" w:hAnsi="Arial" w:cs="Times New Roman"/>
          <w:sz w:val="24"/>
          <w:szCs w:val="24"/>
          <w:lang w:eastAsia="ar-SA"/>
        </w:rPr>
        <w:t xml:space="preserve">– продолжать </w:t>
      </w:r>
      <w:r>
        <w:rPr>
          <w:rFonts w:ascii="Arial" w:eastAsia="Times New Roman" w:hAnsi="Arial" w:cs="Times New Roman"/>
          <w:sz w:val="24"/>
          <w:szCs w:val="24"/>
          <w:lang w:eastAsia="ar-SA"/>
        </w:rPr>
        <w:t>функционировать</w:t>
      </w:r>
      <w:r w:rsidRPr="009B238D">
        <w:rPr>
          <w:rFonts w:ascii="Arial" w:eastAsia="Times New Roman" w:hAnsi="Arial" w:cs="Times New Roman"/>
          <w:sz w:val="24"/>
          <w:szCs w:val="24"/>
          <w:lang w:eastAsia="ar-SA"/>
        </w:rPr>
        <w:t xml:space="preserve"> </w:t>
      </w:r>
      <w:r>
        <w:rPr>
          <w:rFonts w:ascii="Arial" w:eastAsia="Times New Roman" w:hAnsi="Arial" w:cs="Times New Roman"/>
          <w:sz w:val="24"/>
          <w:szCs w:val="24"/>
          <w:lang w:eastAsia="ar-SA"/>
        </w:rPr>
        <w:t>в соответствии с</w:t>
      </w:r>
      <w:r w:rsidRPr="009B238D">
        <w:rPr>
          <w:rFonts w:ascii="Arial" w:eastAsia="Times New Roman" w:hAnsi="Arial" w:cs="Times New Roman"/>
          <w:sz w:val="24"/>
          <w:szCs w:val="24"/>
          <w:lang w:eastAsia="ar-SA"/>
        </w:rPr>
        <w:t xml:space="preserve"> назначени</w:t>
      </w:r>
      <w:r>
        <w:rPr>
          <w:rFonts w:ascii="Arial" w:eastAsia="Times New Roman" w:hAnsi="Arial" w:cs="Times New Roman"/>
          <w:sz w:val="24"/>
          <w:szCs w:val="24"/>
          <w:lang w:eastAsia="ar-SA"/>
        </w:rPr>
        <w:t>ем</w:t>
      </w:r>
      <w:r w:rsidRPr="009B238D">
        <w:rPr>
          <w:rFonts w:ascii="Arial" w:eastAsia="Times New Roman" w:hAnsi="Arial" w:cs="Times New Roman"/>
          <w:sz w:val="24"/>
          <w:szCs w:val="24"/>
          <w:lang w:eastAsia="ar-SA"/>
        </w:rPr>
        <w:t>;</w:t>
      </w:r>
    </w:p>
    <w:p w:rsidR="009B238D" w:rsidRPr="00FA702E"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FA702E">
        <w:rPr>
          <w:rFonts w:ascii="Arial" w:eastAsia="Times New Roman" w:hAnsi="Arial" w:cs="Times New Roman"/>
          <w:sz w:val="24"/>
          <w:szCs w:val="24"/>
          <w:lang w:eastAsia="ar-SA"/>
        </w:rPr>
        <w:t xml:space="preserve">– не </w:t>
      </w:r>
      <w:r w:rsidR="00B14E47">
        <w:rPr>
          <w:rFonts w:ascii="Arial" w:eastAsia="Times New Roman" w:hAnsi="Arial" w:cs="Times New Roman"/>
          <w:sz w:val="24"/>
          <w:szCs w:val="24"/>
          <w:lang w:eastAsia="ar-SA"/>
        </w:rPr>
        <w:t xml:space="preserve">осуществлять </w:t>
      </w:r>
      <w:r w:rsidRPr="00FA702E">
        <w:rPr>
          <w:rFonts w:ascii="Arial" w:eastAsia="Times New Roman" w:hAnsi="Arial" w:cs="Times New Roman"/>
          <w:sz w:val="24"/>
          <w:szCs w:val="24"/>
          <w:lang w:eastAsia="ar-SA"/>
        </w:rPr>
        <w:t>непреднамеренн</w:t>
      </w:r>
      <w:r w:rsidR="00B14E47">
        <w:rPr>
          <w:rFonts w:ascii="Arial" w:eastAsia="Times New Roman" w:hAnsi="Arial" w:cs="Times New Roman"/>
          <w:sz w:val="24"/>
          <w:szCs w:val="24"/>
          <w:lang w:eastAsia="ar-SA"/>
        </w:rPr>
        <w:t>ую</w:t>
      </w:r>
      <w:r w:rsidR="00B14E47" w:rsidRPr="00B14E47">
        <w:rPr>
          <w:rFonts w:ascii="Arial" w:eastAsia="Times New Roman" w:hAnsi="Arial" w:cs="Times New Roman"/>
          <w:sz w:val="24"/>
          <w:szCs w:val="24"/>
          <w:lang w:eastAsia="ar-SA"/>
        </w:rPr>
        <w:t xml:space="preserve"> </w:t>
      </w:r>
      <w:r w:rsidR="00B14E47" w:rsidRPr="00FA702E">
        <w:rPr>
          <w:rFonts w:ascii="Arial" w:eastAsia="Times New Roman" w:hAnsi="Arial" w:cs="Times New Roman"/>
          <w:sz w:val="24"/>
          <w:szCs w:val="24"/>
          <w:lang w:eastAsia="ar-SA"/>
        </w:rPr>
        <w:t>переда</w:t>
      </w:r>
      <w:r w:rsidR="00B14E47">
        <w:rPr>
          <w:rFonts w:ascii="Arial" w:eastAsia="Times New Roman" w:hAnsi="Arial" w:cs="Times New Roman"/>
          <w:sz w:val="24"/>
          <w:szCs w:val="24"/>
          <w:lang w:eastAsia="ar-SA"/>
        </w:rPr>
        <w:t>чу</w:t>
      </w:r>
      <w:r w:rsidRPr="00FA702E">
        <w:rPr>
          <w:rFonts w:ascii="Arial" w:eastAsia="Times New Roman" w:hAnsi="Arial" w:cs="Times New Roman"/>
          <w:sz w:val="24"/>
          <w:szCs w:val="24"/>
          <w:lang w:eastAsia="ar-SA"/>
        </w:rPr>
        <w:t>;</w:t>
      </w:r>
    </w:p>
    <w:p w:rsidR="009B238D" w:rsidRPr="00FA702E"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FA702E">
        <w:rPr>
          <w:rFonts w:ascii="Arial" w:eastAsia="Times New Roman" w:hAnsi="Arial" w:cs="Times New Roman"/>
          <w:sz w:val="24"/>
          <w:szCs w:val="24"/>
          <w:lang w:eastAsia="ar-SA"/>
        </w:rPr>
        <w:t>– не изменять непреднамеренно свое рабочее состояние;</w:t>
      </w:r>
    </w:p>
    <w:p w:rsidR="00193F1A" w:rsidRPr="00FA702E"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FA702E">
        <w:rPr>
          <w:rFonts w:ascii="Arial" w:eastAsia="Times New Roman" w:hAnsi="Arial" w:cs="Times New Roman"/>
          <w:sz w:val="24"/>
          <w:szCs w:val="24"/>
          <w:lang w:eastAsia="ar-SA"/>
        </w:rPr>
        <w:t>– не изменять непреднамеренно важные сохраненные данные.</w:t>
      </w:r>
    </w:p>
    <w:p w:rsidR="005D4829" w:rsidRPr="00FA702E" w:rsidRDefault="005D4829" w:rsidP="00193F1A">
      <w:pPr>
        <w:suppressAutoHyphens/>
        <w:spacing w:after="0" w:line="360" w:lineRule="auto"/>
        <w:ind w:firstLine="720"/>
        <w:jc w:val="both"/>
        <w:rPr>
          <w:rFonts w:ascii="Arial" w:eastAsia="Times New Roman" w:hAnsi="Arial" w:cs="Times New Roman"/>
          <w:sz w:val="24"/>
          <w:szCs w:val="24"/>
          <w:lang w:eastAsia="ar-SA"/>
        </w:rPr>
      </w:pPr>
    </w:p>
    <w:p w:rsidR="005D4829" w:rsidRPr="005D4829" w:rsidRDefault="005D4829" w:rsidP="005D4829">
      <w:pPr>
        <w:suppressAutoHyphens/>
        <w:spacing w:after="0" w:line="360" w:lineRule="auto"/>
        <w:ind w:firstLine="720"/>
        <w:jc w:val="both"/>
        <w:rPr>
          <w:rFonts w:ascii="Arial" w:eastAsia="Times New Roman" w:hAnsi="Arial" w:cs="Times New Roman"/>
          <w:b/>
          <w:sz w:val="24"/>
          <w:szCs w:val="24"/>
          <w:lang w:eastAsia="ar-SA"/>
        </w:rPr>
      </w:pPr>
      <w:r w:rsidRPr="005D4829">
        <w:rPr>
          <w:rFonts w:ascii="Arial" w:eastAsia="Times New Roman" w:hAnsi="Arial" w:cs="Times New Roman"/>
          <w:b/>
          <w:sz w:val="24"/>
          <w:szCs w:val="24"/>
          <w:lang w:eastAsia="ar-SA"/>
        </w:rPr>
        <w:t>6.</w:t>
      </w:r>
      <w:r>
        <w:rPr>
          <w:rFonts w:ascii="Arial" w:eastAsia="Times New Roman" w:hAnsi="Arial" w:cs="Times New Roman"/>
          <w:b/>
          <w:sz w:val="24"/>
          <w:szCs w:val="24"/>
          <w:lang w:eastAsia="ar-SA"/>
        </w:rPr>
        <w:t>2</w:t>
      </w:r>
      <w:r w:rsidRPr="005D4829">
        <w:rPr>
          <w:rFonts w:ascii="Arial" w:eastAsia="Times New Roman" w:hAnsi="Arial" w:cs="Times New Roman"/>
          <w:b/>
          <w:sz w:val="24"/>
          <w:szCs w:val="24"/>
          <w:lang w:eastAsia="ar-SA"/>
        </w:rPr>
        <w:t xml:space="preserve"> Критерии качества функционирования для переходных явлений</w:t>
      </w:r>
    </w:p>
    <w:p w:rsidR="000D4AF7" w:rsidRPr="00DD547B" w:rsidRDefault="000D4AF7" w:rsidP="000D4AF7">
      <w:pPr>
        <w:suppressAutoHyphens/>
        <w:spacing w:after="0" w:line="360" w:lineRule="auto"/>
        <w:ind w:firstLine="720"/>
        <w:jc w:val="both"/>
        <w:rPr>
          <w:rFonts w:ascii="Arial" w:eastAsia="Times New Roman" w:hAnsi="Arial" w:cs="Times New Roman"/>
          <w:sz w:val="24"/>
          <w:szCs w:val="24"/>
          <w:lang w:eastAsia="ar-SA"/>
        </w:rPr>
      </w:pPr>
      <w:r w:rsidRPr="00DD547B">
        <w:rPr>
          <w:rFonts w:ascii="Arial" w:eastAsia="Times New Roman" w:hAnsi="Arial" w:cs="Times New Roman"/>
          <w:sz w:val="24"/>
          <w:szCs w:val="24"/>
          <w:lang w:eastAsia="ar-SA"/>
        </w:rPr>
        <w:t>Для всех портов и переходных явлений, за исключением описанных ниже, применя</w:t>
      </w:r>
      <w:r w:rsidR="00DD547B" w:rsidRPr="00DD547B">
        <w:rPr>
          <w:rFonts w:ascii="Arial" w:eastAsia="Times New Roman" w:hAnsi="Arial" w:cs="Times New Roman"/>
          <w:sz w:val="24"/>
          <w:szCs w:val="24"/>
          <w:lang w:eastAsia="ar-SA"/>
        </w:rPr>
        <w:t>ют</w:t>
      </w:r>
      <w:r w:rsidRPr="00DD547B">
        <w:rPr>
          <w:rFonts w:ascii="Arial" w:eastAsia="Times New Roman" w:hAnsi="Arial" w:cs="Times New Roman"/>
          <w:sz w:val="24"/>
          <w:szCs w:val="24"/>
          <w:lang w:eastAsia="ar-SA"/>
        </w:rPr>
        <w:t xml:space="preserve"> следующее:</w:t>
      </w:r>
    </w:p>
    <w:p w:rsidR="000D4AF7" w:rsidRPr="00DD547B"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DD547B">
        <w:rPr>
          <w:rFonts w:ascii="Arial" w:eastAsia="Times New Roman" w:hAnsi="Arial" w:cs="Times New Roman"/>
          <w:sz w:val="24"/>
          <w:szCs w:val="24"/>
          <w:lang w:eastAsia="ar-SA"/>
        </w:rPr>
        <w:t>–</w:t>
      </w:r>
      <w:r w:rsidR="000D4AF7" w:rsidRPr="00DD547B">
        <w:rPr>
          <w:rFonts w:ascii="Arial" w:eastAsia="Times New Roman" w:hAnsi="Arial" w:cs="Times New Roman"/>
          <w:sz w:val="24"/>
          <w:szCs w:val="24"/>
          <w:lang w:eastAsia="ar-SA"/>
        </w:rPr>
        <w:t xml:space="preserve"> </w:t>
      </w:r>
      <w:r w:rsidRPr="00DD547B">
        <w:rPr>
          <w:rFonts w:ascii="Arial" w:eastAsia="Times New Roman" w:hAnsi="Arial" w:cs="Times New Roman"/>
          <w:sz w:val="24"/>
          <w:szCs w:val="24"/>
          <w:lang w:eastAsia="ar-SA"/>
        </w:rPr>
        <w:t>воздейств</w:t>
      </w:r>
      <w:r w:rsidR="000D4AF7" w:rsidRPr="00DD547B">
        <w:rPr>
          <w:rFonts w:ascii="Arial" w:eastAsia="Times New Roman" w:hAnsi="Arial" w:cs="Times New Roman"/>
          <w:sz w:val="24"/>
          <w:szCs w:val="24"/>
          <w:lang w:eastAsia="ar-SA"/>
        </w:rPr>
        <w:t>ие переходных явлений не должно приводить к изменению режима работы (например, непреднамеренной передаче) или потере критически важных сохраненных данных</w:t>
      </w:r>
      <w:r w:rsidRPr="00DD547B">
        <w:rPr>
          <w:rFonts w:ascii="Arial" w:eastAsia="Times New Roman" w:hAnsi="Arial" w:cs="Times New Roman"/>
          <w:sz w:val="24"/>
          <w:szCs w:val="24"/>
          <w:lang w:eastAsia="ar-SA"/>
        </w:rPr>
        <w:t>;</w:t>
      </w:r>
    </w:p>
    <w:p w:rsidR="00DD547B" w:rsidRPr="00DD547B"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DD547B">
        <w:rPr>
          <w:rFonts w:ascii="Arial" w:eastAsia="Times New Roman" w:hAnsi="Arial" w:cs="Times New Roman"/>
          <w:sz w:val="24"/>
          <w:szCs w:val="24"/>
          <w:lang w:eastAsia="ar-SA"/>
        </w:rPr>
        <w:t>–</w:t>
      </w:r>
      <w:r w:rsidR="000D4AF7" w:rsidRPr="00DD547B">
        <w:rPr>
          <w:rFonts w:ascii="Arial" w:eastAsia="Times New Roman" w:hAnsi="Arial" w:cs="Times New Roman"/>
          <w:sz w:val="24"/>
          <w:szCs w:val="24"/>
          <w:lang w:eastAsia="ar-SA"/>
        </w:rPr>
        <w:t xml:space="preserve"> </w:t>
      </w:r>
      <w:r w:rsidRPr="00DD547B">
        <w:rPr>
          <w:rFonts w:ascii="Arial" w:eastAsia="Times New Roman" w:hAnsi="Arial" w:cs="Times New Roman"/>
          <w:sz w:val="24"/>
          <w:szCs w:val="24"/>
          <w:lang w:eastAsia="ar-SA"/>
        </w:rPr>
        <w:t>п</w:t>
      </w:r>
      <w:r w:rsidR="000D4AF7" w:rsidRPr="00DD547B">
        <w:rPr>
          <w:rFonts w:ascii="Arial" w:eastAsia="Times New Roman" w:hAnsi="Arial" w:cs="Times New Roman"/>
          <w:sz w:val="24"/>
          <w:szCs w:val="24"/>
          <w:lang w:eastAsia="ar-SA"/>
        </w:rPr>
        <w:t xml:space="preserve">осле </w:t>
      </w:r>
      <w:r w:rsidRPr="00DD547B">
        <w:rPr>
          <w:rFonts w:ascii="Arial" w:eastAsia="Times New Roman" w:hAnsi="Arial" w:cs="Times New Roman"/>
          <w:sz w:val="24"/>
          <w:szCs w:val="24"/>
          <w:lang w:eastAsia="ar-SA"/>
        </w:rPr>
        <w:t>воздействи</w:t>
      </w:r>
      <w:r w:rsidR="000D4AF7" w:rsidRPr="00DD547B">
        <w:rPr>
          <w:rFonts w:ascii="Arial" w:eastAsia="Times New Roman" w:hAnsi="Arial" w:cs="Times New Roman"/>
          <w:sz w:val="24"/>
          <w:szCs w:val="24"/>
          <w:lang w:eastAsia="ar-SA"/>
        </w:rPr>
        <w:t xml:space="preserve">я переходных явлений оборудование должно </w:t>
      </w:r>
      <w:r w:rsidRPr="00DD547B">
        <w:rPr>
          <w:rFonts w:ascii="Arial" w:eastAsia="Times New Roman" w:hAnsi="Arial" w:cs="Times New Roman"/>
          <w:sz w:val="24"/>
          <w:szCs w:val="24"/>
          <w:lang w:eastAsia="ar-SA"/>
        </w:rPr>
        <w:t>функционировать в соответствии с назначением</w:t>
      </w:r>
      <w:r w:rsidR="000D4AF7" w:rsidRPr="00DD547B">
        <w:rPr>
          <w:rFonts w:ascii="Arial" w:eastAsia="Times New Roman" w:hAnsi="Arial" w:cs="Times New Roman"/>
          <w:sz w:val="24"/>
          <w:szCs w:val="24"/>
          <w:lang w:eastAsia="ar-SA"/>
        </w:rPr>
        <w:t xml:space="preserve">. </w:t>
      </w:r>
    </w:p>
    <w:p w:rsidR="000D4AF7" w:rsidRPr="00FB24E0" w:rsidRDefault="000D4AF7" w:rsidP="000D4AF7">
      <w:pPr>
        <w:suppressAutoHyphens/>
        <w:spacing w:after="0" w:line="360" w:lineRule="auto"/>
        <w:ind w:firstLine="720"/>
        <w:jc w:val="both"/>
        <w:rPr>
          <w:rFonts w:ascii="Arial" w:eastAsia="Times New Roman" w:hAnsi="Arial" w:cs="Times New Roman"/>
          <w:sz w:val="24"/>
          <w:szCs w:val="24"/>
          <w:lang w:eastAsia="ar-SA"/>
        </w:rPr>
      </w:pPr>
      <w:r w:rsidRPr="00FB24E0">
        <w:rPr>
          <w:rFonts w:ascii="Arial" w:eastAsia="Times New Roman" w:hAnsi="Arial" w:cs="Times New Roman"/>
          <w:sz w:val="24"/>
          <w:szCs w:val="24"/>
          <w:lang w:eastAsia="ar-SA"/>
        </w:rPr>
        <w:t xml:space="preserve">Для </w:t>
      </w:r>
      <w:r w:rsidR="00FB24E0" w:rsidRPr="00FB24E0">
        <w:rPr>
          <w:rFonts w:ascii="Arial" w:eastAsia="Times New Roman" w:hAnsi="Arial" w:cs="Times New Roman"/>
          <w:sz w:val="24"/>
          <w:szCs w:val="24"/>
          <w:lang w:eastAsia="ar-SA"/>
        </w:rPr>
        <w:t>выброс</w:t>
      </w:r>
      <w:r w:rsidRPr="00FB24E0">
        <w:rPr>
          <w:rFonts w:ascii="Arial" w:eastAsia="Times New Roman" w:hAnsi="Arial" w:cs="Times New Roman"/>
          <w:sz w:val="24"/>
          <w:szCs w:val="24"/>
          <w:lang w:eastAsia="ar-SA"/>
        </w:rPr>
        <w:t xml:space="preserve">ов напряжения, </w:t>
      </w:r>
      <w:r w:rsidR="00FB24E0" w:rsidRPr="00FB24E0">
        <w:rPr>
          <w:rFonts w:ascii="Arial" w:eastAsia="Times New Roman" w:hAnsi="Arial" w:cs="Times New Roman"/>
          <w:sz w:val="24"/>
          <w:szCs w:val="24"/>
          <w:lang w:eastAsia="ar-SA"/>
        </w:rPr>
        <w:t>воздействующих</w:t>
      </w:r>
      <w:r w:rsidRPr="00FB24E0">
        <w:rPr>
          <w:rFonts w:ascii="Arial" w:eastAsia="Times New Roman" w:hAnsi="Arial" w:cs="Times New Roman"/>
          <w:sz w:val="24"/>
          <w:szCs w:val="24"/>
          <w:lang w:eastAsia="ar-SA"/>
        </w:rPr>
        <w:t xml:space="preserve"> </w:t>
      </w:r>
      <w:r w:rsidR="00FB24E0" w:rsidRPr="00FB24E0">
        <w:rPr>
          <w:rFonts w:ascii="Arial" w:eastAsia="Times New Roman" w:hAnsi="Arial" w:cs="Times New Roman"/>
          <w:sz w:val="24"/>
          <w:szCs w:val="24"/>
          <w:lang w:eastAsia="ar-SA"/>
        </w:rPr>
        <w:t>на</w:t>
      </w:r>
      <w:r w:rsidRPr="00FB24E0">
        <w:rPr>
          <w:rFonts w:ascii="Arial" w:eastAsia="Times New Roman" w:hAnsi="Arial" w:cs="Times New Roman"/>
          <w:sz w:val="24"/>
          <w:szCs w:val="24"/>
          <w:lang w:eastAsia="ar-SA"/>
        </w:rPr>
        <w:t xml:space="preserve"> симметрично работающи</w:t>
      </w:r>
      <w:r w:rsidR="00FB24E0" w:rsidRPr="00FB24E0">
        <w:rPr>
          <w:rFonts w:ascii="Arial" w:eastAsia="Times New Roman" w:hAnsi="Arial" w:cs="Times New Roman"/>
          <w:sz w:val="24"/>
          <w:szCs w:val="24"/>
          <w:lang w:eastAsia="ar-SA"/>
        </w:rPr>
        <w:t>е</w:t>
      </w:r>
      <w:r w:rsidRPr="00FB24E0">
        <w:rPr>
          <w:rFonts w:ascii="Arial" w:eastAsia="Times New Roman" w:hAnsi="Arial" w:cs="Times New Roman"/>
          <w:sz w:val="24"/>
          <w:szCs w:val="24"/>
          <w:lang w:eastAsia="ar-SA"/>
        </w:rPr>
        <w:t xml:space="preserve"> проводны</w:t>
      </w:r>
      <w:r w:rsidR="00FB24E0" w:rsidRPr="00FB24E0">
        <w:rPr>
          <w:rFonts w:ascii="Arial" w:eastAsia="Times New Roman" w:hAnsi="Arial" w:cs="Times New Roman"/>
          <w:sz w:val="24"/>
          <w:szCs w:val="24"/>
          <w:lang w:eastAsia="ar-SA"/>
        </w:rPr>
        <w:t>е</w:t>
      </w:r>
      <w:r w:rsidRPr="00FB24E0">
        <w:rPr>
          <w:rFonts w:ascii="Arial" w:eastAsia="Times New Roman" w:hAnsi="Arial" w:cs="Times New Roman"/>
          <w:sz w:val="24"/>
          <w:szCs w:val="24"/>
          <w:lang w:eastAsia="ar-SA"/>
        </w:rPr>
        <w:t xml:space="preserve"> сетевы</w:t>
      </w:r>
      <w:r w:rsidR="00FB24E0" w:rsidRPr="00FB24E0">
        <w:rPr>
          <w:rFonts w:ascii="Arial" w:eastAsia="Times New Roman" w:hAnsi="Arial" w:cs="Times New Roman"/>
          <w:sz w:val="24"/>
          <w:szCs w:val="24"/>
          <w:lang w:eastAsia="ar-SA"/>
        </w:rPr>
        <w:t>е</w:t>
      </w:r>
      <w:r w:rsidRPr="00FB24E0">
        <w:rPr>
          <w:rFonts w:ascii="Arial" w:eastAsia="Times New Roman" w:hAnsi="Arial" w:cs="Times New Roman"/>
          <w:sz w:val="24"/>
          <w:szCs w:val="24"/>
          <w:lang w:eastAsia="ar-SA"/>
        </w:rPr>
        <w:t xml:space="preserve"> порт</w:t>
      </w:r>
      <w:r w:rsidR="00FB24E0" w:rsidRPr="00FB24E0">
        <w:rPr>
          <w:rFonts w:ascii="Arial" w:eastAsia="Times New Roman" w:hAnsi="Arial" w:cs="Times New Roman"/>
          <w:sz w:val="24"/>
          <w:szCs w:val="24"/>
          <w:lang w:eastAsia="ar-SA"/>
        </w:rPr>
        <w:t>ы</w:t>
      </w:r>
      <w:r w:rsidRPr="00FB24E0">
        <w:rPr>
          <w:rFonts w:ascii="Arial" w:eastAsia="Times New Roman" w:hAnsi="Arial" w:cs="Times New Roman"/>
          <w:sz w:val="24"/>
          <w:szCs w:val="24"/>
          <w:lang w:eastAsia="ar-SA"/>
        </w:rPr>
        <w:t>, предназначенны</w:t>
      </w:r>
      <w:r w:rsidR="00FB24E0" w:rsidRPr="00FB24E0">
        <w:rPr>
          <w:rFonts w:ascii="Arial" w:eastAsia="Times New Roman" w:hAnsi="Arial" w:cs="Times New Roman"/>
          <w:sz w:val="24"/>
          <w:szCs w:val="24"/>
          <w:lang w:eastAsia="ar-SA"/>
        </w:rPr>
        <w:t>е</w:t>
      </w:r>
      <w:r w:rsidRPr="00FB24E0">
        <w:rPr>
          <w:rFonts w:ascii="Arial" w:eastAsia="Times New Roman" w:hAnsi="Arial" w:cs="Times New Roman"/>
          <w:sz w:val="24"/>
          <w:szCs w:val="24"/>
          <w:lang w:eastAsia="ar-SA"/>
        </w:rPr>
        <w:t xml:space="preserve"> для прямого подключения к наружным линиям, применяют следующие критерии:</w:t>
      </w:r>
    </w:p>
    <w:p w:rsidR="000D4AF7" w:rsidRPr="00FB24E0"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FB24E0">
        <w:rPr>
          <w:rFonts w:ascii="Arial" w:eastAsia="Times New Roman" w:hAnsi="Arial" w:cs="Times New Roman"/>
          <w:sz w:val="24"/>
          <w:szCs w:val="24"/>
          <w:lang w:eastAsia="ar-SA"/>
        </w:rPr>
        <w:t>–</w:t>
      </w:r>
      <w:r w:rsidR="000D4AF7" w:rsidRPr="00FB24E0">
        <w:rPr>
          <w:rFonts w:ascii="Arial" w:eastAsia="Times New Roman" w:hAnsi="Arial" w:cs="Times New Roman"/>
          <w:sz w:val="24"/>
          <w:szCs w:val="24"/>
          <w:lang w:eastAsia="ar-SA"/>
        </w:rPr>
        <w:t xml:space="preserve"> </w:t>
      </w:r>
      <w:r w:rsidRPr="00FB24E0">
        <w:rPr>
          <w:rFonts w:ascii="Arial" w:eastAsia="Times New Roman" w:hAnsi="Arial" w:cs="Times New Roman"/>
          <w:sz w:val="24"/>
          <w:szCs w:val="24"/>
          <w:lang w:eastAsia="ar-SA"/>
        </w:rPr>
        <w:t>д</w:t>
      </w:r>
      <w:r w:rsidR="000D4AF7" w:rsidRPr="00FB24E0">
        <w:rPr>
          <w:rFonts w:ascii="Arial" w:eastAsia="Times New Roman" w:hAnsi="Arial" w:cs="Times New Roman"/>
          <w:sz w:val="24"/>
          <w:szCs w:val="24"/>
          <w:lang w:eastAsia="ar-SA"/>
        </w:rPr>
        <w:t>ля изделий только с одним симметричным портом, предназначенным для подключения к наружным линиям, допускается потеря функции, при условии, что функция является самовосстанавливающейся или может быть иным образом восстановлена. Информация, хранящаяся в энергонезависимой памяти или защищенная резервным аккумулятором, не должна теряться.</w:t>
      </w:r>
    </w:p>
    <w:p w:rsidR="005D4829" w:rsidRPr="00FB24E0"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FB24E0">
        <w:rPr>
          <w:rFonts w:ascii="Arial" w:eastAsia="Times New Roman" w:hAnsi="Arial" w:cs="Times New Roman"/>
          <w:sz w:val="24"/>
          <w:szCs w:val="24"/>
          <w:lang w:eastAsia="ar-SA"/>
        </w:rPr>
        <w:t>–</w:t>
      </w:r>
      <w:r w:rsidR="000D4AF7" w:rsidRPr="00FB24E0">
        <w:rPr>
          <w:rFonts w:ascii="Arial" w:eastAsia="Times New Roman" w:hAnsi="Arial" w:cs="Times New Roman"/>
          <w:sz w:val="24"/>
          <w:szCs w:val="24"/>
          <w:lang w:eastAsia="ar-SA"/>
        </w:rPr>
        <w:t xml:space="preserve"> </w:t>
      </w:r>
      <w:r w:rsidRPr="00FB24E0">
        <w:rPr>
          <w:rFonts w:ascii="Arial" w:eastAsia="Times New Roman" w:hAnsi="Arial" w:cs="Times New Roman"/>
          <w:sz w:val="24"/>
          <w:szCs w:val="24"/>
          <w:lang w:eastAsia="ar-SA"/>
        </w:rPr>
        <w:t>д</w:t>
      </w:r>
      <w:r w:rsidR="000D4AF7" w:rsidRPr="00FB24E0">
        <w:rPr>
          <w:rFonts w:ascii="Arial" w:eastAsia="Times New Roman" w:hAnsi="Arial" w:cs="Times New Roman"/>
          <w:sz w:val="24"/>
          <w:szCs w:val="24"/>
          <w:lang w:eastAsia="ar-SA"/>
        </w:rPr>
        <w:t xml:space="preserve">ля изделий с более чем одним симметричным портом, предназначенным для подключения к наружным линиям, допускается потеря функции на </w:t>
      </w:r>
      <w:r w:rsidR="00FB24E0" w:rsidRPr="00FB24E0">
        <w:rPr>
          <w:rFonts w:ascii="Arial" w:eastAsia="Times New Roman" w:hAnsi="Arial" w:cs="Times New Roman"/>
          <w:sz w:val="24"/>
          <w:szCs w:val="24"/>
          <w:lang w:eastAsia="ar-SA"/>
        </w:rPr>
        <w:t>испыт</w:t>
      </w:r>
      <w:r w:rsidR="000D4AF7" w:rsidRPr="00FB24E0">
        <w:rPr>
          <w:rFonts w:ascii="Arial" w:eastAsia="Times New Roman" w:hAnsi="Arial" w:cs="Times New Roman"/>
          <w:sz w:val="24"/>
          <w:szCs w:val="24"/>
          <w:lang w:eastAsia="ar-SA"/>
        </w:rPr>
        <w:t>уемом порту, при условии, что функция является самовосстанавливающейся. Информация, хранящаяся в энергонезависимой памяти или защищенная резервным аккумулятором, не должна теряться.</w:t>
      </w:r>
    </w:p>
    <w:p w:rsidR="00F743CB" w:rsidRPr="00603504" w:rsidRDefault="00F743CB" w:rsidP="00C115B9">
      <w:pPr>
        <w:suppressAutoHyphens/>
        <w:spacing w:after="0" w:line="360" w:lineRule="auto"/>
        <w:ind w:firstLine="720"/>
        <w:jc w:val="both"/>
        <w:rPr>
          <w:rFonts w:ascii="Arial" w:eastAsia="Times New Roman" w:hAnsi="Arial" w:cs="Times New Roman"/>
          <w:sz w:val="24"/>
          <w:szCs w:val="24"/>
          <w:lang w:eastAsia="ar-SA"/>
        </w:rPr>
      </w:pPr>
    </w:p>
    <w:p w:rsidR="00C01E5E" w:rsidRPr="005D4829" w:rsidRDefault="00C01E5E" w:rsidP="00232415">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5D4829">
        <w:rPr>
          <w:rFonts w:ascii="Arial" w:eastAsia="Times New Roman" w:hAnsi="Arial" w:cs="Arial"/>
          <w:b/>
          <w:sz w:val="28"/>
          <w:szCs w:val="24"/>
          <w:lang w:eastAsia="ar-SA"/>
        </w:rPr>
        <w:t xml:space="preserve">7 </w:t>
      </w:r>
      <w:r w:rsidR="00232415" w:rsidRPr="005D4829">
        <w:rPr>
          <w:rFonts w:ascii="Arial" w:eastAsia="Times New Roman" w:hAnsi="Arial" w:cs="Arial"/>
          <w:b/>
          <w:sz w:val="28"/>
          <w:szCs w:val="24"/>
          <w:lang w:eastAsia="ar-SA"/>
        </w:rPr>
        <w:t>Таблицы применимости</w:t>
      </w:r>
    </w:p>
    <w:p w:rsidR="00A536B4" w:rsidRPr="005D4829" w:rsidRDefault="00A536B4" w:rsidP="00A536B4">
      <w:pPr>
        <w:suppressAutoHyphens/>
        <w:spacing w:after="0" w:line="360" w:lineRule="auto"/>
        <w:ind w:firstLine="720"/>
        <w:jc w:val="both"/>
        <w:rPr>
          <w:rFonts w:ascii="Arial" w:eastAsia="Times New Roman" w:hAnsi="Arial" w:cs="Times New Roman"/>
          <w:b/>
          <w:sz w:val="24"/>
          <w:szCs w:val="24"/>
          <w:lang w:eastAsia="ar-SA"/>
        </w:rPr>
      </w:pPr>
      <w:r w:rsidRPr="005D4829">
        <w:rPr>
          <w:rFonts w:ascii="Arial" w:eastAsia="Times New Roman" w:hAnsi="Arial" w:cs="Times New Roman"/>
          <w:b/>
          <w:sz w:val="24"/>
          <w:szCs w:val="24"/>
          <w:lang w:eastAsia="ar-SA"/>
        </w:rPr>
        <w:t xml:space="preserve">7.0 </w:t>
      </w:r>
      <w:r w:rsidR="005D4829" w:rsidRPr="005D4829">
        <w:rPr>
          <w:rFonts w:ascii="Arial" w:eastAsia="Times New Roman" w:hAnsi="Arial" w:cs="Times New Roman"/>
          <w:b/>
          <w:sz w:val="24"/>
          <w:szCs w:val="24"/>
          <w:lang w:eastAsia="ar-SA"/>
        </w:rPr>
        <w:t>Введение</w:t>
      </w:r>
    </w:p>
    <w:p w:rsidR="00603504" w:rsidRPr="00603504" w:rsidRDefault="00603504" w:rsidP="00603504">
      <w:pPr>
        <w:spacing w:after="0" w:line="360" w:lineRule="auto"/>
        <w:ind w:firstLine="720"/>
        <w:jc w:val="both"/>
        <w:rPr>
          <w:rFonts w:ascii="Arial" w:hAnsi="Arial" w:cs="Arial"/>
          <w:sz w:val="24"/>
          <w:szCs w:val="24"/>
        </w:rPr>
      </w:pPr>
      <w:r w:rsidRPr="00603504">
        <w:rPr>
          <w:rFonts w:ascii="Arial" w:hAnsi="Arial" w:cs="Arial"/>
          <w:sz w:val="24"/>
          <w:szCs w:val="24"/>
        </w:rPr>
        <w:t>В таблицах 1 и 2 перечислены испытания</w:t>
      </w:r>
      <w:r>
        <w:rPr>
          <w:rFonts w:ascii="Arial" w:hAnsi="Arial" w:cs="Arial"/>
          <w:sz w:val="24"/>
          <w:szCs w:val="24"/>
        </w:rPr>
        <w:t xml:space="preserve"> на</w:t>
      </w:r>
      <w:r w:rsidRPr="00603504">
        <w:rPr>
          <w:rFonts w:ascii="Arial" w:hAnsi="Arial" w:cs="Arial"/>
          <w:sz w:val="24"/>
          <w:szCs w:val="24"/>
        </w:rPr>
        <w:t xml:space="preserve"> ЭМС для радио и/или связанного вспомогательного оборудования.</w:t>
      </w:r>
    </w:p>
    <w:p w:rsidR="00603504" w:rsidRPr="00603504" w:rsidRDefault="00603504" w:rsidP="00603504">
      <w:pPr>
        <w:spacing w:after="0" w:line="360" w:lineRule="auto"/>
        <w:ind w:firstLine="720"/>
        <w:jc w:val="both"/>
        <w:rPr>
          <w:rFonts w:ascii="Arial" w:hAnsi="Arial" w:cs="Arial"/>
          <w:sz w:val="24"/>
          <w:szCs w:val="24"/>
        </w:rPr>
      </w:pPr>
      <w:r w:rsidRPr="00603504">
        <w:rPr>
          <w:rFonts w:ascii="Arial" w:hAnsi="Arial" w:cs="Arial"/>
          <w:sz w:val="24"/>
          <w:szCs w:val="24"/>
        </w:rPr>
        <w:lastRenderedPageBreak/>
        <w:t xml:space="preserve">Применимость испытаний </w:t>
      </w:r>
      <w:r>
        <w:rPr>
          <w:rFonts w:ascii="Arial" w:hAnsi="Arial" w:cs="Arial"/>
          <w:sz w:val="24"/>
          <w:szCs w:val="24"/>
        </w:rPr>
        <w:t xml:space="preserve">на </w:t>
      </w:r>
      <w:r w:rsidRPr="00603504">
        <w:rPr>
          <w:rFonts w:ascii="Arial" w:hAnsi="Arial" w:cs="Arial"/>
          <w:sz w:val="24"/>
          <w:szCs w:val="24"/>
        </w:rPr>
        <w:t>ЭМС зависит от типа испытываемого радио и/или связанного вспомогательного оборудования.</w:t>
      </w:r>
    </w:p>
    <w:p w:rsidR="00603504" w:rsidRPr="00D56109" w:rsidRDefault="00603504" w:rsidP="00603504">
      <w:pPr>
        <w:spacing w:after="0" w:line="360" w:lineRule="auto"/>
        <w:ind w:firstLine="720"/>
        <w:jc w:val="both"/>
        <w:rPr>
          <w:rFonts w:ascii="Arial" w:hAnsi="Arial" w:cs="Arial"/>
          <w:sz w:val="24"/>
          <w:szCs w:val="24"/>
        </w:rPr>
      </w:pPr>
      <w:r w:rsidRPr="00D56109">
        <w:rPr>
          <w:rFonts w:ascii="Arial" w:hAnsi="Arial" w:cs="Arial"/>
          <w:sz w:val="24"/>
          <w:szCs w:val="24"/>
        </w:rPr>
        <w:t>В случае, если настоящий стандарт используется отдельно, необходимо зафиксировать как решение, так и обоснование неприменения какого-либо конкретного испытания к какому-либо конкретному порту.</w:t>
      </w:r>
    </w:p>
    <w:p w:rsidR="00603504" w:rsidRPr="00D56109" w:rsidRDefault="00603504" w:rsidP="00603504">
      <w:pPr>
        <w:spacing w:after="0" w:line="360" w:lineRule="auto"/>
        <w:ind w:firstLine="720"/>
        <w:jc w:val="both"/>
        <w:rPr>
          <w:rFonts w:ascii="Arial" w:hAnsi="Arial" w:cs="Arial"/>
          <w:sz w:val="24"/>
          <w:szCs w:val="24"/>
        </w:rPr>
      </w:pPr>
      <w:r w:rsidRPr="00D56109">
        <w:rPr>
          <w:rFonts w:ascii="Arial" w:hAnsi="Arial" w:cs="Arial"/>
          <w:sz w:val="24"/>
          <w:szCs w:val="24"/>
        </w:rPr>
        <w:t xml:space="preserve">Сигнальные </w:t>
      </w:r>
      <w:r w:rsidR="00D56109" w:rsidRPr="00D56109">
        <w:rPr>
          <w:rFonts w:ascii="Arial" w:hAnsi="Arial" w:cs="Arial"/>
          <w:sz w:val="24"/>
          <w:szCs w:val="24"/>
        </w:rPr>
        <w:t xml:space="preserve">порты </w:t>
      </w:r>
      <w:r w:rsidRPr="00D56109">
        <w:rPr>
          <w:rFonts w:ascii="Arial" w:hAnsi="Arial" w:cs="Arial"/>
          <w:sz w:val="24"/>
          <w:szCs w:val="24"/>
        </w:rPr>
        <w:t xml:space="preserve">и </w:t>
      </w:r>
      <w:r w:rsidR="00D56109" w:rsidRPr="00D56109">
        <w:rPr>
          <w:rFonts w:ascii="Arial" w:hAnsi="Arial" w:cs="Arial"/>
          <w:sz w:val="24"/>
          <w:szCs w:val="24"/>
        </w:rPr>
        <w:t>порты управления</w:t>
      </w:r>
      <w:r w:rsidRPr="00D56109">
        <w:rPr>
          <w:rFonts w:ascii="Arial" w:hAnsi="Arial" w:cs="Arial"/>
          <w:sz w:val="24"/>
          <w:szCs w:val="24"/>
        </w:rPr>
        <w:t xml:space="preserve">, предназначенные для подключения к линиям, которые могут передавать </w:t>
      </w:r>
      <w:r w:rsidR="00D56109" w:rsidRPr="00D56109">
        <w:rPr>
          <w:rFonts w:ascii="Arial" w:hAnsi="Arial" w:cs="Arial"/>
          <w:sz w:val="24"/>
          <w:szCs w:val="24"/>
        </w:rPr>
        <w:t>электро</w:t>
      </w:r>
      <w:r w:rsidRPr="00D56109">
        <w:rPr>
          <w:rFonts w:ascii="Arial" w:hAnsi="Arial" w:cs="Arial"/>
          <w:sz w:val="24"/>
          <w:szCs w:val="24"/>
        </w:rPr>
        <w:t xml:space="preserve">питание, должны оцениваться только как </w:t>
      </w:r>
      <w:r w:rsidR="00D56109" w:rsidRPr="00D56109">
        <w:rPr>
          <w:rFonts w:ascii="Arial" w:hAnsi="Arial" w:cs="Arial"/>
          <w:sz w:val="24"/>
          <w:szCs w:val="24"/>
        </w:rPr>
        <w:t>сигнальные порты и порты управления</w:t>
      </w:r>
      <w:r w:rsidRPr="00D56109">
        <w:rPr>
          <w:rFonts w:ascii="Arial" w:hAnsi="Arial" w:cs="Arial"/>
          <w:sz w:val="24"/>
          <w:szCs w:val="24"/>
        </w:rPr>
        <w:t>.</w:t>
      </w:r>
    </w:p>
    <w:p w:rsidR="00603504" w:rsidRPr="00D56109" w:rsidRDefault="00603504" w:rsidP="00603504">
      <w:pPr>
        <w:spacing w:after="0" w:line="360" w:lineRule="auto"/>
        <w:ind w:firstLine="720"/>
        <w:jc w:val="both"/>
        <w:rPr>
          <w:rFonts w:ascii="Arial" w:hAnsi="Arial" w:cs="Arial"/>
          <w:sz w:val="24"/>
          <w:szCs w:val="24"/>
        </w:rPr>
      </w:pPr>
      <w:r w:rsidRPr="00D56109">
        <w:rPr>
          <w:rFonts w:ascii="Arial" w:hAnsi="Arial" w:cs="Arial"/>
          <w:sz w:val="24"/>
          <w:szCs w:val="24"/>
        </w:rPr>
        <w:t>Для многоцелевого радио и/или вспомогательного оборудования необходимо учитывать более одного набора требований к испытаниям оборудования, перечисленных в таблицах 1 и 2.</w:t>
      </w:r>
    </w:p>
    <w:p w:rsidR="00603504" w:rsidRPr="00D56109" w:rsidRDefault="00603504" w:rsidP="00232415">
      <w:pPr>
        <w:spacing w:after="0" w:line="360" w:lineRule="auto"/>
        <w:ind w:firstLine="720"/>
        <w:jc w:val="both"/>
        <w:rPr>
          <w:rFonts w:ascii="Arial" w:hAnsi="Arial" w:cs="Arial"/>
          <w:sz w:val="24"/>
          <w:szCs w:val="24"/>
        </w:rPr>
      </w:pPr>
    </w:p>
    <w:p w:rsidR="00232415" w:rsidRPr="00032B84" w:rsidRDefault="00232415" w:rsidP="00232415">
      <w:pPr>
        <w:suppressAutoHyphens/>
        <w:spacing w:after="0" w:line="360" w:lineRule="auto"/>
        <w:ind w:firstLine="720"/>
        <w:jc w:val="both"/>
        <w:rPr>
          <w:rFonts w:ascii="Arial" w:eastAsia="Times New Roman" w:hAnsi="Arial" w:cs="Times New Roman"/>
          <w:b/>
          <w:sz w:val="24"/>
          <w:szCs w:val="24"/>
          <w:lang w:eastAsia="ar-SA"/>
        </w:rPr>
      </w:pPr>
      <w:r w:rsidRPr="00032B84">
        <w:rPr>
          <w:rFonts w:ascii="Arial" w:eastAsia="Times New Roman" w:hAnsi="Arial" w:cs="Times New Roman"/>
          <w:b/>
          <w:sz w:val="24"/>
          <w:szCs w:val="24"/>
          <w:lang w:eastAsia="ar-SA"/>
        </w:rPr>
        <w:t xml:space="preserve">7.1 </w:t>
      </w:r>
      <w:r w:rsidR="00032B84" w:rsidRPr="00032B84">
        <w:rPr>
          <w:rFonts w:ascii="Arial" w:eastAsia="Times New Roman" w:hAnsi="Arial" w:cs="Times New Roman"/>
          <w:b/>
          <w:sz w:val="24"/>
          <w:szCs w:val="24"/>
          <w:lang w:eastAsia="ar-SA"/>
        </w:rPr>
        <w:t>Э</w:t>
      </w:r>
      <w:r w:rsidRPr="00032B84">
        <w:rPr>
          <w:rFonts w:ascii="Arial" w:eastAsia="Times New Roman" w:hAnsi="Arial" w:cs="Times New Roman"/>
          <w:b/>
          <w:sz w:val="24"/>
          <w:szCs w:val="24"/>
          <w:lang w:eastAsia="ar-SA"/>
        </w:rPr>
        <w:t>миссии</w:t>
      </w:r>
    </w:p>
    <w:p w:rsidR="00A536B4" w:rsidRPr="000E0E3B" w:rsidRDefault="00A536B4" w:rsidP="001C40A8">
      <w:pPr>
        <w:suppressAutoHyphens/>
        <w:spacing w:after="0" w:line="360" w:lineRule="auto"/>
        <w:ind w:firstLine="720"/>
        <w:rPr>
          <w:rFonts w:ascii="Arial" w:eastAsia="Times New Roman" w:hAnsi="Arial" w:cs="Times New Roman"/>
          <w:lang w:eastAsia="ar-SA"/>
        </w:rPr>
      </w:pPr>
      <w:r w:rsidRPr="000E0E3B">
        <w:rPr>
          <w:rFonts w:ascii="Arial" w:hAnsi="Arial" w:cs="Arial"/>
          <w:spacing w:val="40"/>
        </w:rPr>
        <w:t xml:space="preserve">Таблица </w:t>
      </w:r>
      <w:r w:rsidRPr="000E0E3B">
        <w:rPr>
          <w:rFonts w:ascii="Arial" w:hAnsi="Arial" w:cs="Arial"/>
        </w:rPr>
        <w:t xml:space="preserve">1 – </w:t>
      </w:r>
      <w:r w:rsidR="00046ADC" w:rsidRPr="000E0E3B">
        <w:rPr>
          <w:rFonts w:ascii="Arial" w:eastAsia="Times New Roman" w:hAnsi="Arial" w:cs="Times New Roman"/>
          <w:lang w:eastAsia="ar-SA"/>
        </w:rPr>
        <w:t>Требования к электромагнитной эмиссии</w:t>
      </w:r>
    </w:p>
    <w:p w:rsidR="005D5F9F" w:rsidRPr="005D5F9F" w:rsidRDefault="005D5F9F" w:rsidP="005D5F9F">
      <w:pPr>
        <w:kinsoku w:val="0"/>
        <w:overflowPunct w:val="0"/>
        <w:autoSpaceDE w:val="0"/>
        <w:autoSpaceDN w:val="0"/>
        <w:adjustRightInd w:val="0"/>
        <w:spacing w:before="1" w:after="0" w:line="240" w:lineRule="auto"/>
        <w:rPr>
          <w:rFonts w:ascii="Times New Roman" w:hAnsi="Times New Roman" w:cs="Times New Roman"/>
          <w:sz w:val="10"/>
          <w:szCs w:val="10"/>
        </w:rPr>
      </w:pPr>
      <w:bookmarkStart w:id="4" w:name="7.2_Immunity"/>
      <w:bookmarkEnd w:id="4"/>
    </w:p>
    <w:tbl>
      <w:tblPr>
        <w:tblW w:w="0" w:type="auto"/>
        <w:tblInd w:w="8" w:type="dxa"/>
        <w:tblLayout w:type="fixed"/>
        <w:tblCellMar>
          <w:left w:w="0" w:type="dxa"/>
          <w:right w:w="0" w:type="dxa"/>
        </w:tblCellMar>
        <w:tblLook w:val="0000" w:firstRow="0" w:lastRow="0" w:firstColumn="0" w:lastColumn="0" w:noHBand="0" w:noVBand="0"/>
      </w:tblPr>
      <w:tblGrid>
        <w:gridCol w:w="1701"/>
        <w:gridCol w:w="1701"/>
        <w:gridCol w:w="1560"/>
        <w:gridCol w:w="1842"/>
        <w:gridCol w:w="1701"/>
        <w:gridCol w:w="1163"/>
      </w:tblGrid>
      <w:tr w:rsidR="005D5F9F" w:rsidRPr="005D5F9F" w:rsidTr="00E37ECF">
        <w:trPr>
          <w:trHeight w:val="208"/>
        </w:trPr>
        <w:tc>
          <w:tcPr>
            <w:tcW w:w="1701" w:type="dxa"/>
            <w:vMerge w:val="restart"/>
            <w:tcBorders>
              <w:top w:val="single" w:sz="6" w:space="0" w:color="000000"/>
              <w:left w:val="single" w:sz="6" w:space="0" w:color="000000"/>
              <w:bottom w:val="single" w:sz="4" w:space="0" w:color="000000"/>
              <w:right w:val="single" w:sz="6" w:space="0" w:color="000000"/>
            </w:tcBorders>
          </w:tcPr>
          <w:p w:rsidR="005D5F9F" w:rsidRPr="003D5306" w:rsidRDefault="00D52FD3" w:rsidP="00D52FD3">
            <w:pPr>
              <w:kinsoku w:val="0"/>
              <w:overflowPunct w:val="0"/>
              <w:autoSpaceDE w:val="0"/>
              <w:autoSpaceDN w:val="0"/>
              <w:adjustRightInd w:val="0"/>
              <w:spacing w:before="1" w:after="0" w:line="240" w:lineRule="auto"/>
              <w:ind w:left="138" w:firstLine="175"/>
              <w:rPr>
                <w:rFonts w:ascii="Arial" w:hAnsi="Arial" w:cs="Arial"/>
                <w:b/>
                <w:bCs/>
                <w:sz w:val="18"/>
                <w:szCs w:val="18"/>
              </w:rPr>
            </w:pPr>
            <w:bookmarkStart w:id="5" w:name="7_Applicability_tables"/>
            <w:bookmarkStart w:id="6" w:name="7.0_Introduction"/>
            <w:bookmarkStart w:id="7" w:name="7.1_Emissions"/>
            <w:bookmarkEnd w:id="5"/>
            <w:bookmarkEnd w:id="6"/>
            <w:bookmarkEnd w:id="7"/>
            <w:r w:rsidRPr="003D5306">
              <w:rPr>
                <w:rFonts w:ascii="Arial" w:eastAsia="Times New Roman" w:hAnsi="Arial" w:cs="Arial"/>
                <w:sz w:val="18"/>
                <w:szCs w:val="18"/>
                <w:lang w:eastAsia="ru-RU"/>
              </w:rPr>
              <w:t>Явление</w:t>
            </w:r>
          </w:p>
        </w:tc>
        <w:tc>
          <w:tcPr>
            <w:tcW w:w="1701" w:type="dxa"/>
            <w:vMerge w:val="restart"/>
            <w:tcBorders>
              <w:top w:val="single" w:sz="6" w:space="0" w:color="000000"/>
              <w:left w:val="single" w:sz="6" w:space="0" w:color="000000"/>
              <w:bottom w:val="single" w:sz="4" w:space="0" w:color="000000"/>
              <w:right w:val="single" w:sz="6" w:space="0" w:color="000000"/>
            </w:tcBorders>
          </w:tcPr>
          <w:p w:rsidR="005D5F9F" w:rsidRPr="003D5306" w:rsidRDefault="00D52FD3" w:rsidP="00E37ECF">
            <w:pPr>
              <w:kinsoku w:val="0"/>
              <w:overflowPunct w:val="0"/>
              <w:autoSpaceDE w:val="0"/>
              <w:autoSpaceDN w:val="0"/>
              <w:adjustRightInd w:val="0"/>
              <w:spacing w:before="1" w:after="0" w:line="240" w:lineRule="auto"/>
              <w:ind w:left="285" w:right="474"/>
              <w:jc w:val="center"/>
              <w:rPr>
                <w:rFonts w:ascii="Arial" w:hAnsi="Arial" w:cs="Arial"/>
                <w:b/>
                <w:bCs/>
                <w:sz w:val="18"/>
                <w:szCs w:val="18"/>
              </w:rPr>
            </w:pPr>
            <w:r w:rsidRPr="003D5306">
              <w:rPr>
                <w:rFonts w:ascii="Arial" w:eastAsia="Times New Roman" w:hAnsi="Arial" w:cs="Arial"/>
                <w:sz w:val="18"/>
                <w:szCs w:val="18"/>
                <w:lang w:eastAsia="ru-RU"/>
              </w:rPr>
              <w:t>Порт</w:t>
            </w:r>
          </w:p>
        </w:tc>
        <w:tc>
          <w:tcPr>
            <w:tcW w:w="5103" w:type="dxa"/>
            <w:gridSpan w:val="3"/>
            <w:tcBorders>
              <w:top w:val="single" w:sz="6" w:space="0" w:color="000000"/>
              <w:left w:val="single" w:sz="6" w:space="0" w:color="000000"/>
              <w:bottom w:val="single" w:sz="6" w:space="0" w:color="000000"/>
              <w:right w:val="single" w:sz="6" w:space="0" w:color="000000"/>
            </w:tcBorders>
          </w:tcPr>
          <w:p w:rsidR="005D5F9F" w:rsidRPr="003D5306" w:rsidRDefault="00ED0A7F" w:rsidP="00D52FD3">
            <w:pPr>
              <w:kinsoku w:val="0"/>
              <w:overflowPunct w:val="0"/>
              <w:autoSpaceDE w:val="0"/>
              <w:autoSpaceDN w:val="0"/>
              <w:adjustRightInd w:val="0"/>
              <w:spacing w:before="1" w:after="0" w:line="187" w:lineRule="exact"/>
              <w:ind w:left="1998" w:right="1743" w:hanging="204"/>
              <w:jc w:val="center"/>
              <w:rPr>
                <w:rFonts w:ascii="Arial" w:hAnsi="Arial" w:cs="Arial"/>
                <w:b/>
                <w:bCs/>
                <w:sz w:val="18"/>
                <w:szCs w:val="18"/>
              </w:rPr>
            </w:pPr>
            <w:r>
              <w:rPr>
                <w:rFonts w:ascii="Arial" w:eastAsia="Times New Roman" w:hAnsi="Arial" w:cs="Arial"/>
                <w:sz w:val="18"/>
                <w:szCs w:val="18"/>
                <w:lang w:eastAsia="ru-RU"/>
              </w:rPr>
              <w:t>Приме</w:t>
            </w:r>
            <w:r w:rsidR="00D52FD3" w:rsidRPr="003D5306">
              <w:rPr>
                <w:rFonts w:ascii="Arial" w:eastAsia="Times New Roman" w:hAnsi="Arial" w:cs="Arial"/>
                <w:sz w:val="18"/>
                <w:szCs w:val="18"/>
                <w:lang w:eastAsia="ru-RU"/>
              </w:rPr>
              <w:t>нимость</w:t>
            </w:r>
          </w:p>
        </w:tc>
        <w:tc>
          <w:tcPr>
            <w:tcW w:w="1163" w:type="dxa"/>
            <w:vMerge w:val="restart"/>
            <w:tcBorders>
              <w:top w:val="single" w:sz="6" w:space="0" w:color="000000"/>
              <w:left w:val="single" w:sz="6" w:space="0" w:color="000000"/>
              <w:bottom w:val="single" w:sz="4" w:space="0" w:color="000000"/>
              <w:right w:val="single" w:sz="6" w:space="0" w:color="000000"/>
            </w:tcBorders>
          </w:tcPr>
          <w:p w:rsidR="005D5F9F" w:rsidRPr="003D5306" w:rsidRDefault="00D52FD3" w:rsidP="00D52FD3">
            <w:pPr>
              <w:kinsoku w:val="0"/>
              <w:overflowPunct w:val="0"/>
              <w:autoSpaceDE w:val="0"/>
              <w:autoSpaceDN w:val="0"/>
              <w:adjustRightInd w:val="0"/>
              <w:spacing w:before="5" w:after="0" w:line="206" w:lineRule="exact"/>
              <w:ind w:right="16"/>
              <w:jc w:val="center"/>
              <w:rPr>
                <w:rFonts w:ascii="Arial" w:hAnsi="Arial" w:cs="Arial"/>
                <w:b/>
                <w:bCs/>
                <w:sz w:val="18"/>
                <w:szCs w:val="18"/>
              </w:rPr>
            </w:pPr>
            <w:r w:rsidRPr="003D5306">
              <w:rPr>
                <w:rFonts w:ascii="Arial" w:eastAsia="Times New Roman" w:hAnsi="Arial" w:cs="Arial"/>
                <w:sz w:val="18"/>
                <w:szCs w:val="18"/>
                <w:lang w:eastAsia="ru-RU"/>
              </w:rPr>
              <w:t>Ссылка на подраздел настоящего стандарта</w:t>
            </w:r>
          </w:p>
        </w:tc>
      </w:tr>
      <w:tr w:rsidR="005D5F9F" w:rsidRPr="005D5F9F" w:rsidTr="00E37ECF">
        <w:trPr>
          <w:trHeight w:val="205"/>
        </w:trPr>
        <w:tc>
          <w:tcPr>
            <w:tcW w:w="1701" w:type="dxa"/>
            <w:vMerge/>
            <w:tcBorders>
              <w:top w:val="nil"/>
              <w:left w:val="single" w:sz="6" w:space="0" w:color="000000"/>
              <w:bottom w:val="double" w:sz="4" w:space="0" w:color="000000"/>
              <w:right w:val="single" w:sz="6" w:space="0" w:color="000000"/>
            </w:tcBorders>
          </w:tcPr>
          <w:p w:rsidR="005D5F9F" w:rsidRPr="003D5306" w:rsidRDefault="005D5F9F" w:rsidP="005D5F9F">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1701" w:type="dxa"/>
            <w:vMerge/>
            <w:tcBorders>
              <w:top w:val="nil"/>
              <w:left w:val="single" w:sz="6" w:space="0" w:color="000000"/>
              <w:bottom w:val="double" w:sz="4" w:space="0" w:color="000000"/>
              <w:right w:val="single" w:sz="6" w:space="0" w:color="000000"/>
            </w:tcBorders>
          </w:tcPr>
          <w:p w:rsidR="005D5F9F" w:rsidRPr="003D5306" w:rsidRDefault="005D5F9F" w:rsidP="005D5F9F">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1560" w:type="dxa"/>
            <w:tcBorders>
              <w:top w:val="single" w:sz="6" w:space="0" w:color="000000"/>
              <w:left w:val="single" w:sz="6" w:space="0" w:color="000000"/>
              <w:bottom w:val="double" w:sz="4" w:space="0" w:color="000000"/>
              <w:right w:val="single" w:sz="6" w:space="0" w:color="000000"/>
            </w:tcBorders>
          </w:tcPr>
          <w:p w:rsidR="005D5F9F" w:rsidRPr="003D5306" w:rsidRDefault="00D316BE" w:rsidP="00D316BE">
            <w:pPr>
              <w:kinsoku w:val="0"/>
              <w:overflowPunct w:val="0"/>
              <w:autoSpaceDE w:val="0"/>
              <w:autoSpaceDN w:val="0"/>
              <w:adjustRightInd w:val="0"/>
              <w:spacing w:after="0" w:line="186" w:lineRule="exact"/>
              <w:ind w:left="142"/>
              <w:rPr>
                <w:rFonts w:ascii="Arial" w:hAnsi="Arial" w:cs="Arial"/>
                <w:b/>
                <w:bCs/>
                <w:sz w:val="18"/>
                <w:szCs w:val="18"/>
              </w:rPr>
            </w:pPr>
            <w:r>
              <w:rPr>
                <w:rFonts w:ascii="Arial" w:hAnsi="Arial" w:cs="Arial"/>
                <w:bCs/>
                <w:sz w:val="18"/>
                <w:szCs w:val="18"/>
              </w:rPr>
              <w:t xml:space="preserve">Стационарное </w:t>
            </w:r>
            <w:r w:rsidRPr="007B60B5">
              <w:rPr>
                <w:rFonts w:ascii="Arial" w:hAnsi="Arial" w:cs="Arial"/>
                <w:bCs/>
                <w:sz w:val="18"/>
                <w:szCs w:val="18"/>
              </w:rPr>
              <w:t>использование</w:t>
            </w:r>
          </w:p>
        </w:tc>
        <w:tc>
          <w:tcPr>
            <w:tcW w:w="1842" w:type="dxa"/>
            <w:tcBorders>
              <w:top w:val="single" w:sz="6" w:space="0" w:color="000000"/>
              <w:left w:val="single" w:sz="6" w:space="0" w:color="000000"/>
              <w:bottom w:val="double" w:sz="4" w:space="0" w:color="000000"/>
              <w:right w:val="single" w:sz="6" w:space="0" w:color="000000"/>
            </w:tcBorders>
          </w:tcPr>
          <w:p w:rsidR="005D5F9F" w:rsidRPr="007B60B5" w:rsidRDefault="007B60B5" w:rsidP="007B60B5">
            <w:pPr>
              <w:kinsoku w:val="0"/>
              <w:overflowPunct w:val="0"/>
              <w:autoSpaceDE w:val="0"/>
              <w:autoSpaceDN w:val="0"/>
              <w:adjustRightInd w:val="0"/>
              <w:spacing w:after="0" w:line="186" w:lineRule="exact"/>
              <w:ind w:left="139" w:right="135"/>
              <w:jc w:val="center"/>
              <w:rPr>
                <w:rFonts w:ascii="Arial" w:hAnsi="Arial" w:cs="Arial"/>
                <w:bCs/>
                <w:sz w:val="18"/>
                <w:szCs w:val="18"/>
              </w:rPr>
            </w:pPr>
            <w:r>
              <w:rPr>
                <w:rFonts w:ascii="Arial" w:hAnsi="Arial" w:cs="Arial"/>
                <w:bCs/>
                <w:sz w:val="18"/>
                <w:szCs w:val="18"/>
              </w:rPr>
              <w:t>И</w:t>
            </w:r>
            <w:r w:rsidRPr="007B60B5">
              <w:rPr>
                <w:rFonts w:ascii="Arial" w:hAnsi="Arial" w:cs="Arial"/>
                <w:bCs/>
                <w:sz w:val="18"/>
                <w:szCs w:val="18"/>
              </w:rPr>
              <w:t>спользование в транспортном средстве</w:t>
            </w:r>
          </w:p>
        </w:tc>
        <w:tc>
          <w:tcPr>
            <w:tcW w:w="1701" w:type="dxa"/>
            <w:tcBorders>
              <w:top w:val="single" w:sz="6" w:space="0" w:color="000000"/>
              <w:left w:val="single" w:sz="6" w:space="0" w:color="000000"/>
              <w:bottom w:val="double" w:sz="4" w:space="0" w:color="000000"/>
              <w:right w:val="single" w:sz="6" w:space="0" w:color="000000"/>
            </w:tcBorders>
          </w:tcPr>
          <w:p w:rsidR="005D5F9F" w:rsidRPr="007B60B5" w:rsidRDefault="007B60B5" w:rsidP="007B60B5">
            <w:pPr>
              <w:kinsoku w:val="0"/>
              <w:overflowPunct w:val="0"/>
              <w:autoSpaceDE w:val="0"/>
              <w:autoSpaceDN w:val="0"/>
              <w:adjustRightInd w:val="0"/>
              <w:spacing w:after="0" w:line="186" w:lineRule="exact"/>
              <w:ind w:left="140" w:right="136"/>
              <w:jc w:val="center"/>
              <w:rPr>
                <w:rFonts w:ascii="Arial" w:hAnsi="Arial" w:cs="Arial"/>
                <w:bCs/>
                <w:sz w:val="18"/>
                <w:szCs w:val="18"/>
              </w:rPr>
            </w:pPr>
            <w:r>
              <w:rPr>
                <w:rFonts w:ascii="Arial" w:hAnsi="Arial" w:cs="Arial"/>
                <w:bCs/>
                <w:sz w:val="18"/>
                <w:szCs w:val="18"/>
              </w:rPr>
              <w:t>П</w:t>
            </w:r>
            <w:r w:rsidRPr="007B60B5">
              <w:rPr>
                <w:rFonts w:ascii="Arial" w:hAnsi="Arial" w:cs="Arial"/>
                <w:bCs/>
                <w:sz w:val="18"/>
                <w:szCs w:val="18"/>
              </w:rPr>
              <w:t>ереносное использование</w:t>
            </w:r>
          </w:p>
        </w:tc>
        <w:tc>
          <w:tcPr>
            <w:tcW w:w="1163" w:type="dxa"/>
            <w:vMerge/>
            <w:tcBorders>
              <w:top w:val="nil"/>
              <w:left w:val="single" w:sz="6" w:space="0" w:color="000000"/>
              <w:bottom w:val="double" w:sz="4" w:space="0" w:color="000000"/>
              <w:right w:val="single" w:sz="6" w:space="0" w:color="000000"/>
            </w:tcBorders>
          </w:tcPr>
          <w:p w:rsidR="005D5F9F" w:rsidRPr="003D5306" w:rsidRDefault="005D5F9F" w:rsidP="005D5F9F">
            <w:pPr>
              <w:kinsoku w:val="0"/>
              <w:overflowPunct w:val="0"/>
              <w:autoSpaceDE w:val="0"/>
              <w:autoSpaceDN w:val="0"/>
              <w:adjustRightInd w:val="0"/>
              <w:spacing w:before="1" w:after="0" w:line="240" w:lineRule="auto"/>
              <w:rPr>
                <w:rFonts w:ascii="Times New Roman" w:hAnsi="Times New Roman" w:cs="Times New Roman"/>
                <w:sz w:val="2"/>
                <w:szCs w:val="2"/>
              </w:rPr>
            </w:pPr>
          </w:p>
        </w:tc>
      </w:tr>
      <w:tr w:rsidR="005D5F9F" w:rsidRPr="005D5F9F" w:rsidTr="00E37ECF">
        <w:trPr>
          <w:trHeight w:val="414"/>
        </w:trPr>
        <w:tc>
          <w:tcPr>
            <w:tcW w:w="1701" w:type="dxa"/>
            <w:tcBorders>
              <w:top w:val="doub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before="5" w:after="0" w:line="206" w:lineRule="exact"/>
              <w:ind w:left="30"/>
              <w:rPr>
                <w:rFonts w:ascii="Arial" w:hAnsi="Arial" w:cs="Arial"/>
                <w:sz w:val="18"/>
                <w:szCs w:val="18"/>
              </w:rPr>
            </w:pPr>
            <w:r w:rsidRPr="003D5306">
              <w:rPr>
                <w:rFonts w:ascii="Arial" w:eastAsia="Times New Roman" w:hAnsi="Arial" w:cs="Arial"/>
                <w:sz w:val="18"/>
                <w:szCs w:val="18"/>
                <w:lang w:eastAsia="ru-RU"/>
              </w:rPr>
              <w:t>Излучаемая электромагнитная эмиссия</w:t>
            </w:r>
          </w:p>
        </w:tc>
        <w:tc>
          <w:tcPr>
            <w:tcW w:w="1701" w:type="dxa"/>
            <w:tcBorders>
              <w:top w:val="doub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before="5" w:after="0" w:line="206" w:lineRule="exact"/>
              <w:ind w:left="143" w:right="10"/>
              <w:rPr>
                <w:rFonts w:ascii="Arial" w:hAnsi="Arial" w:cs="Arial"/>
                <w:sz w:val="18"/>
                <w:szCs w:val="18"/>
              </w:rPr>
            </w:pPr>
            <w:r w:rsidRPr="003D5306">
              <w:rPr>
                <w:rFonts w:ascii="Arial" w:eastAsia="Times New Roman" w:hAnsi="Arial" w:cs="Arial"/>
                <w:sz w:val="18"/>
                <w:szCs w:val="18"/>
                <w:lang w:eastAsia="ru-RU"/>
              </w:rPr>
              <w:t>Порт корпуса оборудования или вспомогательного оборудования</w:t>
            </w:r>
          </w:p>
        </w:tc>
        <w:tc>
          <w:tcPr>
            <w:tcW w:w="1560" w:type="dxa"/>
            <w:tcBorders>
              <w:top w:val="doub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before="1" w:after="0" w:line="240" w:lineRule="auto"/>
              <w:ind w:left="386" w:hanging="102"/>
              <w:rPr>
                <w:rFonts w:ascii="Arial" w:hAnsi="Arial" w:cs="Arial"/>
                <w:sz w:val="18"/>
                <w:szCs w:val="18"/>
              </w:rPr>
            </w:pPr>
            <w:r w:rsidRPr="003D5306">
              <w:rPr>
                <w:rFonts w:ascii="Arial" w:eastAsia="Times New Roman" w:hAnsi="Arial" w:cs="Arial"/>
                <w:sz w:val="18"/>
                <w:szCs w:val="18"/>
                <w:lang w:eastAsia="ru-RU"/>
              </w:rPr>
              <w:t>Применимо</w:t>
            </w:r>
          </w:p>
        </w:tc>
        <w:tc>
          <w:tcPr>
            <w:tcW w:w="1842" w:type="dxa"/>
            <w:tcBorders>
              <w:top w:val="double" w:sz="4" w:space="0" w:color="000000"/>
              <w:left w:val="single" w:sz="4" w:space="0" w:color="000000"/>
              <w:bottom w:val="single" w:sz="4" w:space="0" w:color="000000"/>
              <w:right w:val="single" w:sz="4" w:space="0" w:color="000000"/>
            </w:tcBorders>
          </w:tcPr>
          <w:p w:rsidR="005D5F9F" w:rsidRPr="003D5306" w:rsidRDefault="00E37ECF" w:rsidP="005D5F9F">
            <w:pPr>
              <w:kinsoku w:val="0"/>
              <w:overflowPunct w:val="0"/>
              <w:autoSpaceDE w:val="0"/>
              <w:autoSpaceDN w:val="0"/>
              <w:adjustRightInd w:val="0"/>
              <w:spacing w:before="1" w:after="0" w:line="240" w:lineRule="auto"/>
              <w:ind w:left="339" w:right="324"/>
              <w:jc w:val="center"/>
              <w:rPr>
                <w:rFonts w:ascii="Arial" w:hAnsi="Arial" w:cs="Arial"/>
                <w:sz w:val="18"/>
                <w:szCs w:val="18"/>
              </w:rPr>
            </w:pPr>
            <w:r w:rsidRPr="003D5306">
              <w:rPr>
                <w:rFonts w:ascii="Arial" w:eastAsia="Times New Roman" w:hAnsi="Arial" w:cs="Arial"/>
                <w:sz w:val="18"/>
                <w:szCs w:val="18"/>
                <w:lang w:eastAsia="ru-RU"/>
              </w:rPr>
              <w:t>Применимо</w:t>
            </w:r>
          </w:p>
        </w:tc>
        <w:tc>
          <w:tcPr>
            <w:tcW w:w="1701" w:type="dxa"/>
            <w:tcBorders>
              <w:top w:val="double" w:sz="4" w:space="0" w:color="000000"/>
              <w:left w:val="single" w:sz="4" w:space="0" w:color="000000"/>
              <w:bottom w:val="single" w:sz="4" w:space="0" w:color="000000"/>
              <w:right w:val="single" w:sz="4" w:space="0" w:color="000000"/>
            </w:tcBorders>
          </w:tcPr>
          <w:p w:rsidR="005D5F9F" w:rsidRPr="003D5306" w:rsidRDefault="00E37ECF" w:rsidP="005D5F9F">
            <w:pPr>
              <w:kinsoku w:val="0"/>
              <w:overflowPunct w:val="0"/>
              <w:autoSpaceDE w:val="0"/>
              <w:autoSpaceDN w:val="0"/>
              <w:adjustRightInd w:val="0"/>
              <w:spacing w:before="1" w:after="0" w:line="240" w:lineRule="auto"/>
              <w:ind w:left="274" w:right="258"/>
              <w:jc w:val="center"/>
              <w:rPr>
                <w:rFonts w:ascii="Arial" w:hAnsi="Arial" w:cs="Arial"/>
                <w:sz w:val="18"/>
                <w:szCs w:val="18"/>
              </w:rPr>
            </w:pPr>
            <w:r w:rsidRPr="003D5306">
              <w:rPr>
                <w:rFonts w:ascii="Arial" w:eastAsia="Times New Roman" w:hAnsi="Arial" w:cs="Arial"/>
                <w:sz w:val="18"/>
                <w:szCs w:val="18"/>
                <w:lang w:eastAsia="ru-RU"/>
              </w:rPr>
              <w:t>Применимо</w:t>
            </w:r>
          </w:p>
        </w:tc>
        <w:tc>
          <w:tcPr>
            <w:tcW w:w="1163" w:type="dxa"/>
            <w:tcBorders>
              <w:top w:val="double" w:sz="4" w:space="0" w:color="000000"/>
              <w:left w:val="single" w:sz="4" w:space="0" w:color="000000"/>
              <w:bottom w:val="single" w:sz="4" w:space="0" w:color="000000"/>
              <w:right w:val="single" w:sz="4" w:space="0" w:color="000000"/>
            </w:tcBorders>
          </w:tcPr>
          <w:p w:rsidR="005D5F9F" w:rsidRPr="003D5306" w:rsidRDefault="005D5F9F" w:rsidP="00E37ECF">
            <w:pPr>
              <w:kinsoku w:val="0"/>
              <w:overflowPunct w:val="0"/>
              <w:autoSpaceDE w:val="0"/>
              <w:autoSpaceDN w:val="0"/>
              <w:adjustRightInd w:val="0"/>
              <w:spacing w:before="1" w:after="0" w:line="240" w:lineRule="auto"/>
              <w:ind w:left="281" w:right="303"/>
              <w:jc w:val="center"/>
              <w:rPr>
                <w:rFonts w:ascii="Arial" w:hAnsi="Arial" w:cs="Arial"/>
                <w:sz w:val="18"/>
                <w:szCs w:val="18"/>
              </w:rPr>
            </w:pPr>
            <w:r w:rsidRPr="003D5306">
              <w:rPr>
                <w:rFonts w:ascii="Arial" w:hAnsi="Arial" w:cs="Arial"/>
                <w:sz w:val="18"/>
                <w:szCs w:val="18"/>
              </w:rPr>
              <w:t>8.2</w:t>
            </w:r>
          </w:p>
        </w:tc>
      </w:tr>
      <w:tr w:rsidR="005D5F9F" w:rsidRPr="005D5F9F" w:rsidTr="00E37ECF">
        <w:trPr>
          <w:trHeight w:val="412"/>
        </w:trPr>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3D5306">
              <w:rPr>
                <w:rFonts w:ascii="Arial" w:eastAsia="Times New Roman" w:hAnsi="Arial" w:cs="Arial"/>
                <w:sz w:val="18"/>
                <w:szCs w:val="18"/>
                <w:lang w:eastAsia="ru-RU"/>
              </w:rPr>
              <w:t>Кондуктивная электромагнитная эмиссия</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3D5306" w:rsidP="004F677B">
            <w:pPr>
              <w:kinsoku w:val="0"/>
              <w:overflowPunct w:val="0"/>
              <w:autoSpaceDE w:val="0"/>
              <w:autoSpaceDN w:val="0"/>
              <w:adjustRightInd w:val="0"/>
              <w:spacing w:before="2" w:after="0" w:line="187" w:lineRule="exact"/>
              <w:ind w:left="153" w:right="134"/>
              <w:rPr>
                <w:rFonts w:ascii="Arial" w:hAnsi="Arial" w:cs="Arial"/>
                <w:sz w:val="18"/>
                <w:szCs w:val="18"/>
              </w:rPr>
            </w:pPr>
            <w:r w:rsidRPr="003D5306">
              <w:rPr>
                <w:rFonts w:ascii="Arial" w:eastAsia="Times New Roman" w:hAnsi="Arial" w:cs="Arial"/>
                <w:sz w:val="18"/>
                <w:szCs w:val="18"/>
                <w:lang w:eastAsia="ru-RU"/>
              </w:rPr>
              <w:t>Входной/ выходной порт электропитания постоянного тока</w:t>
            </w:r>
          </w:p>
        </w:tc>
        <w:tc>
          <w:tcPr>
            <w:tcW w:w="1560" w:type="dxa"/>
            <w:tcBorders>
              <w:top w:val="sing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after="0" w:line="204" w:lineRule="exact"/>
              <w:ind w:left="386" w:hanging="102"/>
              <w:rPr>
                <w:rFonts w:ascii="Arial" w:hAnsi="Arial" w:cs="Arial"/>
                <w:sz w:val="18"/>
                <w:szCs w:val="18"/>
              </w:rPr>
            </w:pPr>
            <w:r w:rsidRPr="003D5306">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rsidR="005D5F9F" w:rsidRPr="003D5306" w:rsidRDefault="00E37ECF" w:rsidP="005D5F9F">
            <w:pPr>
              <w:kinsoku w:val="0"/>
              <w:overflowPunct w:val="0"/>
              <w:autoSpaceDE w:val="0"/>
              <w:autoSpaceDN w:val="0"/>
              <w:adjustRightInd w:val="0"/>
              <w:spacing w:after="0" w:line="204" w:lineRule="exact"/>
              <w:ind w:left="338" w:right="324"/>
              <w:jc w:val="center"/>
              <w:rPr>
                <w:rFonts w:ascii="Arial" w:hAnsi="Arial" w:cs="Arial"/>
                <w:sz w:val="18"/>
                <w:szCs w:val="18"/>
              </w:rPr>
            </w:pPr>
            <w:r w:rsidRPr="003D5306">
              <w:rPr>
                <w:rFonts w:ascii="Arial" w:eastAsia="Times New Roman" w:hAnsi="Arial" w:cs="Arial"/>
                <w:sz w:val="18"/>
                <w:szCs w:val="18"/>
                <w:lang w:eastAsia="ru-RU"/>
              </w:rPr>
              <w:t>Применимо</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hanging="111"/>
              <w:jc w:val="center"/>
              <w:rPr>
                <w:rFonts w:ascii="Arial" w:hAnsi="Arial" w:cs="Arial"/>
                <w:sz w:val="18"/>
                <w:szCs w:val="18"/>
              </w:rPr>
            </w:pPr>
            <w:r w:rsidRPr="003D5306">
              <w:rPr>
                <w:rFonts w:ascii="Arial" w:eastAsia="Times New Roman" w:hAnsi="Arial" w:cs="Arial"/>
                <w:sz w:val="18"/>
                <w:szCs w:val="18"/>
                <w:lang w:eastAsia="ru-RU"/>
              </w:rPr>
              <w:t>Неприменимо</w:t>
            </w:r>
          </w:p>
        </w:tc>
        <w:tc>
          <w:tcPr>
            <w:tcW w:w="1163" w:type="dxa"/>
            <w:tcBorders>
              <w:top w:val="single" w:sz="4" w:space="0" w:color="000000"/>
              <w:left w:val="single" w:sz="4" w:space="0" w:color="000000"/>
              <w:bottom w:val="single" w:sz="4" w:space="0" w:color="000000"/>
              <w:right w:val="single" w:sz="4" w:space="0" w:color="000000"/>
            </w:tcBorders>
          </w:tcPr>
          <w:p w:rsidR="005D5F9F" w:rsidRPr="003D5306" w:rsidRDefault="005D5F9F" w:rsidP="00E37ECF">
            <w:pPr>
              <w:kinsoku w:val="0"/>
              <w:overflowPunct w:val="0"/>
              <w:autoSpaceDE w:val="0"/>
              <w:autoSpaceDN w:val="0"/>
              <w:adjustRightInd w:val="0"/>
              <w:spacing w:after="0" w:line="204" w:lineRule="exact"/>
              <w:ind w:left="281" w:right="303"/>
              <w:jc w:val="center"/>
              <w:rPr>
                <w:rFonts w:ascii="Arial" w:hAnsi="Arial" w:cs="Arial"/>
                <w:sz w:val="18"/>
                <w:szCs w:val="18"/>
              </w:rPr>
            </w:pPr>
            <w:r w:rsidRPr="003D5306">
              <w:rPr>
                <w:rFonts w:ascii="Arial" w:hAnsi="Arial" w:cs="Arial"/>
                <w:sz w:val="18"/>
                <w:szCs w:val="18"/>
              </w:rPr>
              <w:t>8.3</w:t>
            </w:r>
          </w:p>
        </w:tc>
      </w:tr>
      <w:tr w:rsidR="005D5F9F" w:rsidRPr="005D5F9F" w:rsidTr="00E37ECF">
        <w:trPr>
          <w:trHeight w:val="412"/>
        </w:trPr>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3D5306">
              <w:rPr>
                <w:rFonts w:ascii="Arial" w:eastAsia="Times New Roman" w:hAnsi="Arial" w:cs="Arial"/>
                <w:sz w:val="18"/>
                <w:szCs w:val="18"/>
                <w:lang w:eastAsia="ru-RU"/>
              </w:rPr>
              <w:t>Кондуктивная электромагнитная эмиссия</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3D5306" w:rsidP="004F677B">
            <w:pPr>
              <w:kinsoku w:val="0"/>
              <w:overflowPunct w:val="0"/>
              <w:autoSpaceDE w:val="0"/>
              <w:autoSpaceDN w:val="0"/>
              <w:adjustRightInd w:val="0"/>
              <w:spacing w:before="3" w:after="0" w:line="206" w:lineRule="exact"/>
              <w:ind w:left="173" w:right="135" w:hanging="30"/>
              <w:jc w:val="both"/>
              <w:rPr>
                <w:rFonts w:ascii="Arial" w:hAnsi="Arial" w:cs="Arial"/>
                <w:sz w:val="18"/>
                <w:szCs w:val="18"/>
              </w:rPr>
            </w:pPr>
            <w:r w:rsidRPr="003D5306">
              <w:rPr>
                <w:rFonts w:ascii="Arial" w:eastAsia="Times New Roman" w:hAnsi="Arial" w:cs="Arial"/>
                <w:sz w:val="18"/>
                <w:szCs w:val="18"/>
                <w:lang w:eastAsia="ru-RU"/>
              </w:rPr>
              <w:t>Входной/ выходной порт электропитания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after="0" w:line="206" w:lineRule="exact"/>
              <w:ind w:left="386" w:hanging="102"/>
              <w:rPr>
                <w:rFonts w:ascii="Arial" w:hAnsi="Arial" w:cs="Arial"/>
                <w:sz w:val="18"/>
                <w:szCs w:val="18"/>
              </w:rPr>
            </w:pPr>
            <w:r w:rsidRPr="003D5306">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jc w:val="center"/>
              <w:rPr>
                <w:rFonts w:ascii="Arial" w:hAnsi="Arial" w:cs="Arial"/>
                <w:sz w:val="18"/>
                <w:szCs w:val="18"/>
              </w:rPr>
            </w:pPr>
            <w:r w:rsidRPr="003D5306">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163" w:type="dxa"/>
            <w:tcBorders>
              <w:top w:val="single" w:sz="4" w:space="0" w:color="000000"/>
              <w:left w:val="single" w:sz="4" w:space="0" w:color="000000"/>
              <w:bottom w:val="single" w:sz="4" w:space="0" w:color="000000"/>
              <w:right w:val="single" w:sz="4" w:space="0" w:color="000000"/>
            </w:tcBorders>
          </w:tcPr>
          <w:p w:rsidR="005D5F9F" w:rsidRPr="003D5306" w:rsidRDefault="005D5F9F" w:rsidP="00E37ECF">
            <w:pPr>
              <w:kinsoku w:val="0"/>
              <w:overflowPunct w:val="0"/>
              <w:autoSpaceDE w:val="0"/>
              <w:autoSpaceDN w:val="0"/>
              <w:adjustRightInd w:val="0"/>
              <w:spacing w:after="0" w:line="206" w:lineRule="exact"/>
              <w:ind w:left="281" w:right="303"/>
              <w:jc w:val="center"/>
              <w:rPr>
                <w:rFonts w:ascii="Arial" w:hAnsi="Arial" w:cs="Arial"/>
                <w:sz w:val="18"/>
                <w:szCs w:val="18"/>
              </w:rPr>
            </w:pPr>
            <w:r w:rsidRPr="003D5306">
              <w:rPr>
                <w:rFonts w:ascii="Arial" w:hAnsi="Arial" w:cs="Arial"/>
                <w:sz w:val="18"/>
                <w:szCs w:val="18"/>
              </w:rPr>
              <w:t>8.4</w:t>
            </w:r>
          </w:p>
        </w:tc>
      </w:tr>
      <w:tr w:rsidR="005D5F9F" w:rsidRPr="005D5F9F" w:rsidTr="00E37ECF">
        <w:trPr>
          <w:trHeight w:val="411"/>
        </w:trPr>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3D5306">
              <w:rPr>
                <w:rFonts w:ascii="Arial" w:eastAsia="Times New Roman" w:hAnsi="Arial" w:cs="Arial"/>
                <w:sz w:val="18"/>
                <w:szCs w:val="18"/>
                <w:lang w:eastAsia="ru-RU"/>
              </w:rPr>
              <w:t>Эмиссия гармонических составляющих тока</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3D5306" w:rsidP="004F677B">
            <w:pPr>
              <w:kinsoku w:val="0"/>
              <w:overflowPunct w:val="0"/>
              <w:autoSpaceDE w:val="0"/>
              <w:autoSpaceDN w:val="0"/>
              <w:adjustRightInd w:val="0"/>
              <w:spacing w:after="0" w:line="206" w:lineRule="exact"/>
              <w:ind w:left="143"/>
              <w:rPr>
                <w:rFonts w:ascii="Arial" w:hAnsi="Arial" w:cs="Arial"/>
                <w:sz w:val="18"/>
                <w:szCs w:val="18"/>
              </w:rPr>
            </w:pPr>
            <w:r w:rsidRPr="003D5306">
              <w:rPr>
                <w:rFonts w:ascii="Arial" w:eastAsia="Times New Roman" w:hAnsi="Arial" w:cs="Arial"/>
                <w:sz w:val="18"/>
                <w:szCs w:val="18"/>
                <w:lang w:eastAsia="ru-RU"/>
              </w:rPr>
              <w:t>Входной порт электропитания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after="0" w:line="206" w:lineRule="exact"/>
              <w:ind w:left="386" w:hanging="102"/>
              <w:rPr>
                <w:rFonts w:ascii="Arial" w:hAnsi="Arial" w:cs="Arial"/>
                <w:sz w:val="18"/>
                <w:szCs w:val="18"/>
              </w:rPr>
            </w:pPr>
            <w:r w:rsidRPr="003D5306">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163" w:type="dxa"/>
            <w:tcBorders>
              <w:top w:val="single" w:sz="4" w:space="0" w:color="000000"/>
              <w:left w:val="single" w:sz="4" w:space="0" w:color="000000"/>
              <w:bottom w:val="single" w:sz="4" w:space="0" w:color="000000"/>
              <w:right w:val="single" w:sz="4" w:space="0" w:color="000000"/>
            </w:tcBorders>
          </w:tcPr>
          <w:p w:rsidR="005D5F9F" w:rsidRPr="003D5306" w:rsidRDefault="005D5F9F" w:rsidP="00E37ECF">
            <w:pPr>
              <w:kinsoku w:val="0"/>
              <w:overflowPunct w:val="0"/>
              <w:autoSpaceDE w:val="0"/>
              <w:autoSpaceDN w:val="0"/>
              <w:adjustRightInd w:val="0"/>
              <w:spacing w:after="0" w:line="206" w:lineRule="exact"/>
              <w:ind w:left="281" w:right="303"/>
              <w:jc w:val="center"/>
              <w:rPr>
                <w:rFonts w:ascii="Arial" w:hAnsi="Arial" w:cs="Arial"/>
                <w:sz w:val="18"/>
                <w:szCs w:val="18"/>
              </w:rPr>
            </w:pPr>
            <w:r w:rsidRPr="003D5306">
              <w:rPr>
                <w:rFonts w:ascii="Arial" w:hAnsi="Arial" w:cs="Arial"/>
                <w:sz w:val="18"/>
                <w:szCs w:val="18"/>
              </w:rPr>
              <w:t>8.5</w:t>
            </w:r>
          </w:p>
        </w:tc>
      </w:tr>
      <w:tr w:rsidR="005D5F9F" w:rsidRPr="005D5F9F" w:rsidTr="00E37ECF">
        <w:trPr>
          <w:trHeight w:val="618"/>
        </w:trPr>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3D5306">
              <w:rPr>
                <w:rFonts w:ascii="Arial" w:eastAsia="Times New Roman" w:hAnsi="Arial" w:cs="Arial"/>
                <w:sz w:val="18"/>
                <w:szCs w:val="18"/>
                <w:lang w:eastAsia="ru-RU"/>
              </w:rPr>
              <w:t>Колебания напряжения и фликер</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3D5306" w:rsidP="004F677B">
            <w:pPr>
              <w:kinsoku w:val="0"/>
              <w:overflowPunct w:val="0"/>
              <w:autoSpaceDE w:val="0"/>
              <w:autoSpaceDN w:val="0"/>
              <w:adjustRightInd w:val="0"/>
              <w:spacing w:after="0" w:line="203" w:lineRule="exact"/>
              <w:ind w:left="143"/>
              <w:rPr>
                <w:rFonts w:ascii="Arial" w:hAnsi="Arial" w:cs="Arial"/>
                <w:sz w:val="18"/>
                <w:szCs w:val="18"/>
              </w:rPr>
            </w:pPr>
            <w:r w:rsidRPr="003D5306">
              <w:rPr>
                <w:rFonts w:ascii="Arial" w:eastAsia="Times New Roman" w:hAnsi="Arial" w:cs="Arial"/>
                <w:sz w:val="18"/>
                <w:szCs w:val="18"/>
                <w:lang w:eastAsia="ru-RU"/>
              </w:rPr>
              <w:t>Входной порт электропитания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after="0" w:line="203" w:lineRule="exact"/>
              <w:ind w:left="386" w:hanging="102"/>
              <w:rPr>
                <w:rFonts w:ascii="Arial" w:hAnsi="Arial" w:cs="Arial"/>
                <w:sz w:val="18"/>
                <w:szCs w:val="18"/>
              </w:rPr>
            </w:pPr>
            <w:r w:rsidRPr="003D5306">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163" w:type="dxa"/>
            <w:tcBorders>
              <w:top w:val="single" w:sz="4" w:space="0" w:color="000000"/>
              <w:left w:val="single" w:sz="4" w:space="0" w:color="000000"/>
              <w:bottom w:val="single" w:sz="4" w:space="0" w:color="000000"/>
              <w:right w:val="single" w:sz="4" w:space="0" w:color="000000"/>
            </w:tcBorders>
          </w:tcPr>
          <w:p w:rsidR="005D5F9F" w:rsidRPr="003D5306" w:rsidRDefault="005D5F9F" w:rsidP="00E37ECF">
            <w:pPr>
              <w:kinsoku w:val="0"/>
              <w:overflowPunct w:val="0"/>
              <w:autoSpaceDE w:val="0"/>
              <w:autoSpaceDN w:val="0"/>
              <w:adjustRightInd w:val="0"/>
              <w:spacing w:after="0" w:line="203" w:lineRule="exact"/>
              <w:ind w:left="281" w:right="303"/>
              <w:jc w:val="center"/>
              <w:rPr>
                <w:rFonts w:ascii="Arial" w:hAnsi="Arial" w:cs="Arial"/>
                <w:sz w:val="18"/>
                <w:szCs w:val="18"/>
              </w:rPr>
            </w:pPr>
            <w:r w:rsidRPr="003D5306">
              <w:rPr>
                <w:rFonts w:ascii="Arial" w:hAnsi="Arial" w:cs="Arial"/>
                <w:sz w:val="18"/>
                <w:szCs w:val="18"/>
              </w:rPr>
              <w:t>8.6</w:t>
            </w:r>
          </w:p>
        </w:tc>
      </w:tr>
      <w:tr w:rsidR="005D5F9F" w:rsidRPr="005D5F9F" w:rsidTr="00E37ECF">
        <w:trPr>
          <w:trHeight w:val="414"/>
        </w:trPr>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3D5306">
              <w:rPr>
                <w:rFonts w:ascii="Arial" w:eastAsia="Times New Roman" w:hAnsi="Arial" w:cs="Arial"/>
                <w:sz w:val="18"/>
                <w:szCs w:val="18"/>
                <w:lang w:eastAsia="ru-RU"/>
              </w:rPr>
              <w:t>Кондуктивная электромагнитная эмиссия</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3D5306" w:rsidP="004F677B">
            <w:pPr>
              <w:kinsoku w:val="0"/>
              <w:overflowPunct w:val="0"/>
              <w:autoSpaceDE w:val="0"/>
              <w:autoSpaceDN w:val="0"/>
              <w:adjustRightInd w:val="0"/>
              <w:spacing w:after="0" w:line="206" w:lineRule="exact"/>
              <w:ind w:left="143"/>
              <w:rPr>
                <w:rFonts w:ascii="Arial" w:hAnsi="Arial" w:cs="Arial"/>
                <w:sz w:val="18"/>
                <w:szCs w:val="18"/>
              </w:rPr>
            </w:pPr>
            <w:r w:rsidRPr="003D5306">
              <w:rPr>
                <w:rFonts w:ascii="Arial" w:hAnsi="Arial" w:cs="Arial"/>
                <w:sz w:val="18"/>
                <w:szCs w:val="18"/>
              </w:rPr>
              <w:t>Порт проводной сети</w:t>
            </w:r>
          </w:p>
        </w:tc>
        <w:tc>
          <w:tcPr>
            <w:tcW w:w="1560" w:type="dxa"/>
            <w:tcBorders>
              <w:top w:val="single" w:sz="4" w:space="0" w:color="000000"/>
              <w:left w:val="single" w:sz="4" w:space="0" w:color="000000"/>
              <w:bottom w:val="single" w:sz="4" w:space="0" w:color="000000"/>
              <w:right w:val="single" w:sz="4" w:space="0" w:color="000000"/>
            </w:tcBorders>
          </w:tcPr>
          <w:p w:rsidR="005D5F9F" w:rsidRPr="003D5306" w:rsidRDefault="00E37ECF" w:rsidP="004F677B">
            <w:pPr>
              <w:kinsoku w:val="0"/>
              <w:overflowPunct w:val="0"/>
              <w:autoSpaceDE w:val="0"/>
              <w:autoSpaceDN w:val="0"/>
              <w:adjustRightInd w:val="0"/>
              <w:spacing w:after="0" w:line="206" w:lineRule="exact"/>
              <w:ind w:left="386" w:hanging="102"/>
              <w:rPr>
                <w:rFonts w:ascii="Arial" w:hAnsi="Arial" w:cs="Arial"/>
                <w:sz w:val="18"/>
                <w:szCs w:val="18"/>
              </w:rPr>
            </w:pPr>
            <w:r w:rsidRPr="003D5306">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rsidR="005D5F9F" w:rsidRPr="003D5306"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3D5306">
              <w:rPr>
                <w:rFonts w:ascii="Arial" w:eastAsia="Times New Roman" w:hAnsi="Arial" w:cs="Arial"/>
                <w:sz w:val="18"/>
                <w:szCs w:val="18"/>
                <w:lang w:eastAsia="ru-RU"/>
              </w:rPr>
              <w:t>Неприменимо</w:t>
            </w:r>
          </w:p>
        </w:tc>
        <w:tc>
          <w:tcPr>
            <w:tcW w:w="1163" w:type="dxa"/>
            <w:tcBorders>
              <w:top w:val="single" w:sz="4" w:space="0" w:color="000000"/>
              <w:left w:val="single" w:sz="4" w:space="0" w:color="000000"/>
              <w:bottom w:val="single" w:sz="4" w:space="0" w:color="000000"/>
              <w:right w:val="single" w:sz="4" w:space="0" w:color="000000"/>
            </w:tcBorders>
          </w:tcPr>
          <w:p w:rsidR="005D5F9F" w:rsidRPr="003D5306" w:rsidRDefault="005D5F9F" w:rsidP="00E37ECF">
            <w:pPr>
              <w:kinsoku w:val="0"/>
              <w:overflowPunct w:val="0"/>
              <w:autoSpaceDE w:val="0"/>
              <w:autoSpaceDN w:val="0"/>
              <w:adjustRightInd w:val="0"/>
              <w:spacing w:after="0" w:line="206" w:lineRule="exact"/>
              <w:ind w:left="281" w:right="303"/>
              <w:jc w:val="center"/>
              <w:rPr>
                <w:rFonts w:ascii="Arial" w:hAnsi="Arial" w:cs="Arial"/>
                <w:sz w:val="18"/>
                <w:szCs w:val="18"/>
              </w:rPr>
            </w:pPr>
            <w:r w:rsidRPr="003D5306">
              <w:rPr>
                <w:rFonts w:ascii="Arial" w:hAnsi="Arial" w:cs="Arial"/>
                <w:sz w:val="18"/>
                <w:szCs w:val="18"/>
              </w:rPr>
              <w:t>8.7</w:t>
            </w:r>
          </w:p>
        </w:tc>
      </w:tr>
    </w:tbl>
    <w:p w:rsidR="005D5F9F" w:rsidRPr="00ED0A7F" w:rsidRDefault="005D5F9F" w:rsidP="001C40A8">
      <w:pPr>
        <w:suppressAutoHyphens/>
        <w:spacing w:after="0" w:line="360" w:lineRule="auto"/>
        <w:ind w:firstLine="720"/>
        <w:rPr>
          <w:rFonts w:ascii="Arial" w:eastAsia="Times New Roman" w:hAnsi="Arial" w:cs="Times New Roman"/>
          <w:lang w:eastAsia="ar-SA"/>
        </w:rPr>
      </w:pPr>
    </w:p>
    <w:p w:rsidR="000E0E3B" w:rsidRPr="00ED0A7F" w:rsidRDefault="000E0E3B">
      <w:pPr>
        <w:rPr>
          <w:rFonts w:ascii="Arial" w:eastAsia="Times New Roman" w:hAnsi="Arial" w:cs="Times New Roman"/>
          <w:sz w:val="24"/>
          <w:szCs w:val="24"/>
          <w:lang w:eastAsia="ar-SA"/>
        </w:rPr>
      </w:pPr>
      <w:r>
        <w:rPr>
          <w:rFonts w:ascii="Arial" w:eastAsia="Times New Roman" w:hAnsi="Arial" w:cs="Times New Roman"/>
          <w:color w:val="2F5496" w:themeColor="accent5" w:themeShade="BF"/>
          <w:sz w:val="24"/>
          <w:szCs w:val="24"/>
          <w:lang w:eastAsia="ar-SA"/>
        </w:rPr>
        <w:br w:type="page"/>
      </w:r>
    </w:p>
    <w:p w:rsidR="000E0E3B" w:rsidRPr="00D57D2C" w:rsidRDefault="000E0E3B" w:rsidP="00A536B4">
      <w:pPr>
        <w:suppressAutoHyphens/>
        <w:spacing w:after="0" w:line="360" w:lineRule="auto"/>
        <w:ind w:firstLine="720"/>
        <w:jc w:val="both"/>
        <w:rPr>
          <w:rFonts w:ascii="Arial" w:eastAsia="Times New Roman" w:hAnsi="Arial" w:cs="Times New Roman"/>
          <w:sz w:val="24"/>
          <w:szCs w:val="24"/>
          <w:lang w:eastAsia="ar-SA"/>
        </w:rPr>
      </w:pPr>
    </w:p>
    <w:p w:rsidR="00232415" w:rsidRPr="00D57D2C" w:rsidRDefault="00232415" w:rsidP="00232415">
      <w:pPr>
        <w:suppressAutoHyphens/>
        <w:spacing w:after="0" w:line="360" w:lineRule="auto"/>
        <w:ind w:firstLine="720"/>
        <w:jc w:val="both"/>
        <w:rPr>
          <w:rFonts w:ascii="Arial" w:eastAsia="Times New Roman" w:hAnsi="Arial" w:cs="Times New Roman"/>
          <w:b/>
          <w:sz w:val="24"/>
          <w:szCs w:val="24"/>
          <w:lang w:eastAsia="ar-SA"/>
        </w:rPr>
      </w:pPr>
      <w:r w:rsidRPr="00D57D2C">
        <w:rPr>
          <w:rFonts w:ascii="Arial" w:eastAsia="Times New Roman" w:hAnsi="Arial" w:cs="Times New Roman"/>
          <w:b/>
          <w:sz w:val="24"/>
          <w:szCs w:val="24"/>
          <w:lang w:eastAsia="ar-SA"/>
        </w:rPr>
        <w:t xml:space="preserve">7.2 </w:t>
      </w:r>
      <w:r w:rsidR="00032B84" w:rsidRPr="00D57D2C">
        <w:rPr>
          <w:rFonts w:ascii="Arial" w:eastAsia="Times New Roman" w:hAnsi="Arial" w:cs="Times New Roman"/>
          <w:b/>
          <w:sz w:val="24"/>
          <w:szCs w:val="24"/>
          <w:lang w:eastAsia="ar-SA"/>
        </w:rPr>
        <w:t>П</w:t>
      </w:r>
      <w:r w:rsidRPr="00D57D2C">
        <w:rPr>
          <w:rFonts w:ascii="Arial" w:eastAsia="Times New Roman" w:hAnsi="Arial" w:cs="Times New Roman"/>
          <w:b/>
          <w:sz w:val="24"/>
          <w:szCs w:val="24"/>
          <w:lang w:eastAsia="ar-SA"/>
        </w:rPr>
        <w:t>омехоустойчивост</w:t>
      </w:r>
      <w:r w:rsidR="00032B84" w:rsidRPr="00D57D2C">
        <w:rPr>
          <w:rFonts w:ascii="Arial" w:eastAsia="Times New Roman" w:hAnsi="Arial" w:cs="Times New Roman"/>
          <w:b/>
          <w:sz w:val="24"/>
          <w:szCs w:val="24"/>
          <w:lang w:eastAsia="ar-SA"/>
        </w:rPr>
        <w:t>ь</w:t>
      </w:r>
    </w:p>
    <w:p w:rsidR="00032B84" w:rsidRPr="00D57D2C" w:rsidRDefault="00032B84" w:rsidP="00032B84">
      <w:pPr>
        <w:suppressAutoHyphens/>
        <w:spacing w:after="0" w:line="360" w:lineRule="auto"/>
        <w:ind w:firstLine="720"/>
        <w:jc w:val="both"/>
        <w:rPr>
          <w:rFonts w:ascii="Arial" w:eastAsia="Times New Roman" w:hAnsi="Arial" w:cs="Times New Roman"/>
          <w:sz w:val="24"/>
          <w:szCs w:val="24"/>
          <w:lang w:eastAsia="ar-SA"/>
        </w:rPr>
      </w:pPr>
    </w:p>
    <w:p w:rsidR="00232415" w:rsidRPr="000E0E3B" w:rsidRDefault="00220582" w:rsidP="00220582">
      <w:pPr>
        <w:suppressAutoHyphens/>
        <w:spacing w:after="0" w:line="360" w:lineRule="auto"/>
        <w:ind w:firstLine="720"/>
        <w:jc w:val="both"/>
        <w:rPr>
          <w:rFonts w:ascii="Arial" w:eastAsia="Times New Roman" w:hAnsi="Arial" w:cs="Times New Roman"/>
          <w:lang w:val="en-US" w:eastAsia="ar-SA"/>
        </w:rPr>
      </w:pPr>
      <w:r w:rsidRPr="000E0E3B">
        <w:rPr>
          <w:rFonts w:ascii="Arial" w:hAnsi="Arial" w:cs="Arial"/>
          <w:spacing w:val="40"/>
        </w:rPr>
        <w:t>Таблица</w:t>
      </w:r>
      <w:r w:rsidRPr="000E0E3B">
        <w:rPr>
          <w:rFonts w:ascii="Arial" w:hAnsi="Arial" w:cs="Arial"/>
          <w:spacing w:val="40"/>
          <w:lang w:val="en-US"/>
        </w:rPr>
        <w:t xml:space="preserve"> </w:t>
      </w:r>
      <w:r w:rsidR="00716933" w:rsidRPr="000E0E3B">
        <w:rPr>
          <w:rFonts w:ascii="Arial" w:hAnsi="Arial" w:cs="Arial"/>
          <w:lang w:val="en-US"/>
        </w:rPr>
        <w:t>2</w:t>
      </w:r>
      <w:r w:rsidRPr="000E0E3B">
        <w:rPr>
          <w:rFonts w:ascii="Arial" w:hAnsi="Arial" w:cs="Arial"/>
          <w:lang w:val="en-US"/>
        </w:rPr>
        <w:t xml:space="preserve"> – </w:t>
      </w:r>
      <w:r w:rsidRPr="000E0E3B">
        <w:rPr>
          <w:rFonts w:ascii="Arial" w:eastAsia="Times New Roman" w:hAnsi="Arial" w:cs="Times New Roman"/>
          <w:lang w:eastAsia="ar-SA"/>
        </w:rPr>
        <w:t>Требования</w:t>
      </w:r>
      <w:r w:rsidRPr="000E0E3B">
        <w:rPr>
          <w:rFonts w:ascii="Arial" w:eastAsia="Times New Roman" w:hAnsi="Arial" w:cs="Times New Roman"/>
          <w:lang w:val="en-US" w:eastAsia="ar-SA"/>
        </w:rPr>
        <w:t xml:space="preserve"> </w:t>
      </w:r>
      <w:r w:rsidRPr="000E0E3B">
        <w:rPr>
          <w:rFonts w:ascii="Arial" w:eastAsia="Times New Roman" w:hAnsi="Arial" w:cs="Times New Roman"/>
          <w:lang w:eastAsia="ar-SA"/>
        </w:rPr>
        <w:t>к</w:t>
      </w:r>
      <w:r w:rsidRPr="000E0E3B">
        <w:rPr>
          <w:rFonts w:ascii="Arial" w:eastAsia="Times New Roman" w:hAnsi="Arial" w:cs="Times New Roman"/>
          <w:lang w:val="en-US" w:eastAsia="ar-SA"/>
        </w:rPr>
        <w:t xml:space="preserve"> </w:t>
      </w:r>
      <w:r w:rsidR="000E0E3B" w:rsidRPr="00D57D2C">
        <w:rPr>
          <w:rFonts w:ascii="Arial" w:eastAsia="Times New Roman" w:hAnsi="Arial" w:cs="Times New Roman"/>
          <w:lang w:eastAsia="ar-SA"/>
        </w:rPr>
        <w:t>помехо</w:t>
      </w:r>
      <w:r w:rsidRPr="000E0E3B">
        <w:rPr>
          <w:rFonts w:ascii="Arial" w:eastAsia="Times New Roman" w:hAnsi="Arial" w:cs="Times New Roman"/>
          <w:lang w:eastAsia="ar-SA"/>
        </w:rPr>
        <w:t>устойчивости</w:t>
      </w:r>
      <w:r w:rsidRPr="000E0E3B">
        <w:rPr>
          <w:rFonts w:ascii="Arial" w:eastAsia="Times New Roman" w:hAnsi="Arial" w:cs="Times New Roman"/>
          <w:lang w:val="en-US" w:eastAsia="ar-SA"/>
        </w:rPr>
        <w:t xml:space="preserve"> </w:t>
      </w:r>
    </w:p>
    <w:p w:rsidR="005D5F9F" w:rsidRPr="005D5F9F" w:rsidRDefault="005D5F9F" w:rsidP="005D5F9F">
      <w:pPr>
        <w:kinsoku w:val="0"/>
        <w:overflowPunct w:val="0"/>
        <w:autoSpaceDE w:val="0"/>
        <w:autoSpaceDN w:val="0"/>
        <w:adjustRightInd w:val="0"/>
        <w:spacing w:before="6" w:after="0" w:line="240" w:lineRule="auto"/>
        <w:rPr>
          <w:rFonts w:ascii="Times New Roman" w:hAnsi="Times New Roman" w:cs="Times New Roman"/>
          <w:sz w:val="7"/>
          <w:szCs w:val="7"/>
          <w:lang w:val="en-US"/>
        </w:rPr>
      </w:pPr>
    </w:p>
    <w:tbl>
      <w:tblPr>
        <w:tblW w:w="0" w:type="auto"/>
        <w:tblInd w:w="134" w:type="dxa"/>
        <w:tblLayout w:type="fixed"/>
        <w:tblCellMar>
          <w:left w:w="0" w:type="dxa"/>
          <w:right w:w="0" w:type="dxa"/>
        </w:tblCellMar>
        <w:tblLook w:val="0000" w:firstRow="0" w:lastRow="0" w:firstColumn="0" w:lastColumn="0" w:noHBand="0" w:noVBand="0"/>
      </w:tblPr>
      <w:tblGrid>
        <w:gridCol w:w="1859"/>
        <w:gridCol w:w="1843"/>
        <w:gridCol w:w="1559"/>
        <w:gridCol w:w="1701"/>
        <w:gridCol w:w="1701"/>
        <w:gridCol w:w="1134"/>
      </w:tblGrid>
      <w:tr w:rsidR="00BD6AD4" w:rsidRPr="005D5F9F" w:rsidTr="00F875E2">
        <w:trPr>
          <w:trHeight w:val="205"/>
        </w:trPr>
        <w:tc>
          <w:tcPr>
            <w:tcW w:w="1859" w:type="dxa"/>
            <w:vMerge w:val="restart"/>
            <w:tcBorders>
              <w:top w:val="single" w:sz="6" w:space="0" w:color="000000"/>
              <w:left w:val="single" w:sz="6" w:space="0" w:color="000000"/>
              <w:bottom w:val="single" w:sz="6" w:space="0" w:color="000000"/>
              <w:right w:val="single" w:sz="6" w:space="0" w:color="000000"/>
            </w:tcBorders>
          </w:tcPr>
          <w:p w:rsidR="00BD6AD4" w:rsidRPr="00663725" w:rsidRDefault="00BD6AD4" w:rsidP="00BD6AD4">
            <w:pPr>
              <w:kinsoku w:val="0"/>
              <w:overflowPunct w:val="0"/>
              <w:autoSpaceDE w:val="0"/>
              <w:autoSpaceDN w:val="0"/>
              <w:adjustRightInd w:val="0"/>
              <w:spacing w:before="1" w:after="0" w:line="240" w:lineRule="auto"/>
              <w:ind w:left="138" w:firstLine="175"/>
              <w:rPr>
                <w:rFonts w:ascii="Arial" w:hAnsi="Arial" w:cs="Arial"/>
                <w:b/>
                <w:bCs/>
                <w:sz w:val="18"/>
                <w:szCs w:val="18"/>
              </w:rPr>
            </w:pPr>
            <w:r w:rsidRPr="00663725">
              <w:rPr>
                <w:rFonts w:ascii="Arial" w:eastAsia="Times New Roman" w:hAnsi="Arial" w:cs="Arial"/>
                <w:sz w:val="18"/>
                <w:szCs w:val="18"/>
                <w:lang w:eastAsia="ru-RU"/>
              </w:rPr>
              <w:t>Явление</w:t>
            </w:r>
          </w:p>
        </w:tc>
        <w:tc>
          <w:tcPr>
            <w:tcW w:w="1843" w:type="dxa"/>
            <w:vMerge w:val="restart"/>
            <w:tcBorders>
              <w:top w:val="single" w:sz="6" w:space="0" w:color="000000"/>
              <w:left w:val="single" w:sz="6" w:space="0" w:color="000000"/>
              <w:bottom w:val="single" w:sz="6" w:space="0" w:color="000000"/>
              <w:right w:val="single" w:sz="6" w:space="0" w:color="000000"/>
            </w:tcBorders>
          </w:tcPr>
          <w:p w:rsidR="00BD6AD4" w:rsidRPr="00663725" w:rsidRDefault="00BD6AD4" w:rsidP="00BD6AD4">
            <w:pPr>
              <w:kinsoku w:val="0"/>
              <w:overflowPunct w:val="0"/>
              <w:autoSpaceDE w:val="0"/>
              <w:autoSpaceDN w:val="0"/>
              <w:adjustRightInd w:val="0"/>
              <w:spacing w:before="1" w:after="0" w:line="240" w:lineRule="auto"/>
              <w:ind w:left="620" w:right="474"/>
              <w:jc w:val="center"/>
              <w:rPr>
                <w:rFonts w:ascii="Arial" w:hAnsi="Arial" w:cs="Arial"/>
                <w:b/>
                <w:bCs/>
                <w:sz w:val="18"/>
                <w:szCs w:val="18"/>
              </w:rPr>
            </w:pPr>
            <w:r w:rsidRPr="00663725">
              <w:rPr>
                <w:rFonts w:ascii="Arial" w:eastAsia="Times New Roman" w:hAnsi="Arial" w:cs="Arial"/>
                <w:sz w:val="18"/>
                <w:szCs w:val="18"/>
                <w:lang w:eastAsia="ru-RU"/>
              </w:rPr>
              <w:t>Порт</w:t>
            </w:r>
          </w:p>
        </w:tc>
        <w:tc>
          <w:tcPr>
            <w:tcW w:w="4961" w:type="dxa"/>
            <w:gridSpan w:val="3"/>
            <w:tcBorders>
              <w:top w:val="single" w:sz="6" w:space="0" w:color="000000"/>
              <w:left w:val="single" w:sz="6" w:space="0" w:color="000000"/>
              <w:bottom w:val="single" w:sz="6" w:space="0" w:color="000000"/>
              <w:right w:val="single" w:sz="6" w:space="0" w:color="000000"/>
            </w:tcBorders>
          </w:tcPr>
          <w:p w:rsidR="00BD6AD4" w:rsidRPr="00663725" w:rsidRDefault="00ED0A7F" w:rsidP="00BD6AD4">
            <w:pPr>
              <w:kinsoku w:val="0"/>
              <w:overflowPunct w:val="0"/>
              <w:autoSpaceDE w:val="0"/>
              <w:autoSpaceDN w:val="0"/>
              <w:adjustRightInd w:val="0"/>
              <w:spacing w:before="1" w:after="0" w:line="187" w:lineRule="exact"/>
              <w:ind w:left="1998" w:right="1743" w:hanging="204"/>
              <w:jc w:val="center"/>
              <w:rPr>
                <w:rFonts w:ascii="Arial" w:hAnsi="Arial" w:cs="Arial"/>
                <w:b/>
                <w:bCs/>
                <w:sz w:val="18"/>
                <w:szCs w:val="18"/>
              </w:rPr>
            </w:pPr>
            <w:r w:rsidRPr="00663725">
              <w:rPr>
                <w:rFonts w:ascii="Arial" w:eastAsia="Times New Roman" w:hAnsi="Arial" w:cs="Arial"/>
                <w:sz w:val="18"/>
                <w:szCs w:val="18"/>
                <w:lang w:eastAsia="ru-RU"/>
              </w:rPr>
              <w:t>Применимость</w:t>
            </w:r>
          </w:p>
        </w:tc>
        <w:tc>
          <w:tcPr>
            <w:tcW w:w="1134" w:type="dxa"/>
            <w:vMerge w:val="restart"/>
            <w:tcBorders>
              <w:top w:val="single" w:sz="6" w:space="0" w:color="000000"/>
              <w:left w:val="single" w:sz="6" w:space="0" w:color="000000"/>
              <w:bottom w:val="single" w:sz="6" w:space="0" w:color="000000"/>
              <w:right w:val="single" w:sz="6" w:space="0" w:color="000000"/>
            </w:tcBorders>
          </w:tcPr>
          <w:p w:rsidR="00BD6AD4" w:rsidRPr="00663725" w:rsidRDefault="00BD6AD4" w:rsidP="00BD6AD4">
            <w:pPr>
              <w:kinsoku w:val="0"/>
              <w:overflowPunct w:val="0"/>
              <w:autoSpaceDE w:val="0"/>
              <w:autoSpaceDN w:val="0"/>
              <w:adjustRightInd w:val="0"/>
              <w:spacing w:before="5" w:after="0" w:line="206" w:lineRule="exact"/>
              <w:ind w:right="16"/>
              <w:jc w:val="center"/>
              <w:rPr>
                <w:rFonts w:ascii="Arial" w:hAnsi="Arial" w:cs="Arial"/>
                <w:b/>
                <w:bCs/>
                <w:sz w:val="18"/>
                <w:szCs w:val="18"/>
              </w:rPr>
            </w:pPr>
            <w:r w:rsidRPr="00663725">
              <w:rPr>
                <w:rFonts w:ascii="Arial" w:eastAsia="Times New Roman" w:hAnsi="Arial" w:cs="Arial"/>
                <w:sz w:val="18"/>
                <w:szCs w:val="18"/>
                <w:lang w:eastAsia="ru-RU"/>
              </w:rPr>
              <w:t>Ссылка на подраздел настоящего стандарта</w:t>
            </w:r>
          </w:p>
        </w:tc>
      </w:tr>
      <w:tr w:rsidR="00ED0A7F" w:rsidRPr="005D5F9F" w:rsidTr="00F875E2">
        <w:trPr>
          <w:trHeight w:val="208"/>
        </w:trPr>
        <w:tc>
          <w:tcPr>
            <w:tcW w:w="1859" w:type="dxa"/>
            <w:vMerge/>
            <w:tcBorders>
              <w:top w:val="nil"/>
              <w:left w:val="single" w:sz="6" w:space="0" w:color="000000"/>
              <w:bottom w:val="double" w:sz="4" w:space="0" w:color="000000"/>
              <w:right w:val="single" w:sz="6" w:space="0" w:color="000000"/>
            </w:tcBorders>
          </w:tcPr>
          <w:p w:rsidR="00ED0A7F" w:rsidRPr="00663725" w:rsidRDefault="00ED0A7F" w:rsidP="00ED0A7F">
            <w:pPr>
              <w:kinsoku w:val="0"/>
              <w:overflowPunct w:val="0"/>
              <w:autoSpaceDE w:val="0"/>
              <w:autoSpaceDN w:val="0"/>
              <w:adjustRightInd w:val="0"/>
              <w:spacing w:before="6" w:after="0" w:line="240" w:lineRule="auto"/>
              <w:rPr>
                <w:rFonts w:ascii="Times New Roman" w:hAnsi="Times New Roman" w:cs="Times New Roman"/>
                <w:sz w:val="2"/>
                <w:szCs w:val="2"/>
              </w:rPr>
            </w:pPr>
          </w:p>
        </w:tc>
        <w:tc>
          <w:tcPr>
            <w:tcW w:w="1843" w:type="dxa"/>
            <w:vMerge/>
            <w:tcBorders>
              <w:top w:val="nil"/>
              <w:left w:val="single" w:sz="6" w:space="0" w:color="000000"/>
              <w:bottom w:val="double" w:sz="4" w:space="0" w:color="000000"/>
              <w:right w:val="single" w:sz="6" w:space="0" w:color="000000"/>
            </w:tcBorders>
          </w:tcPr>
          <w:p w:rsidR="00ED0A7F" w:rsidRPr="00663725" w:rsidRDefault="00ED0A7F" w:rsidP="00ED0A7F">
            <w:pPr>
              <w:kinsoku w:val="0"/>
              <w:overflowPunct w:val="0"/>
              <w:autoSpaceDE w:val="0"/>
              <w:autoSpaceDN w:val="0"/>
              <w:adjustRightInd w:val="0"/>
              <w:spacing w:before="6" w:after="0" w:line="240" w:lineRule="auto"/>
              <w:rPr>
                <w:rFonts w:ascii="Times New Roman" w:hAnsi="Times New Roman" w:cs="Times New Roman"/>
                <w:sz w:val="2"/>
                <w:szCs w:val="2"/>
              </w:rPr>
            </w:pPr>
          </w:p>
        </w:tc>
        <w:tc>
          <w:tcPr>
            <w:tcW w:w="1559" w:type="dxa"/>
            <w:tcBorders>
              <w:top w:val="single" w:sz="6" w:space="0" w:color="000000"/>
              <w:left w:val="single" w:sz="6" w:space="0" w:color="000000"/>
              <w:bottom w:val="double" w:sz="4" w:space="0" w:color="000000"/>
              <w:right w:val="single" w:sz="6" w:space="0" w:color="000000"/>
            </w:tcBorders>
          </w:tcPr>
          <w:p w:rsidR="00ED0A7F" w:rsidRPr="00663725" w:rsidRDefault="00ED0A7F" w:rsidP="00ED0A7F">
            <w:pPr>
              <w:kinsoku w:val="0"/>
              <w:overflowPunct w:val="0"/>
              <w:autoSpaceDE w:val="0"/>
              <w:autoSpaceDN w:val="0"/>
              <w:adjustRightInd w:val="0"/>
              <w:spacing w:after="0" w:line="186" w:lineRule="exact"/>
              <w:ind w:left="142"/>
              <w:rPr>
                <w:rFonts w:ascii="Arial" w:hAnsi="Arial" w:cs="Arial"/>
                <w:b/>
                <w:bCs/>
                <w:sz w:val="18"/>
                <w:szCs w:val="18"/>
              </w:rPr>
            </w:pPr>
            <w:r w:rsidRPr="00663725">
              <w:rPr>
                <w:rFonts w:ascii="Arial" w:hAnsi="Arial" w:cs="Arial"/>
                <w:bCs/>
                <w:sz w:val="18"/>
                <w:szCs w:val="18"/>
              </w:rPr>
              <w:t>Стационарное использование</w:t>
            </w:r>
          </w:p>
        </w:tc>
        <w:tc>
          <w:tcPr>
            <w:tcW w:w="1701" w:type="dxa"/>
            <w:tcBorders>
              <w:top w:val="single" w:sz="6" w:space="0" w:color="000000"/>
              <w:left w:val="single" w:sz="6" w:space="0" w:color="000000"/>
              <w:bottom w:val="double" w:sz="4" w:space="0" w:color="000000"/>
              <w:right w:val="single" w:sz="6" w:space="0" w:color="000000"/>
            </w:tcBorders>
          </w:tcPr>
          <w:p w:rsidR="00ED0A7F" w:rsidRPr="00663725" w:rsidRDefault="00ED0A7F" w:rsidP="00ED0A7F">
            <w:pPr>
              <w:kinsoku w:val="0"/>
              <w:overflowPunct w:val="0"/>
              <w:autoSpaceDE w:val="0"/>
              <w:autoSpaceDN w:val="0"/>
              <w:adjustRightInd w:val="0"/>
              <w:spacing w:after="0" w:line="186" w:lineRule="exact"/>
              <w:ind w:left="139" w:right="135"/>
              <w:jc w:val="center"/>
              <w:rPr>
                <w:rFonts w:ascii="Arial" w:hAnsi="Arial" w:cs="Arial"/>
                <w:bCs/>
                <w:sz w:val="18"/>
                <w:szCs w:val="18"/>
              </w:rPr>
            </w:pPr>
            <w:r w:rsidRPr="00663725">
              <w:rPr>
                <w:rFonts w:ascii="Arial" w:hAnsi="Arial" w:cs="Arial"/>
                <w:bCs/>
                <w:sz w:val="18"/>
                <w:szCs w:val="18"/>
              </w:rPr>
              <w:t>Использование в транспортном средстве</w:t>
            </w:r>
          </w:p>
        </w:tc>
        <w:tc>
          <w:tcPr>
            <w:tcW w:w="1701" w:type="dxa"/>
            <w:tcBorders>
              <w:top w:val="single" w:sz="6" w:space="0" w:color="000000"/>
              <w:left w:val="single" w:sz="6" w:space="0" w:color="000000"/>
              <w:bottom w:val="double" w:sz="4" w:space="0" w:color="000000"/>
              <w:right w:val="single" w:sz="6" w:space="0" w:color="000000"/>
            </w:tcBorders>
          </w:tcPr>
          <w:p w:rsidR="00ED0A7F" w:rsidRPr="00663725" w:rsidRDefault="00ED0A7F" w:rsidP="00ED0A7F">
            <w:pPr>
              <w:kinsoku w:val="0"/>
              <w:overflowPunct w:val="0"/>
              <w:autoSpaceDE w:val="0"/>
              <w:autoSpaceDN w:val="0"/>
              <w:adjustRightInd w:val="0"/>
              <w:spacing w:after="0" w:line="186" w:lineRule="exact"/>
              <w:ind w:left="140" w:right="136"/>
              <w:jc w:val="center"/>
              <w:rPr>
                <w:rFonts w:ascii="Arial" w:hAnsi="Arial" w:cs="Arial"/>
                <w:bCs/>
                <w:sz w:val="18"/>
                <w:szCs w:val="18"/>
              </w:rPr>
            </w:pPr>
            <w:r w:rsidRPr="00663725">
              <w:rPr>
                <w:rFonts w:ascii="Arial" w:hAnsi="Arial" w:cs="Arial"/>
                <w:bCs/>
                <w:sz w:val="18"/>
                <w:szCs w:val="18"/>
              </w:rPr>
              <w:t>Переносное использование</w:t>
            </w:r>
          </w:p>
        </w:tc>
        <w:tc>
          <w:tcPr>
            <w:tcW w:w="1134" w:type="dxa"/>
            <w:vMerge/>
            <w:tcBorders>
              <w:top w:val="nil"/>
              <w:left w:val="single" w:sz="6" w:space="0" w:color="000000"/>
              <w:bottom w:val="double" w:sz="4" w:space="0" w:color="000000"/>
              <w:right w:val="single" w:sz="6" w:space="0" w:color="000000"/>
            </w:tcBorders>
          </w:tcPr>
          <w:p w:rsidR="00ED0A7F" w:rsidRPr="00663725" w:rsidRDefault="00ED0A7F" w:rsidP="00ED0A7F">
            <w:pPr>
              <w:kinsoku w:val="0"/>
              <w:overflowPunct w:val="0"/>
              <w:autoSpaceDE w:val="0"/>
              <w:autoSpaceDN w:val="0"/>
              <w:adjustRightInd w:val="0"/>
              <w:spacing w:before="6" w:after="0" w:line="240" w:lineRule="auto"/>
              <w:rPr>
                <w:rFonts w:ascii="Times New Roman" w:hAnsi="Times New Roman" w:cs="Times New Roman"/>
                <w:sz w:val="2"/>
                <w:szCs w:val="2"/>
                <w:lang w:val="en-US"/>
              </w:rPr>
            </w:pPr>
          </w:p>
        </w:tc>
      </w:tr>
      <w:tr w:rsidR="00E62F9B" w:rsidRPr="005D5F9F" w:rsidTr="00F875E2">
        <w:trPr>
          <w:trHeight w:val="1033"/>
        </w:trPr>
        <w:tc>
          <w:tcPr>
            <w:tcW w:w="1859" w:type="dxa"/>
            <w:tcBorders>
              <w:top w:val="double" w:sz="4" w:space="0" w:color="000000"/>
              <w:left w:val="single" w:sz="6" w:space="0" w:color="000000"/>
              <w:bottom w:val="single" w:sz="6" w:space="0" w:color="000000"/>
              <w:right w:val="single" w:sz="6" w:space="0" w:color="000000"/>
            </w:tcBorders>
          </w:tcPr>
          <w:p w:rsidR="00E62F9B" w:rsidRPr="00663725" w:rsidRDefault="00F875E2" w:rsidP="00663725">
            <w:pPr>
              <w:kinsoku w:val="0"/>
              <w:overflowPunct w:val="0"/>
              <w:autoSpaceDE w:val="0"/>
              <w:autoSpaceDN w:val="0"/>
              <w:adjustRightInd w:val="0"/>
              <w:spacing w:after="0" w:line="186" w:lineRule="exact"/>
              <w:ind w:left="79" w:right="70"/>
              <w:rPr>
                <w:rFonts w:ascii="Arial" w:hAnsi="Arial" w:cs="Arial"/>
                <w:sz w:val="18"/>
                <w:szCs w:val="18"/>
              </w:rPr>
            </w:pPr>
            <w:r w:rsidRPr="00663725">
              <w:rPr>
                <w:rFonts w:ascii="Arial" w:eastAsia="Times New Roman" w:hAnsi="Arial" w:cs="Arial"/>
                <w:sz w:val="18"/>
                <w:szCs w:val="18"/>
                <w:lang w:eastAsia="ru-RU"/>
              </w:rPr>
              <w:t xml:space="preserve">Радиочастотное электромагнитное поле </w:t>
            </w:r>
            <w:r w:rsidRPr="00663725">
              <w:rPr>
                <w:rFonts w:ascii="Arial" w:eastAsia="Times New Roman" w:hAnsi="Arial" w:cs="Arial"/>
                <w:sz w:val="18"/>
                <w:szCs w:val="18"/>
                <w:lang w:eastAsia="ru-RU"/>
              </w:rPr>
              <w:br/>
              <w:t>(от 80 до 6000 МГц)</w:t>
            </w:r>
          </w:p>
        </w:tc>
        <w:tc>
          <w:tcPr>
            <w:tcW w:w="1843" w:type="dxa"/>
            <w:tcBorders>
              <w:top w:val="double" w:sz="4" w:space="0" w:color="000000"/>
              <w:left w:val="single" w:sz="6" w:space="0" w:color="000000"/>
              <w:bottom w:val="single" w:sz="6" w:space="0" w:color="000000"/>
              <w:right w:val="single" w:sz="6" w:space="0" w:color="000000"/>
            </w:tcBorders>
          </w:tcPr>
          <w:p w:rsidR="00E62F9B" w:rsidRPr="00663725" w:rsidRDefault="00663725" w:rsidP="00663725">
            <w:pPr>
              <w:kinsoku w:val="0"/>
              <w:overflowPunct w:val="0"/>
              <w:autoSpaceDE w:val="0"/>
              <w:autoSpaceDN w:val="0"/>
              <w:adjustRightInd w:val="0"/>
              <w:spacing w:after="0" w:line="206" w:lineRule="exact"/>
              <w:ind w:left="213" w:right="199"/>
              <w:rPr>
                <w:rFonts w:ascii="Arial" w:hAnsi="Arial" w:cs="Arial"/>
                <w:sz w:val="18"/>
                <w:szCs w:val="18"/>
              </w:rPr>
            </w:pPr>
            <w:r w:rsidRPr="00663725">
              <w:rPr>
                <w:rFonts w:ascii="Arial" w:eastAsia="Times New Roman" w:hAnsi="Arial" w:cs="Arial"/>
                <w:sz w:val="18"/>
                <w:szCs w:val="18"/>
                <w:lang w:eastAsia="ru-RU"/>
              </w:rPr>
              <w:t>Порт корпуса</w:t>
            </w:r>
          </w:p>
        </w:tc>
        <w:tc>
          <w:tcPr>
            <w:tcW w:w="1559" w:type="dxa"/>
            <w:tcBorders>
              <w:top w:val="double" w:sz="4"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double" w:sz="4"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101"/>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double" w:sz="4"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before="1" w:after="0" w:line="240" w:lineRule="auto"/>
              <w:ind w:left="386"/>
              <w:rPr>
                <w:rFonts w:ascii="Arial" w:hAnsi="Arial" w:cs="Arial"/>
                <w:sz w:val="18"/>
                <w:szCs w:val="18"/>
              </w:rPr>
            </w:pPr>
            <w:r w:rsidRPr="00663725">
              <w:rPr>
                <w:rFonts w:ascii="Arial" w:eastAsia="Times New Roman" w:hAnsi="Arial" w:cs="Arial"/>
                <w:sz w:val="18"/>
                <w:szCs w:val="18"/>
                <w:lang w:eastAsia="ru-RU"/>
              </w:rPr>
              <w:t>Применимо</w:t>
            </w:r>
          </w:p>
        </w:tc>
        <w:tc>
          <w:tcPr>
            <w:tcW w:w="1134" w:type="dxa"/>
            <w:tcBorders>
              <w:top w:val="double" w:sz="4"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6" w:lineRule="exact"/>
              <w:ind w:left="558" w:right="274" w:hanging="275"/>
              <w:jc w:val="center"/>
              <w:rPr>
                <w:rFonts w:ascii="Arial" w:hAnsi="Arial" w:cs="Arial"/>
                <w:sz w:val="18"/>
                <w:szCs w:val="18"/>
              </w:rPr>
            </w:pPr>
            <w:r w:rsidRPr="00663725">
              <w:rPr>
                <w:rFonts w:ascii="Arial" w:hAnsi="Arial" w:cs="Arial"/>
                <w:sz w:val="18"/>
                <w:szCs w:val="18"/>
              </w:rPr>
              <w:t>9.2</w:t>
            </w:r>
          </w:p>
        </w:tc>
      </w:tr>
      <w:tr w:rsidR="00E62F9B" w:rsidRPr="005D5F9F" w:rsidTr="00F875E2">
        <w:trPr>
          <w:trHeight w:val="414"/>
        </w:trPr>
        <w:tc>
          <w:tcPr>
            <w:tcW w:w="1859" w:type="dxa"/>
            <w:tcBorders>
              <w:top w:val="single" w:sz="6" w:space="0" w:color="000000"/>
              <w:left w:val="single" w:sz="6" w:space="0" w:color="000000"/>
              <w:bottom w:val="single" w:sz="6" w:space="0" w:color="000000"/>
              <w:right w:val="single" w:sz="6" w:space="0" w:color="000000"/>
            </w:tcBorders>
          </w:tcPr>
          <w:p w:rsidR="00E62F9B" w:rsidRPr="00663725" w:rsidRDefault="00F875E2" w:rsidP="00663725">
            <w:pPr>
              <w:kinsoku w:val="0"/>
              <w:overflowPunct w:val="0"/>
              <w:autoSpaceDE w:val="0"/>
              <w:autoSpaceDN w:val="0"/>
              <w:adjustRightInd w:val="0"/>
              <w:spacing w:before="1" w:after="0" w:line="208" w:lineRule="exact"/>
              <w:ind w:left="162" w:right="211"/>
              <w:rPr>
                <w:rFonts w:ascii="Arial" w:hAnsi="Arial" w:cs="Arial"/>
                <w:sz w:val="18"/>
                <w:szCs w:val="18"/>
              </w:rPr>
            </w:pPr>
            <w:r w:rsidRPr="00663725">
              <w:rPr>
                <w:rFonts w:ascii="Arial" w:eastAsia="Times New Roman" w:hAnsi="Arial" w:cs="Arial"/>
                <w:sz w:val="18"/>
                <w:szCs w:val="18"/>
                <w:lang w:eastAsia="ru-RU"/>
              </w:rPr>
              <w:t>Электростатический разряд</w:t>
            </w:r>
          </w:p>
        </w:tc>
        <w:tc>
          <w:tcPr>
            <w:tcW w:w="1843" w:type="dxa"/>
            <w:tcBorders>
              <w:top w:val="single" w:sz="6" w:space="0" w:color="000000"/>
              <w:left w:val="single" w:sz="6" w:space="0" w:color="000000"/>
              <w:bottom w:val="single" w:sz="6" w:space="0" w:color="000000"/>
              <w:right w:val="single" w:sz="6" w:space="0" w:color="000000"/>
            </w:tcBorders>
          </w:tcPr>
          <w:p w:rsidR="00E62F9B" w:rsidRPr="00663725" w:rsidRDefault="00663725" w:rsidP="00663725">
            <w:pPr>
              <w:kinsoku w:val="0"/>
              <w:overflowPunct w:val="0"/>
              <w:autoSpaceDE w:val="0"/>
              <w:autoSpaceDN w:val="0"/>
              <w:adjustRightInd w:val="0"/>
              <w:spacing w:before="2" w:after="0" w:line="206" w:lineRule="exact"/>
              <w:ind w:left="146" w:right="112"/>
              <w:rPr>
                <w:rFonts w:ascii="Arial" w:eastAsia="Times New Roman" w:hAnsi="Arial" w:cs="Arial"/>
                <w:sz w:val="18"/>
                <w:szCs w:val="18"/>
                <w:lang w:eastAsia="ru-RU"/>
              </w:rPr>
            </w:pPr>
            <w:r w:rsidRPr="00663725">
              <w:rPr>
                <w:rFonts w:ascii="Arial" w:eastAsia="Times New Roman" w:hAnsi="Arial" w:cs="Arial"/>
                <w:sz w:val="18"/>
                <w:szCs w:val="18"/>
                <w:lang w:eastAsia="ru-RU"/>
              </w:rPr>
              <w:t>Порт корпуса</w:t>
            </w:r>
          </w:p>
        </w:tc>
        <w:tc>
          <w:tcPr>
            <w:tcW w:w="1559"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6" w:lineRule="exact"/>
              <w:ind w:left="358" w:hanging="101"/>
              <w:rPr>
                <w:rFonts w:ascii="Arial" w:hAnsi="Arial" w:cs="Arial"/>
                <w:sz w:val="18"/>
                <w:szCs w:val="18"/>
              </w:rPr>
            </w:pPr>
            <w:r w:rsidRPr="00663725">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before="1" w:after="0" w:line="240" w:lineRule="auto"/>
              <w:ind w:left="386"/>
              <w:rPr>
                <w:rFonts w:ascii="Arial" w:hAnsi="Arial" w:cs="Arial"/>
                <w:sz w:val="18"/>
                <w:szCs w:val="18"/>
              </w:rPr>
            </w:pPr>
            <w:r w:rsidRPr="00663725">
              <w:rPr>
                <w:rFonts w:ascii="Arial" w:eastAsia="Times New Roman" w:hAnsi="Arial" w:cs="Arial"/>
                <w:sz w:val="18"/>
                <w:szCs w:val="18"/>
                <w:lang w:eastAsia="ru-RU"/>
              </w:rPr>
              <w:t>Применимо</w:t>
            </w:r>
          </w:p>
        </w:tc>
        <w:tc>
          <w:tcPr>
            <w:tcW w:w="1134"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6" w:lineRule="exact"/>
              <w:ind w:left="559" w:right="274" w:hanging="275"/>
              <w:jc w:val="center"/>
              <w:rPr>
                <w:rFonts w:ascii="Arial" w:hAnsi="Arial" w:cs="Arial"/>
                <w:sz w:val="18"/>
                <w:szCs w:val="18"/>
              </w:rPr>
            </w:pPr>
            <w:r w:rsidRPr="00663725">
              <w:rPr>
                <w:rFonts w:ascii="Arial" w:hAnsi="Arial" w:cs="Arial"/>
                <w:sz w:val="18"/>
                <w:szCs w:val="18"/>
              </w:rPr>
              <w:t>9.3</w:t>
            </w:r>
          </w:p>
        </w:tc>
      </w:tr>
      <w:tr w:rsidR="00E62F9B" w:rsidRPr="005D5F9F" w:rsidTr="00F875E2">
        <w:trPr>
          <w:trHeight w:val="1031"/>
        </w:trPr>
        <w:tc>
          <w:tcPr>
            <w:tcW w:w="1859"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after="0" w:line="240" w:lineRule="auto"/>
              <w:ind w:left="126" w:right="93" w:firstLine="33"/>
              <w:rPr>
                <w:rFonts w:ascii="Arial" w:hAnsi="Arial" w:cs="Arial"/>
                <w:sz w:val="18"/>
                <w:szCs w:val="18"/>
              </w:rPr>
            </w:pPr>
            <w:r w:rsidRPr="00663725">
              <w:rPr>
                <w:rFonts w:ascii="Arial" w:eastAsia="Times New Roman" w:hAnsi="Arial" w:cs="Arial"/>
                <w:sz w:val="18"/>
                <w:szCs w:val="18"/>
                <w:lang w:eastAsia="ru-RU"/>
              </w:rPr>
              <w:t>Быстрые переходные процессы, общее несимметричное напряжение</w:t>
            </w:r>
          </w:p>
        </w:tc>
        <w:tc>
          <w:tcPr>
            <w:tcW w:w="1843" w:type="dxa"/>
            <w:tcBorders>
              <w:top w:val="single" w:sz="6" w:space="0" w:color="000000"/>
              <w:left w:val="single" w:sz="6" w:space="0" w:color="000000"/>
              <w:bottom w:val="single" w:sz="6" w:space="0" w:color="000000"/>
              <w:right w:val="single" w:sz="6" w:space="0" w:color="000000"/>
            </w:tcBorders>
          </w:tcPr>
          <w:p w:rsidR="00E62F9B" w:rsidRPr="00663725" w:rsidRDefault="00663725" w:rsidP="00F875E2">
            <w:pPr>
              <w:kinsoku w:val="0"/>
              <w:overflowPunct w:val="0"/>
              <w:autoSpaceDE w:val="0"/>
              <w:autoSpaceDN w:val="0"/>
              <w:adjustRightInd w:val="0"/>
              <w:spacing w:before="2" w:after="0" w:line="206" w:lineRule="exact"/>
              <w:ind w:left="146" w:right="112" w:hanging="6"/>
              <w:rPr>
                <w:rFonts w:ascii="Arial" w:eastAsia="Times New Roman" w:hAnsi="Arial" w:cs="Arial"/>
                <w:sz w:val="18"/>
                <w:szCs w:val="18"/>
                <w:lang w:eastAsia="ru-RU"/>
              </w:rPr>
            </w:pPr>
            <w:r w:rsidRPr="00663725">
              <w:rPr>
                <w:rFonts w:ascii="Arial" w:eastAsia="Times New Roman" w:hAnsi="Arial" w:cs="Arial"/>
                <w:sz w:val="18"/>
                <w:szCs w:val="18"/>
                <w:lang w:eastAsia="ru-RU"/>
              </w:rPr>
              <w:t xml:space="preserve">Сигнальные порты, </w:t>
            </w:r>
            <w:r w:rsidRPr="00663725">
              <w:rPr>
                <w:rFonts w:ascii="Arial" w:hAnsi="Arial" w:cs="Arial"/>
                <w:sz w:val="18"/>
                <w:szCs w:val="18"/>
              </w:rPr>
              <w:t>порты проводной сети</w:t>
            </w:r>
            <w:r w:rsidRPr="00663725">
              <w:rPr>
                <w:rFonts w:ascii="Arial" w:eastAsia="Times New Roman" w:hAnsi="Arial" w:cs="Arial"/>
                <w:sz w:val="18"/>
                <w:szCs w:val="18"/>
                <w:lang w:eastAsia="ru-RU"/>
              </w:rPr>
              <w:t xml:space="preserve"> и порты управления, порты электропитания постоянного и переменного тока</w:t>
            </w:r>
          </w:p>
        </w:tc>
        <w:tc>
          <w:tcPr>
            <w:tcW w:w="1559"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4" w:lineRule="exact"/>
              <w:ind w:left="358" w:hanging="101"/>
              <w:rPr>
                <w:rFonts w:ascii="Arial" w:hAnsi="Arial" w:cs="Arial"/>
                <w:sz w:val="18"/>
                <w:szCs w:val="18"/>
              </w:rPr>
            </w:pPr>
            <w:r w:rsidRPr="00663725">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63725">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4" w:lineRule="exact"/>
              <w:ind w:left="559" w:right="274" w:hanging="275"/>
              <w:jc w:val="center"/>
              <w:rPr>
                <w:rFonts w:ascii="Arial" w:hAnsi="Arial" w:cs="Arial"/>
                <w:sz w:val="18"/>
                <w:szCs w:val="18"/>
              </w:rPr>
            </w:pPr>
            <w:r w:rsidRPr="00663725">
              <w:rPr>
                <w:rFonts w:ascii="Arial" w:hAnsi="Arial" w:cs="Arial"/>
                <w:sz w:val="18"/>
                <w:szCs w:val="18"/>
              </w:rPr>
              <w:t>9.4</w:t>
            </w:r>
          </w:p>
        </w:tc>
      </w:tr>
      <w:tr w:rsidR="00E62F9B" w:rsidRPr="005D5F9F" w:rsidTr="00F875E2">
        <w:trPr>
          <w:trHeight w:val="1132"/>
        </w:trPr>
        <w:tc>
          <w:tcPr>
            <w:tcW w:w="1859" w:type="dxa"/>
            <w:tcBorders>
              <w:top w:val="single" w:sz="6" w:space="0" w:color="000000"/>
              <w:left w:val="single" w:sz="6" w:space="0" w:color="000000"/>
              <w:bottom w:val="single" w:sz="6" w:space="0" w:color="000000"/>
              <w:right w:val="single" w:sz="6" w:space="0" w:color="000000"/>
            </w:tcBorders>
          </w:tcPr>
          <w:p w:rsidR="00E62F9B" w:rsidRPr="00663725" w:rsidRDefault="00F875E2" w:rsidP="00E62F9B">
            <w:pPr>
              <w:kinsoku w:val="0"/>
              <w:overflowPunct w:val="0"/>
              <w:autoSpaceDE w:val="0"/>
              <w:autoSpaceDN w:val="0"/>
              <w:adjustRightInd w:val="0"/>
              <w:spacing w:before="1" w:after="0" w:line="240" w:lineRule="auto"/>
              <w:ind w:left="88" w:right="51" w:firstLine="141"/>
              <w:rPr>
                <w:rFonts w:ascii="Arial" w:hAnsi="Arial" w:cs="Arial"/>
                <w:sz w:val="18"/>
                <w:szCs w:val="18"/>
              </w:rPr>
            </w:pPr>
            <w:r w:rsidRPr="00663725">
              <w:rPr>
                <w:rFonts w:ascii="Arial" w:eastAsia="Times New Roman" w:hAnsi="Arial" w:cs="Arial"/>
                <w:sz w:val="18"/>
                <w:szCs w:val="18"/>
                <w:lang w:eastAsia="ru-RU"/>
              </w:rPr>
              <w:t xml:space="preserve">Помехи, наведенные радиочастотными электромагнитными полями, общее несимметричное напряжение, от </w:t>
            </w:r>
            <w:r w:rsidR="00E62F9B" w:rsidRPr="00663725">
              <w:rPr>
                <w:rFonts w:ascii="Arial" w:hAnsi="Arial" w:cs="Arial"/>
                <w:sz w:val="18"/>
                <w:szCs w:val="18"/>
              </w:rPr>
              <w:t xml:space="preserve">0,15 </w:t>
            </w:r>
          </w:p>
          <w:p w:rsidR="00E62F9B" w:rsidRPr="00663725" w:rsidRDefault="00F875E2" w:rsidP="00F875E2">
            <w:pPr>
              <w:kinsoku w:val="0"/>
              <w:overflowPunct w:val="0"/>
              <w:autoSpaceDE w:val="0"/>
              <w:autoSpaceDN w:val="0"/>
              <w:adjustRightInd w:val="0"/>
              <w:spacing w:after="0" w:line="206" w:lineRule="exact"/>
              <w:ind w:left="311"/>
              <w:rPr>
                <w:rFonts w:ascii="Arial" w:hAnsi="Arial" w:cs="Arial"/>
                <w:sz w:val="18"/>
                <w:szCs w:val="18"/>
              </w:rPr>
            </w:pPr>
            <w:r w:rsidRPr="00663725">
              <w:rPr>
                <w:rFonts w:ascii="Arial" w:hAnsi="Arial" w:cs="Arial"/>
                <w:sz w:val="18"/>
                <w:szCs w:val="18"/>
              </w:rPr>
              <w:t>до</w:t>
            </w:r>
            <w:r w:rsidR="00E62F9B" w:rsidRPr="00663725">
              <w:rPr>
                <w:rFonts w:ascii="Arial" w:hAnsi="Arial" w:cs="Arial"/>
                <w:sz w:val="18"/>
                <w:szCs w:val="18"/>
                <w:lang w:val="en-US"/>
              </w:rPr>
              <w:t xml:space="preserve"> 80 </w:t>
            </w:r>
            <w:r w:rsidRPr="00663725">
              <w:rPr>
                <w:rFonts w:ascii="Arial" w:hAnsi="Arial" w:cs="Arial"/>
                <w:sz w:val="18"/>
                <w:szCs w:val="18"/>
              </w:rPr>
              <w:t>МГц</w:t>
            </w:r>
          </w:p>
        </w:tc>
        <w:tc>
          <w:tcPr>
            <w:tcW w:w="1843" w:type="dxa"/>
            <w:tcBorders>
              <w:top w:val="single" w:sz="6" w:space="0" w:color="000000"/>
              <w:left w:val="single" w:sz="6" w:space="0" w:color="000000"/>
              <w:bottom w:val="single" w:sz="6" w:space="0" w:color="000000"/>
              <w:right w:val="single" w:sz="6" w:space="0" w:color="000000"/>
            </w:tcBorders>
          </w:tcPr>
          <w:p w:rsidR="00E62F9B" w:rsidRPr="00663725" w:rsidRDefault="00663725" w:rsidP="00663725">
            <w:pPr>
              <w:kinsoku w:val="0"/>
              <w:overflowPunct w:val="0"/>
              <w:autoSpaceDE w:val="0"/>
              <w:autoSpaceDN w:val="0"/>
              <w:adjustRightInd w:val="0"/>
              <w:spacing w:before="2" w:after="0" w:line="206" w:lineRule="exact"/>
              <w:ind w:left="146" w:right="112" w:hanging="6"/>
              <w:rPr>
                <w:rFonts w:ascii="Arial" w:eastAsia="Times New Roman" w:hAnsi="Arial" w:cs="Arial"/>
                <w:sz w:val="18"/>
                <w:szCs w:val="18"/>
                <w:lang w:eastAsia="ru-RU"/>
              </w:rPr>
            </w:pPr>
            <w:r w:rsidRPr="00663725">
              <w:rPr>
                <w:rFonts w:ascii="Arial" w:eastAsia="Times New Roman" w:hAnsi="Arial" w:cs="Arial"/>
                <w:sz w:val="18"/>
                <w:szCs w:val="18"/>
                <w:lang w:eastAsia="ru-RU"/>
              </w:rPr>
              <w:t>Сигнальные порты</w:t>
            </w:r>
            <w:r w:rsidR="00E62F9B" w:rsidRPr="00663725">
              <w:rPr>
                <w:rFonts w:ascii="Arial" w:eastAsia="Times New Roman" w:hAnsi="Arial" w:cs="Arial"/>
                <w:sz w:val="18"/>
                <w:szCs w:val="18"/>
                <w:lang w:eastAsia="ru-RU"/>
              </w:rPr>
              <w:t xml:space="preserve">, </w:t>
            </w:r>
            <w:r w:rsidRPr="00663725">
              <w:rPr>
                <w:rFonts w:ascii="Arial" w:hAnsi="Arial" w:cs="Arial"/>
                <w:sz w:val="18"/>
                <w:szCs w:val="18"/>
              </w:rPr>
              <w:t>порты проводной сети</w:t>
            </w:r>
            <w:r w:rsidR="00E62F9B" w:rsidRPr="00663725">
              <w:rPr>
                <w:rFonts w:ascii="Arial" w:eastAsia="Times New Roman" w:hAnsi="Arial" w:cs="Arial"/>
                <w:sz w:val="18"/>
                <w:szCs w:val="18"/>
                <w:lang w:eastAsia="ru-RU"/>
              </w:rPr>
              <w:t xml:space="preserve"> </w:t>
            </w:r>
            <w:r w:rsidRPr="00663725">
              <w:rPr>
                <w:rFonts w:ascii="Arial" w:eastAsia="Times New Roman" w:hAnsi="Arial" w:cs="Arial"/>
                <w:sz w:val="18"/>
                <w:szCs w:val="18"/>
                <w:lang w:eastAsia="ru-RU"/>
              </w:rPr>
              <w:t>и</w:t>
            </w:r>
            <w:r w:rsidR="00E62F9B" w:rsidRPr="00663725">
              <w:rPr>
                <w:rFonts w:ascii="Arial" w:eastAsia="Times New Roman" w:hAnsi="Arial" w:cs="Arial"/>
                <w:sz w:val="18"/>
                <w:szCs w:val="18"/>
                <w:lang w:eastAsia="ru-RU"/>
              </w:rPr>
              <w:t xml:space="preserve"> </w:t>
            </w:r>
            <w:r w:rsidRPr="00663725">
              <w:rPr>
                <w:rFonts w:ascii="Arial" w:eastAsia="Times New Roman" w:hAnsi="Arial" w:cs="Arial"/>
                <w:sz w:val="18"/>
                <w:szCs w:val="18"/>
                <w:lang w:eastAsia="ru-RU"/>
              </w:rPr>
              <w:t>порты управления</w:t>
            </w:r>
            <w:r w:rsidR="00E62F9B" w:rsidRPr="00663725">
              <w:rPr>
                <w:rFonts w:ascii="Arial" w:eastAsia="Times New Roman" w:hAnsi="Arial" w:cs="Arial"/>
                <w:sz w:val="18"/>
                <w:szCs w:val="18"/>
                <w:lang w:eastAsia="ru-RU"/>
              </w:rPr>
              <w:t xml:space="preserve">, </w:t>
            </w:r>
            <w:r w:rsidRPr="00663725">
              <w:rPr>
                <w:rFonts w:ascii="Arial" w:eastAsia="Times New Roman" w:hAnsi="Arial" w:cs="Arial"/>
                <w:sz w:val="18"/>
                <w:szCs w:val="18"/>
                <w:lang w:eastAsia="ru-RU"/>
              </w:rPr>
              <w:t>порты электропитания постоянного и переменного тока</w:t>
            </w:r>
          </w:p>
        </w:tc>
        <w:tc>
          <w:tcPr>
            <w:tcW w:w="1559"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58" w:hanging="101"/>
              <w:rPr>
                <w:rFonts w:ascii="Arial" w:hAnsi="Arial" w:cs="Arial"/>
                <w:sz w:val="18"/>
                <w:szCs w:val="18"/>
              </w:rPr>
            </w:pPr>
            <w:r w:rsidRPr="00663725">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63725">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559" w:right="274" w:hanging="275"/>
              <w:jc w:val="center"/>
              <w:rPr>
                <w:rFonts w:ascii="Arial" w:hAnsi="Arial" w:cs="Arial"/>
                <w:sz w:val="18"/>
                <w:szCs w:val="18"/>
              </w:rPr>
            </w:pPr>
            <w:r w:rsidRPr="00663725">
              <w:rPr>
                <w:rFonts w:ascii="Arial" w:hAnsi="Arial" w:cs="Arial"/>
                <w:sz w:val="18"/>
                <w:szCs w:val="18"/>
              </w:rPr>
              <w:t>9.5</w:t>
            </w:r>
          </w:p>
        </w:tc>
      </w:tr>
      <w:tr w:rsidR="00E62F9B" w:rsidRPr="005D5F9F" w:rsidTr="00F875E2">
        <w:trPr>
          <w:trHeight w:val="620"/>
        </w:trPr>
        <w:tc>
          <w:tcPr>
            <w:tcW w:w="1859" w:type="dxa"/>
            <w:tcBorders>
              <w:top w:val="single" w:sz="6" w:space="0" w:color="000000"/>
              <w:left w:val="single" w:sz="6" w:space="0" w:color="000000"/>
              <w:bottom w:val="single" w:sz="6" w:space="0" w:color="000000"/>
              <w:right w:val="single" w:sz="6" w:space="0" w:color="000000"/>
            </w:tcBorders>
          </w:tcPr>
          <w:p w:rsidR="00E62F9B" w:rsidRPr="00663725" w:rsidRDefault="00663725" w:rsidP="00663725">
            <w:pPr>
              <w:kinsoku w:val="0"/>
              <w:overflowPunct w:val="0"/>
              <w:autoSpaceDE w:val="0"/>
              <w:autoSpaceDN w:val="0"/>
              <w:adjustRightInd w:val="0"/>
              <w:spacing w:before="2" w:after="0" w:line="206" w:lineRule="exact"/>
              <w:ind w:left="155" w:right="138" w:hanging="1"/>
              <w:rPr>
                <w:rFonts w:ascii="Arial" w:hAnsi="Arial" w:cs="Arial"/>
                <w:sz w:val="18"/>
                <w:szCs w:val="18"/>
              </w:rPr>
            </w:pPr>
            <w:r w:rsidRPr="00663725">
              <w:rPr>
                <w:rFonts w:ascii="Arial" w:hAnsi="Arial" w:cs="Arial"/>
                <w:sz w:val="18"/>
                <w:szCs w:val="18"/>
              </w:rPr>
              <w:t>Автомобильные</w:t>
            </w:r>
            <w:r w:rsidR="00E62F9B" w:rsidRPr="00663725">
              <w:rPr>
                <w:rFonts w:ascii="Arial" w:hAnsi="Arial" w:cs="Arial"/>
                <w:sz w:val="18"/>
                <w:szCs w:val="18"/>
              </w:rPr>
              <w:t xml:space="preserve"> </w:t>
            </w:r>
            <w:r w:rsidRPr="00663725">
              <w:rPr>
                <w:rFonts w:ascii="Arial" w:hAnsi="Arial" w:cs="Arial"/>
                <w:sz w:val="18"/>
                <w:szCs w:val="18"/>
              </w:rPr>
              <w:t>переходные процессы и выбросы напряжения</w:t>
            </w:r>
          </w:p>
        </w:tc>
        <w:tc>
          <w:tcPr>
            <w:tcW w:w="1843"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before="2" w:after="0" w:line="206" w:lineRule="exact"/>
              <w:ind w:left="146" w:right="112" w:hanging="6"/>
              <w:rPr>
                <w:rFonts w:ascii="Arial" w:eastAsia="Times New Roman" w:hAnsi="Arial" w:cs="Arial"/>
                <w:sz w:val="18"/>
                <w:szCs w:val="18"/>
                <w:lang w:eastAsia="ru-RU"/>
              </w:rPr>
            </w:pPr>
            <w:r w:rsidRPr="00663725">
              <w:rPr>
                <w:rFonts w:ascii="Arial" w:eastAsia="Times New Roman" w:hAnsi="Arial" w:cs="Arial"/>
                <w:sz w:val="18"/>
                <w:szCs w:val="18"/>
                <w:lang w:eastAsia="ru-RU"/>
              </w:rPr>
              <w:t>Входные порты электропитания постоянного тока</w:t>
            </w:r>
          </w:p>
        </w:tc>
        <w:tc>
          <w:tcPr>
            <w:tcW w:w="1559"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58" w:hanging="99"/>
              <w:rPr>
                <w:rFonts w:ascii="Arial" w:hAnsi="Arial" w:cs="Arial"/>
                <w:sz w:val="18"/>
                <w:szCs w:val="18"/>
              </w:rPr>
            </w:pPr>
            <w:r w:rsidRPr="00663725">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101"/>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63725">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5" w:lineRule="exact"/>
              <w:ind w:left="558" w:right="274" w:hanging="275"/>
              <w:jc w:val="center"/>
              <w:rPr>
                <w:rFonts w:ascii="Arial" w:hAnsi="Arial" w:cs="Arial"/>
                <w:sz w:val="18"/>
                <w:szCs w:val="18"/>
              </w:rPr>
            </w:pPr>
            <w:r w:rsidRPr="00663725">
              <w:rPr>
                <w:rFonts w:ascii="Arial" w:hAnsi="Arial" w:cs="Arial"/>
                <w:sz w:val="18"/>
                <w:szCs w:val="18"/>
              </w:rPr>
              <w:t>9.6</w:t>
            </w:r>
          </w:p>
        </w:tc>
      </w:tr>
      <w:tr w:rsidR="00E62F9B" w:rsidRPr="005D5F9F" w:rsidTr="00F875E2">
        <w:trPr>
          <w:trHeight w:val="414"/>
        </w:trPr>
        <w:tc>
          <w:tcPr>
            <w:tcW w:w="1859"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before="2" w:after="0" w:line="206" w:lineRule="exact"/>
              <w:ind w:left="162" w:right="35"/>
              <w:rPr>
                <w:rFonts w:ascii="Arial" w:hAnsi="Arial" w:cs="Arial"/>
                <w:sz w:val="18"/>
                <w:szCs w:val="18"/>
              </w:rPr>
            </w:pPr>
            <w:r w:rsidRPr="00663725">
              <w:rPr>
                <w:rFonts w:ascii="Arial" w:eastAsia="Times New Roman" w:hAnsi="Arial" w:cs="Arial"/>
                <w:sz w:val="18"/>
                <w:szCs w:val="18"/>
                <w:lang w:eastAsia="ru-RU"/>
              </w:rPr>
              <w:t>Провалы и прерывания напряжения электропитания</w:t>
            </w:r>
          </w:p>
        </w:tc>
        <w:tc>
          <w:tcPr>
            <w:tcW w:w="1843"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before="2" w:after="0" w:line="206" w:lineRule="exact"/>
              <w:ind w:left="146" w:right="112" w:hanging="6"/>
              <w:rPr>
                <w:rFonts w:ascii="Arial" w:hAnsi="Arial" w:cs="Arial"/>
                <w:sz w:val="18"/>
                <w:szCs w:val="18"/>
              </w:rPr>
            </w:pPr>
            <w:r w:rsidRPr="00663725">
              <w:rPr>
                <w:rFonts w:ascii="Arial" w:eastAsia="Times New Roman" w:hAnsi="Arial" w:cs="Arial"/>
                <w:sz w:val="18"/>
                <w:szCs w:val="18"/>
                <w:lang w:eastAsia="ru-RU"/>
              </w:rPr>
              <w:t>Входные порты электропитания переменного тока</w:t>
            </w:r>
          </w:p>
        </w:tc>
        <w:tc>
          <w:tcPr>
            <w:tcW w:w="1559"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5" w:lineRule="exact"/>
              <w:ind w:left="358" w:hanging="101"/>
              <w:rPr>
                <w:rFonts w:ascii="Arial" w:hAnsi="Arial" w:cs="Arial"/>
                <w:sz w:val="18"/>
                <w:szCs w:val="18"/>
              </w:rPr>
            </w:pPr>
            <w:r w:rsidRPr="00663725">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63725">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5" w:lineRule="exact"/>
              <w:ind w:left="559" w:right="274" w:hanging="275"/>
              <w:jc w:val="center"/>
              <w:rPr>
                <w:rFonts w:ascii="Arial" w:hAnsi="Arial" w:cs="Arial"/>
                <w:sz w:val="18"/>
                <w:szCs w:val="18"/>
              </w:rPr>
            </w:pPr>
            <w:r w:rsidRPr="00663725">
              <w:rPr>
                <w:rFonts w:ascii="Arial" w:hAnsi="Arial" w:cs="Arial"/>
                <w:sz w:val="18"/>
                <w:szCs w:val="18"/>
              </w:rPr>
              <w:t>9.7</w:t>
            </w:r>
          </w:p>
        </w:tc>
      </w:tr>
      <w:tr w:rsidR="00E62F9B" w:rsidRPr="005D5F9F" w:rsidTr="00F875E2">
        <w:trPr>
          <w:trHeight w:val="621"/>
        </w:trPr>
        <w:tc>
          <w:tcPr>
            <w:tcW w:w="1859"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before="6" w:after="0" w:line="206" w:lineRule="exact"/>
              <w:ind w:left="162" w:right="111" w:hanging="24"/>
              <w:rPr>
                <w:rFonts w:ascii="Arial" w:hAnsi="Arial" w:cs="Arial"/>
                <w:sz w:val="18"/>
                <w:szCs w:val="18"/>
              </w:rPr>
            </w:pPr>
            <w:r w:rsidRPr="00663725">
              <w:rPr>
                <w:rFonts w:ascii="Arial" w:eastAsia="Times New Roman" w:hAnsi="Arial" w:cs="Arial"/>
                <w:sz w:val="18"/>
                <w:szCs w:val="18"/>
                <w:lang w:eastAsia="ru-RU"/>
              </w:rPr>
              <w:t>Выбросы напряжения,  провод - провод, провод - земля</w:t>
            </w:r>
          </w:p>
        </w:tc>
        <w:tc>
          <w:tcPr>
            <w:tcW w:w="1843"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before="6" w:after="0" w:line="206" w:lineRule="exact"/>
              <w:ind w:left="146" w:right="89"/>
              <w:rPr>
                <w:rFonts w:ascii="Arial" w:hAnsi="Arial" w:cs="Arial"/>
                <w:sz w:val="18"/>
                <w:szCs w:val="18"/>
              </w:rPr>
            </w:pPr>
            <w:r w:rsidRPr="00663725">
              <w:rPr>
                <w:rFonts w:ascii="Arial" w:eastAsia="Times New Roman" w:hAnsi="Arial" w:cs="Arial"/>
                <w:sz w:val="18"/>
                <w:szCs w:val="18"/>
                <w:lang w:eastAsia="ru-RU"/>
              </w:rPr>
              <w:t>Входные порты электропитания переменного тока</w:t>
            </w:r>
            <w:r w:rsidR="00E62F9B" w:rsidRPr="00663725">
              <w:rPr>
                <w:rFonts w:ascii="Arial" w:hAnsi="Arial" w:cs="Arial"/>
                <w:sz w:val="18"/>
                <w:szCs w:val="18"/>
              </w:rPr>
              <w:t xml:space="preserve">, </w:t>
            </w:r>
            <w:r w:rsidRPr="00663725">
              <w:rPr>
                <w:rFonts w:ascii="Arial" w:hAnsi="Arial" w:cs="Arial"/>
                <w:sz w:val="18"/>
                <w:szCs w:val="18"/>
              </w:rPr>
              <w:t>порты проводной сети</w:t>
            </w:r>
          </w:p>
        </w:tc>
        <w:tc>
          <w:tcPr>
            <w:tcW w:w="1559"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63725">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F875E2" w:rsidP="00F875E2">
            <w:pPr>
              <w:kinsoku w:val="0"/>
              <w:overflowPunct w:val="0"/>
              <w:autoSpaceDE w:val="0"/>
              <w:autoSpaceDN w:val="0"/>
              <w:adjustRightInd w:val="0"/>
              <w:spacing w:after="0" w:line="203" w:lineRule="exact"/>
              <w:ind w:left="358" w:hanging="101"/>
              <w:rPr>
                <w:rFonts w:ascii="Arial" w:hAnsi="Arial" w:cs="Arial"/>
                <w:sz w:val="18"/>
                <w:szCs w:val="18"/>
              </w:rPr>
            </w:pPr>
            <w:r w:rsidRPr="00663725">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rsidR="00E62F9B" w:rsidRPr="00663725"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63725">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rsidR="00E62F9B" w:rsidRPr="00663725" w:rsidRDefault="00E62F9B" w:rsidP="00F875E2">
            <w:pPr>
              <w:kinsoku w:val="0"/>
              <w:overflowPunct w:val="0"/>
              <w:autoSpaceDE w:val="0"/>
              <w:autoSpaceDN w:val="0"/>
              <w:adjustRightInd w:val="0"/>
              <w:spacing w:after="0" w:line="203" w:lineRule="exact"/>
              <w:ind w:left="558" w:right="274" w:hanging="275"/>
              <w:jc w:val="center"/>
              <w:rPr>
                <w:rFonts w:ascii="Arial" w:hAnsi="Arial" w:cs="Arial"/>
                <w:sz w:val="18"/>
                <w:szCs w:val="18"/>
              </w:rPr>
            </w:pPr>
            <w:r w:rsidRPr="00663725">
              <w:rPr>
                <w:rFonts w:ascii="Arial" w:hAnsi="Arial" w:cs="Arial"/>
                <w:sz w:val="18"/>
                <w:szCs w:val="18"/>
              </w:rPr>
              <w:t>9.8</w:t>
            </w:r>
          </w:p>
        </w:tc>
      </w:tr>
    </w:tbl>
    <w:p w:rsidR="005D5F9F" w:rsidRPr="005D5F9F" w:rsidRDefault="005D5F9F" w:rsidP="005D5F9F">
      <w:pPr>
        <w:kinsoku w:val="0"/>
        <w:overflowPunct w:val="0"/>
        <w:autoSpaceDE w:val="0"/>
        <w:autoSpaceDN w:val="0"/>
        <w:adjustRightInd w:val="0"/>
        <w:spacing w:after="0" w:line="240" w:lineRule="auto"/>
        <w:rPr>
          <w:rFonts w:ascii="Times New Roman" w:hAnsi="Times New Roman" w:cs="Times New Roman"/>
          <w:sz w:val="24"/>
          <w:szCs w:val="24"/>
        </w:rPr>
      </w:pPr>
      <w:bookmarkStart w:id="8" w:name="8_Methods_of_measurement_and_limits_for_"/>
      <w:bookmarkStart w:id="9" w:name="8.1_Introduction"/>
      <w:bookmarkStart w:id="10" w:name="8.1.1_Emissions_test_overview"/>
      <w:bookmarkStart w:id="11" w:name="8.1.2_Test_configuration"/>
      <w:bookmarkStart w:id="12" w:name="8.2_Enclosure_port"/>
      <w:bookmarkStart w:id="13" w:name="8.2.1_General"/>
      <w:bookmarkEnd w:id="8"/>
      <w:bookmarkEnd w:id="9"/>
      <w:bookmarkEnd w:id="10"/>
      <w:bookmarkEnd w:id="11"/>
      <w:bookmarkEnd w:id="12"/>
      <w:bookmarkEnd w:id="13"/>
    </w:p>
    <w:p w:rsidR="00232415" w:rsidRPr="00C26B4E" w:rsidRDefault="00232415" w:rsidP="00A536B4">
      <w:pPr>
        <w:suppressAutoHyphens/>
        <w:spacing w:after="0" w:line="360" w:lineRule="auto"/>
        <w:ind w:firstLine="720"/>
        <w:jc w:val="both"/>
        <w:rPr>
          <w:rFonts w:ascii="Arial" w:eastAsia="Times New Roman" w:hAnsi="Arial" w:cs="Times New Roman"/>
          <w:sz w:val="24"/>
          <w:szCs w:val="24"/>
          <w:lang w:eastAsia="ar-SA"/>
        </w:rPr>
      </w:pPr>
    </w:p>
    <w:p w:rsidR="00220582" w:rsidRPr="00C26B4E" w:rsidRDefault="00C26B4E" w:rsidP="00C26B4E">
      <w:pPr>
        <w:suppressAutoHyphens/>
        <w:spacing w:after="0" w:line="360" w:lineRule="auto"/>
        <w:ind w:firstLine="720"/>
        <w:jc w:val="both"/>
        <w:rPr>
          <w:rFonts w:ascii="Arial" w:eastAsia="Times New Roman" w:hAnsi="Arial" w:cs="Times New Roman"/>
          <w:sz w:val="24"/>
          <w:szCs w:val="24"/>
          <w:lang w:eastAsia="ar-SA"/>
        </w:rPr>
      </w:pPr>
      <w:r w:rsidRPr="00C26B4E">
        <w:rPr>
          <w:rFonts w:ascii="Arial" w:hAnsi="Arial" w:cs="Arial"/>
          <w:spacing w:val="40"/>
        </w:rPr>
        <w:t>Таблицы</w:t>
      </w:r>
      <w:r w:rsidRPr="00C26B4E">
        <w:rPr>
          <w:rFonts w:ascii="Arial" w:hAnsi="Arial" w:cs="Arial"/>
          <w:spacing w:val="40"/>
          <w:lang w:val="en-US"/>
        </w:rPr>
        <w:t xml:space="preserve"> </w:t>
      </w:r>
      <w:r w:rsidRPr="00C26B4E">
        <w:rPr>
          <w:rFonts w:ascii="Arial" w:hAnsi="Arial" w:cs="Arial"/>
        </w:rPr>
        <w:t xml:space="preserve">3 и 4 </w:t>
      </w:r>
      <w:r w:rsidRPr="00C26B4E">
        <w:rPr>
          <w:rFonts w:ascii="Arial" w:hAnsi="Arial" w:cs="Arial"/>
          <w:lang w:val="en-US"/>
        </w:rPr>
        <w:t>–</w:t>
      </w:r>
      <w:r w:rsidRPr="00C26B4E">
        <w:rPr>
          <w:rFonts w:ascii="Arial" w:hAnsi="Arial" w:cs="Arial"/>
        </w:rPr>
        <w:t xml:space="preserve"> Пропущены</w:t>
      </w:r>
    </w:p>
    <w:p w:rsidR="00220582" w:rsidRPr="00C26B4E" w:rsidRDefault="00220582" w:rsidP="00A536B4">
      <w:pPr>
        <w:suppressAutoHyphens/>
        <w:spacing w:after="0" w:line="360" w:lineRule="auto"/>
        <w:ind w:firstLine="720"/>
        <w:jc w:val="both"/>
        <w:rPr>
          <w:rFonts w:ascii="Arial" w:eastAsia="Times New Roman" w:hAnsi="Arial" w:cs="Times New Roman"/>
          <w:sz w:val="24"/>
          <w:szCs w:val="24"/>
          <w:lang w:eastAsia="ar-SA"/>
        </w:rPr>
      </w:pPr>
    </w:p>
    <w:p w:rsidR="00C01E5E" w:rsidRPr="00032B84" w:rsidRDefault="00C01E5E" w:rsidP="00C01E5E">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032B84">
        <w:rPr>
          <w:rFonts w:ascii="Arial" w:eastAsia="Times New Roman" w:hAnsi="Arial" w:cs="Arial"/>
          <w:b/>
          <w:sz w:val="28"/>
          <w:szCs w:val="24"/>
          <w:lang w:eastAsia="ar-SA"/>
        </w:rPr>
        <w:t xml:space="preserve">8 </w:t>
      </w:r>
      <w:r w:rsidR="00DA6711" w:rsidRPr="00032B84">
        <w:rPr>
          <w:rFonts w:ascii="Arial" w:eastAsia="Times New Roman" w:hAnsi="Arial" w:cs="Arial"/>
          <w:b/>
          <w:sz w:val="28"/>
          <w:szCs w:val="24"/>
          <w:lang w:eastAsia="ar-SA"/>
        </w:rPr>
        <w:t>Методы измерений и нормы электромагнитной эмиссии</w:t>
      </w:r>
    </w:p>
    <w:p w:rsidR="00C01E5E" w:rsidRPr="00032B84" w:rsidRDefault="00C01E5E" w:rsidP="00C01E5E">
      <w:pPr>
        <w:spacing w:after="0" w:line="360" w:lineRule="auto"/>
        <w:ind w:firstLine="720"/>
        <w:jc w:val="both"/>
        <w:rPr>
          <w:rFonts w:ascii="Arial" w:hAnsi="Arial" w:cs="Arial"/>
          <w:b/>
          <w:sz w:val="24"/>
          <w:szCs w:val="24"/>
        </w:rPr>
      </w:pPr>
      <w:r w:rsidRPr="00032B84">
        <w:rPr>
          <w:rFonts w:ascii="Arial" w:hAnsi="Arial" w:cs="Arial"/>
          <w:b/>
          <w:sz w:val="24"/>
          <w:szCs w:val="24"/>
        </w:rPr>
        <w:t xml:space="preserve">8.1 </w:t>
      </w:r>
      <w:r w:rsidR="00032B84" w:rsidRPr="00032B84">
        <w:rPr>
          <w:rFonts w:ascii="Arial" w:hAnsi="Arial" w:cs="Arial"/>
          <w:b/>
          <w:sz w:val="24"/>
          <w:szCs w:val="24"/>
        </w:rPr>
        <w:t>Введение</w:t>
      </w:r>
    </w:p>
    <w:p w:rsidR="000E0E3B" w:rsidRPr="00C26B4E" w:rsidRDefault="000E0E3B" w:rsidP="00C26B4E">
      <w:pPr>
        <w:spacing w:after="0" w:line="360" w:lineRule="auto"/>
        <w:ind w:firstLine="720"/>
        <w:jc w:val="both"/>
        <w:rPr>
          <w:rFonts w:ascii="Arial" w:hAnsi="Arial" w:cs="Arial"/>
          <w:sz w:val="24"/>
          <w:szCs w:val="24"/>
        </w:rPr>
      </w:pPr>
      <w:r w:rsidRPr="00C26B4E">
        <w:rPr>
          <w:rFonts w:ascii="Arial" w:hAnsi="Arial" w:cs="Arial"/>
          <w:sz w:val="24"/>
          <w:szCs w:val="24"/>
        </w:rPr>
        <w:t>8.1.1</w:t>
      </w:r>
      <w:r w:rsidR="00C26B4E" w:rsidRPr="00C26B4E">
        <w:rPr>
          <w:rFonts w:ascii="Arial" w:hAnsi="Arial" w:cs="Arial"/>
          <w:sz w:val="24"/>
          <w:szCs w:val="24"/>
        </w:rPr>
        <w:t xml:space="preserve"> Обзор испытаний на эмиссию</w:t>
      </w:r>
    </w:p>
    <w:p w:rsidR="004D265B" w:rsidRPr="004D265B" w:rsidRDefault="004D265B" w:rsidP="00D33DF9">
      <w:pPr>
        <w:spacing w:after="0" w:line="360" w:lineRule="auto"/>
        <w:ind w:firstLine="720"/>
        <w:jc w:val="both"/>
        <w:rPr>
          <w:rFonts w:ascii="Arial" w:hAnsi="Arial" w:cs="Arial"/>
          <w:sz w:val="24"/>
          <w:szCs w:val="24"/>
        </w:rPr>
      </w:pPr>
      <w:r w:rsidRPr="004D265B">
        <w:rPr>
          <w:rFonts w:ascii="Arial" w:hAnsi="Arial" w:cs="Arial"/>
          <w:sz w:val="24"/>
          <w:szCs w:val="24"/>
        </w:rPr>
        <w:t xml:space="preserve">Испытание на кондуктивную эмиссию проводят на всем радиооборудовании, содержащем какие-либо проводные соединения. </w:t>
      </w:r>
    </w:p>
    <w:p w:rsidR="00D33DF9" w:rsidRPr="004D265B" w:rsidRDefault="004D265B" w:rsidP="00D33DF9">
      <w:pPr>
        <w:spacing w:after="0" w:line="360" w:lineRule="auto"/>
        <w:ind w:firstLine="720"/>
        <w:jc w:val="both"/>
        <w:rPr>
          <w:rFonts w:ascii="Arial" w:hAnsi="Arial" w:cs="Arial"/>
          <w:sz w:val="24"/>
          <w:szCs w:val="24"/>
        </w:rPr>
      </w:pPr>
      <w:r w:rsidRPr="004D265B">
        <w:rPr>
          <w:rFonts w:ascii="Arial" w:hAnsi="Arial" w:cs="Arial"/>
          <w:sz w:val="24"/>
          <w:szCs w:val="24"/>
        </w:rPr>
        <w:lastRenderedPageBreak/>
        <w:t>Испытание на эмиссию на порте антенны и/или порте корпуса (см. пункт 8.2) не требуется для радиооборудования, поскольку оно охвачено соответствующим стандартом согласно статье 3.2 Директивы 2014/53/EU [i.1].</w:t>
      </w:r>
    </w:p>
    <w:p w:rsidR="00D33DF9" w:rsidRPr="000A0348" w:rsidRDefault="000E0E3B" w:rsidP="00D33DF9">
      <w:pPr>
        <w:spacing w:after="0" w:line="360" w:lineRule="auto"/>
        <w:ind w:firstLine="720"/>
        <w:jc w:val="both"/>
        <w:rPr>
          <w:rFonts w:ascii="Arial" w:hAnsi="Arial" w:cs="Arial"/>
          <w:sz w:val="24"/>
          <w:szCs w:val="24"/>
        </w:rPr>
      </w:pPr>
      <w:r w:rsidRPr="000A0348">
        <w:rPr>
          <w:rFonts w:ascii="Arial" w:hAnsi="Arial" w:cs="Arial"/>
          <w:sz w:val="24"/>
          <w:szCs w:val="24"/>
        </w:rPr>
        <w:t>8.1.2</w:t>
      </w:r>
      <w:r w:rsidR="000A0348" w:rsidRPr="000A0348">
        <w:rPr>
          <w:rFonts w:ascii="Arial" w:hAnsi="Arial" w:cs="Arial"/>
          <w:sz w:val="24"/>
          <w:szCs w:val="24"/>
        </w:rPr>
        <w:t xml:space="preserve"> Испытательная конфигурация</w:t>
      </w:r>
    </w:p>
    <w:p w:rsidR="009E677B" w:rsidRPr="00AC510C" w:rsidRDefault="009E677B" w:rsidP="009E677B">
      <w:pPr>
        <w:spacing w:after="0" w:line="360" w:lineRule="auto"/>
        <w:ind w:firstLine="720"/>
        <w:jc w:val="both"/>
        <w:rPr>
          <w:rFonts w:ascii="Arial" w:hAnsi="Arial" w:cs="Arial"/>
          <w:sz w:val="24"/>
          <w:szCs w:val="24"/>
        </w:rPr>
      </w:pPr>
      <w:r w:rsidRPr="00AC510C">
        <w:rPr>
          <w:rFonts w:ascii="Arial" w:hAnsi="Arial" w:cs="Arial"/>
          <w:sz w:val="24"/>
          <w:szCs w:val="24"/>
        </w:rPr>
        <w:t xml:space="preserve">В </w:t>
      </w:r>
      <w:r w:rsidR="00390602" w:rsidRPr="00AC510C">
        <w:rPr>
          <w:rFonts w:ascii="Arial" w:hAnsi="Arial" w:cs="Arial"/>
          <w:sz w:val="24"/>
          <w:szCs w:val="24"/>
        </w:rPr>
        <w:t>настоящем</w:t>
      </w:r>
      <w:r w:rsidRPr="00AC510C">
        <w:rPr>
          <w:rFonts w:ascii="Arial" w:hAnsi="Arial" w:cs="Arial"/>
          <w:sz w:val="24"/>
          <w:szCs w:val="24"/>
        </w:rPr>
        <w:t xml:space="preserve"> пункте определ</w:t>
      </w:r>
      <w:r w:rsidR="00AC510C" w:rsidRPr="00AC510C">
        <w:rPr>
          <w:rFonts w:ascii="Arial" w:hAnsi="Arial" w:cs="Arial"/>
          <w:sz w:val="24"/>
          <w:szCs w:val="24"/>
        </w:rPr>
        <w:t>ены</w:t>
      </w:r>
      <w:r w:rsidRPr="00AC510C">
        <w:rPr>
          <w:rFonts w:ascii="Arial" w:hAnsi="Arial" w:cs="Arial"/>
          <w:sz w:val="24"/>
          <w:szCs w:val="24"/>
        </w:rPr>
        <w:t xml:space="preserve"> требования к конфигурациям испытаний:</w:t>
      </w:r>
    </w:p>
    <w:p w:rsidR="009E677B" w:rsidRPr="00AC510C" w:rsidRDefault="00AC510C" w:rsidP="009E677B">
      <w:pPr>
        <w:spacing w:after="0" w:line="360" w:lineRule="auto"/>
        <w:ind w:firstLine="720"/>
        <w:jc w:val="both"/>
        <w:rPr>
          <w:rFonts w:ascii="Arial" w:hAnsi="Arial" w:cs="Arial"/>
          <w:sz w:val="24"/>
          <w:szCs w:val="24"/>
        </w:rPr>
      </w:pPr>
      <w:r w:rsidRPr="00AC510C">
        <w:rPr>
          <w:rFonts w:ascii="Arial" w:hAnsi="Arial" w:cs="Arial"/>
          <w:sz w:val="24"/>
          <w:szCs w:val="24"/>
        </w:rPr>
        <w:t>–</w:t>
      </w:r>
      <w:r w:rsidR="009E677B" w:rsidRPr="00AC510C">
        <w:rPr>
          <w:rFonts w:ascii="Arial" w:hAnsi="Arial" w:cs="Arial"/>
          <w:sz w:val="24"/>
          <w:szCs w:val="24"/>
        </w:rPr>
        <w:t xml:space="preserve"> измерения должны проводиться в рабочем режиме(ах), создающем наибольш</w:t>
      </w:r>
      <w:r w:rsidRPr="00AC510C">
        <w:rPr>
          <w:rFonts w:ascii="Arial" w:hAnsi="Arial" w:cs="Arial"/>
          <w:sz w:val="24"/>
          <w:szCs w:val="24"/>
        </w:rPr>
        <w:t>ую</w:t>
      </w:r>
      <w:r w:rsidR="009E677B" w:rsidRPr="00AC510C">
        <w:rPr>
          <w:rFonts w:ascii="Arial" w:hAnsi="Arial" w:cs="Arial"/>
          <w:sz w:val="24"/>
          <w:szCs w:val="24"/>
        </w:rPr>
        <w:t xml:space="preserve"> </w:t>
      </w:r>
      <w:r w:rsidRPr="00AC510C">
        <w:rPr>
          <w:rFonts w:ascii="Arial" w:hAnsi="Arial" w:cs="Arial"/>
          <w:sz w:val="24"/>
          <w:szCs w:val="24"/>
        </w:rPr>
        <w:t>эмиссию</w:t>
      </w:r>
      <w:r w:rsidR="009E677B" w:rsidRPr="00AC510C">
        <w:rPr>
          <w:rFonts w:ascii="Arial" w:hAnsi="Arial" w:cs="Arial"/>
          <w:sz w:val="24"/>
          <w:szCs w:val="24"/>
        </w:rPr>
        <w:t xml:space="preserve"> в исследуемом диапазоне частот в соответствии с предполагаемым использованием;</w:t>
      </w:r>
    </w:p>
    <w:p w:rsidR="009E677B" w:rsidRPr="008943FF" w:rsidRDefault="00AC510C" w:rsidP="009E677B">
      <w:pPr>
        <w:spacing w:after="0" w:line="360" w:lineRule="auto"/>
        <w:ind w:firstLine="720"/>
        <w:jc w:val="both"/>
        <w:rPr>
          <w:rFonts w:ascii="Arial" w:hAnsi="Arial" w:cs="Arial"/>
          <w:sz w:val="24"/>
          <w:szCs w:val="24"/>
        </w:rPr>
      </w:pPr>
      <w:r w:rsidRPr="008943FF">
        <w:rPr>
          <w:rFonts w:ascii="Arial" w:hAnsi="Arial" w:cs="Arial"/>
          <w:sz w:val="24"/>
          <w:szCs w:val="24"/>
        </w:rPr>
        <w:t>–</w:t>
      </w:r>
      <w:r w:rsidR="009E677B" w:rsidRPr="008943FF">
        <w:rPr>
          <w:rFonts w:ascii="Arial" w:hAnsi="Arial" w:cs="Arial"/>
          <w:sz w:val="24"/>
          <w:szCs w:val="24"/>
        </w:rPr>
        <w:t xml:space="preserve"> оборудование должно быть </w:t>
      </w:r>
      <w:r w:rsidR="008943FF" w:rsidRPr="008943FF">
        <w:rPr>
          <w:rFonts w:ascii="Arial" w:hAnsi="Arial" w:cs="Arial"/>
          <w:sz w:val="24"/>
          <w:szCs w:val="24"/>
        </w:rPr>
        <w:t>сконфигурировано</w:t>
      </w:r>
      <w:r w:rsidR="009E677B" w:rsidRPr="008943FF">
        <w:rPr>
          <w:rFonts w:ascii="Arial" w:hAnsi="Arial" w:cs="Arial"/>
          <w:sz w:val="24"/>
          <w:szCs w:val="24"/>
        </w:rPr>
        <w:t xml:space="preserve"> таким образом, чтобы оно было репрезентативным для предполагаемого использования, где это практически осуществимо;</w:t>
      </w:r>
    </w:p>
    <w:p w:rsidR="009E677B" w:rsidRPr="008943FF" w:rsidRDefault="00AC510C" w:rsidP="009E677B">
      <w:pPr>
        <w:spacing w:after="0" w:line="360" w:lineRule="auto"/>
        <w:ind w:firstLine="720"/>
        <w:jc w:val="both"/>
        <w:rPr>
          <w:rFonts w:ascii="Arial" w:hAnsi="Arial" w:cs="Arial"/>
          <w:sz w:val="24"/>
          <w:szCs w:val="24"/>
        </w:rPr>
      </w:pPr>
      <w:r w:rsidRPr="008943FF">
        <w:rPr>
          <w:rFonts w:ascii="Arial" w:hAnsi="Arial" w:cs="Arial"/>
          <w:sz w:val="24"/>
          <w:szCs w:val="24"/>
        </w:rPr>
        <w:t>–</w:t>
      </w:r>
      <w:r w:rsidR="009E677B" w:rsidRPr="008943FF">
        <w:rPr>
          <w:rFonts w:ascii="Arial" w:hAnsi="Arial" w:cs="Arial"/>
          <w:sz w:val="24"/>
          <w:szCs w:val="24"/>
        </w:rPr>
        <w:t xml:space="preserve"> если оборудование является частью системы или может быть подключено к вспомогательному оборудованию, то допускается </w:t>
      </w:r>
      <w:r w:rsidR="008943FF" w:rsidRPr="008943FF">
        <w:rPr>
          <w:rFonts w:ascii="Arial" w:hAnsi="Arial" w:cs="Arial"/>
          <w:sz w:val="24"/>
          <w:szCs w:val="24"/>
        </w:rPr>
        <w:t>испыт</w:t>
      </w:r>
      <w:r w:rsidR="009E677B" w:rsidRPr="008943FF">
        <w:rPr>
          <w:rFonts w:ascii="Arial" w:hAnsi="Arial" w:cs="Arial"/>
          <w:sz w:val="24"/>
          <w:szCs w:val="24"/>
        </w:rPr>
        <w:t>ание оборудования при подключении к минимальной репрезентативной конфигурации вспомогательного оборудования, необходимой для проверки портов;</w:t>
      </w:r>
    </w:p>
    <w:p w:rsidR="009E677B" w:rsidRPr="008943FF" w:rsidRDefault="00AC510C" w:rsidP="009E677B">
      <w:pPr>
        <w:spacing w:after="0" w:line="360" w:lineRule="auto"/>
        <w:ind w:firstLine="720"/>
        <w:jc w:val="both"/>
        <w:rPr>
          <w:rFonts w:ascii="Arial" w:hAnsi="Arial" w:cs="Arial"/>
          <w:sz w:val="24"/>
          <w:szCs w:val="24"/>
        </w:rPr>
      </w:pPr>
      <w:r w:rsidRPr="008943FF">
        <w:rPr>
          <w:rFonts w:ascii="Arial" w:hAnsi="Arial" w:cs="Arial"/>
          <w:sz w:val="24"/>
          <w:szCs w:val="24"/>
        </w:rPr>
        <w:t>–</w:t>
      </w:r>
      <w:r w:rsidR="009E677B" w:rsidRPr="008943FF">
        <w:rPr>
          <w:rFonts w:ascii="Arial" w:hAnsi="Arial" w:cs="Arial"/>
          <w:sz w:val="24"/>
          <w:szCs w:val="24"/>
        </w:rPr>
        <w:t xml:space="preserve"> если оборудование имеет большое количество портов, то должно быть выбрано</w:t>
      </w:r>
      <w:r w:rsidR="008943FF" w:rsidRPr="008943FF">
        <w:rPr>
          <w:rFonts w:ascii="Arial" w:hAnsi="Arial" w:cs="Arial"/>
          <w:sz w:val="24"/>
          <w:szCs w:val="24"/>
        </w:rPr>
        <w:t xml:space="preserve"> их</w:t>
      </w:r>
      <w:r w:rsidR="009E677B" w:rsidRPr="008943FF">
        <w:rPr>
          <w:rFonts w:ascii="Arial" w:hAnsi="Arial" w:cs="Arial"/>
          <w:sz w:val="24"/>
          <w:szCs w:val="24"/>
        </w:rPr>
        <w:t xml:space="preserve"> достаточное количество для имитации реальных условий эксплуатации и обеспечения </w:t>
      </w:r>
      <w:r w:rsidR="008943FF" w:rsidRPr="008943FF">
        <w:rPr>
          <w:rFonts w:ascii="Arial" w:hAnsi="Arial" w:cs="Arial"/>
          <w:sz w:val="24"/>
          <w:szCs w:val="24"/>
        </w:rPr>
        <w:t>охвата</w:t>
      </w:r>
      <w:r w:rsidR="009E677B" w:rsidRPr="008943FF">
        <w:rPr>
          <w:rFonts w:ascii="Arial" w:hAnsi="Arial" w:cs="Arial"/>
          <w:sz w:val="24"/>
          <w:szCs w:val="24"/>
        </w:rPr>
        <w:t xml:space="preserve"> всех различных типов портов;</w:t>
      </w:r>
    </w:p>
    <w:p w:rsidR="009E677B" w:rsidRPr="00EA78BF" w:rsidRDefault="00AC510C" w:rsidP="009E677B">
      <w:pPr>
        <w:spacing w:after="0" w:line="360" w:lineRule="auto"/>
        <w:ind w:firstLine="720"/>
        <w:jc w:val="both"/>
        <w:rPr>
          <w:rFonts w:ascii="Arial" w:hAnsi="Arial" w:cs="Arial"/>
          <w:sz w:val="24"/>
          <w:szCs w:val="24"/>
        </w:rPr>
      </w:pPr>
      <w:r w:rsidRPr="00EA78BF">
        <w:rPr>
          <w:rFonts w:ascii="Arial" w:hAnsi="Arial" w:cs="Arial"/>
          <w:sz w:val="24"/>
          <w:szCs w:val="24"/>
        </w:rPr>
        <w:t>–</w:t>
      </w:r>
      <w:r w:rsidR="009E677B" w:rsidRPr="00EA78BF">
        <w:rPr>
          <w:rFonts w:ascii="Arial" w:hAnsi="Arial" w:cs="Arial"/>
          <w:sz w:val="24"/>
          <w:szCs w:val="24"/>
        </w:rPr>
        <w:t xml:space="preserve"> порты должны быть подключены либо к единице оборудования, представляющей предполагаемое использование, либо к репрезентативной части кабеля, подключенной для имитации импеданса подключенного оборудования;</w:t>
      </w:r>
    </w:p>
    <w:p w:rsidR="00765D0A" w:rsidRPr="008943FF" w:rsidRDefault="00AC510C" w:rsidP="009E677B">
      <w:pPr>
        <w:spacing w:after="0" w:line="360" w:lineRule="auto"/>
        <w:ind w:firstLine="720"/>
        <w:jc w:val="both"/>
        <w:rPr>
          <w:rFonts w:ascii="Arial" w:hAnsi="Arial" w:cs="Arial"/>
          <w:sz w:val="24"/>
          <w:szCs w:val="24"/>
        </w:rPr>
      </w:pPr>
      <w:r w:rsidRPr="008943FF">
        <w:rPr>
          <w:rFonts w:ascii="Arial" w:hAnsi="Arial" w:cs="Arial"/>
          <w:sz w:val="24"/>
          <w:szCs w:val="24"/>
        </w:rPr>
        <w:t>–</w:t>
      </w:r>
      <w:r w:rsidR="009E677B" w:rsidRPr="008943FF">
        <w:rPr>
          <w:rFonts w:ascii="Arial" w:hAnsi="Arial" w:cs="Arial"/>
          <w:sz w:val="24"/>
          <w:szCs w:val="24"/>
        </w:rPr>
        <w:t xml:space="preserve"> конфигурация и режим работы во время измерений должны быть за</w:t>
      </w:r>
      <w:r w:rsidR="008943FF" w:rsidRPr="008943FF">
        <w:rPr>
          <w:rFonts w:ascii="Arial" w:hAnsi="Arial" w:cs="Arial"/>
          <w:sz w:val="24"/>
          <w:szCs w:val="24"/>
        </w:rPr>
        <w:t>регистриров</w:t>
      </w:r>
      <w:r w:rsidR="009E677B" w:rsidRPr="008943FF">
        <w:rPr>
          <w:rFonts w:ascii="Arial" w:hAnsi="Arial" w:cs="Arial"/>
          <w:sz w:val="24"/>
          <w:szCs w:val="24"/>
        </w:rPr>
        <w:t>аны.</w:t>
      </w:r>
    </w:p>
    <w:p w:rsidR="0067346B" w:rsidRPr="008943FF" w:rsidRDefault="0067346B" w:rsidP="00C01E5E">
      <w:pPr>
        <w:spacing w:after="0" w:line="360" w:lineRule="auto"/>
        <w:ind w:firstLine="720"/>
        <w:jc w:val="both"/>
        <w:rPr>
          <w:rFonts w:ascii="Arial" w:hAnsi="Arial" w:cs="Arial"/>
        </w:rPr>
      </w:pPr>
    </w:p>
    <w:p w:rsidR="002B7CBC" w:rsidRPr="00032B84" w:rsidRDefault="00C01E5E" w:rsidP="00082E9A">
      <w:pPr>
        <w:spacing w:after="0" w:line="360" w:lineRule="auto"/>
        <w:ind w:firstLine="720"/>
        <w:jc w:val="both"/>
        <w:rPr>
          <w:rFonts w:ascii="Arial" w:hAnsi="Arial" w:cs="Arial"/>
          <w:b/>
          <w:sz w:val="24"/>
          <w:szCs w:val="24"/>
        </w:rPr>
      </w:pPr>
      <w:r w:rsidRPr="00032B84">
        <w:rPr>
          <w:rFonts w:ascii="Arial" w:hAnsi="Arial" w:cs="Arial"/>
          <w:b/>
          <w:sz w:val="24"/>
          <w:szCs w:val="24"/>
        </w:rPr>
        <w:t xml:space="preserve">8.2 </w:t>
      </w:r>
      <w:r w:rsidR="00032B84" w:rsidRPr="00032B84">
        <w:rPr>
          <w:rFonts w:ascii="Arial" w:hAnsi="Arial" w:cs="Arial"/>
          <w:b/>
          <w:sz w:val="24"/>
          <w:szCs w:val="24"/>
        </w:rPr>
        <w:t>Порт корпуса</w:t>
      </w:r>
    </w:p>
    <w:p w:rsidR="002C6515" w:rsidRPr="000E0E3B" w:rsidRDefault="00B97A0B" w:rsidP="00E75094">
      <w:pPr>
        <w:spacing w:after="0" w:line="360" w:lineRule="auto"/>
        <w:ind w:firstLine="720"/>
        <w:jc w:val="both"/>
        <w:rPr>
          <w:rFonts w:ascii="Arial" w:hAnsi="Arial" w:cs="Arial"/>
          <w:sz w:val="24"/>
          <w:szCs w:val="24"/>
        </w:rPr>
      </w:pPr>
      <w:r w:rsidRPr="000E0E3B">
        <w:rPr>
          <w:rFonts w:ascii="Arial" w:hAnsi="Arial" w:cs="Arial"/>
          <w:sz w:val="24"/>
          <w:szCs w:val="24"/>
        </w:rPr>
        <w:t>8.2.</w:t>
      </w:r>
      <w:r w:rsidR="000E0E3B" w:rsidRPr="000E0E3B">
        <w:rPr>
          <w:rFonts w:ascii="Arial" w:hAnsi="Arial" w:cs="Arial"/>
          <w:sz w:val="24"/>
          <w:szCs w:val="24"/>
        </w:rPr>
        <w:t>1</w:t>
      </w:r>
      <w:r w:rsidRPr="000E0E3B">
        <w:rPr>
          <w:rFonts w:ascii="Arial" w:hAnsi="Arial" w:cs="Arial"/>
          <w:sz w:val="24"/>
          <w:szCs w:val="24"/>
        </w:rPr>
        <w:t xml:space="preserve"> </w:t>
      </w:r>
      <w:r w:rsidR="000E0E3B" w:rsidRPr="000E0E3B">
        <w:rPr>
          <w:rFonts w:ascii="Arial" w:hAnsi="Arial" w:cs="Arial"/>
          <w:sz w:val="24"/>
          <w:szCs w:val="24"/>
        </w:rPr>
        <w:t>Общие положения</w:t>
      </w:r>
    </w:p>
    <w:p w:rsidR="00E75094" w:rsidRPr="001D20B2" w:rsidRDefault="001D20B2" w:rsidP="00E75094">
      <w:pPr>
        <w:spacing w:after="0" w:line="360" w:lineRule="auto"/>
        <w:ind w:firstLine="720"/>
        <w:jc w:val="both"/>
        <w:rPr>
          <w:rFonts w:ascii="Arial" w:hAnsi="Arial" w:cs="Arial"/>
          <w:sz w:val="24"/>
          <w:szCs w:val="24"/>
        </w:rPr>
      </w:pPr>
      <w:r w:rsidRPr="001D20B2">
        <w:rPr>
          <w:rFonts w:ascii="Arial" w:hAnsi="Arial" w:cs="Arial"/>
          <w:sz w:val="24"/>
          <w:szCs w:val="24"/>
        </w:rPr>
        <w:t>Настоящее</w:t>
      </w:r>
      <w:r w:rsidR="00EA78BF" w:rsidRPr="001D20B2">
        <w:rPr>
          <w:rFonts w:ascii="Arial" w:hAnsi="Arial" w:cs="Arial"/>
          <w:sz w:val="24"/>
          <w:szCs w:val="24"/>
        </w:rPr>
        <w:t xml:space="preserve"> испытание применимо только к вспомогательному оборудованию, не встроенному в радиооборудование и оцениваемому отдельно от соответствующего радиооборудования. </w:t>
      </w:r>
      <w:r w:rsidRPr="001D20B2">
        <w:rPr>
          <w:rFonts w:ascii="Arial" w:hAnsi="Arial" w:cs="Arial"/>
          <w:sz w:val="24"/>
          <w:szCs w:val="24"/>
        </w:rPr>
        <w:t>И</w:t>
      </w:r>
      <w:r w:rsidR="00EA78BF" w:rsidRPr="001D20B2">
        <w:rPr>
          <w:rFonts w:ascii="Arial" w:hAnsi="Arial" w:cs="Arial"/>
          <w:sz w:val="24"/>
          <w:szCs w:val="24"/>
        </w:rPr>
        <w:t xml:space="preserve">спытание </w:t>
      </w:r>
      <w:r w:rsidRPr="001D20B2">
        <w:rPr>
          <w:rFonts w:ascii="Arial" w:hAnsi="Arial" w:cs="Arial"/>
          <w:sz w:val="24"/>
          <w:szCs w:val="24"/>
        </w:rPr>
        <w:t>следует</w:t>
      </w:r>
      <w:r w:rsidR="00EA78BF" w:rsidRPr="001D20B2">
        <w:rPr>
          <w:rFonts w:ascii="Arial" w:hAnsi="Arial" w:cs="Arial"/>
          <w:sz w:val="24"/>
          <w:szCs w:val="24"/>
        </w:rPr>
        <w:t xml:space="preserve"> проводить на репрезентативной конфигурации вспомогательного оборудования.</w:t>
      </w:r>
    </w:p>
    <w:p w:rsidR="00C01E5E" w:rsidRPr="000E0E3B" w:rsidRDefault="001F7D1B" w:rsidP="001F7D1B">
      <w:pPr>
        <w:spacing w:after="0" w:line="360" w:lineRule="auto"/>
        <w:ind w:firstLine="720"/>
        <w:jc w:val="both"/>
        <w:rPr>
          <w:rFonts w:ascii="Arial" w:hAnsi="Arial" w:cs="Arial"/>
          <w:sz w:val="24"/>
          <w:szCs w:val="24"/>
        </w:rPr>
      </w:pPr>
      <w:r w:rsidRPr="000E0E3B">
        <w:rPr>
          <w:rFonts w:ascii="Arial" w:hAnsi="Arial" w:cs="Arial"/>
          <w:sz w:val="24"/>
          <w:szCs w:val="24"/>
        </w:rPr>
        <w:t>8.2.</w:t>
      </w:r>
      <w:r w:rsidR="000E0E3B" w:rsidRPr="000E0E3B">
        <w:rPr>
          <w:rFonts w:ascii="Arial" w:hAnsi="Arial" w:cs="Arial"/>
          <w:sz w:val="24"/>
          <w:szCs w:val="24"/>
        </w:rPr>
        <w:t>2</w:t>
      </w:r>
      <w:r w:rsidRPr="000E0E3B">
        <w:rPr>
          <w:rFonts w:ascii="Arial" w:hAnsi="Arial" w:cs="Arial"/>
          <w:sz w:val="24"/>
          <w:szCs w:val="24"/>
        </w:rPr>
        <w:t xml:space="preserve"> </w:t>
      </w:r>
      <w:r w:rsidR="00E75094" w:rsidRPr="000E0E3B">
        <w:rPr>
          <w:rFonts w:ascii="Arial" w:hAnsi="Arial" w:cs="Arial"/>
          <w:sz w:val="24"/>
          <w:szCs w:val="24"/>
        </w:rPr>
        <w:t>Метод испытания</w:t>
      </w:r>
    </w:p>
    <w:p w:rsidR="00E75094" w:rsidRPr="001D20B2" w:rsidRDefault="001D20B2" w:rsidP="00E75094">
      <w:pPr>
        <w:spacing w:after="0" w:line="360" w:lineRule="auto"/>
        <w:ind w:firstLine="720"/>
        <w:jc w:val="both"/>
        <w:rPr>
          <w:rFonts w:ascii="Arial" w:eastAsia="Times New Roman" w:hAnsi="Arial" w:cs="Times New Roman"/>
          <w:sz w:val="24"/>
          <w:szCs w:val="24"/>
          <w:lang w:eastAsia="ar-SA"/>
        </w:rPr>
      </w:pPr>
      <w:r w:rsidRPr="001D20B2">
        <w:rPr>
          <w:rFonts w:ascii="Arial" w:eastAsia="Times New Roman" w:hAnsi="Arial" w:cs="Times New Roman"/>
          <w:sz w:val="24"/>
          <w:szCs w:val="24"/>
          <w:lang w:eastAsia="ar-SA"/>
        </w:rPr>
        <w:t>Метод испытания должен соответствовать CENELEC EN 55032 [1], приложение A.2.</w:t>
      </w:r>
    </w:p>
    <w:p w:rsidR="00370EC9" w:rsidRPr="000C3EC8" w:rsidRDefault="00370EC9" w:rsidP="00370EC9">
      <w:pPr>
        <w:spacing w:after="0" w:line="360" w:lineRule="auto"/>
        <w:ind w:firstLine="720"/>
        <w:jc w:val="both"/>
        <w:rPr>
          <w:rFonts w:ascii="Arial" w:hAnsi="Arial" w:cs="Arial"/>
          <w:sz w:val="24"/>
          <w:szCs w:val="24"/>
        </w:rPr>
      </w:pPr>
      <w:r w:rsidRPr="000C3EC8">
        <w:rPr>
          <w:rFonts w:ascii="Arial" w:hAnsi="Arial" w:cs="Arial"/>
          <w:sz w:val="24"/>
          <w:szCs w:val="24"/>
        </w:rPr>
        <w:t>8.2.</w:t>
      </w:r>
      <w:r w:rsidR="000E0E3B" w:rsidRPr="000C3EC8">
        <w:rPr>
          <w:rFonts w:ascii="Arial" w:hAnsi="Arial" w:cs="Arial"/>
          <w:sz w:val="24"/>
          <w:szCs w:val="24"/>
        </w:rPr>
        <w:t>3</w:t>
      </w:r>
      <w:r w:rsidRPr="000C3EC8">
        <w:rPr>
          <w:rFonts w:ascii="Arial" w:hAnsi="Arial" w:cs="Arial"/>
          <w:sz w:val="24"/>
          <w:szCs w:val="24"/>
        </w:rPr>
        <w:t xml:space="preserve"> </w:t>
      </w:r>
      <w:r w:rsidR="00E75094" w:rsidRPr="000E0E3B">
        <w:rPr>
          <w:rFonts w:ascii="Arial" w:hAnsi="Arial" w:cs="Arial"/>
          <w:sz w:val="24"/>
          <w:szCs w:val="24"/>
        </w:rPr>
        <w:t>Нормы</w:t>
      </w:r>
    </w:p>
    <w:p w:rsidR="001D20B2" w:rsidRPr="001D20B2" w:rsidRDefault="001D20B2" w:rsidP="001D20B2">
      <w:pPr>
        <w:spacing w:after="0" w:line="360" w:lineRule="auto"/>
        <w:ind w:firstLine="720"/>
        <w:jc w:val="both"/>
        <w:rPr>
          <w:rFonts w:ascii="Arial" w:hAnsi="Arial" w:cs="Arial"/>
          <w:sz w:val="24"/>
          <w:szCs w:val="24"/>
        </w:rPr>
      </w:pPr>
      <w:r w:rsidRPr="001D20B2">
        <w:rPr>
          <w:rFonts w:ascii="Arial" w:hAnsi="Arial" w:cs="Arial"/>
          <w:sz w:val="24"/>
          <w:szCs w:val="24"/>
        </w:rPr>
        <w:lastRenderedPageBreak/>
        <w:t>Вспомогательное оборудование должно соответствовать нормам класса B, указанным в CENELEC EN 55032 [1], приложение A, таблицы A.4 и A.5.</w:t>
      </w:r>
    </w:p>
    <w:p w:rsidR="0067346B" w:rsidRPr="001D20B2" w:rsidRDefault="001D20B2" w:rsidP="001D20B2">
      <w:pPr>
        <w:spacing w:after="0" w:line="360" w:lineRule="auto"/>
        <w:ind w:firstLine="720"/>
        <w:jc w:val="both"/>
        <w:rPr>
          <w:rFonts w:ascii="Arial" w:hAnsi="Arial" w:cs="Arial"/>
          <w:sz w:val="24"/>
          <w:szCs w:val="24"/>
        </w:rPr>
      </w:pPr>
      <w:r w:rsidRPr="001D20B2">
        <w:rPr>
          <w:rFonts w:ascii="Arial" w:hAnsi="Arial" w:cs="Arial"/>
          <w:sz w:val="24"/>
          <w:szCs w:val="24"/>
        </w:rPr>
        <w:t>В качестве альтернативы для вспомогательного оборудования, предназначенного для использования исключительно в промышленной обстановке или телекоммуникационных центрах, могут использоваться нормы класса A, указанные в CENELEC EN 55032 [1], приложение A, таблицы A.2 и A.3.</w:t>
      </w:r>
    </w:p>
    <w:p w:rsidR="00C01E5E" w:rsidRPr="005F57D5" w:rsidRDefault="00C01E5E" w:rsidP="00082E9A">
      <w:pPr>
        <w:spacing w:after="0" w:line="360" w:lineRule="auto"/>
        <w:ind w:firstLine="720"/>
        <w:jc w:val="both"/>
        <w:rPr>
          <w:rFonts w:ascii="Arial" w:hAnsi="Arial" w:cs="Arial"/>
          <w:b/>
          <w:sz w:val="24"/>
          <w:szCs w:val="24"/>
        </w:rPr>
      </w:pPr>
      <w:r w:rsidRPr="005F57D5">
        <w:rPr>
          <w:rFonts w:ascii="Arial" w:hAnsi="Arial" w:cs="Arial"/>
          <w:b/>
          <w:sz w:val="24"/>
          <w:szCs w:val="24"/>
        </w:rPr>
        <w:t xml:space="preserve">8.3 </w:t>
      </w:r>
      <w:r w:rsidR="005F57D5" w:rsidRPr="005F57D5">
        <w:rPr>
          <w:rFonts w:ascii="Arial" w:hAnsi="Arial" w:cs="Arial"/>
          <w:b/>
          <w:sz w:val="24"/>
          <w:szCs w:val="24"/>
        </w:rPr>
        <w:t>Входные/ выходные порты электропитания постоянного тока</w:t>
      </w:r>
    </w:p>
    <w:p w:rsidR="002C6515" w:rsidRPr="00367FF7" w:rsidRDefault="002C6515" w:rsidP="0073582F">
      <w:pPr>
        <w:spacing w:after="0" w:line="360" w:lineRule="auto"/>
        <w:ind w:firstLine="720"/>
        <w:jc w:val="both"/>
        <w:rPr>
          <w:rFonts w:ascii="Arial" w:hAnsi="Arial" w:cs="Arial"/>
          <w:sz w:val="24"/>
          <w:szCs w:val="24"/>
        </w:rPr>
      </w:pPr>
      <w:r w:rsidRPr="00367FF7">
        <w:rPr>
          <w:rFonts w:ascii="Arial" w:hAnsi="Arial" w:cs="Arial"/>
          <w:sz w:val="24"/>
          <w:szCs w:val="24"/>
        </w:rPr>
        <w:t>8.3.1 О</w:t>
      </w:r>
      <w:r w:rsidR="00367FF7" w:rsidRPr="00367FF7">
        <w:rPr>
          <w:rFonts w:ascii="Arial" w:hAnsi="Arial" w:cs="Arial"/>
          <w:sz w:val="24"/>
          <w:szCs w:val="24"/>
        </w:rPr>
        <w:t>бщие положения</w:t>
      </w:r>
    </w:p>
    <w:p w:rsidR="00696ECF" w:rsidRPr="00B8259B" w:rsidRDefault="00B8259B" w:rsidP="00696ECF">
      <w:pPr>
        <w:spacing w:after="0" w:line="360" w:lineRule="auto"/>
        <w:ind w:firstLine="720"/>
        <w:jc w:val="both"/>
        <w:rPr>
          <w:rFonts w:ascii="Arial" w:hAnsi="Arial" w:cs="Arial"/>
          <w:sz w:val="24"/>
          <w:szCs w:val="24"/>
        </w:rPr>
      </w:pPr>
      <w:r w:rsidRPr="00B8259B">
        <w:rPr>
          <w:rFonts w:ascii="Arial" w:hAnsi="Arial" w:cs="Arial"/>
          <w:sz w:val="24"/>
          <w:szCs w:val="24"/>
        </w:rPr>
        <w:t xml:space="preserve">Настоящее </w:t>
      </w:r>
      <w:r w:rsidR="00696ECF" w:rsidRPr="00B8259B">
        <w:rPr>
          <w:rFonts w:ascii="Arial" w:hAnsi="Arial" w:cs="Arial"/>
          <w:sz w:val="24"/>
          <w:szCs w:val="24"/>
        </w:rPr>
        <w:t>испытание применимо к радиооборудованию и вспомогательному оборудованию для стационарного использования, которые предназначены для подключения к локальной сети постоянного тока или к локальной батарее с соединительными кабелями длиной более 3 м (см. приложение C).</w:t>
      </w:r>
    </w:p>
    <w:p w:rsidR="00696ECF" w:rsidRPr="00B8259B" w:rsidRDefault="00696ECF" w:rsidP="00696ECF">
      <w:pPr>
        <w:spacing w:after="0" w:line="360" w:lineRule="auto"/>
        <w:ind w:firstLine="720"/>
        <w:jc w:val="both"/>
        <w:rPr>
          <w:rFonts w:ascii="Arial" w:hAnsi="Arial" w:cs="Arial"/>
          <w:sz w:val="24"/>
          <w:szCs w:val="24"/>
        </w:rPr>
      </w:pPr>
      <w:r w:rsidRPr="00B8259B">
        <w:rPr>
          <w:rFonts w:ascii="Arial" w:hAnsi="Arial" w:cs="Arial"/>
          <w:sz w:val="24"/>
          <w:szCs w:val="24"/>
        </w:rPr>
        <w:t xml:space="preserve">Если кабель питания постоянного тока радиостанции и/или вспомогательного оборудования имеет длину менее или равную 3 м и предназначен для прямого подключения к выделенному источнику питания переменного/постоянного тока, то измерение должно выполняться на входном порте питания переменного тока этого источника питания, как указано в </w:t>
      </w:r>
      <w:r w:rsidR="00B8259B" w:rsidRPr="00B8259B">
        <w:rPr>
          <w:rFonts w:ascii="Arial" w:hAnsi="Arial" w:cs="Arial"/>
          <w:sz w:val="24"/>
          <w:szCs w:val="24"/>
        </w:rPr>
        <w:t>подразделе</w:t>
      </w:r>
      <w:r w:rsidRPr="00B8259B">
        <w:rPr>
          <w:rFonts w:ascii="Arial" w:hAnsi="Arial" w:cs="Arial"/>
          <w:sz w:val="24"/>
          <w:szCs w:val="24"/>
        </w:rPr>
        <w:t xml:space="preserve"> 8.4.</w:t>
      </w:r>
      <w:r w:rsidRPr="00696ECF">
        <w:rPr>
          <w:rFonts w:ascii="Arial" w:hAnsi="Arial" w:cs="Arial"/>
          <w:color w:val="2F5496" w:themeColor="accent5" w:themeShade="BF"/>
          <w:sz w:val="24"/>
          <w:szCs w:val="24"/>
        </w:rPr>
        <w:t xml:space="preserve"> </w:t>
      </w:r>
      <w:r w:rsidRPr="00B8259B">
        <w:rPr>
          <w:rFonts w:ascii="Arial" w:hAnsi="Arial" w:cs="Arial"/>
          <w:sz w:val="24"/>
          <w:szCs w:val="24"/>
        </w:rPr>
        <w:t>Если кабель питания постоянного тока длиннее 3 м, то измерение должно дополнительно выполняться на порте питания постоянного тока радиостанции и/или вспомогательного оборудования.</w:t>
      </w:r>
    </w:p>
    <w:p w:rsidR="00696ECF" w:rsidRPr="00B8259B" w:rsidRDefault="00696ECF" w:rsidP="00696ECF">
      <w:pPr>
        <w:spacing w:after="0" w:line="360" w:lineRule="auto"/>
        <w:ind w:firstLine="720"/>
        <w:jc w:val="both"/>
        <w:rPr>
          <w:rFonts w:ascii="Arial" w:hAnsi="Arial" w:cs="Arial"/>
          <w:sz w:val="24"/>
          <w:szCs w:val="24"/>
        </w:rPr>
      </w:pPr>
      <w:r w:rsidRPr="00B8259B">
        <w:rPr>
          <w:rFonts w:ascii="Arial" w:hAnsi="Arial" w:cs="Arial"/>
          <w:sz w:val="24"/>
          <w:szCs w:val="24"/>
        </w:rPr>
        <w:t>Если кабель питания постоянного тока между мобильной радиостанцией и/или вспомогательным оборудованием и выделенным преобразователем питания постоянного тока в постоянный ток имеет длину менее или равную 3 м, то измерение может быть ограничено только входным портом питания постоянного тока этого преобразователя питания.</w:t>
      </w:r>
      <w:r w:rsidRPr="00696ECF">
        <w:rPr>
          <w:rFonts w:ascii="Arial" w:hAnsi="Arial" w:cs="Arial"/>
          <w:color w:val="2F5496" w:themeColor="accent5" w:themeShade="BF"/>
          <w:sz w:val="24"/>
          <w:szCs w:val="24"/>
        </w:rPr>
        <w:t xml:space="preserve"> </w:t>
      </w:r>
      <w:r w:rsidRPr="00B8259B">
        <w:rPr>
          <w:rFonts w:ascii="Arial" w:hAnsi="Arial" w:cs="Arial"/>
          <w:sz w:val="24"/>
          <w:szCs w:val="24"/>
        </w:rPr>
        <w:t xml:space="preserve">Если </w:t>
      </w:r>
      <w:r w:rsidR="00B8259B" w:rsidRPr="00B8259B">
        <w:rPr>
          <w:rFonts w:ascii="Arial" w:hAnsi="Arial" w:cs="Arial"/>
          <w:sz w:val="24"/>
          <w:szCs w:val="24"/>
        </w:rPr>
        <w:t>указанный</w:t>
      </w:r>
      <w:r w:rsidRPr="00B8259B">
        <w:rPr>
          <w:rFonts w:ascii="Arial" w:hAnsi="Arial" w:cs="Arial"/>
          <w:sz w:val="24"/>
          <w:szCs w:val="24"/>
        </w:rPr>
        <w:t xml:space="preserve"> кабель питания постоянного тока длиннее 3 м, то измерение должно быть дополнительно выполнено на порте питания постоянного тока мобильной радиостанции и/или вспомогательного оборудования.</w:t>
      </w:r>
    </w:p>
    <w:p w:rsidR="00696ECF" w:rsidRPr="00B8259B" w:rsidRDefault="00B8259B" w:rsidP="00696ECF">
      <w:pPr>
        <w:spacing w:after="0" w:line="360" w:lineRule="auto"/>
        <w:ind w:firstLine="720"/>
        <w:jc w:val="both"/>
        <w:rPr>
          <w:rFonts w:ascii="Arial" w:hAnsi="Arial" w:cs="Arial"/>
          <w:sz w:val="24"/>
          <w:szCs w:val="24"/>
        </w:rPr>
      </w:pPr>
      <w:r w:rsidRPr="00B8259B">
        <w:rPr>
          <w:rFonts w:ascii="Arial" w:hAnsi="Arial" w:cs="Arial"/>
          <w:sz w:val="24"/>
          <w:szCs w:val="24"/>
        </w:rPr>
        <w:t xml:space="preserve">Настоящее испытание </w:t>
      </w:r>
      <w:r w:rsidR="00696ECF" w:rsidRPr="00B8259B">
        <w:rPr>
          <w:rFonts w:ascii="Arial" w:hAnsi="Arial" w:cs="Arial"/>
          <w:sz w:val="24"/>
          <w:szCs w:val="24"/>
        </w:rPr>
        <w:t>долж</w:t>
      </w:r>
      <w:r w:rsidRPr="00B8259B">
        <w:rPr>
          <w:rFonts w:ascii="Arial" w:hAnsi="Arial" w:cs="Arial"/>
          <w:sz w:val="24"/>
          <w:szCs w:val="24"/>
        </w:rPr>
        <w:t>но</w:t>
      </w:r>
      <w:r w:rsidR="00696ECF" w:rsidRPr="00B8259B">
        <w:rPr>
          <w:rFonts w:ascii="Arial" w:hAnsi="Arial" w:cs="Arial"/>
          <w:sz w:val="24"/>
          <w:szCs w:val="24"/>
        </w:rPr>
        <w:t xml:space="preserve"> быть выполнен</w:t>
      </w:r>
      <w:r w:rsidRPr="00B8259B">
        <w:rPr>
          <w:rFonts w:ascii="Arial" w:hAnsi="Arial" w:cs="Arial"/>
          <w:sz w:val="24"/>
          <w:szCs w:val="24"/>
        </w:rPr>
        <w:t>о</w:t>
      </w:r>
      <w:r w:rsidR="00696ECF" w:rsidRPr="00B8259B">
        <w:rPr>
          <w:rFonts w:ascii="Arial" w:hAnsi="Arial" w:cs="Arial"/>
          <w:sz w:val="24"/>
          <w:szCs w:val="24"/>
        </w:rPr>
        <w:t xml:space="preserve">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rsidR="002C6515" w:rsidRPr="00B8259B" w:rsidRDefault="00B8259B" w:rsidP="00696ECF">
      <w:pPr>
        <w:spacing w:after="0" w:line="360" w:lineRule="auto"/>
        <w:ind w:firstLine="720"/>
        <w:jc w:val="both"/>
        <w:rPr>
          <w:rFonts w:ascii="Arial" w:hAnsi="Arial" w:cs="Arial"/>
          <w:sz w:val="24"/>
          <w:szCs w:val="24"/>
        </w:rPr>
      </w:pPr>
      <w:r w:rsidRPr="00B8259B">
        <w:rPr>
          <w:rFonts w:ascii="Arial" w:hAnsi="Arial" w:cs="Arial"/>
          <w:sz w:val="24"/>
          <w:szCs w:val="24"/>
        </w:rPr>
        <w:t xml:space="preserve">Настоящее испытание </w:t>
      </w:r>
      <w:r w:rsidR="00696ECF" w:rsidRPr="00B8259B">
        <w:rPr>
          <w:rFonts w:ascii="Arial" w:hAnsi="Arial" w:cs="Arial"/>
          <w:sz w:val="24"/>
          <w:szCs w:val="24"/>
        </w:rPr>
        <w:t>предназначен</w:t>
      </w:r>
      <w:r w:rsidRPr="00B8259B">
        <w:rPr>
          <w:rFonts w:ascii="Arial" w:hAnsi="Arial" w:cs="Arial"/>
          <w:sz w:val="24"/>
          <w:szCs w:val="24"/>
        </w:rPr>
        <w:t>о</w:t>
      </w:r>
      <w:r w:rsidR="00696ECF" w:rsidRPr="00B8259B">
        <w:rPr>
          <w:rFonts w:ascii="Arial" w:hAnsi="Arial" w:cs="Arial"/>
          <w:sz w:val="24"/>
          <w:szCs w:val="24"/>
        </w:rPr>
        <w:t xml:space="preserve"> для оценки уровня внутренн</w:t>
      </w:r>
      <w:r>
        <w:rPr>
          <w:rFonts w:ascii="Arial" w:hAnsi="Arial" w:cs="Arial"/>
          <w:sz w:val="24"/>
          <w:szCs w:val="24"/>
        </w:rPr>
        <w:t>их</w:t>
      </w:r>
      <w:r w:rsidR="00696ECF" w:rsidRPr="00B8259B">
        <w:rPr>
          <w:rFonts w:ascii="Arial" w:hAnsi="Arial" w:cs="Arial"/>
          <w:sz w:val="24"/>
          <w:szCs w:val="24"/>
        </w:rPr>
        <w:t xml:space="preserve"> электрическ</w:t>
      </w:r>
      <w:r>
        <w:rPr>
          <w:rFonts w:ascii="Arial" w:hAnsi="Arial" w:cs="Arial"/>
          <w:sz w:val="24"/>
          <w:szCs w:val="24"/>
        </w:rPr>
        <w:t>их</w:t>
      </w:r>
      <w:r w:rsidR="00696ECF" w:rsidRPr="00B8259B">
        <w:rPr>
          <w:rFonts w:ascii="Arial" w:hAnsi="Arial" w:cs="Arial"/>
          <w:sz w:val="24"/>
          <w:szCs w:val="24"/>
        </w:rPr>
        <w:t xml:space="preserve"> </w:t>
      </w:r>
      <w:r>
        <w:rPr>
          <w:rFonts w:ascii="Arial" w:hAnsi="Arial" w:cs="Arial"/>
          <w:sz w:val="24"/>
          <w:szCs w:val="24"/>
        </w:rPr>
        <w:t>помех</w:t>
      </w:r>
      <w:r w:rsidR="00696ECF" w:rsidRPr="00B8259B">
        <w:rPr>
          <w:rFonts w:ascii="Arial" w:hAnsi="Arial" w:cs="Arial"/>
          <w:sz w:val="24"/>
          <w:szCs w:val="24"/>
        </w:rPr>
        <w:t>, присутствующ</w:t>
      </w:r>
      <w:r>
        <w:rPr>
          <w:rFonts w:ascii="Arial" w:hAnsi="Arial" w:cs="Arial"/>
          <w:sz w:val="24"/>
          <w:szCs w:val="24"/>
        </w:rPr>
        <w:t>их</w:t>
      </w:r>
      <w:r w:rsidR="00696ECF" w:rsidRPr="00B8259B">
        <w:rPr>
          <w:rFonts w:ascii="Arial" w:hAnsi="Arial" w:cs="Arial"/>
          <w:sz w:val="24"/>
          <w:szCs w:val="24"/>
        </w:rPr>
        <w:t xml:space="preserve"> на входных/выходных портах питания постоянного тока.</w:t>
      </w:r>
    </w:p>
    <w:p w:rsidR="002C6515" w:rsidRPr="000816A8" w:rsidRDefault="002C6515" w:rsidP="002C6515">
      <w:pPr>
        <w:spacing w:after="0" w:line="360" w:lineRule="auto"/>
        <w:ind w:firstLine="720"/>
        <w:jc w:val="both"/>
        <w:rPr>
          <w:rFonts w:ascii="Arial" w:hAnsi="Arial" w:cs="Arial"/>
          <w:sz w:val="24"/>
          <w:szCs w:val="24"/>
        </w:rPr>
      </w:pPr>
      <w:r w:rsidRPr="000816A8">
        <w:rPr>
          <w:rFonts w:ascii="Arial" w:hAnsi="Arial" w:cs="Arial"/>
          <w:sz w:val="24"/>
          <w:szCs w:val="24"/>
        </w:rPr>
        <w:t>8.3.2 Метод испытания</w:t>
      </w:r>
    </w:p>
    <w:p w:rsidR="007C6662" w:rsidRPr="001224C0" w:rsidRDefault="007C6662" w:rsidP="007C6662">
      <w:pPr>
        <w:spacing w:after="0" w:line="360" w:lineRule="auto"/>
        <w:ind w:firstLine="720"/>
        <w:jc w:val="both"/>
        <w:rPr>
          <w:rFonts w:ascii="Arial" w:hAnsi="Arial" w:cs="Arial"/>
          <w:sz w:val="24"/>
          <w:szCs w:val="24"/>
        </w:rPr>
      </w:pPr>
      <w:r w:rsidRPr="001224C0">
        <w:rPr>
          <w:rFonts w:ascii="Arial" w:hAnsi="Arial" w:cs="Arial"/>
          <w:sz w:val="24"/>
          <w:szCs w:val="24"/>
        </w:rPr>
        <w:lastRenderedPageBreak/>
        <w:t>Для мобильного радио и вспомогательного оборудования, предназначенного для подключения к бортовой сети постоянного тока транспортного средства, долж</w:t>
      </w:r>
      <w:r w:rsidR="001224C0" w:rsidRPr="001224C0">
        <w:rPr>
          <w:rFonts w:ascii="Arial" w:hAnsi="Arial" w:cs="Arial"/>
          <w:sz w:val="24"/>
          <w:szCs w:val="24"/>
        </w:rPr>
        <w:t>ен</w:t>
      </w:r>
      <w:r w:rsidRPr="001224C0">
        <w:rPr>
          <w:rFonts w:ascii="Arial" w:hAnsi="Arial" w:cs="Arial"/>
          <w:sz w:val="24"/>
          <w:szCs w:val="24"/>
        </w:rPr>
        <w:t xml:space="preserve"> использоваться </w:t>
      </w:r>
      <w:r w:rsidR="001224C0" w:rsidRPr="001224C0">
        <w:rPr>
          <w:rFonts w:ascii="Arial" w:hAnsi="Arial" w:cs="Arial"/>
          <w:sz w:val="24"/>
          <w:szCs w:val="24"/>
        </w:rPr>
        <w:t>эквивалент сети</w:t>
      </w:r>
      <w:r w:rsidRPr="001224C0">
        <w:rPr>
          <w:rFonts w:ascii="Arial" w:hAnsi="Arial" w:cs="Arial"/>
          <w:sz w:val="24"/>
          <w:szCs w:val="24"/>
        </w:rPr>
        <w:t xml:space="preserve"> (AN), как указано в приложении D к CISPR 25 [10], котор</w:t>
      </w:r>
      <w:r w:rsidR="001224C0" w:rsidRPr="001224C0">
        <w:rPr>
          <w:rFonts w:ascii="Arial" w:hAnsi="Arial" w:cs="Arial"/>
          <w:sz w:val="24"/>
          <w:szCs w:val="24"/>
        </w:rPr>
        <w:t>ый</w:t>
      </w:r>
      <w:r w:rsidRPr="001224C0">
        <w:rPr>
          <w:rFonts w:ascii="Arial" w:hAnsi="Arial" w:cs="Arial"/>
          <w:sz w:val="24"/>
          <w:szCs w:val="24"/>
        </w:rPr>
        <w:t xml:space="preserve"> долж</w:t>
      </w:r>
      <w:r w:rsidR="001224C0" w:rsidRPr="001224C0">
        <w:rPr>
          <w:rFonts w:ascii="Arial" w:hAnsi="Arial" w:cs="Arial"/>
          <w:sz w:val="24"/>
          <w:szCs w:val="24"/>
        </w:rPr>
        <w:t>ен</w:t>
      </w:r>
      <w:r w:rsidRPr="001224C0">
        <w:rPr>
          <w:rFonts w:ascii="Arial" w:hAnsi="Arial" w:cs="Arial"/>
          <w:sz w:val="24"/>
          <w:szCs w:val="24"/>
        </w:rPr>
        <w:t xml:space="preserve"> быть подключен к источнику постоянного тока.</w:t>
      </w:r>
    </w:p>
    <w:p w:rsidR="007C6662" w:rsidRPr="001224C0" w:rsidRDefault="007C6662" w:rsidP="007C6662">
      <w:pPr>
        <w:spacing w:after="0" w:line="360" w:lineRule="auto"/>
        <w:ind w:firstLine="720"/>
        <w:jc w:val="both"/>
        <w:rPr>
          <w:rFonts w:ascii="Arial" w:hAnsi="Arial" w:cs="Arial"/>
          <w:sz w:val="24"/>
          <w:szCs w:val="24"/>
        </w:rPr>
      </w:pPr>
      <w:r w:rsidRPr="001224C0">
        <w:rPr>
          <w:rFonts w:ascii="Arial" w:hAnsi="Arial" w:cs="Arial"/>
          <w:sz w:val="24"/>
          <w:szCs w:val="24"/>
        </w:rPr>
        <w:t>Для всего остального оборудования должен использоваться метод испытаний для порта питания переменного тока, указанный в приложении A.3 к CENELEC EN 55032 [1].</w:t>
      </w:r>
    </w:p>
    <w:p w:rsidR="007C6662" w:rsidRPr="001224C0" w:rsidRDefault="001224C0" w:rsidP="007C6662">
      <w:pPr>
        <w:spacing w:after="0" w:line="360" w:lineRule="auto"/>
        <w:ind w:firstLine="720"/>
        <w:jc w:val="both"/>
        <w:rPr>
          <w:rFonts w:ascii="Arial" w:hAnsi="Arial" w:cs="Arial"/>
          <w:sz w:val="24"/>
          <w:szCs w:val="24"/>
        </w:rPr>
      </w:pPr>
      <w:r w:rsidRPr="001224C0">
        <w:rPr>
          <w:rFonts w:ascii="Arial" w:hAnsi="Arial" w:cs="Arial"/>
          <w:sz w:val="24"/>
          <w:szCs w:val="24"/>
        </w:rPr>
        <w:t>Полоса</w:t>
      </w:r>
      <w:r w:rsidR="007C6662" w:rsidRPr="001224C0">
        <w:rPr>
          <w:rFonts w:ascii="Arial" w:hAnsi="Arial" w:cs="Arial"/>
          <w:sz w:val="24"/>
          <w:szCs w:val="24"/>
        </w:rPr>
        <w:t xml:space="preserve"> частот измерения от 150 кГц до 30 МГц. Если EUT является передатчиком, работающим на частотах ниже 30 МГц, то применяется полоса исключен</w:t>
      </w:r>
      <w:r w:rsidRPr="001224C0">
        <w:rPr>
          <w:rFonts w:ascii="Arial" w:hAnsi="Arial" w:cs="Arial"/>
          <w:sz w:val="24"/>
          <w:szCs w:val="24"/>
        </w:rPr>
        <w:t>ных частот</w:t>
      </w:r>
      <w:r w:rsidR="007C6662" w:rsidRPr="001224C0">
        <w:rPr>
          <w:rFonts w:ascii="Arial" w:hAnsi="Arial" w:cs="Arial"/>
          <w:sz w:val="24"/>
          <w:szCs w:val="24"/>
        </w:rPr>
        <w:t xml:space="preserve"> для передатчиков (см. п</w:t>
      </w:r>
      <w:r w:rsidRPr="001224C0">
        <w:rPr>
          <w:rFonts w:ascii="Arial" w:hAnsi="Arial" w:cs="Arial"/>
          <w:sz w:val="24"/>
          <w:szCs w:val="24"/>
        </w:rPr>
        <w:t>одраздел</w:t>
      </w:r>
      <w:r w:rsidR="007C6662" w:rsidRPr="001224C0">
        <w:rPr>
          <w:rFonts w:ascii="Arial" w:hAnsi="Arial" w:cs="Arial"/>
          <w:sz w:val="24"/>
          <w:szCs w:val="24"/>
        </w:rPr>
        <w:t xml:space="preserve"> 4.3 настоящего </w:t>
      </w:r>
      <w:r w:rsidRPr="001224C0">
        <w:rPr>
          <w:rFonts w:ascii="Arial" w:hAnsi="Arial" w:cs="Arial"/>
          <w:sz w:val="24"/>
          <w:szCs w:val="24"/>
        </w:rPr>
        <w:t>стандарта</w:t>
      </w:r>
      <w:r w:rsidR="007C6662" w:rsidRPr="001224C0">
        <w:rPr>
          <w:rFonts w:ascii="Arial" w:hAnsi="Arial" w:cs="Arial"/>
          <w:sz w:val="24"/>
          <w:szCs w:val="24"/>
        </w:rPr>
        <w:t>) для измерений в режиме передачи.</w:t>
      </w:r>
    </w:p>
    <w:p w:rsidR="0073582F" w:rsidRPr="001224C0" w:rsidRDefault="007C6662" w:rsidP="007C6662">
      <w:pPr>
        <w:spacing w:after="0" w:line="360" w:lineRule="auto"/>
        <w:ind w:firstLine="720"/>
        <w:jc w:val="both"/>
        <w:rPr>
          <w:rFonts w:ascii="Arial" w:hAnsi="Arial" w:cs="Arial"/>
          <w:sz w:val="24"/>
          <w:szCs w:val="24"/>
        </w:rPr>
      </w:pPr>
      <w:r w:rsidRPr="001224C0">
        <w:rPr>
          <w:rFonts w:ascii="Arial" w:hAnsi="Arial" w:cs="Arial"/>
          <w:sz w:val="24"/>
          <w:szCs w:val="24"/>
        </w:rPr>
        <w:t xml:space="preserve">Для измерений </w:t>
      </w:r>
      <w:r w:rsidR="001224C0" w:rsidRPr="001224C0">
        <w:rPr>
          <w:rFonts w:ascii="Arial" w:hAnsi="Arial" w:cs="Arial"/>
          <w:sz w:val="24"/>
          <w:szCs w:val="24"/>
        </w:rPr>
        <w:t>эмиссии</w:t>
      </w:r>
      <w:r w:rsidRPr="001224C0">
        <w:rPr>
          <w:rFonts w:ascii="Arial" w:hAnsi="Arial" w:cs="Arial"/>
          <w:sz w:val="24"/>
          <w:szCs w:val="24"/>
        </w:rPr>
        <w:t xml:space="preserve"> на выходных портах постоянного тока соответствующий порт должен быть подключен через AMN/AN к нагрузке, потребляющей номинальный ток источника.</w:t>
      </w:r>
    </w:p>
    <w:p w:rsidR="002C6515" w:rsidRPr="00505A48" w:rsidRDefault="002C6515" w:rsidP="002C6515">
      <w:pPr>
        <w:spacing w:after="0" w:line="360" w:lineRule="auto"/>
        <w:ind w:firstLine="720"/>
        <w:jc w:val="both"/>
        <w:rPr>
          <w:rFonts w:ascii="Arial" w:hAnsi="Arial" w:cs="Arial"/>
          <w:sz w:val="24"/>
          <w:szCs w:val="24"/>
        </w:rPr>
      </w:pPr>
      <w:r w:rsidRPr="00505A48">
        <w:rPr>
          <w:rFonts w:ascii="Arial" w:hAnsi="Arial" w:cs="Arial"/>
          <w:sz w:val="24"/>
          <w:szCs w:val="24"/>
        </w:rPr>
        <w:t>8.3.3 Нормы</w:t>
      </w:r>
    </w:p>
    <w:p w:rsidR="00C27108" w:rsidRPr="00505A48" w:rsidRDefault="00C27108" w:rsidP="00C27108">
      <w:pPr>
        <w:spacing w:after="0" w:line="360" w:lineRule="auto"/>
        <w:ind w:firstLine="720"/>
        <w:jc w:val="both"/>
        <w:rPr>
          <w:rFonts w:ascii="Arial" w:hAnsi="Arial" w:cs="Arial"/>
          <w:sz w:val="24"/>
          <w:szCs w:val="24"/>
        </w:rPr>
      </w:pPr>
      <w:r w:rsidRPr="00505A48">
        <w:rPr>
          <w:rFonts w:ascii="Arial" w:hAnsi="Arial" w:cs="Arial"/>
          <w:sz w:val="24"/>
          <w:szCs w:val="24"/>
        </w:rPr>
        <w:t>Оборудование должно соответствовать нормам, указанным ниже, включая нормы для средних и для квазипиковых значений при использовании, соответственно, приемника с детекторами средних и квазипиковых значений и измеряться в соответствии с методом, описанным в пункте 8.3.2. Если соответствие нормам для средних значений достигается при использовании детектора квазипиковых значений, оборудование считается соответствующим об</w:t>
      </w:r>
      <w:r w:rsidR="005C4EF3" w:rsidRPr="00505A48">
        <w:rPr>
          <w:rFonts w:ascii="Arial" w:hAnsi="Arial" w:cs="Arial"/>
          <w:sz w:val="24"/>
          <w:szCs w:val="24"/>
        </w:rPr>
        <w:t>е</w:t>
      </w:r>
      <w:r w:rsidRPr="00505A48">
        <w:rPr>
          <w:rFonts w:ascii="Arial" w:hAnsi="Arial" w:cs="Arial"/>
          <w:sz w:val="24"/>
          <w:szCs w:val="24"/>
        </w:rPr>
        <w:t>им нормам, и измерение с помощью детектора средних значений не требуется.</w:t>
      </w:r>
    </w:p>
    <w:p w:rsidR="0073582F" w:rsidRPr="00505A48" w:rsidRDefault="00C27108" w:rsidP="00C27108">
      <w:pPr>
        <w:spacing w:after="0" w:line="360" w:lineRule="auto"/>
        <w:ind w:firstLine="720"/>
        <w:jc w:val="both"/>
        <w:rPr>
          <w:rFonts w:ascii="Arial" w:hAnsi="Arial" w:cs="Arial"/>
          <w:sz w:val="24"/>
          <w:szCs w:val="24"/>
        </w:rPr>
      </w:pPr>
      <w:r w:rsidRPr="00505A48">
        <w:rPr>
          <w:rFonts w:ascii="Arial" w:hAnsi="Arial" w:cs="Arial"/>
          <w:sz w:val="24"/>
          <w:szCs w:val="24"/>
        </w:rPr>
        <w:t>Оборудование должно соответствовать нормам, приведенным в таблице 5.</w:t>
      </w:r>
    </w:p>
    <w:p w:rsidR="002C6515" w:rsidRPr="00663725" w:rsidRDefault="005C4EF3" w:rsidP="005C4EF3">
      <w:pPr>
        <w:spacing w:after="0" w:line="360" w:lineRule="auto"/>
        <w:ind w:firstLine="720"/>
        <w:jc w:val="both"/>
        <w:rPr>
          <w:rFonts w:ascii="Arial" w:hAnsi="Arial" w:cs="Arial"/>
          <w:sz w:val="24"/>
          <w:szCs w:val="24"/>
        </w:rPr>
      </w:pPr>
      <w:r w:rsidRPr="000E0E3B">
        <w:rPr>
          <w:rFonts w:ascii="Arial" w:hAnsi="Arial" w:cs="Arial"/>
          <w:spacing w:val="40"/>
        </w:rPr>
        <w:t>Таблица</w:t>
      </w:r>
      <w:r w:rsidRPr="005C4EF3">
        <w:rPr>
          <w:rFonts w:ascii="Arial" w:hAnsi="Arial" w:cs="Arial"/>
          <w:spacing w:val="40"/>
        </w:rPr>
        <w:t xml:space="preserve"> </w:t>
      </w:r>
      <w:r>
        <w:rPr>
          <w:rFonts w:ascii="Arial" w:hAnsi="Arial" w:cs="Arial"/>
        </w:rPr>
        <w:t>5</w:t>
      </w:r>
      <w:r w:rsidRPr="005C4EF3">
        <w:rPr>
          <w:rFonts w:ascii="Arial" w:hAnsi="Arial" w:cs="Arial"/>
        </w:rPr>
        <w:t xml:space="preserve"> – </w:t>
      </w:r>
      <w:r>
        <w:rPr>
          <w:rFonts w:ascii="Arial" w:eastAsia="Times New Roman" w:hAnsi="Arial" w:cs="Times New Roman"/>
          <w:lang w:eastAsia="ar-SA"/>
        </w:rPr>
        <w:t>Нормы кондуктивной эмисии</w:t>
      </w:r>
    </w:p>
    <w:p w:rsidR="005C4EF3" w:rsidRPr="005C4EF3" w:rsidRDefault="005C4EF3" w:rsidP="005C4EF3">
      <w:pPr>
        <w:kinsoku w:val="0"/>
        <w:overflowPunct w:val="0"/>
        <w:autoSpaceDE w:val="0"/>
        <w:autoSpaceDN w:val="0"/>
        <w:adjustRightInd w:val="0"/>
        <w:spacing w:before="2" w:after="0" w:line="240" w:lineRule="auto"/>
        <w:rPr>
          <w:rFonts w:ascii="Times New Roman" w:hAnsi="Times New Roman" w:cs="Times New Roman"/>
          <w:sz w:val="5"/>
          <w:szCs w:val="5"/>
        </w:rPr>
      </w:pPr>
      <w:bookmarkStart w:id="14" w:name="8.4_AC_mains_power_input/output_ports"/>
      <w:bookmarkStart w:id="15" w:name="8.4.1_General"/>
      <w:bookmarkStart w:id="16" w:name="8.4.2_Test_method"/>
      <w:bookmarkStart w:id="17" w:name="8.4.3_Limits"/>
      <w:bookmarkStart w:id="18" w:name="8.4.3.1_General"/>
      <w:bookmarkStart w:id="19" w:name="8.4.3.2_AC_Power_port_used_for_power_sup"/>
      <w:bookmarkStart w:id="20" w:name="8.4.3.3_AC_power_input_port_also_used_fo"/>
      <w:bookmarkEnd w:id="14"/>
      <w:bookmarkEnd w:id="15"/>
      <w:bookmarkEnd w:id="16"/>
      <w:bookmarkEnd w:id="17"/>
      <w:bookmarkEnd w:id="18"/>
      <w:bookmarkEnd w:id="19"/>
      <w:bookmarkEnd w:id="20"/>
    </w:p>
    <w:tbl>
      <w:tblPr>
        <w:tblW w:w="0" w:type="auto"/>
        <w:tblInd w:w="120" w:type="dxa"/>
        <w:tblLayout w:type="fixed"/>
        <w:tblCellMar>
          <w:left w:w="0" w:type="dxa"/>
          <w:right w:w="0" w:type="dxa"/>
        </w:tblCellMar>
        <w:tblLook w:val="0000" w:firstRow="0" w:lastRow="0" w:firstColumn="0" w:lastColumn="0" w:noHBand="0" w:noVBand="0"/>
      </w:tblPr>
      <w:tblGrid>
        <w:gridCol w:w="2935"/>
        <w:gridCol w:w="2928"/>
        <w:gridCol w:w="3060"/>
      </w:tblGrid>
      <w:tr w:rsidR="005C4EF3" w:rsidRPr="005C4EF3" w:rsidTr="005C4EF3">
        <w:trPr>
          <w:trHeight w:val="414"/>
        </w:trPr>
        <w:tc>
          <w:tcPr>
            <w:tcW w:w="2935" w:type="dxa"/>
            <w:tcBorders>
              <w:top w:val="single" w:sz="6" w:space="0" w:color="000000"/>
              <w:left w:val="single" w:sz="6" w:space="0" w:color="000000"/>
              <w:bottom w:val="double" w:sz="4" w:space="0" w:color="000000"/>
              <w:right w:val="single" w:sz="6" w:space="0" w:color="000000"/>
            </w:tcBorders>
          </w:tcPr>
          <w:p w:rsidR="005C4EF3" w:rsidRPr="005C4EF3" w:rsidRDefault="005C4EF3" w:rsidP="005C4EF3">
            <w:pPr>
              <w:kinsoku w:val="0"/>
              <w:overflowPunct w:val="0"/>
              <w:autoSpaceDE w:val="0"/>
              <w:autoSpaceDN w:val="0"/>
              <w:adjustRightInd w:val="0"/>
              <w:spacing w:after="0" w:line="206" w:lineRule="exact"/>
              <w:ind w:left="602" w:right="586"/>
              <w:jc w:val="center"/>
              <w:rPr>
                <w:rFonts w:ascii="Arial" w:hAnsi="Arial" w:cs="Arial"/>
                <w:b/>
                <w:bCs/>
                <w:sz w:val="18"/>
                <w:szCs w:val="18"/>
              </w:rPr>
            </w:pPr>
            <w:bookmarkStart w:id="21" w:name="_GoBack"/>
            <w:bookmarkEnd w:id="21"/>
            <w:r>
              <w:rPr>
                <w:rFonts w:ascii="DejaVuSans" w:hAnsi="DejaVuSans" w:cs="DejaVuSans"/>
                <w:sz w:val="20"/>
                <w:szCs w:val="20"/>
              </w:rPr>
              <w:t>Полоса частот</w:t>
            </w:r>
          </w:p>
        </w:tc>
        <w:tc>
          <w:tcPr>
            <w:tcW w:w="2928" w:type="dxa"/>
            <w:tcBorders>
              <w:top w:val="single" w:sz="6" w:space="0" w:color="000000"/>
              <w:left w:val="single" w:sz="6" w:space="0" w:color="000000"/>
              <w:bottom w:val="double" w:sz="4" w:space="0" w:color="000000"/>
              <w:right w:val="single" w:sz="6" w:space="0" w:color="000000"/>
            </w:tcBorders>
          </w:tcPr>
          <w:p w:rsidR="005C4EF3" w:rsidRPr="005C4EF3" w:rsidRDefault="005C4EF3" w:rsidP="005C4EF3">
            <w:pPr>
              <w:autoSpaceDE w:val="0"/>
              <w:autoSpaceDN w:val="0"/>
              <w:adjustRightInd w:val="0"/>
              <w:spacing w:after="0" w:line="240" w:lineRule="auto"/>
              <w:jc w:val="center"/>
              <w:rPr>
                <w:rFonts w:ascii="Arial" w:hAnsi="Arial" w:cs="Arial"/>
                <w:b/>
                <w:bCs/>
                <w:sz w:val="18"/>
                <w:szCs w:val="18"/>
              </w:rPr>
            </w:pPr>
            <w:r>
              <w:rPr>
                <w:rFonts w:ascii="DejaVuSans" w:hAnsi="DejaVuSans" w:cs="DejaVuSans"/>
                <w:sz w:val="20"/>
                <w:szCs w:val="20"/>
              </w:rPr>
              <w:t>Норма (квазипиковое значение), дБ (мкВ)</w:t>
            </w:r>
          </w:p>
        </w:tc>
        <w:tc>
          <w:tcPr>
            <w:tcW w:w="3060" w:type="dxa"/>
            <w:tcBorders>
              <w:top w:val="single" w:sz="6" w:space="0" w:color="000000"/>
              <w:left w:val="single" w:sz="6" w:space="0" w:color="000000"/>
              <w:bottom w:val="double" w:sz="4" w:space="0" w:color="000000"/>
              <w:right w:val="single" w:sz="6" w:space="0" w:color="000000"/>
            </w:tcBorders>
          </w:tcPr>
          <w:p w:rsidR="005C4EF3" w:rsidRPr="005C4EF3" w:rsidRDefault="005C4EF3" w:rsidP="005C4EF3">
            <w:pPr>
              <w:autoSpaceDE w:val="0"/>
              <w:autoSpaceDN w:val="0"/>
              <w:adjustRightInd w:val="0"/>
              <w:spacing w:after="0" w:line="240" w:lineRule="auto"/>
              <w:jc w:val="center"/>
              <w:rPr>
                <w:rFonts w:ascii="Arial" w:hAnsi="Arial" w:cs="Arial"/>
                <w:b/>
                <w:bCs/>
                <w:sz w:val="18"/>
                <w:szCs w:val="18"/>
              </w:rPr>
            </w:pPr>
            <w:r>
              <w:rPr>
                <w:rFonts w:ascii="DejaVuSans" w:hAnsi="DejaVuSans" w:cs="DejaVuSans"/>
                <w:sz w:val="20"/>
                <w:szCs w:val="20"/>
              </w:rPr>
              <w:t xml:space="preserve">Норма (среднее значение), </w:t>
            </w:r>
            <w:r>
              <w:rPr>
                <w:rFonts w:ascii="DejaVuSans" w:hAnsi="DejaVuSans" w:cs="DejaVuSans"/>
                <w:sz w:val="20"/>
                <w:szCs w:val="20"/>
              </w:rPr>
              <w:br/>
              <w:t>дБ (мкВ)</w:t>
            </w:r>
          </w:p>
        </w:tc>
      </w:tr>
      <w:tr w:rsidR="005C4EF3" w:rsidRPr="005C4EF3" w:rsidTr="005C4EF3">
        <w:trPr>
          <w:trHeight w:val="203"/>
        </w:trPr>
        <w:tc>
          <w:tcPr>
            <w:tcW w:w="2935" w:type="dxa"/>
            <w:tcBorders>
              <w:top w:val="double" w:sz="4" w:space="0" w:color="000000"/>
              <w:left w:val="single" w:sz="6" w:space="0" w:color="000000"/>
              <w:bottom w:val="single" w:sz="6" w:space="0" w:color="000000"/>
              <w:right w:val="single" w:sz="6" w:space="0" w:color="000000"/>
            </w:tcBorders>
          </w:tcPr>
          <w:p w:rsidR="005C4EF3" w:rsidRPr="00663725" w:rsidRDefault="00663725" w:rsidP="00663725">
            <w:pPr>
              <w:kinsoku w:val="0"/>
              <w:overflowPunct w:val="0"/>
              <w:autoSpaceDE w:val="0"/>
              <w:autoSpaceDN w:val="0"/>
              <w:adjustRightInd w:val="0"/>
              <w:spacing w:after="0" w:line="183" w:lineRule="exact"/>
              <w:ind w:left="602" w:right="586"/>
              <w:jc w:val="center"/>
              <w:rPr>
                <w:rFonts w:ascii="Arial" w:hAnsi="Arial" w:cs="Arial"/>
                <w:sz w:val="18"/>
                <w:szCs w:val="18"/>
              </w:rPr>
            </w:pPr>
            <w:r w:rsidRPr="00663725">
              <w:rPr>
                <w:rFonts w:ascii="Arial" w:hAnsi="Arial" w:cs="Arial"/>
                <w:sz w:val="18"/>
                <w:szCs w:val="18"/>
              </w:rPr>
              <w:t xml:space="preserve">От </w:t>
            </w:r>
            <w:r w:rsidR="005C4EF3" w:rsidRPr="00663725">
              <w:rPr>
                <w:rFonts w:ascii="Arial" w:hAnsi="Arial" w:cs="Arial"/>
                <w:sz w:val="18"/>
                <w:szCs w:val="18"/>
              </w:rPr>
              <w:t xml:space="preserve">0,15 </w:t>
            </w:r>
            <w:r w:rsidRPr="00663725">
              <w:rPr>
                <w:rFonts w:ascii="Arial" w:hAnsi="Arial" w:cs="Arial"/>
                <w:sz w:val="18"/>
                <w:szCs w:val="18"/>
              </w:rPr>
              <w:t>до</w:t>
            </w:r>
            <w:r w:rsidR="005C4EF3" w:rsidRPr="00663725">
              <w:rPr>
                <w:rFonts w:ascii="Arial" w:hAnsi="Arial" w:cs="Arial"/>
                <w:sz w:val="18"/>
                <w:szCs w:val="18"/>
              </w:rPr>
              <w:t xml:space="preserve"> 0,5 </w:t>
            </w:r>
            <w:r w:rsidR="00802A49" w:rsidRPr="00663725">
              <w:rPr>
                <w:rFonts w:ascii="DejaVuSans" w:hAnsi="DejaVuSans" w:cs="DejaVuSans"/>
                <w:sz w:val="20"/>
                <w:szCs w:val="20"/>
              </w:rPr>
              <w:t>МГц</w:t>
            </w:r>
          </w:p>
        </w:tc>
        <w:tc>
          <w:tcPr>
            <w:tcW w:w="2928" w:type="dxa"/>
            <w:tcBorders>
              <w:top w:val="double" w:sz="4" w:space="0" w:color="000000"/>
              <w:left w:val="single" w:sz="6" w:space="0" w:color="000000"/>
              <w:bottom w:val="single" w:sz="6" w:space="0" w:color="000000"/>
              <w:right w:val="single" w:sz="6" w:space="0" w:color="000000"/>
            </w:tcBorders>
          </w:tcPr>
          <w:p w:rsidR="005C4EF3" w:rsidRPr="005C4EF3" w:rsidRDefault="005C4EF3" w:rsidP="005C4EF3">
            <w:pPr>
              <w:kinsoku w:val="0"/>
              <w:overflowPunct w:val="0"/>
              <w:autoSpaceDE w:val="0"/>
              <w:autoSpaceDN w:val="0"/>
              <w:adjustRightInd w:val="0"/>
              <w:spacing w:after="0" w:line="183" w:lineRule="exact"/>
              <w:ind w:left="1343" w:right="1328"/>
              <w:jc w:val="center"/>
              <w:rPr>
                <w:rFonts w:ascii="Arial" w:hAnsi="Arial" w:cs="Arial"/>
                <w:sz w:val="18"/>
                <w:szCs w:val="18"/>
              </w:rPr>
            </w:pPr>
            <w:r w:rsidRPr="005C4EF3">
              <w:rPr>
                <w:rFonts w:ascii="Arial" w:hAnsi="Arial" w:cs="Arial"/>
                <w:sz w:val="18"/>
                <w:szCs w:val="18"/>
              </w:rPr>
              <w:t>79</w:t>
            </w:r>
          </w:p>
        </w:tc>
        <w:tc>
          <w:tcPr>
            <w:tcW w:w="3060" w:type="dxa"/>
            <w:tcBorders>
              <w:top w:val="double" w:sz="4" w:space="0" w:color="000000"/>
              <w:left w:val="single" w:sz="6" w:space="0" w:color="000000"/>
              <w:bottom w:val="single" w:sz="6" w:space="0" w:color="000000"/>
              <w:right w:val="single" w:sz="6" w:space="0" w:color="000000"/>
            </w:tcBorders>
          </w:tcPr>
          <w:p w:rsidR="005C4EF3" w:rsidRPr="005C4EF3" w:rsidRDefault="005C4EF3" w:rsidP="005C4EF3">
            <w:pPr>
              <w:kinsoku w:val="0"/>
              <w:overflowPunct w:val="0"/>
              <w:autoSpaceDE w:val="0"/>
              <w:autoSpaceDN w:val="0"/>
              <w:adjustRightInd w:val="0"/>
              <w:spacing w:after="0" w:line="183" w:lineRule="exact"/>
              <w:ind w:left="1408" w:right="1395"/>
              <w:jc w:val="center"/>
              <w:rPr>
                <w:rFonts w:ascii="Arial" w:hAnsi="Arial" w:cs="Arial"/>
                <w:sz w:val="18"/>
                <w:szCs w:val="18"/>
              </w:rPr>
            </w:pPr>
            <w:r w:rsidRPr="005C4EF3">
              <w:rPr>
                <w:rFonts w:ascii="Arial" w:hAnsi="Arial" w:cs="Arial"/>
                <w:sz w:val="18"/>
                <w:szCs w:val="18"/>
              </w:rPr>
              <w:t>66</w:t>
            </w:r>
          </w:p>
        </w:tc>
      </w:tr>
      <w:tr w:rsidR="005C4EF3" w:rsidRPr="005C4EF3">
        <w:trPr>
          <w:trHeight w:val="208"/>
        </w:trPr>
        <w:tc>
          <w:tcPr>
            <w:tcW w:w="2935" w:type="dxa"/>
            <w:tcBorders>
              <w:top w:val="single" w:sz="6" w:space="0" w:color="000000"/>
              <w:left w:val="single" w:sz="6" w:space="0" w:color="000000"/>
              <w:bottom w:val="single" w:sz="6" w:space="0" w:color="000000"/>
              <w:right w:val="single" w:sz="6" w:space="0" w:color="000000"/>
            </w:tcBorders>
          </w:tcPr>
          <w:p w:rsidR="005C4EF3" w:rsidRPr="00663725" w:rsidRDefault="00663725" w:rsidP="00663725">
            <w:pPr>
              <w:kinsoku w:val="0"/>
              <w:overflowPunct w:val="0"/>
              <w:autoSpaceDE w:val="0"/>
              <w:autoSpaceDN w:val="0"/>
              <w:adjustRightInd w:val="0"/>
              <w:spacing w:before="1" w:after="0" w:line="187" w:lineRule="exact"/>
              <w:ind w:left="602" w:right="586"/>
              <w:jc w:val="center"/>
              <w:rPr>
                <w:rFonts w:ascii="Arial" w:hAnsi="Arial" w:cs="Arial"/>
                <w:sz w:val="18"/>
                <w:szCs w:val="18"/>
              </w:rPr>
            </w:pPr>
            <w:r w:rsidRPr="00663725">
              <w:rPr>
                <w:rFonts w:ascii="Arial" w:hAnsi="Arial" w:cs="Arial"/>
                <w:sz w:val="18"/>
                <w:szCs w:val="18"/>
              </w:rPr>
              <w:t xml:space="preserve">Св. </w:t>
            </w:r>
            <w:r w:rsidR="005C4EF3" w:rsidRPr="00663725">
              <w:rPr>
                <w:rFonts w:ascii="Arial" w:hAnsi="Arial" w:cs="Arial"/>
                <w:sz w:val="18"/>
                <w:szCs w:val="18"/>
              </w:rPr>
              <w:t xml:space="preserve">0,5 </w:t>
            </w:r>
            <w:r w:rsidRPr="00663725">
              <w:rPr>
                <w:rFonts w:ascii="Arial" w:hAnsi="Arial" w:cs="Arial"/>
                <w:sz w:val="18"/>
                <w:szCs w:val="18"/>
              </w:rPr>
              <w:t>до</w:t>
            </w:r>
            <w:r w:rsidR="005C4EF3" w:rsidRPr="00663725">
              <w:rPr>
                <w:rFonts w:ascii="Arial" w:hAnsi="Arial" w:cs="Arial"/>
                <w:sz w:val="18"/>
                <w:szCs w:val="18"/>
              </w:rPr>
              <w:t xml:space="preserve"> 30 </w:t>
            </w:r>
            <w:r w:rsidR="00802A49" w:rsidRPr="00663725">
              <w:rPr>
                <w:rFonts w:ascii="DejaVuSans" w:hAnsi="DejaVuSans" w:cs="DejaVuSans"/>
                <w:sz w:val="20"/>
                <w:szCs w:val="20"/>
              </w:rPr>
              <w:t>МГц</w:t>
            </w:r>
          </w:p>
        </w:tc>
        <w:tc>
          <w:tcPr>
            <w:tcW w:w="2928" w:type="dxa"/>
            <w:tcBorders>
              <w:top w:val="single" w:sz="6" w:space="0" w:color="000000"/>
              <w:left w:val="single" w:sz="6" w:space="0" w:color="000000"/>
              <w:bottom w:val="single" w:sz="6" w:space="0" w:color="000000"/>
              <w:right w:val="single" w:sz="6" w:space="0" w:color="000000"/>
            </w:tcBorders>
          </w:tcPr>
          <w:p w:rsidR="005C4EF3" w:rsidRPr="005C4EF3" w:rsidRDefault="005C4EF3" w:rsidP="005C4EF3">
            <w:pPr>
              <w:kinsoku w:val="0"/>
              <w:overflowPunct w:val="0"/>
              <w:autoSpaceDE w:val="0"/>
              <w:autoSpaceDN w:val="0"/>
              <w:adjustRightInd w:val="0"/>
              <w:spacing w:before="1" w:after="0" w:line="187" w:lineRule="exact"/>
              <w:ind w:left="1343" w:right="1328"/>
              <w:jc w:val="center"/>
              <w:rPr>
                <w:rFonts w:ascii="Arial" w:hAnsi="Arial" w:cs="Arial"/>
                <w:sz w:val="18"/>
                <w:szCs w:val="18"/>
              </w:rPr>
            </w:pPr>
            <w:r w:rsidRPr="005C4EF3">
              <w:rPr>
                <w:rFonts w:ascii="Arial" w:hAnsi="Arial" w:cs="Arial"/>
                <w:sz w:val="18"/>
                <w:szCs w:val="18"/>
              </w:rPr>
              <w:t>73</w:t>
            </w:r>
          </w:p>
        </w:tc>
        <w:tc>
          <w:tcPr>
            <w:tcW w:w="3060" w:type="dxa"/>
            <w:tcBorders>
              <w:top w:val="single" w:sz="6" w:space="0" w:color="000000"/>
              <w:left w:val="single" w:sz="6" w:space="0" w:color="000000"/>
              <w:bottom w:val="single" w:sz="6" w:space="0" w:color="000000"/>
              <w:right w:val="single" w:sz="6" w:space="0" w:color="000000"/>
            </w:tcBorders>
          </w:tcPr>
          <w:p w:rsidR="005C4EF3" w:rsidRPr="005C4EF3" w:rsidRDefault="005C4EF3" w:rsidP="005C4EF3">
            <w:pPr>
              <w:kinsoku w:val="0"/>
              <w:overflowPunct w:val="0"/>
              <w:autoSpaceDE w:val="0"/>
              <w:autoSpaceDN w:val="0"/>
              <w:adjustRightInd w:val="0"/>
              <w:spacing w:before="1" w:after="0" w:line="187" w:lineRule="exact"/>
              <w:ind w:left="1407" w:right="1395"/>
              <w:jc w:val="center"/>
              <w:rPr>
                <w:rFonts w:ascii="Arial" w:hAnsi="Arial" w:cs="Arial"/>
                <w:sz w:val="18"/>
                <w:szCs w:val="18"/>
              </w:rPr>
            </w:pPr>
            <w:r w:rsidRPr="005C4EF3">
              <w:rPr>
                <w:rFonts w:ascii="Arial" w:hAnsi="Arial" w:cs="Arial"/>
                <w:sz w:val="18"/>
                <w:szCs w:val="18"/>
              </w:rPr>
              <w:t>60</w:t>
            </w:r>
          </w:p>
        </w:tc>
      </w:tr>
    </w:tbl>
    <w:p w:rsidR="005C4EF3" w:rsidRPr="00160BFE" w:rsidRDefault="005C4EF3" w:rsidP="005C4EF3">
      <w:pPr>
        <w:spacing w:after="0" w:line="360" w:lineRule="auto"/>
        <w:ind w:firstLine="720"/>
        <w:jc w:val="center"/>
        <w:rPr>
          <w:rFonts w:ascii="Arial" w:hAnsi="Arial" w:cs="Arial"/>
          <w:sz w:val="24"/>
          <w:szCs w:val="24"/>
        </w:rPr>
      </w:pPr>
    </w:p>
    <w:p w:rsidR="0073582F" w:rsidRPr="00BB33BC" w:rsidRDefault="0073582F" w:rsidP="0073582F">
      <w:pPr>
        <w:spacing w:after="0" w:line="360" w:lineRule="auto"/>
        <w:ind w:firstLine="720"/>
        <w:jc w:val="both"/>
        <w:rPr>
          <w:rFonts w:ascii="Arial" w:hAnsi="Arial" w:cs="Arial"/>
          <w:sz w:val="24"/>
          <w:szCs w:val="24"/>
        </w:rPr>
      </w:pPr>
    </w:p>
    <w:p w:rsidR="008C76B0" w:rsidRPr="005F57D5" w:rsidRDefault="008C76B0" w:rsidP="008C76B0">
      <w:pPr>
        <w:spacing w:after="0" w:line="360" w:lineRule="auto"/>
        <w:ind w:firstLine="720"/>
        <w:jc w:val="both"/>
        <w:rPr>
          <w:rFonts w:ascii="Arial" w:hAnsi="Arial" w:cs="Arial"/>
          <w:b/>
          <w:sz w:val="24"/>
          <w:szCs w:val="24"/>
        </w:rPr>
      </w:pPr>
      <w:r w:rsidRPr="005F57D5">
        <w:rPr>
          <w:rFonts w:ascii="Arial" w:hAnsi="Arial" w:cs="Arial"/>
          <w:b/>
          <w:sz w:val="24"/>
          <w:szCs w:val="24"/>
        </w:rPr>
        <w:t xml:space="preserve">8.4 </w:t>
      </w:r>
      <w:r w:rsidR="005F57D5" w:rsidRPr="005F57D5">
        <w:rPr>
          <w:rFonts w:ascii="Arial" w:hAnsi="Arial" w:cs="Arial"/>
          <w:b/>
          <w:sz w:val="24"/>
          <w:szCs w:val="24"/>
        </w:rPr>
        <w:t xml:space="preserve">Входные / выходные </w:t>
      </w:r>
      <w:r w:rsidR="005F57D5" w:rsidRPr="009B5395">
        <w:rPr>
          <w:rFonts w:ascii="Arial" w:hAnsi="Arial" w:cs="Arial"/>
          <w:b/>
          <w:sz w:val="24"/>
          <w:szCs w:val="24"/>
        </w:rPr>
        <w:t>сетевые</w:t>
      </w:r>
      <w:r w:rsidR="005F57D5" w:rsidRPr="005F57D5">
        <w:rPr>
          <w:rFonts w:ascii="Arial" w:hAnsi="Arial" w:cs="Arial"/>
          <w:b/>
          <w:sz w:val="24"/>
          <w:szCs w:val="24"/>
        </w:rPr>
        <w:t xml:space="preserve"> порты электропитания переменного тока</w:t>
      </w:r>
    </w:p>
    <w:p w:rsidR="00505A48" w:rsidRPr="00505A48" w:rsidRDefault="002C5062" w:rsidP="002C5062">
      <w:pPr>
        <w:spacing w:after="0" w:line="360" w:lineRule="auto"/>
        <w:ind w:firstLine="720"/>
        <w:jc w:val="both"/>
        <w:rPr>
          <w:rFonts w:ascii="Arial" w:hAnsi="Arial" w:cs="Arial"/>
          <w:sz w:val="24"/>
          <w:szCs w:val="24"/>
        </w:rPr>
      </w:pPr>
      <w:r w:rsidRPr="00505A48">
        <w:rPr>
          <w:rFonts w:ascii="Arial" w:hAnsi="Arial" w:cs="Arial"/>
          <w:sz w:val="24"/>
          <w:szCs w:val="24"/>
        </w:rPr>
        <w:t xml:space="preserve">8.4.1 </w:t>
      </w:r>
      <w:r w:rsidR="00505A48" w:rsidRPr="00505A48">
        <w:rPr>
          <w:rFonts w:ascii="Arial" w:hAnsi="Arial" w:cs="Arial"/>
          <w:sz w:val="24"/>
          <w:szCs w:val="24"/>
        </w:rPr>
        <w:t xml:space="preserve">Общие положения </w:t>
      </w:r>
    </w:p>
    <w:p w:rsidR="00AB413E" w:rsidRPr="00AB413E" w:rsidRDefault="00AB413E" w:rsidP="00AB413E">
      <w:pPr>
        <w:spacing w:after="0" w:line="360" w:lineRule="auto"/>
        <w:ind w:firstLine="720"/>
        <w:jc w:val="both"/>
        <w:rPr>
          <w:rFonts w:ascii="Arial" w:hAnsi="Arial" w:cs="Arial"/>
          <w:sz w:val="24"/>
          <w:szCs w:val="24"/>
        </w:rPr>
      </w:pPr>
      <w:r w:rsidRPr="00AB413E">
        <w:rPr>
          <w:rFonts w:ascii="Arial" w:hAnsi="Arial" w:cs="Arial"/>
          <w:sz w:val="24"/>
          <w:szCs w:val="24"/>
        </w:rPr>
        <w:t>Настоящее испытание применимо к радиооборудованию и/или вспомогательному оборудованию для стационарного использования, работающему от сети переменного тока.</w:t>
      </w:r>
    </w:p>
    <w:p w:rsidR="00AB413E" w:rsidRPr="00AB413E" w:rsidRDefault="00AB413E" w:rsidP="00AB413E">
      <w:pPr>
        <w:spacing w:after="0" w:line="360" w:lineRule="auto"/>
        <w:ind w:firstLine="720"/>
        <w:jc w:val="both"/>
        <w:rPr>
          <w:rFonts w:ascii="Arial" w:hAnsi="Arial" w:cs="Arial"/>
          <w:sz w:val="24"/>
          <w:szCs w:val="24"/>
        </w:rPr>
      </w:pPr>
      <w:r w:rsidRPr="00AB413E">
        <w:rPr>
          <w:rFonts w:ascii="Arial" w:hAnsi="Arial" w:cs="Arial"/>
          <w:sz w:val="24"/>
          <w:szCs w:val="24"/>
        </w:rPr>
        <w:t xml:space="preserve">Настоящее испытание должно проводиться на репрезентативной конфигурации радиооборудования, связанного с ним вспомогательного оборудования или </w:t>
      </w:r>
      <w:r w:rsidRPr="00AB413E">
        <w:rPr>
          <w:rFonts w:ascii="Arial" w:hAnsi="Arial" w:cs="Arial"/>
          <w:sz w:val="24"/>
          <w:szCs w:val="24"/>
        </w:rPr>
        <w:lastRenderedPageBreak/>
        <w:t>репрезентативной конфигурации комбинации радио- и вспомогательного оборудования.</w:t>
      </w:r>
    </w:p>
    <w:p w:rsidR="002C5062" w:rsidRPr="00AB413E" w:rsidRDefault="00AB413E" w:rsidP="00AB413E">
      <w:pPr>
        <w:spacing w:after="0" w:line="360" w:lineRule="auto"/>
        <w:ind w:firstLine="720"/>
        <w:jc w:val="both"/>
        <w:rPr>
          <w:rFonts w:ascii="Arial" w:hAnsi="Arial" w:cs="Arial"/>
          <w:sz w:val="24"/>
          <w:szCs w:val="24"/>
        </w:rPr>
      </w:pPr>
      <w:r w:rsidRPr="00AB413E">
        <w:rPr>
          <w:rFonts w:ascii="Arial" w:hAnsi="Arial" w:cs="Arial"/>
          <w:sz w:val="24"/>
          <w:szCs w:val="24"/>
        </w:rPr>
        <w:t>Настоящее испытание оценивает уровень внутренних электрических помех, присутствующих на входных/выходных портах питания переменного тока.</w:t>
      </w:r>
    </w:p>
    <w:p w:rsidR="002C5062" w:rsidRPr="00505A48" w:rsidRDefault="002C5062" w:rsidP="002C5062">
      <w:pPr>
        <w:spacing w:after="0" w:line="360" w:lineRule="auto"/>
        <w:ind w:firstLine="720"/>
        <w:jc w:val="both"/>
        <w:rPr>
          <w:rFonts w:ascii="Arial" w:hAnsi="Arial" w:cs="Arial"/>
          <w:sz w:val="24"/>
          <w:szCs w:val="24"/>
        </w:rPr>
      </w:pPr>
      <w:r w:rsidRPr="00505A48">
        <w:rPr>
          <w:rFonts w:ascii="Arial" w:hAnsi="Arial" w:cs="Arial"/>
          <w:sz w:val="24"/>
          <w:szCs w:val="24"/>
        </w:rPr>
        <w:t>8.4.2 Метод испытания</w:t>
      </w:r>
    </w:p>
    <w:p w:rsidR="00E85DBA" w:rsidRPr="00AF1F60" w:rsidRDefault="00E85DBA" w:rsidP="00E85DBA">
      <w:pPr>
        <w:spacing w:after="0" w:line="360" w:lineRule="auto"/>
        <w:ind w:firstLine="720"/>
        <w:jc w:val="both"/>
        <w:rPr>
          <w:rFonts w:ascii="Arial" w:hAnsi="Arial" w:cs="Arial"/>
          <w:sz w:val="24"/>
          <w:szCs w:val="24"/>
        </w:rPr>
      </w:pPr>
      <w:r w:rsidRPr="00AF1F60">
        <w:rPr>
          <w:rFonts w:ascii="Arial" w:hAnsi="Arial" w:cs="Arial"/>
          <w:sz w:val="24"/>
          <w:szCs w:val="24"/>
        </w:rPr>
        <w:t xml:space="preserve">Метод испытания должен соответствовать CENELEC EN 55032 [1], приложение A.3, а </w:t>
      </w:r>
      <w:r w:rsidR="00AF1F60" w:rsidRPr="00AF1F60">
        <w:rPr>
          <w:rFonts w:ascii="Arial" w:hAnsi="Arial" w:cs="Arial"/>
          <w:sz w:val="24"/>
          <w:szCs w:val="24"/>
        </w:rPr>
        <w:t>э</w:t>
      </w:r>
      <w:r w:rsidR="00AF1F60">
        <w:rPr>
          <w:rFonts w:ascii="Arial" w:hAnsi="Arial" w:cs="Arial"/>
          <w:sz w:val="24"/>
          <w:szCs w:val="24"/>
        </w:rPr>
        <w:t>к</w:t>
      </w:r>
      <w:r w:rsidR="00AF1F60" w:rsidRPr="00AF1F60">
        <w:rPr>
          <w:rFonts w:ascii="Arial" w:hAnsi="Arial" w:cs="Arial"/>
          <w:sz w:val="24"/>
          <w:szCs w:val="24"/>
        </w:rPr>
        <w:t>виваленты</w:t>
      </w:r>
      <w:r w:rsidRPr="00AF1F60">
        <w:rPr>
          <w:rFonts w:ascii="Arial" w:hAnsi="Arial" w:cs="Arial"/>
          <w:sz w:val="24"/>
          <w:szCs w:val="24"/>
        </w:rPr>
        <w:t xml:space="preserve"> сети электропитания (AMN) должны быть подключены к источнику питания переменного тока.</w:t>
      </w:r>
    </w:p>
    <w:p w:rsidR="00E85DBA" w:rsidRPr="00AF1F60" w:rsidRDefault="00AF1F60" w:rsidP="00E85DBA">
      <w:pPr>
        <w:spacing w:after="0" w:line="360" w:lineRule="auto"/>
        <w:ind w:firstLine="720"/>
        <w:jc w:val="both"/>
        <w:rPr>
          <w:rFonts w:ascii="Arial" w:hAnsi="Arial" w:cs="Arial"/>
          <w:sz w:val="24"/>
          <w:szCs w:val="24"/>
        </w:rPr>
      </w:pPr>
      <w:r w:rsidRPr="00AF1F60">
        <w:rPr>
          <w:rFonts w:ascii="Arial" w:hAnsi="Arial" w:cs="Arial"/>
          <w:sz w:val="24"/>
          <w:szCs w:val="24"/>
        </w:rPr>
        <w:t>Полоса</w:t>
      </w:r>
      <w:r w:rsidR="00E85DBA" w:rsidRPr="00AF1F60">
        <w:rPr>
          <w:rFonts w:ascii="Arial" w:hAnsi="Arial" w:cs="Arial"/>
          <w:sz w:val="24"/>
          <w:szCs w:val="24"/>
        </w:rPr>
        <w:t xml:space="preserve"> частот измерения от 150 кГц до 30 МГц. Если EUT является передатчиком, работающим на частотах ниже 30 МГц, то применяется </w:t>
      </w:r>
      <w:r w:rsidRPr="00AF1F60">
        <w:rPr>
          <w:rFonts w:ascii="Arial" w:hAnsi="Arial" w:cs="Arial"/>
          <w:sz w:val="24"/>
          <w:szCs w:val="24"/>
        </w:rPr>
        <w:t xml:space="preserve">полоса исключенных частот </w:t>
      </w:r>
      <w:r w:rsidR="00E85DBA" w:rsidRPr="00AF1F60">
        <w:rPr>
          <w:rFonts w:ascii="Arial" w:hAnsi="Arial" w:cs="Arial"/>
          <w:sz w:val="24"/>
          <w:szCs w:val="24"/>
        </w:rPr>
        <w:t>для передатчиков (см. пункт 4.3) для измерений в режиме передачи.</w:t>
      </w:r>
    </w:p>
    <w:p w:rsidR="00977522" w:rsidRPr="00076BFA" w:rsidRDefault="00E85DBA" w:rsidP="00E85DBA">
      <w:pPr>
        <w:spacing w:after="0" w:line="360" w:lineRule="auto"/>
        <w:ind w:firstLine="720"/>
        <w:jc w:val="both"/>
        <w:rPr>
          <w:rFonts w:ascii="Arial" w:hAnsi="Arial" w:cs="Arial"/>
          <w:sz w:val="24"/>
          <w:szCs w:val="24"/>
        </w:rPr>
      </w:pPr>
      <w:r w:rsidRPr="00076BFA">
        <w:rPr>
          <w:rFonts w:ascii="Arial" w:hAnsi="Arial" w:cs="Arial"/>
          <w:sz w:val="24"/>
          <w:szCs w:val="24"/>
        </w:rPr>
        <w:t xml:space="preserve">Для измерений </w:t>
      </w:r>
      <w:r w:rsidR="00076BFA" w:rsidRPr="00076BFA">
        <w:rPr>
          <w:rFonts w:ascii="Arial" w:hAnsi="Arial" w:cs="Arial"/>
          <w:sz w:val="24"/>
          <w:szCs w:val="24"/>
        </w:rPr>
        <w:t>эмиссии</w:t>
      </w:r>
      <w:r w:rsidRPr="00076BFA">
        <w:rPr>
          <w:rFonts w:ascii="Arial" w:hAnsi="Arial" w:cs="Arial"/>
          <w:sz w:val="24"/>
          <w:szCs w:val="24"/>
        </w:rPr>
        <w:t xml:space="preserve"> на выходных портах переменного тока EUT соответствующий порт должен быть подключен через AMN к нагрузке, потребляющей номинальный ток источника. В случае, когда выходной порт переменного тока </w:t>
      </w:r>
      <w:r w:rsidR="00076BFA" w:rsidRPr="00076BFA">
        <w:rPr>
          <w:rFonts w:ascii="Arial" w:hAnsi="Arial" w:cs="Arial"/>
          <w:sz w:val="24"/>
          <w:szCs w:val="24"/>
        </w:rPr>
        <w:t xml:space="preserve">подключен </w:t>
      </w:r>
      <w:r w:rsidRPr="00076BFA">
        <w:rPr>
          <w:rFonts w:ascii="Arial" w:hAnsi="Arial" w:cs="Arial"/>
          <w:sz w:val="24"/>
          <w:szCs w:val="24"/>
        </w:rPr>
        <w:t xml:space="preserve">напрямую (или через автоматический выключатель) к входному порту питания переменного тока EUT, выходной порт питания переменного </w:t>
      </w:r>
      <w:r w:rsidR="00076BFA" w:rsidRPr="00076BFA">
        <w:rPr>
          <w:rFonts w:ascii="Arial" w:hAnsi="Arial" w:cs="Arial"/>
          <w:sz w:val="24"/>
          <w:szCs w:val="24"/>
        </w:rPr>
        <w:t>испытанию не подлежит</w:t>
      </w:r>
      <w:r w:rsidRPr="00076BFA">
        <w:rPr>
          <w:rFonts w:ascii="Arial" w:hAnsi="Arial" w:cs="Arial"/>
          <w:sz w:val="24"/>
          <w:szCs w:val="24"/>
        </w:rPr>
        <w:t>.</w:t>
      </w:r>
    </w:p>
    <w:p w:rsidR="002C5062" w:rsidRPr="00505A48" w:rsidRDefault="002C5062" w:rsidP="002C5062">
      <w:pPr>
        <w:spacing w:after="0" w:line="360" w:lineRule="auto"/>
        <w:ind w:firstLine="720"/>
        <w:jc w:val="both"/>
        <w:rPr>
          <w:rFonts w:ascii="Arial" w:hAnsi="Arial" w:cs="Arial"/>
          <w:sz w:val="24"/>
          <w:szCs w:val="24"/>
        </w:rPr>
      </w:pPr>
      <w:r w:rsidRPr="00505A48">
        <w:rPr>
          <w:rFonts w:ascii="Arial" w:hAnsi="Arial" w:cs="Arial"/>
          <w:sz w:val="24"/>
          <w:szCs w:val="24"/>
        </w:rPr>
        <w:t>8.4.3 Нормы</w:t>
      </w:r>
    </w:p>
    <w:p w:rsidR="00FA471E" w:rsidRPr="00417F13" w:rsidRDefault="00505A48" w:rsidP="00417F13">
      <w:pPr>
        <w:spacing w:after="0" w:line="360" w:lineRule="auto"/>
        <w:ind w:firstLine="720"/>
        <w:jc w:val="both"/>
        <w:rPr>
          <w:rFonts w:ascii="Arial" w:hAnsi="Arial" w:cs="Arial"/>
          <w:sz w:val="24"/>
          <w:szCs w:val="24"/>
        </w:rPr>
      </w:pPr>
      <w:r w:rsidRPr="00505A48">
        <w:rPr>
          <w:rFonts w:ascii="Arial" w:hAnsi="Arial" w:cs="Arial"/>
          <w:sz w:val="24"/>
          <w:szCs w:val="24"/>
        </w:rPr>
        <w:t>8.4.3</w:t>
      </w:r>
      <w:r>
        <w:rPr>
          <w:rFonts w:ascii="Arial" w:hAnsi="Arial" w:cs="Arial"/>
          <w:sz w:val="24"/>
          <w:szCs w:val="24"/>
        </w:rPr>
        <w:t>.1</w:t>
      </w:r>
      <w:r w:rsidR="00417F13">
        <w:rPr>
          <w:rFonts w:ascii="Arial" w:hAnsi="Arial" w:cs="Arial"/>
          <w:sz w:val="24"/>
          <w:szCs w:val="24"/>
        </w:rPr>
        <w:t xml:space="preserve"> </w:t>
      </w:r>
      <w:r w:rsidR="00417F13" w:rsidRPr="00505A48">
        <w:rPr>
          <w:rFonts w:ascii="Arial" w:hAnsi="Arial" w:cs="Arial"/>
          <w:sz w:val="24"/>
          <w:szCs w:val="24"/>
        </w:rPr>
        <w:t>Общие положения</w:t>
      </w:r>
    </w:p>
    <w:p w:rsidR="00417F13" w:rsidRPr="00505A48" w:rsidRDefault="00417F13" w:rsidP="00417F13">
      <w:pPr>
        <w:spacing w:after="0" w:line="360" w:lineRule="auto"/>
        <w:ind w:firstLine="720"/>
        <w:jc w:val="both"/>
        <w:rPr>
          <w:rFonts w:ascii="Arial" w:hAnsi="Arial" w:cs="Arial"/>
          <w:sz w:val="24"/>
          <w:szCs w:val="24"/>
        </w:rPr>
      </w:pPr>
      <w:r w:rsidRPr="00417F13">
        <w:rPr>
          <w:rFonts w:ascii="Arial" w:hAnsi="Arial" w:cs="Arial"/>
          <w:sz w:val="24"/>
          <w:szCs w:val="24"/>
        </w:rPr>
        <w:t>Оборудование должно соответствовать нормам, указанным ниже, включая</w:t>
      </w:r>
      <w:r w:rsidRPr="00505A48">
        <w:rPr>
          <w:rFonts w:ascii="Arial" w:hAnsi="Arial" w:cs="Arial"/>
          <w:sz w:val="24"/>
          <w:szCs w:val="24"/>
        </w:rPr>
        <w:t xml:space="preserve"> нормы для средних и для квазипиковых значений при использовании, соответственно, приемника с детекторами средних и квазипиковых значений и измеряться в соответствии с методом, описанным в пункте 8.</w:t>
      </w:r>
      <w:r>
        <w:rPr>
          <w:rFonts w:ascii="Arial" w:hAnsi="Arial" w:cs="Arial"/>
          <w:sz w:val="24"/>
          <w:szCs w:val="24"/>
        </w:rPr>
        <w:t>4</w:t>
      </w:r>
      <w:r w:rsidRPr="00505A48">
        <w:rPr>
          <w:rFonts w:ascii="Arial" w:hAnsi="Arial" w:cs="Arial"/>
          <w:sz w:val="24"/>
          <w:szCs w:val="24"/>
        </w:rPr>
        <w:t>.2. Если соответствие нормам для средних значений достигается при использовании детектора квазипиковых значений, оборудование считается соответствующим обеим нормам, и измерение с помощью детектора средних значений не требуется.</w:t>
      </w:r>
    </w:p>
    <w:p w:rsidR="00505A48" w:rsidRDefault="00505A48" w:rsidP="00FA471E">
      <w:pPr>
        <w:spacing w:after="0" w:line="360" w:lineRule="auto"/>
        <w:ind w:firstLine="720"/>
        <w:jc w:val="both"/>
        <w:rPr>
          <w:rFonts w:ascii="Arial" w:hAnsi="Arial" w:cs="Arial"/>
          <w:sz w:val="24"/>
          <w:szCs w:val="24"/>
        </w:rPr>
      </w:pPr>
      <w:r w:rsidRPr="00505A48">
        <w:rPr>
          <w:rFonts w:ascii="Arial" w:hAnsi="Arial" w:cs="Arial"/>
          <w:sz w:val="24"/>
          <w:szCs w:val="24"/>
        </w:rPr>
        <w:t>8.4.3</w:t>
      </w:r>
      <w:r>
        <w:rPr>
          <w:rFonts w:ascii="Arial" w:hAnsi="Arial" w:cs="Arial"/>
          <w:sz w:val="24"/>
          <w:szCs w:val="24"/>
        </w:rPr>
        <w:t>.2</w:t>
      </w:r>
    </w:p>
    <w:p w:rsidR="00417F13" w:rsidRPr="00417F13" w:rsidRDefault="00417F13" w:rsidP="00417F13">
      <w:pPr>
        <w:spacing w:after="0" w:line="360" w:lineRule="auto"/>
        <w:ind w:firstLine="720"/>
        <w:jc w:val="both"/>
        <w:rPr>
          <w:rFonts w:ascii="Arial" w:hAnsi="Arial" w:cs="Arial"/>
          <w:sz w:val="24"/>
          <w:szCs w:val="24"/>
        </w:rPr>
      </w:pPr>
      <w:r w:rsidRPr="00417F13">
        <w:rPr>
          <w:rFonts w:ascii="Arial" w:hAnsi="Arial" w:cs="Arial"/>
          <w:sz w:val="24"/>
          <w:szCs w:val="24"/>
        </w:rPr>
        <w:t>Оборудование должно соответствовать нормам класса B, указанным в CENELEC EN 55032 [1], приложение A, таблица A.10.</w:t>
      </w:r>
    </w:p>
    <w:p w:rsidR="00505A48" w:rsidRPr="00417F13" w:rsidRDefault="00417F13" w:rsidP="00417F13">
      <w:pPr>
        <w:spacing w:after="0" w:line="360" w:lineRule="auto"/>
        <w:ind w:firstLine="720"/>
        <w:jc w:val="both"/>
        <w:rPr>
          <w:rFonts w:ascii="Arial" w:hAnsi="Arial" w:cs="Arial"/>
          <w:sz w:val="24"/>
          <w:szCs w:val="24"/>
        </w:rPr>
      </w:pPr>
      <w:r w:rsidRPr="00417F13">
        <w:rPr>
          <w:rFonts w:ascii="Arial" w:hAnsi="Arial" w:cs="Arial"/>
          <w:sz w:val="24"/>
          <w:szCs w:val="24"/>
        </w:rPr>
        <w:t>В качестве альтернативы для оборудования, предназначенного для использования в промышленной обстановке или телекоммуникационном центре, могут использоваться нормы класса A, указанные в CENELEC EN 55032 [1], приложение A, таблица A.9.</w:t>
      </w:r>
    </w:p>
    <w:p w:rsidR="00417F13" w:rsidRPr="00F20E0D" w:rsidRDefault="00505A48" w:rsidP="00417F13">
      <w:pPr>
        <w:spacing w:after="0" w:line="360" w:lineRule="auto"/>
        <w:ind w:firstLine="720"/>
        <w:jc w:val="both"/>
        <w:rPr>
          <w:rFonts w:ascii="Arial" w:hAnsi="Arial" w:cs="Arial"/>
          <w:sz w:val="24"/>
          <w:szCs w:val="24"/>
        </w:rPr>
      </w:pPr>
      <w:r w:rsidRPr="00505A48">
        <w:rPr>
          <w:rFonts w:ascii="Arial" w:hAnsi="Arial" w:cs="Arial"/>
          <w:sz w:val="24"/>
          <w:szCs w:val="24"/>
        </w:rPr>
        <w:lastRenderedPageBreak/>
        <w:t>8.4.3</w:t>
      </w:r>
      <w:r>
        <w:rPr>
          <w:rFonts w:ascii="Arial" w:hAnsi="Arial" w:cs="Arial"/>
          <w:sz w:val="24"/>
          <w:szCs w:val="24"/>
        </w:rPr>
        <w:t>.3</w:t>
      </w:r>
      <w:r w:rsidR="00417F13">
        <w:rPr>
          <w:rFonts w:ascii="Arial" w:hAnsi="Arial" w:cs="Arial"/>
          <w:sz w:val="24"/>
          <w:szCs w:val="24"/>
        </w:rPr>
        <w:t xml:space="preserve"> </w:t>
      </w:r>
      <w:r w:rsidR="00417F13" w:rsidRPr="00F20E0D">
        <w:rPr>
          <w:rFonts w:ascii="Arial" w:hAnsi="Arial" w:cs="Arial"/>
          <w:sz w:val="24"/>
          <w:szCs w:val="24"/>
        </w:rPr>
        <w:t xml:space="preserve">Входной порт питания переменного тока также используется </w:t>
      </w:r>
      <w:r w:rsidR="00F20E0D" w:rsidRPr="00F20E0D">
        <w:rPr>
          <w:rFonts w:ascii="Arial" w:hAnsi="Arial" w:cs="Arial"/>
          <w:sz w:val="24"/>
          <w:szCs w:val="24"/>
        </w:rPr>
        <w:t xml:space="preserve">для бытового использования </w:t>
      </w:r>
      <w:r w:rsidR="00417F13" w:rsidRPr="00F20E0D">
        <w:rPr>
          <w:rFonts w:ascii="Arial" w:hAnsi="Arial" w:cs="Arial"/>
          <w:sz w:val="24"/>
          <w:szCs w:val="24"/>
        </w:rPr>
        <w:t>связи PLC</w:t>
      </w:r>
    </w:p>
    <w:p w:rsidR="00417F13" w:rsidRPr="00F20E0D" w:rsidRDefault="00417F13" w:rsidP="00417F13">
      <w:pPr>
        <w:spacing w:after="0" w:line="360" w:lineRule="auto"/>
        <w:ind w:firstLine="720"/>
        <w:jc w:val="both"/>
        <w:rPr>
          <w:rFonts w:ascii="Arial" w:hAnsi="Arial" w:cs="Arial"/>
          <w:sz w:val="24"/>
          <w:szCs w:val="24"/>
        </w:rPr>
      </w:pPr>
      <w:r w:rsidRPr="00F20E0D">
        <w:rPr>
          <w:rFonts w:ascii="Arial" w:hAnsi="Arial" w:cs="Arial"/>
          <w:sz w:val="24"/>
          <w:szCs w:val="24"/>
        </w:rPr>
        <w:t xml:space="preserve">Если порт электропитания переменного тока оборудования также используется для </w:t>
      </w:r>
      <w:r w:rsidR="00F20E0D" w:rsidRPr="00F20E0D">
        <w:rPr>
          <w:rFonts w:ascii="Arial" w:hAnsi="Arial" w:cs="Arial"/>
          <w:sz w:val="24"/>
          <w:szCs w:val="24"/>
        </w:rPr>
        <w:t>бытового использования</w:t>
      </w:r>
      <w:r w:rsidRPr="00F20E0D">
        <w:rPr>
          <w:rFonts w:ascii="Arial" w:hAnsi="Arial" w:cs="Arial"/>
          <w:sz w:val="24"/>
          <w:szCs w:val="24"/>
        </w:rPr>
        <w:t xml:space="preserve"> связи PLC в полосе частот от 1,6 до 30 МГц, то EUT должно соответствовать требованиям CENELEC EN 50561-1 [14], раздел 6, вместо тех, которые указаны в подпункте 8.4.3.2 настоящего </w:t>
      </w:r>
      <w:r w:rsidR="00A9169E" w:rsidRPr="00F20E0D">
        <w:rPr>
          <w:rFonts w:ascii="Arial" w:hAnsi="Arial" w:cs="Arial"/>
          <w:sz w:val="24"/>
          <w:szCs w:val="24"/>
        </w:rPr>
        <w:t>стандарта</w:t>
      </w:r>
      <w:r w:rsidRPr="00F20E0D">
        <w:rPr>
          <w:rFonts w:ascii="Arial" w:hAnsi="Arial" w:cs="Arial"/>
          <w:sz w:val="24"/>
          <w:szCs w:val="24"/>
        </w:rPr>
        <w:t>.</w:t>
      </w:r>
    </w:p>
    <w:p w:rsidR="00505A48" w:rsidRPr="00A9169E" w:rsidRDefault="00417F13" w:rsidP="00417F13">
      <w:pPr>
        <w:spacing w:after="0" w:line="360" w:lineRule="auto"/>
        <w:ind w:firstLine="720"/>
        <w:jc w:val="both"/>
        <w:rPr>
          <w:rFonts w:ascii="Arial" w:hAnsi="Arial" w:cs="Arial"/>
          <w:sz w:val="24"/>
          <w:szCs w:val="24"/>
        </w:rPr>
      </w:pPr>
      <w:r w:rsidRPr="00F20E0D">
        <w:rPr>
          <w:rFonts w:ascii="Arial" w:hAnsi="Arial" w:cs="Arial"/>
          <w:sz w:val="24"/>
          <w:szCs w:val="24"/>
        </w:rPr>
        <w:t xml:space="preserve">Если порт электропитания переменного тока оборудования также используется </w:t>
      </w:r>
      <w:r w:rsidR="00F20E0D" w:rsidRPr="00F20E0D">
        <w:rPr>
          <w:rFonts w:ascii="Arial" w:hAnsi="Arial" w:cs="Arial"/>
          <w:sz w:val="24"/>
          <w:szCs w:val="24"/>
        </w:rPr>
        <w:t xml:space="preserve">для бытового использования </w:t>
      </w:r>
      <w:r w:rsidRPr="00F20E0D">
        <w:rPr>
          <w:rFonts w:ascii="Arial" w:hAnsi="Arial" w:cs="Arial"/>
          <w:sz w:val="24"/>
          <w:szCs w:val="24"/>
        </w:rPr>
        <w:t>связи PLC выше 30 МГц, то EUT должно соответствовать требованиям CENELEC EN 50561-3 [13],</w:t>
      </w:r>
      <w:r w:rsidRPr="00A9169E">
        <w:rPr>
          <w:rFonts w:ascii="Arial" w:hAnsi="Arial" w:cs="Arial"/>
          <w:sz w:val="24"/>
          <w:szCs w:val="24"/>
        </w:rPr>
        <w:t xml:space="preserve"> </w:t>
      </w:r>
      <w:r w:rsidR="00A9169E" w:rsidRPr="00A9169E">
        <w:rPr>
          <w:rFonts w:ascii="Arial" w:hAnsi="Arial" w:cs="Arial"/>
          <w:sz w:val="24"/>
          <w:szCs w:val="24"/>
        </w:rPr>
        <w:t xml:space="preserve">раздел </w:t>
      </w:r>
      <w:r w:rsidRPr="00A9169E">
        <w:rPr>
          <w:rFonts w:ascii="Arial" w:hAnsi="Arial" w:cs="Arial"/>
          <w:sz w:val="24"/>
          <w:szCs w:val="24"/>
        </w:rPr>
        <w:t xml:space="preserve">6, вместо тех, которые указаны в </w:t>
      </w:r>
      <w:r w:rsidR="00A9169E" w:rsidRPr="00A9169E">
        <w:rPr>
          <w:rFonts w:ascii="Arial" w:hAnsi="Arial" w:cs="Arial"/>
          <w:sz w:val="24"/>
          <w:szCs w:val="24"/>
        </w:rPr>
        <w:t xml:space="preserve">подпункте </w:t>
      </w:r>
      <w:r w:rsidRPr="00A9169E">
        <w:rPr>
          <w:rFonts w:ascii="Arial" w:hAnsi="Arial" w:cs="Arial"/>
          <w:sz w:val="24"/>
          <w:szCs w:val="24"/>
        </w:rPr>
        <w:t xml:space="preserve">8.4.3.2 настоящего </w:t>
      </w:r>
      <w:r w:rsidR="00A9169E">
        <w:rPr>
          <w:rFonts w:ascii="Arial" w:hAnsi="Arial" w:cs="Arial"/>
          <w:sz w:val="24"/>
          <w:szCs w:val="24"/>
        </w:rPr>
        <w:t>стандарта</w:t>
      </w:r>
      <w:r w:rsidRPr="00A9169E">
        <w:rPr>
          <w:rFonts w:ascii="Arial" w:hAnsi="Arial" w:cs="Arial"/>
          <w:sz w:val="24"/>
          <w:szCs w:val="24"/>
        </w:rPr>
        <w:t>.</w:t>
      </w:r>
    </w:p>
    <w:p w:rsidR="002C5062" w:rsidRPr="005F7BDA" w:rsidRDefault="002C5062" w:rsidP="002C5062">
      <w:pPr>
        <w:spacing w:after="0" w:line="360" w:lineRule="auto"/>
        <w:ind w:firstLine="720"/>
        <w:jc w:val="both"/>
        <w:rPr>
          <w:rFonts w:ascii="Arial" w:hAnsi="Arial" w:cs="Arial"/>
          <w:sz w:val="24"/>
          <w:szCs w:val="24"/>
        </w:rPr>
      </w:pPr>
    </w:p>
    <w:p w:rsidR="008C76B0" w:rsidRPr="00B44F02" w:rsidRDefault="008C76B0" w:rsidP="008C76B0">
      <w:pPr>
        <w:spacing w:after="0" w:line="360" w:lineRule="auto"/>
        <w:ind w:firstLine="720"/>
        <w:jc w:val="both"/>
        <w:rPr>
          <w:rFonts w:ascii="Arial" w:hAnsi="Arial" w:cs="Arial"/>
          <w:b/>
          <w:sz w:val="24"/>
          <w:szCs w:val="24"/>
        </w:rPr>
      </w:pPr>
      <w:r w:rsidRPr="00B44F02">
        <w:rPr>
          <w:rFonts w:ascii="Arial" w:hAnsi="Arial" w:cs="Arial"/>
          <w:b/>
          <w:sz w:val="24"/>
          <w:szCs w:val="24"/>
        </w:rPr>
        <w:t>8.5 Эмиссия гармонических составляющих тока, (входные порты электропитания переменного тока)</w:t>
      </w:r>
    </w:p>
    <w:p w:rsidR="002E2A40" w:rsidRPr="005F7BDA" w:rsidRDefault="005F7BDA" w:rsidP="00844167">
      <w:pPr>
        <w:spacing w:after="0" w:line="360" w:lineRule="auto"/>
        <w:ind w:firstLine="720"/>
        <w:jc w:val="both"/>
        <w:rPr>
          <w:rFonts w:ascii="Arial" w:hAnsi="Arial" w:cs="Arial"/>
          <w:sz w:val="24"/>
          <w:szCs w:val="24"/>
        </w:rPr>
      </w:pPr>
      <w:r w:rsidRPr="005F7BDA">
        <w:rPr>
          <w:rFonts w:ascii="Arial" w:hAnsi="Arial" w:cs="Arial"/>
          <w:sz w:val="24"/>
          <w:szCs w:val="24"/>
        </w:rPr>
        <w:t>Для оборудования с входным током не более 16 А на фазу классификация из CENELEC EN 61000-3-2 [15], раздел 5, должна применяться вместе с нормами из CENELEC EN 61000-3-2 [15], раздел 7, и требованиями оценки CENELEC EN 61000-3-2 [15], раздел 6. Для оборудования с входным током более 16 А на фазу нормы из CENELEC EN 61000-3-12 [11], раздел 5 должны применяться вместе с требованиями оценки CENELEC EN 61000-3-12 [11], раздел 7.</w:t>
      </w:r>
    </w:p>
    <w:p w:rsidR="005F7BDA" w:rsidRPr="005F7BDA" w:rsidRDefault="005F7BDA" w:rsidP="00844167">
      <w:pPr>
        <w:spacing w:after="0" w:line="360" w:lineRule="auto"/>
        <w:ind w:firstLine="720"/>
        <w:jc w:val="both"/>
        <w:rPr>
          <w:rFonts w:ascii="Arial" w:hAnsi="Arial" w:cs="Arial"/>
          <w:sz w:val="24"/>
          <w:szCs w:val="24"/>
        </w:rPr>
      </w:pPr>
    </w:p>
    <w:p w:rsidR="00434608" w:rsidRPr="00B44F02" w:rsidRDefault="00434608" w:rsidP="00434608">
      <w:pPr>
        <w:spacing w:after="0" w:line="360" w:lineRule="auto"/>
        <w:ind w:firstLine="720"/>
        <w:jc w:val="both"/>
        <w:rPr>
          <w:rFonts w:ascii="Arial" w:hAnsi="Arial" w:cs="Arial"/>
          <w:b/>
          <w:sz w:val="24"/>
          <w:szCs w:val="24"/>
        </w:rPr>
      </w:pPr>
      <w:r w:rsidRPr="00B44F02">
        <w:rPr>
          <w:rFonts w:ascii="Arial" w:hAnsi="Arial" w:cs="Arial"/>
          <w:b/>
          <w:sz w:val="24"/>
          <w:szCs w:val="24"/>
        </w:rPr>
        <w:t>8.6 Колебания напряжения и фликер (входные порты электропитания переменного тока)</w:t>
      </w:r>
    </w:p>
    <w:p w:rsidR="006D6BA3" w:rsidRPr="00EB6868" w:rsidRDefault="006D6BA3" w:rsidP="006D6BA3">
      <w:pPr>
        <w:spacing w:after="0" w:line="360" w:lineRule="auto"/>
        <w:ind w:firstLine="720"/>
        <w:jc w:val="both"/>
        <w:rPr>
          <w:rFonts w:ascii="Arial" w:hAnsi="Arial" w:cs="Arial"/>
          <w:sz w:val="24"/>
          <w:szCs w:val="24"/>
        </w:rPr>
      </w:pPr>
      <w:r w:rsidRPr="00EB6868">
        <w:rPr>
          <w:rFonts w:ascii="Arial" w:hAnsi="Arial" w:cs="Arial"/>
          <w:sz w:val="24"/>
          <w:szCs w:val="24"/>
        </w:rPr>
        <w:t xml:space="preserve">Для оборудования с входным током </w:t>
      </w:r>
      <w:r w:rsidR="00EB6868" w:rsidRPr="00EB6868">
        <w:rPr>
          <w:rFonts w:ascii="Arial" w:hAnsi="Arial" w:cs="Arial"/>
          <w:sz w:val="24"/>
          <w:szCs w:val="24"/>
        </w:rPr>
        <w:t>не более</w:t>
      </w:r>
      <w:r w:rsidRPr="00EB6868">
        <w:rPr>
          <w:rFonts w:ascii="Arial" w:hAnsi="Arial" w:cs="Arial"/>
          <w:sz w:val="24"/>
          <w:szCs w:val="24"/>
        </w:rPr>
        <w:t xml:space="preserve"> 16 А на фазу, если не требуется условное подключение, применяют ограничения из CENELEC EN 61000-3-3 [9], </w:t>
      </w:r>
      <w:r w:rsidR="00BB788A" w:rsidRPr="00EB6868">
        <w:rPr>
          <w:rFonts w:ascii="Arial" w:hAnsi="Arial" w:cs="Arial"/>
          <w:sz w:val="24"/>
          <w:szCs w:val="24"/>
        </w:rPr>
        <w:t xml:space="preserve">раздел </w:t>
      </w:r>
      <w:r w:rsidRPr="00EB6868">
        <w:rPr>
          <w:rFonts w:ascii="Arial" w:hAnsi="Arial" w:cs="Arial"/>
          <w:sz w:val="24"/>
          <w:szCs w:val="24"/>
        </w:rPr>
        <w:t xml:space="preserve">5 вместе с требованиями оценки CENELEC EN 61000-3-3 [9], </w:t>
      </w:r>
      <w:r w:rsidR="00BB788A" w:rsidRPr="00EB6868">
        <w:rPr>
          <w:rFonts w:ascii="Arial" w:hAnsi="Arial" w:cs="Arial"/>
          <w:sz w:val="24"/>
          <w:szCs w:val="24"/>
        </w:rPr>
        <w:t xml:space="preserve">раздел </w:t>
      </w:r>
      <w:r w:rsidRPr="00EB6868">
        <w:rPr>
          <w:rFonts w:ascii="Arial" w:hAnsi="Arial" w:cs="Arial"/>
          <w:sz w:val="24"/>
          <w:szCs w:val="24"/>
        </w:rPr>
        <w:t>6.</w:t>
      </w:r>
    </w:p>
    <w:p w:rsidR="00434608" w:rsidRPr="00EB6868" w:rsidRDefault="006D6BA3" w:rsidP="006D6BA3">
      <w:pPr>
        <w:spacing w:after="0" w:line="360" w:lineRule="auto"/>
        <w:ind w:firstLine="720"/>
        <w:jc w:val="both"/>
        <w:rPr>
          <w:rFonts w:ascii="Arial" w:hAnsi="Arial" w:cs="Arial"/>
          <w:sz w:val="24"/>
          <w:szCs w:val="24"/>
        </w:rPr>
      </w:pPr>
      <w:r w:rsidRPr="00EB6868">
        <w:rPr>
          <w:rFonts w:ascii="Arial" w:hAnsi="Arial" w:cs="Arial"/>
          <w:sz w:val="24"/>
          <w:szCs w:val="24"/>
        </w:rPr>
        <w:t xml:space="preserve">Для оборудования с входным током </w:t>
      </w:r>
      <w:r w:rsidR="00EB6868" w:rsidRPr="00EB6868">
        <w:rPr>
          <w:rFonts w:ascii="Arial" w:hAnsi="Arial" w:cs="Arial"/>
          <w:sz w:val="24"/>
          <w:szCs w:val="24"/>
        </w:rPr>
        <w:t>не более</w:t>
      </w:r>
      <w:r w:rsidRPr="00EB6868">
        <w:rPr>
          <w:rFonts w:ascii="Arial" w:hAnsi="Arial" w:cs="Arial"/>
          <w:sz w:val="24"/>
          <w:szCs w:val="24"/>
        </w:rPr>
        <w:t xml:space="preserve"> 16 А на фазу, где требуется условное подключение, и для оборудования с входным током более 16 А до 75 А включительно на фазу, применяют ограничения из CENELEC EN 61000-3-11 [12], </w:t>
      </w:r>
      <w:r w:rsidR="00BB788A" w:rsidRPr="00EB6868">
        <w:rPr>
          <w:rFonts w:ascii="Arial" w:hAnsi="Arial" w:cs="Arial"/>
          <w:sz w:val="24"/>
          <w:szCs w:val="24"/>
        </w:rPr>
        <w:t xml:space="preserve">раздел </w:t>
      </w:r>
      <w:r w:rsidRPr="00EB6868">
        <w:rPr>
          <w:rFonts w:ascii="Arial" w:hAnsi="Arial" w:cs="Arial"/>
          <w:sz w:val="24"/>
          <w:szCs w:val="24"/>
        </w:rPr>
        <w:t xml:space="preserve">5 вместе с требованиями оценки CENELEC EN 61000-3-11 [12], </w:t>
      </w:r>
      <w:r w:rsidR="00BB788A" w:rsidRPr="00EB6868">
        <w:rPr>
          <w:rFonts w:ascii="Arial" w:hAnsi="Arial" w:cs="Arial"/>
          <w:sz w:val="24"/>
          <w:szCs w:val="24"/>
        </w:rPr>
        <w:t xml:space="preserve">раздел </w:t>
      </w:r>
      <w:r w:rsidRPr="00EB6868">
        <w:rPr>
          <w:rFonts w:ascii="Arial" w:hAnsi="Arial" w:cs="Arial"/>
          <w:sz w:val="24"/>
          <w:szCs w:val="24"/>
        </w:rPr>
        <w:t>6.</w:t>
      </w:r>
    </w:p>
    <w:p w:rsidR="00B44F02" w:rsidRPr="00EB6868" w:rsidRDefault="00B44F02" w:rsidP="00844167">
      <w:pPr>
        <w:spacing w:after="0" w:line="360" w:lineRule="auto"/>
        <w:ind w:firstLine="720"/>
        <w:jc w:val="both"/>
        <w:rPr>
          <w:rFonts w:ascii="Arial" w:hAnsi="Arial" w:cs="Arial"/>
          <w:sz w:val="24"/>
          <w:szCs w:val="24"/>
        </w:rPr>
      </w:pPr>
    </w:p>
    <w:p w:rsidR="00B44F02" w:rsidRPr="00EB6868" w:rsidRDefault="00B44F02" w:rsidP="00B44F02">
      <w:pPr>
        <w:spacing w:after="0" w:line="360" w:lineRule="auto"/>
        <w:ind w:firstLine="720"/>
        <w:jc w:val="both"/>
        <w:rPr>
          <w:rFonts w:ascii="Arial" w:hAnsi="Arial" w:cs="Arial"/>
          <w:sz w:val="24"/>
          <w:szCs w:val="24"/>
        </w:rPr>
      </w:pPr>
      <w:r w:rsidRPr="00B44F02">
        <w:rPr>
          <w:rFonts w:ascii="Arial" w:hAnsi="Arial" w:cs="Arial"/>
          <w:b/>
          <w:sz w:val="24"/>
          <w:szCs w:val="24"/>
        </w:rPr>
        <w:t>8.</w:t>
      </w:r>
      <w:r>
        <w:rPr>
          <w:rFonts w:ascii="Arial" w:hAnsi="Arial" w:cs="Arial"/>
          <w:b/>
          <w:sz w:val="24"/>
          <w:szCs w:val="24"/>
        </w:rPr>
        <w:t>7</w:t>
      </w:r>
      <w:r w:rsidRPr="00B44F02">
        <w:rPr>
          <w:rFonts w:ascii="Arial" w:hAnsi="Arial" w:cs="Arial"/>
          <w:b/>
          <w:sz w:val="24"/>
          <w:szCs w:val="24"/>
        </w:rPr>
        <w:t xml:space="preserve"> Проводные сетевые порты</w:t>
      </w:r>
    </w:p>
    <w:p w:rsidR="00097099" w:rsidRPr="00505A48" w:rsidRDefault="00097099" w:rsidP="00097099">
      <w:pPr>
        <w:spacing w:after="0" w:line="360" w:lineRule="auto"/>
        <w:ind w:firstLine="720"/>
        <w:jc w:val="both"/>
        <w:rPr>
          <w:rFonts w:ascii="Arial" w:hAnsi="Arial" w:cs="Arial"/>
          <w:sz w:val="24"/>
          <w:szCs w:val="24"/>
        </w:rPr>
      </w:pPr>
      <w:r w:rsidRPr="00505A48">
        <w:rPr>
          <w:rFonts w:ascii="Arial" w:hAnsi="Arial" w:cs="Arial"/>
          <w:sz w:val="24"/>
          <w:szCs w:val="24"/>
        </w:rPr>
        <w:t>8.</w:t>
      </w:r>
      <w:r>
        <w:rPr>
          <w:rFonts w:ascii="Arial" w:hAnsi="Arial" w:cs="Arial"/>
          <w:sz w:val="24"/>
          <w:szCs w:val="24"/>
        </w:rPr>
        <w:t>7</w:t>
      </w:r>
      <w:r w:rsidRPr="00505A48">
        <w:rPr>
          <w:rFonts w:ascii="Arial" w:hAnsi="Arial" w:cs="Arial"/>
          <w:sz w:val="24"/>
          <w:szCs w:val="24"/>
        </w:rPr>
        <w:t xml:space="preserve">.1 Общие положения </w:t>
      </w:r>
    </w:p>
    <w:p w:rsidR="00097099" w:rsidRPr="00097099" w:rsidRDefault="00097099" w:rsidP="00097099">
      <w:pPr>
        <w:spacing w:after="0" w:line="360" w:lineRule="auto"/>
        <w:ind w:firstLine="720"/>
        <w:jc w:val="both"/>
        <w:rPr>
          <w:rFonts w:ascii="Arial" w:hAnsi="Arial" w:cs="Arial"/>
          <w:sz w:val="24"/>
          <w:szCs w:val="24"/>
        </w:rPr>
      </w:pPr>
      <w:r w:rsidRPr="00097099">
        <w:rPr>
          <w:rFonts w:ascii="Arial" w:hAnsi="Arial" w:cs="Arial"/>
          <w:sz w:val="24"/>
          <w:szCs w:val="24"/>
        </w:rPr>
        <w:t>Настоящее испытание применимо к радиооборудованию и/или вспомогательному оборудованию для стационарного использования, которое имеет порты проводной сети.</w:t>
      </w:r>
    </w:p>
    <w:p w:rsidR="00097099" w:rsidRPr="00097099" w:rsidRDefault="00097099" w:rsidP="00097099">
      <w:pPr>
        <w:spacing w:after="0" w:line="360" w:lineRule="auto"/>
        <w:ind w:firstLine="720"/>
        <w:jc w:val="both"/>
        <w:rPr>
          <w:rFonts w:ascii="Arial" w:hAnsi="Arial" w:cs="Arial"/>
          <w:sz w:val="24"/>
          <w:szCs w:val="24"/>
        </w:rPr>
      </w:pPr>
      <w:r w:rsidRPr="00097099">
        <w:rPr>
          <w:rFonts w:ascii="Arial" w:hAnsi="Arial" w:cs="Arial"/>
          <w:sz w:val="24"/>
          <w:szCs w:val="24"/>
        </w:rPr>
        <w:lastRenderedPageBreak/>
        <w:t xml:space="preserve">Настоящее испытание </w:t>
      </w:r>
      <w:r>
        <w:rPr>
          <w:rFonts w:ascii="Arial" w:hAnsi="Arial" w:cs="Arial"/>
          <w:sz w:val="24"/>
          <w:szCs w:val="24"/>
        </w:rPr>
        <w:t>долж</w:t>
      </w:r>
      <w:r w:rsidRPr="00097099">
        <w:rPr>
          <w:rFonts w:ascii="Arial" w:hAnsi="Arial" w:cs="Arial"/>
          <w:sz w:val="24"/>
          <w:szCs w:val="24"/>
        </w:rPr>
        <w:t>но проводиться на репрезентативной конфигурации радиооборудования, связанного вспомогательного оборудования или репрезентативной конфигурации комбинации радио- и вспомогательного оборудования.</w:t>
      </w:r>
    </w:p>
    <w:p w:rsidR="00B44F02" w:rsidRPr="00097099" w:rsidRDefault="00097099" w:rsidP="00097099">
      <w:pPr>
        <w:spacing w:after="0" w:line="360" w:lineRule="auto"/>
        <w:ind w:firstLine="720"/>
        <w:jc w:val="both"/>
        <w:rPr>
          <w:rFonts w:ascii="Arial" w:hAnsi="Arial" w:cs="Arial"/>
          <w:sz w:val="24"/>
          <w:szCs w:val="24"/>
        </w:rPr>
      </w:pPr>
      <w:r w:rsidRPr="00097099">
        <w:rPr>
          <w:rFonts w:ascii="Arial" w:hAnsi="Arial" w:cs="Arial"/>
          <w:sz w:val="24"/>
          <w:szCs w:val="24"/>
        </w:rPr>
        <w:t>Настоящее испытание оценивает уровень нежелательной эмиссии, присутствующих на портах проводной сети.</w:t>
      </w:r>
    </w:p>
    <w:p w:rsidR="00097099" w:rsidRPr="00505A48" w:rsidRDefault="00097099" w:rsidP="00097099">
      <w:pPr>
        <w:spacing w:after="0" w:line="360" w:lineRule="auto"/>
        <w:ind w:firstLine="720"/>
        <w:jc w:val="both"/>
        <w:rPr>
          <w:rFonts w:ascii="Arial" w:hAnsi="Arial" w:cs="Arial"/>
          <w:sz w:val="24"/>
          <w:szCs w:val="24"/>
        </w:rPr>
      </w:pPr>
      <w:r w:rsidRPr="00505A48">
        <w:rPr>
          <w:rFonts w:ascii="Arial" w:hAnsi="Arial" w:cs="Arial"/>
          <w:sz w:val="24"/>
          <w:szCs w:val="24"/>
        </w:rPr>
        <w:t>8.</w:t>
      </w:r>
      <w:r>
        <w:rPr>
          <w:rFonts w:ascii="Arial" w:hAnsi="Arial" w:cs="Arial"/>
          <w:sz w:val="24"/>
          <w:szCs w:val="24"/>
        </w:rPr>
        <w:t>7</w:t>
      </w:r>
      <w:r w:rsidRPr="00505A48">
        <w:rPr>
          <w:rFonts w:ascii="Arial" w:hAnsi="Arial" w:cs="Arial"/>
          <w:sz w:val="24"/>
          <w:szCs w:val="24"/>
        </w:rPr>
        <w:t>.2 Метод испытания</w:t>
      </w:r>
    </w:p>
    <w:p w:rsidR="00097099" w:rsidRPr="00F938FC" w:rsidRDefault="0028292C" w:rsidP="00844167">
      <w:pPr>
        <w:spacing w:after="0" w:line="360" w:lineRule="auto"/>
        <w:ind w:firstLine="720"/>
        <w:jc w:val="both"/>
        <w:rPr>
          <w:rFonts w:ascii="Arial" w:hAnsi="Arial" w:cs="Arial"/>
          <w:sz w:val="24"/>
          <w:szCs w:val="24"/>
        </w:rPr>
      </w:pPr>
      <w:r w:rsidRPr="0028292C">
        <w:rPr>
          <w:rFonts w:ascii="Arial" w:hAnsi="Arial" w:cs="Arial"/>
          <w:sz w:val="24"/>
          <w:szCs w:val="24"/>
        </w:rPr>
        <w:t>Метод испытания должен соответствовать CENELEC EN 55032 [1], приложение A.3. Полоса частот измерения от 150 кГц до 30 МГц. Если EUT является</w:t>
      </w:r>
      <w:r w:rsidRPr="00AF1F60">
        <w:rPr>
          <w:rFonts w:ascii="Arial" w:hAnsi="Arial" w:cs="Arial"/>
          <w:sz w:val="24"/>
          <w:szCs w:val="24"/>
        </w:rPr>
        <w:t xml:space="preserve"> передатчиком, работающим на частотах ниже 30 МГц, то применяется полоса исключенных частот для передатчиков (см. пункт 4.3) для измерений в режиме передачи</w:t>
      </w:r>
      <w:r w:rsidRPr="00F938FC">
        <w:rPr>
          <w:rFonts w:ascii="Arial" w:hAnsi="Arial" w:cs="Arial"/>
          <w:sz w:val="24"/>
          <w:szCs w:val="24"/>
        </w:rPr>
        <w:t>.</w:t>
      </w:r>
    </w:p>
    <w:p w:rsidR="00097099" w:rsidRPr="00505A48" w:rsidRDefault="00097099" w:rsidP="00097099">
      <w:pPr>
        <w:spacing w:after="0" w:line="360" w:lineRule="auto"/>
        <w:ind w:firstLine="720"/>
        <w:jc w:val="both"/>
        <w:rPr>
          <w:rFonts w:ascii="Arial" w:hAnsi="Arial" w:cs="Arial"/>
          <w:sz w:val="24"/>
          <w:szCs w:val="24"/>
        </w:rPr>
      </w:pPr>
      <w:r w:rsidRPr="00505A48">
        <w:rPr>
          <w:rFonts w:ascii="Arial" w:hAnsi="Arial" w:cs="Arial"/>
          <w:sz w:val="24"/>
          <w:szCs w:val="24"/>
        </w:rPr>
        <w:t>8.</w:t>
      </w:r>
      <w:r>
        <w:rPr>
          <w:rFonts w:ascii="Arial" w:hAnsi="Arial" w:cs="Arial"/>
          <w:sz w:val="24"/>
          <w:szCs w:val="24"/>
        </w:rPr>
        <w:t>7</w:t>
      </w:r>
      <w:r w:rsidRPr="00505A48">
        <w:rPr>
          <w:rFonts w:ascii="Arial" w:hAnsi="Arial" w:cs="Arial"/>
          <w:sz w:val="24"/>
          <w:szCs w:val="24"/>
        </w:rPr>
        <w:t>.3 Нормы</w:t>
      </w:r>
    </w:p>
    <w:p w:rsidR="00F938FC" w:rsidRPr="00F938FC" w:rsidRDefault="00F938FC" w:rsidP="00F938FC">
      <w:pPr>
        <w:spacing w:after="0" w:line="360" w:lineRule="auto"/>
        <w:ind w:firstLine="720"/>
        <w:jc w:val="both"/>
        <w:rPr>
          <w:rFonts w:ascii="Arial" w:hAnsi="Arial" w:cs="Arial"/>
          <w:sz w:val="24"/>
          <w:szCs w:val="24"/>
        </w:rPr>
      </w:pPr>
      <w:r w:rsidRPr="00F938FC">
        <w:rPr>
          <w:rFonts w:ascii="Arial" w:hAnsi="Arial" w:cs="Arial"/>
          <w:sz w:val="24"/>
          <w:szCs w:val="24"/>
        </w:rPr>
        <w:t>Проводные сетевые порты должны соответствовать нормам класса B, указанным в CENELEC EN 55032 [1], приложение A, таблица A.12.</w:t>
      </w:r>
    </w:p>
    <w:p w:rsidR="00097099" w:rsidRPr="00D76CFC" w:rsidRDefault="00F938FC" w:rsidP="00F938FC">
      <w:pPr>
        <w:spacing w:after="0" w:line="360" w:lineRule="auto"/>
        <w:ind w:firstLine="720"/>
        <w:jc w:val="both"/>
        <w:rPr>
          <w:rFonts w:ascii="Arial" w:hAnsi="Arial" w:cs="Arial"/>
          <w:sz w:val="24"/>
          <w:szCs w:val="24"/>
        </w:rPr>
      </w:pPr>
      <w:r w:rsidRPr="00D76CFC">
        <w:rPr>
          <w:rFonts w:ascii="Arial" w:hAnsi="Arial" w:cs="Arial"/>
          <w:sz w:val="24"/>
          <w:szCs w:val="24"/>
        </w:rPr>
        <w:t xml:space="preserve">В качестве альтернативы для оборудования, предназначенного для использования исключительно в промышленной </w:t>
      </w:r>
      <w:r w:rsidR="00D76CFC" w:rsidRPr="00D76CFC">
        <w:rPr>
          <w:rFonts w:ascii="Arial" w:hAnsi="Arial" w:cs="Arial"/>
          <w:sz w:val="24"/>
          <w:szCs w:val="24"/>
        </w:rPr>
        <w:t>обстановке</w:t>
      </w:r>
      <w:r w:rsidRPr="00D76CFC">
        <w:rPr>
          <w:rFonts w:ascii="Arial" w:hAnsi="Arial" w:cs="Arial"/>
          <w:sz w:val="24"/>
          <w:szCs w:val="24"/>
        </w:rPr>
        <w:t xml:space="preserve"> или телекоммуникационном центре, можно использовать </w:t>
      </w:r>
      <w:r w:rsidR="00D76CFC" w:rsidRPr="00D76CFC">
        <w:rPr>
          <w:rFonts w:ascii="Arial" w:hAnsi="Arial" w:cs="Arial"/>
          <w:sz w:val="24"/>
          <w:szCs w:val="24"/>
        </w:rPr>
        <w:t>нормы</w:t>
      </w:r>
      <w:r w:rsidRPr="00D76CFC">
        <w:rPr>
          <w:rFonts w:ascii="Arial" w:hAnsi="Arial" w:cs="Arial"/>
          <w:sz w:val="24"/>
          <w:szCs w:val="24"/>
        </w:rPr>
        <w:t xml:space="preserve"> класса A, указанные в CENELEC EN 55032 [1], приложение A, таблица A.11.</w:t>
      </w:r>
    </w:p>
    <w:p w:rsidR="00097099" w:rsidRPr="00D76CFC" w:rsidRDefault="00097099" w:rsidP="00844167">
      <w:pPr>
        <w:spacing w:after="0" w:line="360" w:lineRule="auto"/>
        <w:ind w:firstLine="720"/>
        <w:jc w:val="both"/>
        <w:rPr>
          <w:rFonts w:ascii="Arial" w:hAnsi="Arial" w:cs="Arial"/>
          <w:sz w:val="24"/>
          <w:szCs w:val="24"/>
        </w:rPr>
      </w:pPr>
    </w:p>
    <w:p w:rsidR="00C01E5E" w:rsidRPr="000110B1" w:rsidRDefault="00C01E5E" w:rsidP="00C01E5E">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0110B1">
        <w:rPr>
          <w:rFonts w:ascii="Arial" w:eastAsia="Times New Roman" w:hAnsi="Arial" w:cs="Arial"/>
          <w:b/>
          <w:sz w:val="28"/>
          <w:szCs w:val="24"/>
          <w:lang w:eastAsia="ar-SA"/>
        </w:rPr>
        <w:t xml:space="preserve">9 </w:t>
      </w:r>
      <w:r w:rsidR="00D16D3A" w:rsidRPr="000110B1">
        <w:rPr>
          <w:rFonts w:ascii="Arial" w:eastAsia="Times New Roman" w:hAnsi="Arial" w:cs="Arial"/>
          <w:b/>
          <w:sz w:val="28"/>
          <w:szCs w:val="24"/>
          <w:lang w:eastAsia="ar-SA"/>
        </w:rPr>
        <w:t>Методы испытаний и уровни воздействий для испытаний на помехоустойчивость</w:t>
      </w:r>
    </w:p>
    <w:p w:rsidR="00D16D3A" w:rsidRPr="000110B1" w:rsidRDefault="00D16D3A" w:rsidP="00D16D3A">
      <w:pPr>
        <w:spacing w:after="0" w:line="360" w:lineRule="auto"/>
        <w:ind w:firstLine="720"/>
        <w:jc w:val="both"/>
        <w:rPr>
          <w:rFonts w:ascii="Arial" w:hAnsi="Arial" w:cs="Arial"/>
          <w:b/>
          <w:sz w:val="24"/>
          <w:szCs w:val="24"/>
        </w:rPr>
      </w:pPr>
      <w:r w:rsidRPr="000110B1">
        <w:rPr>
          <w:rFonts w:ascii="Arial" w:hAnsi="Arial" w:cs="Arial"/>
          <w:b/>
          <w:sz w:val="24"/>
          <w:szCs w:val="24"/>
        </w:rPr>
        <w:t>9.1 Конфигурация оборудования при испытаниях</w:t>
      </w:r>
    </w:p>
    <w:p w:rsidR="000A12D8" w:rsidRPr="000A12D8" w:rsidRDefault="000A12D8" w:rsidP="000A12D8">
      <w:pPr>
        <w:spacing w:after="0" w:line="360" w:lineRule="auto"/>
        <w:ind w:firstLine="720"/>
        <w:jc w:val="both"/>
        <w:rPr>
          <w:rFonts w:ascii="Arial" w:hAnsi="Arial" w:cs="Arial"/>
          <w:sz w:val="24"/>
          <w:szCs w:val="24"/>
        </w:rPr>
      </w:pPr>
      <w:r w:rsidRPr="000A12D8">
        <w:rPr>
          <w:rFonts w:ascii="Arial" w:hAnsi="Arial" w:cs="Arial"/>
          <w:sz w:val="24"/>
          <w:szCs w:val="24"/>
        </w:rPr>
        <w:t>В настоящем подразделе определены требования к конфигурациям испытаний:</w:t>
      </w:r>
    </w:p>
    <w:p w:rsidR="000A12D8" w:rsidRPr="000A12D8" w:rsidRDefault="000A12D8" w:rsidP="000A12D8">
      <w:pPr>
        <w:spacing w:after="0" w:line="360" w:lineRule="auto"/>
        <w:ind w:firstLine="720"/>
        <w:jc w:val="both"/>
        <w:rPr>
          <w:rFonts w:ascii="Arial" w:hAnsi="Arial" w:cs="Arial"/>
          <w:sz w:val="24"/>
          <w:szCs w:val="24"/>
        </w:rPr>
      </w:pPr>
      <w:r w:rsidRPr="000A12D8">
        <w:rPr>
          <w:rFonts w:ascii="Arial" w:hAnsi="Arial" w:cs="Arial"/>
          <w:sz w:val="24"/>
          <w:szCs w:val="24"/>
        </w:rPr>
        <w:t xml:space="preserve">– при испытаниях должны быть учтены условия испытаний, указанные в </w:t>
      </w:r>
      <w:r w:rsidRPr="000A12D8">
        <w:rPr>
          <w:rFonts w:ascii="Arial" w:hAnsi="Arial" w:cs="Arial"/>
          <w:sz w:val="24"/>
          <w:szCs w:val="24"/>
        </w:rPr>
        <w:br/>
        <w:t>разделе 4;</w:t>
      </w:r>
    </w:p>
    <w:p w:rsidR="000D0DDD" w:rsidRPr="000A12D8" w:rsidRDefault="000A12D8" w:rsidP="000A12D8">
      <w:pPr>
        <w:spacing w:after="0" w:line="360" w:lineRule="auto"/>
        <w:ind w:firstLine="720"/>
        <w:jc w:val="both"/>
        <w:rPr>
          <w:rFonts w:ascii="Arial" w:hAnsi="Arial" w:cs="Arial"/>
          <w:sz w:val="24"/>
          <w:szCs w:val="24"/>
        </w:rPr>
      </w:pPr>
      <w:r w:rsidRPr="000A12D8">
        <w:rPr>
          <w:rFonts w:ascii="Arial" w:hAnsi="Arial" w:cs="Arial"/>
          <w:sz w:val="24"/>
          <w:szCs w:val="24"/>
        </w:rPr>
        <w:t>– испытания должны проводиться при номинальном напряжении питания оборудования и в определенных для него условиях окружающей среды;</w:t>
      </w:r>
    </w:p>
    <w:p w:rsidR="00277083" w:rsidRPr="00B4191C" w:rsidRDefault="00277083" w:rsidP="00277083">
      <w:pPr>
        <w:spacing w:after="0" w:line="360" w:lineRule="auto"/>
        <w:ind w:firstLine="720"/>
        <w:jc w:val="both"/>
        <w:rPr>
          <w:rFonts w:ascii="Arial" w:hAnsi="Arial" w:cs="Arial"/>
          <w:sz w:val="24"/>
          <w:szCs w:val="24"/>
        </w:rPr>
      </w:pPr>
    </w:p>
    <w:p w:rsidR="00277083"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t xml:space="preserve">– если оборудование является частью системы или может быть подключено к вспомогательному оборудованию, то допускается </w:t>
      </w:r>
      <w:r w:rsidR="00956EBB" w:rsidRPr="00B4191C">
        <w:rPr>
          <w:rFonts w:ascii="Arial" w:hAnsi="Arial" w:cs="Arial"/>
          <w:sz w:val="24"/>
          <w:szCs w:val="24"/>
        </w:rPr>
        <w:t>испытание</w:t>
      </w:r>
      <w:r w:rsidRPr="00B4191C">
        <w:rPr>
          <w:rFonts w:ascii="Arial" w:hAnsi="Arial" w:cs="Arial"/>
          <w:sz w:val="24"/>
          <w:szCs w:val="24"/>
        </w:rPr>
        <w:t xml:space="preserve"> оборудования, подключенного к минимальной репрезентативной конфигурации вспомогательного оборудования, необходимой для проверки портов;</w:t>
      </w:r>
    </w:p>
    <w:p w:rsidR="00277083"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t>– если радиооборудование снабжено встроенной антенной, оно должно быть испытано с антенной, установленной способом, представляющим предполагаемое использование;</w:t>
      </w:r>
    </w:p>
    <w:p w:rsidR="00277083"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lastRenderedPageBreak/>
        <w:t>– для испытаний на помехоустойчивость вспомогательного оборудования без отдельных критериев</w:t>
      </w:r>
      <w:r w:rsidRPr="00277083">
        <w:rPr>
          <w:rFonts w:ascii="Arial" w:hAnsi="Arial" w:cs="Arial"/>
          <w:color w:val="2F5496" w:themeColor="accent5" w:themeShade="BF"/>
          <w:sz w:val="24"/>
          <w:szCs w:val="24"/>
        </w:rPr>
        <w:t xml:space="preserve"> </w:t>
      </w:r>
      <w:r w:rsidR="00C34267" w:rsidRPr="00C34267">
        <w:rPr>
          <w:rFonts w:ascii="Arial" w:hAnsi="Arial" w:cs="Arial"/>
          <w:sz w:val="24"/>
          <w:szCs w:val="24"/>
        </w:rPr>
        <w:t>"проходит/не проходит"</w:t>
      </w:r>
      <w:r w:rsidRPr="00C34267">
        <w:rPr>
          <w:rFonts w:ascii="Arial" w:hAnsi="Arial" w:cs="Arial"/>
          <w:sz w:val="24"/>
          <w:szCs w:val="24"/>
        </w:rPr>
        <w:t>,</w:t>
      </w:r>
      <w:r w:rsidRPr="00277083">
        <w:rPr>
          <w:rFonts w:ascii="Arial" w:hAnsi="Arial" w:cs="Arial"/>
          <w:color w:val="2F5496" w:themeColor="accent5" w:themeShade="BF"/>
          <w:sz w:val="24"/>
          <w:szCs w:val="24"/>
        </w:rPr>
        <w:t xml:space="preserve"> </w:t>
      </w:r>
      <w:r w:rsidRPr="00B4191C">
        <w:rPr>
          <w:rFonts w:ascii="Arial" w:hAnsi="Arial" w:cs="Arial"/>
          <w:sz w:val="24"/>
          <w:szCs w:val="24"/>
        </w:rPr>
        <w:t>приемник или передатчик, подключенный к вспомогательному оборудованию, должен использоваться для оценки того, прошло ли вспомогательное оборудование испытание или нет;</w:t>
      </w:r>
    </w:p>
    <w:p w:rsidR="00277083"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t>– если оборудование имеет большое количество портов, то должно быть выбрано достаточное</w:t>
      </w:r>
      <w:r w:rsidR="00B4191C" w:rsidRPr="00B4191C">
        <w:rPr>
          <w:rFonts w:ascii="Arial" w:hAnsi="Arial" w:cs="Arial"/>
          <w:sz w:val="24"/>
          <w:szCs w:val="24"/>
        </w:rPr>
        <w:t xml:space="preserve"> их</w:t>
      </w:r>
      <w:r w:rsidRPr="00B4191C">
        <w:rPr>
          <w:rFonts w:ascii="Arial" w:hAnsi="Arial" w:cs="Arial"/>
          <w:sz w:val="24"/>
          <w:szCs w:val="24"/>
        </w:rPr>
        <w:t xml:space="preserve"> количество для имитации реальных условий эксплуатации и для обеспечения </w:t>
      </w:r>
      <w:r w:rsidR="00B4191C" w:rsidRPr="00B4191C">
        <w:rPr>
          <w:rFonts w:ascii="Arial" w:hAnsi="Arial" w:cs="Arial"/>
          <w:sz w:val="24"/>
          <w:szCs w:val="24"/>
        </w:rPr>
        <w:t>охвата</w:t>
      </w:r>
      <w:r w:rsidRPr="00B4191C">
        <w:rPr>
          <w:rFonts w:ascii="Arial" w:hAnsi="Arial" w:cs="Arial"/>
          <w:sz w:val="24"/>
          <w:szCs w:val="24"/>
        </w:rPr>
        <w:t xml:space="preserve"> всех различных типов </w:t>
      </w:r>
      <w:r w:rsidR="00B4191C" w:rsidRPr="00B4191C">
        <w:rPr>
          <w:rFonts w:ascii="Arial" w:hAnsi="Arial" w:cs="Arial"/>
          <w:sz w:val="24"/>
          <w:szCs w:val="24"/>
        </w:rPr>
        <w:t>нагру</w:t>
      </w:r>
      <w:r w:rsidR="00B4191C">
        <w:rPr>
          <w:rFonts w:ascii="Arial" w:hAnsi="Arial" w:cs="Arial"/>
          <w:sz w:val="24"/>
          <w:szCs w:val="24"/>
        </w:rPr>
        <w:t>зок</w:t>
      </w:r>
      <w:r w:rsidRPr="00B4191C">
        <w:rPr>
          <w:rFonts w:ascii="Arial" w:hAnsi="Arial" w:cs="Arial"/>
          <w:sz w:val="24"/>
          <w:szCs w:val="24"/>
        </w:rPr>
        <w:t>;</w:t>
      </w:r>
    </w:p>
    <w:p w:rsidR="00277083"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t xml:space="preserve">– порты должны быть подключены либо к части оборудования, представляющей предполагаемое использование, либо к репрезентативной части кабеля, </w:t>
      </w:r>
      <w:r w:rsidR="00B4191C" w:rsidRPr="00B4191C">
        <w:rPr>
          <w:rFonts w:ascii="Arial" w:hAnsi="Arial" w:cs="Arial"/>
          <w:sz w:val="24"/>
          <w:szCs w:val="24"/>
        </w:rPr>
        <w:t>нагруженной</w:t>
      </w:r>
      <w:r w:rsidRPr="00B4191C">
        <w:rPr>
          <w:rFonts w:ascii="Arial" w:hAnsi="Arial" w:cs="Arial"/>
          <w:sz w:val="24"/>
          <w:szCs w:val="24"/>
        </w:rPr>
        <w:t xml:space="preserve"> для имитации импеданса подключенного оборудования;</w:t>
      </w:r>
    </w:p>
    <w:p w:rsidR="00277083"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t>– порты, которые не подключены к кабелям во время предполагаемого использования, например сервисные разъемы, разъемы программирования, временные разъемы и т. д. не должны подключаться к каким-либо кабелям для целей испытаний ЭМС.</w:t>
      </w:r>
      <w:r w:rsidRPr="00277083">
        <w:rPr>
          <w:rFonts w:ascii="Arial" w:hAnsi="Arial" w:cs="Arial"/>
          <w:color w:val="2F5496" w:themeColor="accent5" w:themeShade="BF"/>
          <w:sz w:val="24"/>
          <w:szCs w:val="24"/>
        </w:rPr>
        <w:t xml:space="preserve"> </w:t>
      </w:r>
      <w:r w:rsidRPr="00B4191C">
        <w:rPr>
          <w:rFonts w:ascii="Arial" w:hAnsi="Arial" w:cs="Arial"/>
          <w:sz w:val="24"/>
          <w:szCs w:val="24"/>
        </w:rPr>
        <w:t xml:space="preserve">Если кабели должны быть подключены к этим портам или соединительные кабели должны быть удлинены для проверки </w:t>
      </w:r>
      <w:r w:rsidR="00B4191C" w:rsidRPr="00B4191C">
        <w:rPr>
          <w:rFonts w:ascii="Arial" w:hAnsi="Arial" w:cs="Arial"/>
          <w:sz w:val="24"/>
          <w:szCs w:val="24"/>
        </w:rPr>
        <w:t>испытуемого</w:t>
      </w:r>
      <w:r w:rsidRPr="00B4191C">
        <w:rPr>
          <w:rFonts w:ascii="Arial" w:hAnsi="Arial" w:cs="Arial"/>
          <w:sz w:val="24"/>
          <w:szCs w:val="24"/>
        </w:rPr>
        <w:t xml:space="preserve"> оборудования (EUT), должны быть приняты меры предосторожности, чтобы гарантировать, что оценка EUT не будет затронута добавлением или удлинением этих кабелей;</w:t>
      </w:r>
    </w:p>
    <w:p w:rsidR="000D0DDD" w:rsidRPr="00B4191C" w:rsidRDefault="00277083" w:rsidP="00277083">
      <w:pPr>
        <w:spacing w:after="0" w:line="360" w:lineRule="auto"/>
        <w:ind w:firstLine="720"/>
        <w:jc w:val="both"/>
        <w:rPr>
          <w:rFonts w:ascii="Arial" w:hAnsi="Arial" w:cs="Arial"/>
          <w:sz w:val="24"/>
          <w:szCs w:val="24"/>
        </w:rPr>
      </w:pPr>
      <w:r w:rsidRPr="00B4191C">
        <w:rPr>
          <w:rFonts w:ascii="Arial" w:hAnsi="Arial" w:cs="Arial"/>
          <w:sz w:val="24"/>
          <w:szCs w:val="24"/>
        </w:rPr>
        <w:t>– конфигурация и режим работы во время испытаний должны быть зарегистрированы.</w:t>
      </w:r>
    </w:p>
    <w:p w:rsidR="006000C9" w:rsidRPr="007F1AE3" w:rsidRDefault="006000C9" w:rsidP="006000C9">
      <w:pPr>
        <w:spacing w:after="0" w:line="360" w:lineRule="auto"/>
        <w:ind w:firstLine="720"/>
        <w:jc w:val="both"/>
        <w:rPr>
          <w:rFonts w:ascii="Arial" w:hAnsi="Arial" w:cs="Arial"/>
          <w:b/>
          <w:sz w:val="24"/>
          <w:szCs w:val="24"/>
          <w:u w:val="single"/>
        </w:rPr>
      </w:pPr>
      <w:r w:rsidRPr="007F1AE3">
        <w:rPr>
          <w:rFonts w:ascii="Arial" w:hAnsi="Arial" w:cs="Arial"/>
          <w:b/>
          <w:sz w:val="24"/>
          <w:szCs w:val="24"/>
        </w:rPr>
        <w:t xml:space="preserve">9.2 </w:t>
      </w:r>
      <w:r w:rsidR="00885B10" w:rsidRPr="007F1AE3">
        <w:rPr>
          <w:rFonts w:ascii="Arial" w:hAnsi="Arial" w:cs="Arial"/>
          <w:b/>
          <w:sz w:val="24"/>
          <w:szCs w:val="24"/>
        </w:rPr>
        <w:t>Радиочастотное электромагнитное поле (от 80 до 6000 МГц)</w:t>
      </w:r>
    </w:p>
    <w:p w:rsidR="0066105F" w:rsidRPr="00BC7C16" w:rsidRDefault="0066105F" w:rsidP="0066105F">
      <w:pPr>
        <w:spacing w:after="0" w:line="360" w:lineRule="auto"/>
        <w:ind w:firstLine="720"/>
        <w:jc w:val="both"/>
        <w:rPr>
          <w:rFonts w:ascii="Arial" w:hAnsi="Arial" w:cs="Arial"/>
          <w:sz w:val="24"/>
          <w:szCs w:val="24"/>
        </w:rPr>
      </w:pPr>
      <w:r w:rsidRPr="00BC7C16">
        <w:rPr>
          <w:rFonts w:ascii="Arial" w:hAnsi="Arial" w:cs="Arial"/>
          <w:sz w:val="24"/>
          <w:szCs w:val="24"/>
        </w:rPr>
        <w:t>9.2.1 О</w:t>
      </w:r>
      <w:r w:rsidR="00BC7C16" w:rsidRPr="00BC7C16">
        <w:rPr>
          <w:rFonts w:ascii="Arial" w:hAnsi="Arial" w:cs="Arial"/>
          <w:sz w:val="24"/>
          <w:szCs w:val="24"/>
        </w:rPr>
        <w:t>бщие положения</w:t>
      </w:r>
    </w:p>
    <w:p w:rsidR="00124FDA" w:rsidRPr="00124FDA" w:rsidRDefault="00124FDA" w:rsidP="00124FDA">
      <w:pPr>
        <w:spacing w:after="0" w:line="360" w:lineRule="auto"/>
        <w:ind w:firstLine="720"/>
        <w:jc w:val="both"/>
        <w:rPr>
          <w:rFonts w:ascii="Arial" w:hAnsi="Arial" w:cs="Arial"/>
          <w:sz w:val="24"/>
          <w:szCs w:val="24"/>
        </w:rPr>
      </w:pPr>
      <w:r w:rsidRPr="00124FDA">
        <w:rPr>
          <w:rFonts w:ascii="Arial" w:hAnsi="Arial" w:cs="Arial"/>
          <w:sz w:val="24"/>
          <w:szCs w:val="24"/>
        </w:rPr>
        <w:t>Настоящее испытание применимо к радиооборудованию и связанному с ним вспомогательному оборудованию.</w:t>
      </w:r>
    </w:p>
    <w:p w:rsidR="00124FDA" w:rsidRPr="00124FDA" w:rsidRDefault="00124FDA" w:rsidP="00124FDA">
      <w:pPr>
        <w:spacing w:after="0" w:line="360" w:lineRule="auto"/>
        <w:ind w:firstLine="720"/>
        <w:jc w:val="both"/>
        <w:rPr>
          <w:rFonts w:ascii="Arial" w:hAnsi="Arial" w:cs="Arial"/>
          <w:sz w:val="24"/>
          <w:szCs w:val="24"/>
        </w:rPr>
      </w:pPr>
      <w:r w:rsidRPr="00124FDA">
        <w:rPr>
          <w:rFonts w:ascii="Arial" w:hAnsi="Arial" w:cs="Arial"/>
          <w:sz w:val="24"/>
          <w:szCs w:val="24"/>
        </w:rPr>
        <w:t>Настоящее испытание должно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rsidR="0066105F" w:rsidRPr="00124FDA" w:rsidRDefault="00124FDA" w:rsidP="00124FDA">
      <w:pPr>
        <w:spacing w:after="0" w:line="360" w:lineRule="auto"/>
        <w:ind w:firstLine="720"/>
        <w:jc w:val="both"/>
        <w:rPr>
          <w:rFonts w:ascii="Arial" w:hAnsi="Arial" w:cs="Arial"/>
          <w:sz w:val="24"/>
          <w:szCs w:val="24"/>
        </w:rPr>
      </w:pPr>
      <w:r w:rsidRPr="00124FDA">
        <w:rPr>
          <w:rFonts w:ascii="Arial" w:hAnsi="Arial" w:cs="Arial"/>
          <w:sz w:val="24"/>
          <w:szCs w:val="24"/>
        </w:rPr>
        <w:t>Настоящее испытание оценивает способность EUT функционировать в соответствии с назначением в присутствии помех радиочастотного электромагнитного поля.</w:t>
      </w:r>
    </w:p>
    <w:p w:rsidR="0066105F" w:rsidRPr="00BC7C16" w:rsidRDefault="0066105F" w:rsidP="0066105F">
      <w:pPr>
        <w:spacing w:after="0" w:line="360" w:lineRule="auto"/>
        <w:ind w:firstLine="720"/>
        <w:jc w:val="both"/>
        <w:rPr>
          <w:rFonts w:ascii="Arial" w:hAnsi="Arial" w:cs="Arial"/>
          <w:sz w:val="24"/>
          <w:szCs w:val="24"/>
        </w:rPr>
      </w:pPr>
      <w:r w:rsidRPr="00BC7C16">
        <w:rPr>
          <w:rFonts w:ascii="Arial" w:hAnsi="Arial" w:cs="Arial"/>
          <w:sz w:val="24"/>
          <w:szCs w:val="24"/>
        </w:rPr>
        <w:t>9.2.2 Метод испытания</w:t>
      </w:r>
    </w:p>
    <w:p w:rsidR="00AC56D3" w:rsidRPr="00AC56D3" w:rsidRDefault="00AC56D3" w:rsidP="00AC56D3">
      <w:pPr>
        <w:spacing w:after="0" w:line="360" w:lineRule="auto"/>
        <w:ind w:firstLine="720"/>
        <w:jc w:val="both"/>
        <w:rPr>
          <w:rFonts w:ascii="Arial" w:hAnsi="Arial" w:cs="Arial"/>
          <w:sz w:val="24"/>
          <w:szCs w:val="24"/>
        </w:rPr>
      </w:pPr>
      <w:r w:rsidRPr="00AC56D3">
        <w:rPr>
          <w:rFonts w:ascii="Arial" w:hAnsi="Arial" w:cs="Arial"/>
          <w:sz w:val="24"/>
          <w:szCs w:val="24"/>
        </w:rPr>
        <w:t>Метод испытания должен соответствовать CENELEC EN 61000-4-3 [3], разделы 6, 7 и 8.</w:t>
      </w:r>
    </w:p>
    <w:p w:rsidR="00AC56D3" w:rsidRPr="00AC56D3" w:rsidRDefault="00AC56D3" w:rsidP="00AC56D3">
      <w:pPr>
        <w:spacing w:after="0" w:line="360" w:lineRule="auto"/>
        <w:ind w:firstLine="720"/>
        <w:jc w:val="both"/>
        <w:rPr>
          <w:rFonts w:ascii="Arial" w:hAnsi="Arial" w:cs="Arial"/>
          <w:sz w:val="24"/>
          <w:szCs w:val="24"/>
        </w:rPr>
      </w:pPr>
      <w:r w:rsidRPr="00AC56D3">
        <w:rPr>
          <w:rFonts w:ascii="Arial" w:hAnsi="Arial" w:cs="Arial"/>
          <w:sz w:val="24"/>
          <w:szCs w:val="24"/>
        </w:rPr>
        <w:t>Должны применяться следующие требования и оценка результатов испытания:</w:t>
      </w:r>
    </w:p>
    <w:p w:rsidR="00AC56D3" w:rsidRPr="00AC56D3" w:rsidRDefault="00AC56D3" w:rsidP="00AC56D3">
      <w:pPr>
        <w:spacing w:after="0" w:line="360" w:lineRule="auto"/>
        <w:ind w:firstLine="720"/>
        <w:jc w:val="both"/>
        <w:rPr>
          <w:rFonts w:ascii="Arial" w:hAnsi="Arial" w:cs="Arial"/>
          <w:sz w:val="24"/>
          <w:szCs w:val="24"/>
        </w:rPr>
      </w:pPr>
      <w:r w:rsidRPr="00AC56D3">
        <w:rPr>
          <w:rFonts w:ascii="Arial" w:hAnsi="Arial" w:cs="Arial"/>
          <w:sz w:val="24"/>
          <w:szCs w:val="24"/>
        </w:rPr>
        <w:lastRenderedPageBreak/>
        <w:t>– испытательный уровень должен быть 3 В/м (измеренный немодулированный сигнал). Испытательный сигнал должен быть амплитудно модулирован синусоидальным звуковым сигналом частотой 1000 Гц с глубиной модуляции 80 %. Если полезный сигнал модулируется на частоте 1000 Гц, то должен использоваться звуковой сигнал 400 Гц;</w:t>
      </w:r>
    </w:p>
    <w:p w:rsidR="00AC56D3" w:rsidRPr="00AC56D3" w:rsidRDefault="00AC56D3" w:rsidP="00AC56D3">
      <w:pPr>
        <w:spacing w:after="0" w:line="360" w:lineRule="auto"/>
        <w:ind w:firstLine="720"/>
        <w:jc w:val="both"/>
        <w:rPr>
          <w:rFonts w:ascii="Arial" w:hAnsi="Arial" w:cs="Arial"/>
          <w:sz w:val="24"/>
          <w:szCs w:val="24"/>
        </w:rPr>
      </w:pPr>
      <w:r w:rsidRPr="00AC56D3">
        <w:rPr>
          <w:rFonts w:ascii="Arial" w:hAnsi="Arial" w:cs="Arial"/>
          <w:sz w:val="24"/>
          <w:szCs w:val="24"/>
        </w:rPr>
        <w:t>– испытания необходимо проводить в полосе частот от 80 до 6000 МГц, за исключением полосы исключенных частот для передатчиков, приемников и дуплексных приемопередатчиков (см. подраздел 4.3), в зависимости от ситуации;</w:t>
      </w:r>
    </w:p>
    <w:p w:rsidR="00AC56D3" w:rsidRPr="00D65582" w:rsidRDefault="00AC56D3" w:rsidP="00AC56D3">
      <w:pPr>
        <w:spacing w:after="0" w:line="360" w:lineRule="auto"/>
        <w:ind w:firstLine="720"/>
        <w:jc w:val="both"/>
        <w:rPr>
          <w:rFonts w:ascii="Arial" w:hAnsi="Arial" w:cs="Arial"/>
          <w:sz w:val="24"/>
          <w:szCs w:val="24"/>
        </w:rPr>
      </w:pPr>
      <w:r w:rsidRPr="00D65582">
        <w:rPr>
          <w:rFonts w:ascii="Arial" w:hAnsi="Arial" w:cs="Arial"/>
          <w:sz w:val="24"/>
          <w:szCs w:val="24"/>
        </w:rPr>
        <w:t>– для приемников и передатчиков ступенчатые приращения частоты должны составлять 1 % предыдущего значения частоты;</w:t>
      </w:r>
    </w:p>
    <w:p w:rsidR="00AC56D3" w:rsidRPr="00D65582" w:rsidRDefault="00AC56D3" w:rsidP="00AC56D3">
      <w:pPr>
        <w:spacing w:after="0" w:line="360" w:lineRule="auto"/>
        <w:ind w:firstLine="720"/>
        <w:jc w:val="both"/>
        <w:rPr>
          <w:rFonts w:ascii="Arial" w:hAnsi="Arial" w:cs="Arial"/>
          <w:sz w:val="24"/>
          <w:szCs w:val="24"/>
        </w:rPr>
      </w:pPr>
      <w:r w:rsidRPr="00D65582">
        <w:rPr>
          <w:rFonts w:ascii="Arial" w:hAnsi="Arial" w:cs="Arial"/>
          <w:sz w:val="24"/>
          <w:szCs w:val="24"/>
        </w:rPr>
        <w:t xml:space="preserve">– время выдержки испытательных явлений на каждой частоте не должно быть меньше времени, необходимого для испытания EUT и возможности </w:t>
      </w:r>
      <w:r w:rsidR="00D65582" w:rsidRPr="00D65582">
        <w:rPr>
          <w:rFonts w:ascii="Arial" w:hAnsi="Arial" w:cs="Arial"/>
          <w:sz w:val="24"/>
          <w:szCs w:val="24"/>
        </w:rPr>
        <w:t xml:space="preserve">зафиксировать его </w:t>
      </w:r>
      <w:r w:rsidRPr="00D65582">
        <w:rPr>
          <w:rFonts w:ascii="Arial" w:hAnsi="Arial" w:cs="Arial"/>
          <w:sz w:val="24"/>
          <w:szCs w:val="24"/>
        </w:rPr>
        <w:t>реа</w:t>
      </w:r>
      <w:r w:rsidR="00D65582" w:rsidRPr="00D65582">
        <w:rPr>
          <w:rFonts w:ascii="Arial" w:hAnsi="Arial" w:cs="Arial"/>
          <w:sz w:val="24"/>
          <w:szCs w:val="24"/>
        </w:rPr>
        <w:t>кцию</w:t>
      </w:r>
      <w:r w:rsidRPr="00D65582">
        <w:rPr>
          <w:rFonts w:ascii="Arial" w:hAnsi="Arial" w:cs="Arial"/>
          <w:sz w:val="24"/>
          <w:szCs w:val="24"/>
        </w:rPr>
        <w:t>;</w:t>
      </w:r>
    </w:p>
    <w:p w:rsidR="00AC56D3" w:rsidRPr="00D65582" w:rsidRDefault="00AC56D3" w:rsidP="00AC56D3">
      <w:pPr>
        <w:spacing w:after="0" w:line="360" w:lineRule="auto"/>
        <w:ind w:firstLine="720"/>
        <w:jc w:val="both"/>
        <w:rPr>
          <w:rFonts w:ascii="Arial" w:hAnsi="Arial" w:cs="Arial"/>
        </w:rPr>
      </w:pPr>
      <w:r w:rsidRPr="00D65582">
        <w:rPr>
          <w:rFonts w:ascii="Arial" w:eastAsia="Times New Roman" w:hAnsi="Arial" w:cs="Arial"/>
          <w:spacing w:val="40"/>
          <w:lang w:eastAsia="ar-SA"/>
        </w:rPr>
        <w:t xml:space="preserve">Примечание </w:t>
      </w:r>
      <w:r w:rsidRPr="00D65582">
        <w:rPr>
          <w:rFonts w:ascii="Arial" w:eastAsia="Times New Roman" w:hAnsi="Arial" w:cs="Arial"/>
          <w:lang w:eastAsia="ar-SA"/>
        </w:rPr>
        <w:t xml:space="preserve">– </w:t>
      </w:r>
      <w:r w:rsidRPr="00D65582">
        <w:rPr>
          <w:rFonts w:ascii="Arial" w:hAnsi="Arial" w:cs="Arial"/>
        </w:rPr>
        <w:t>Время выдержки зависит от продук</w:t>
      </w:r>
      <w:r w:rsidR="00D65582" w:rsidRPr="00D65582">
        <w:rPr>
          <w:rFonts w:ascii="Arial" w:hAnsi="Arial" w:cs="Arial"/>
        </w:rPr>
        <w:t>ции</w:t>
      </w:r>
      <w:r w:rsidRPr="00D65582">
        <w:rPr>
          <w:rFonts w:ascii="Arial" w:hAnsi="Arial" w:cs="Arial"/>
        </w:rPr>
        <w:t>.</w:t>
      </w:r>
    </w:p>
    <w:p w:rsidR="008A262E" w:rsidRPr="00D65582" w:rsidRDefault="00AC56D3" w:rsidP="00AC56D3">
      <w:pPr>
        <w:spacing w:after="0" w:line="360" w:lineRule="auto"/>
        <w:ind w:firstLine="720"/>
        <w:jc w:val="both"/>
        <w:rPr>
          <w:rFonts w:ascii="Arial" w:hAnsi="Arial" w:cs="Arial"/>
          <w:sz w:val="24"/>
          <w:szCs w:val="24"/>
        </w:rPr>
      </w:pPr>
      <w:r w:rsidRPr="00D65582">
        <w:rPr>
          <w:rFonts w:ascii="Arial" w:hAnsi="Arial" w:cs="Arial"/>
          <w:sz w:val="24"/>
          <w:szCs w:val="24"/>
        </w:rPr>
        <w:t>– частоты, выбранные и используемые во время испытания, должны быть зарегистрированы.</w:t>
      </w:r>
    </w:p>
    <w:p w:rsidR="008A262E" w:rsidRPr="008A262E" w:rsidRDefault="008A262E" w:rsidP="008A262E">
      <w:pPr>
        <w:spacing w:after="0" w:line="360" w:lineRule="auto"/>
        <w:ind w:firstLine="720"/>
        <w:jc w:val="both"/>
        <w:rPr>
          <w:rFonts w:ascii="Arial" w:hAnsi="Arial" w:cs="Arial"/>
          <w:sz w:val="24"/>
          <w:szCs w:val="24"/>
        </w:rPr>
      </w:pPr>
      <w:r w:rsidRPr="00BC7C16">
        <w:rPr>
          <w:rFonts w:ascii="Arial" w:hAnsi="Arial" w:cs="Arial"/>
          <w:sz w:val="24"/>
          <w:szCs w:val="24"/>
        </w:rPr>
        <w:t>9.2.</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8A262E" w:rsidRPr="00FC64BB" w:rsidRDefault="00FC64BB" w:rsidP="005C0150">
      <w:pPr>
        <w:spacing w:after="0" w:line="360" w:lineRule="auto"/>
        <w:ind w:firstLine="720"/>
        <w:jc w:val="both"/>
        <w:rPr>
          <w:rFonts w:ascii="Arial" w:hAnsi="Arial" w:cs="Arial"/>
          <w:sz w:val="24"/>
          <w:szCs w:val="24"/>
        </w:rPr>
      </w:pPr>
      <w:r w:rsidRPr="00FC64BB">
        <w:rPr>
          <w:rFonts w:ascii="Arial" w:hAnsi="Arial" w:cs="Arial"/>
          <w:sz w:val="24"/>
          <w:szCs w:val="24"/>
        </w:rPr>
        <w:t>Применяют критерии качества фун</w:t>
      </w:r>
      <w:r w:rsidR="007E188C">
        <w:rPr>
          <w:rFonts w:ascii="Arial" w:hAnsi="Arial" w:cs="Arial"/>
          <w:sz w:val="24"/>
          <w:szCs w:val="24"/>
        </w:rPr>
        <w:t>к</w:t>
      </w:r>
      <w:r w:rsidRPr="00FC64BB">
        <w:rPr>
          <w:rFonts w:ascii="Arial" w:hAnsi="Arial" w:cs="Arial"/>
          <w:sz w:val="24"/>
          <w:szCs w:val="24"/>
        </w:rPr>
        <w:t>ционирования для непрерывных явлений (как указано в подразделе 6.1).</w:t>
      </w:r>
    </w:p>
    <w:p w:rsidR="008A262E" w:rsidRPr="00FC64BB" w:rsidRDefault="008A262E" w:rsidP="005C0150">
      <w:pPr>
        <w:spacing w:after="0" w:line="360" w:lineRule="auto"/>
        <w:ind w:firstLine="720"/>
        <w:jc w:val="both"/>
        <w:rPr>
          <w:rFonts w:ascii="Arial" w:hAnsi="Arial" w:cs="Arial"/>
          <w:sz w:val="24"/>
          <w:szCs w:val="24"/>
        </w:rPr>
      </w:pPr>
    </w:p>
    <w:p w:rsidR="006000C9" w:rsidRPr="007F1AE3" w:rsidRDefault="006000C9" w:rsidP="006000C9">
      <w:pPr>
        <w:spacing w:after="0" w:line="360" w:lineRule="auto"/>
        <w:ind w:firstLine="720"/>
        <w:jc w:val="both"/>
        <w:rPr>
          <w:rFonts w:ascii="Arial" w:hAnsi="Arial" w:cs="Arial"/>
          <w:b/>
          <w:sz w:val="24"/>
          <w:szCs w:val="24"/>
          <w:u w:val="single"/>
        </w:rPr>
      </w:pPr>
      <w:r w:rsidRPr="007F1AE3">
        <w:rPr>
          <w:rFonts w:ascii="Arial" w:hAnsi="Arial" w:cs="Arial"/>
          <w:b/>
          <w:sz w:val="24"/>
          <w:szCs w:val="24"/>
        </w:rPr>
        <w:t xml:space="preserve">9.3 </w:t>
      </w:r>
      <w:r w:rsidR="00885B10" w:rsidRPr="007F1AE3">
        <w:rPr>
          <w:rFonts w:ascii="Arial" w:hAnsi="Arial" w:cs="Arial"/>
          <w:b/>
          <w:sz w:val="24"/>
          <w:szCs w:val="24"/>
        </w:rPr>
        <w:t>Электростатический разряд</w:t>
      </w:r>
    </w:p>
    <w:p w:rsidR="00182739" w:rsidRPr="00182739" w:rsidRDefault="0066105F" w:rsidP="00182739">
      <w:pPr>
        <w:spacing w:after="0" w:line="360" w:lineRule="auto"/>
        <w:ind w:firstLine="720"/>
        <w:jc w:val="both"/>
        <w:rPr>
          <w:rFonts w:ascii="Arial" w:hAnsi="Arial" w:cs="Arial"/>
          <w:sz w:val="24"/>
          <w:szCs w:val="24"/>
        </w:rPr>
      </w:pPr>
      <w:r w:rsidRPr="00182739">
        <w:rPr>
          <w:rFonts w:ascii="Arial" w:hAnsi="Arial" w:cs="Arial"/>
          <w:sz w:val="24"/>
          <w:szCs w:val="24"/>
        </w:rPr>
        <w:t xml:space="preserve">9.3.1 </w:t>
      </w:r>
      <w:r w:rsidR="00182739" w:rsidRPr="00182739">
        <w:rPr>
          <w:rFonts w:ascii="Arial" w:hAnsi="Arial" w:cs="Arial"/>
          <w:sz w:val="24"/>
          <w:szCs w:val="24"/>
        </w:rPr>
        <w:t>Общие положения</w:t>
      </w:r>
    </w:p>
    <w:p w:rsidR="00867A9F" w:rsidRPr="00534F26" w:rsidRDefault="00534F26" w:rsidP="00867A9F">
      <w:pPr>
        <w:spacing w:after="0" w:line="360" w:lineRule="auto"/>
        <w:ind w:firstLine="720"/>
        <w:jc w:val="both"/>
        <w:rPr>
          <w:rFonts w:ascii="Arial" w:hAnsi="Arial" w:cs="Arial"/>
          <w:sz w:val="24"/>
          <w:szCs w:val="24"/>
        </w:rPr>
      </w:pPr>
      <w:r w:rsidRPr="00534F26">
        <w:rPr>
          <w:rFonts w:ascii="Arial" w:hAnsi="Arial" w:cs="Arial"/>
          <w:sz w:val="24"/>
          <w:szCs w:val="24"/>
        </w:rPr>
        <w:t xml:space="preserve">Настоящее </w:t>
      </w:r>
      <w:r w:rsidR="00867A9F" w:rsidRPr="00534F26">
        <w:rPr>
          <w:rFonts w:ascii="Arial" w:hAnsi="Arial" w:cs="Arial"/>
          <w:sz w:val="24"/>
          <w:szCs w:val="24"/>
        </w:rPr>
        <w:t>испытание применимо к радиооборудованию и связанному с ним вспомогательному оборудованию.</w:t>
      </w:r>
    </w:p>
    <w:p w:rsidR="00867A9F" w:rsidRPr="00534F26" w:rsidRDefault="00534F26" w:rsidP="00867A9F">
      <w:pPr>
        <w:spacing w:after="0" w:line="360" w:lineRule="auto"/>
        <w:ind w:firstLine="720"/>
        <w:jc w:val="both"/>
        <w:rPr>
          <w:rFonts w:ascii="Arial" w:hAnsi="Arial" w:cs="Arial"/>
          <w:sz w:val="24"/>
          <w:szCs w:val="24"/>
        </w:rPr>
      </w:pPr>
      <w:r w:rsidRPr="00534F26">
        <w:rPr>
          <w:rFonts w:ascii="Arial" w:hAnsi="Arial" w:cs="Arial"/>
          <w:sz w:val="24"/>
          <w:szCs w:val="24"/>
        </w:rPr>
        <w:t xml:space="preserve">Настоящее </w:t>
      </w:r>
      <w:r w:rsidR="00867A9F" w:rsidRPr="00534F26">
        <w:rPr>
          <w:rFonts w:ascii="Arial" w:hAnsi="Arial" w:cs="Arial"/>
          <w:sz w:val="24"/>
          <w:szCs w:val="24"/>
        </w:rPr>
        <w:t>испытание должно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rsidR="0066105F" w:rsidRPr="00534F26" w:rsidRDefault="00534F26" w:rsidP="00867A9F">
      <w:pPr>
        <w:spacing w:after="0" w:line="360" w:lineRule="auto"/>
        <w:ind w:firstLine="720"/>
        <w:jc w:val="both"/>
        <w:rPr>
          <w:rFonts w:ascii="Arial" w:hAnsi="Arial" w:cs="Arial"/>
          <w:sz w:val="24"/>
          <w:szCs w:val="24"/>
        </w:rPr>
      </w:pPr>
      <w:r w:rsidRPr="00534F26">
        <w:rPr>
          <w:rFonts w:ascii="Arial" w:hAnsi="Arial" w:cs="Arial"/>
          <w:sz w:val="24"/>
          <w:szCs w:val="24"/>
        </w:rPr>
        <w:t xml:space="preserve">Настоящее </w:t>
      </w:r>
      <w:r w:rsidR="00867A9F" w:rsidRPr="00534F26">
        <w:rPr>
          <w:rFonts w:ascii="Arial" w:hAnsi="Arial" w:cs="Arial"/>
          <w:sz w:val="24"/>
          <w:szCs w:val="24"/>
        </w:rPr>
        <w:t xml:space="preserve">испытание оценивает способность EUT </w:t>
      </w:r>
      <w:r w:rsidRPr="00534F26">
        <w:rPr>
          <w:rFonts w:ascii="Arial" w:hAnsi="Arial" w:cs="Arial"/>
          <w:sz w:val="24"/>
          <w:szCs w:val="24"/>
        </w:rPr>
        <w:t xml:space="preserve">функционировать в соответствии с назначением </w:t>
      </w:r>
      <w:r w:rsidR="00867A9F" w:rsidRPr="00534F26">
        <w:rPr>
          <w:rFonts w:ascii="Arial" w:hAnsi="Arial" w:cs="Arial"/>
          <w:sz w:val="24"/>
          <w:szCs w:val="24"/>
        </w:rPr>
        <w:t>в случае</w:t>
      </w:r>
      <w:r>
        <w:rPr>
          <w:rFonts w:ascii="Arial" w:hAnsi="Arial" w:cs="Arial"/>
          <w:sz w:val="24"/>
          <w:szCs w:val="24"/>
        </w:rPr>
        <w:t xml:space="preserve"> воздействия</w:t>
      </w:r>
      <w:r w:rsidR="00867A9F" w:rsidRPr="00534F26">
        <w:rPr>
          <w:rFonts w:ascii="Arial" w:hAnsi="Arial" w:cs="Arial"/>
          <w:sz w:val="24"/>
          <w:szCs w:val="24"/>
        </w:rPr>
        <w:t xml:space="preserve"> электростатического разряда.</w:t>
      </w:r>
    </w:p>
    <w:p w:rsidR="0066105F" w:rsidRPr="00182739" w:rsidRDefault="0066105F" w:rsidP="0066105F">
      <w:pPr>
        <w:spacing w:after="0" w:line="360" w:lineRule="auto"/>
        <w:ind w:firstLine="720"/>
        <w:jc w:val="both"/>
        <w:rPr>
          <w:rFonts w:ascii="Arial" w:hAnsi="Arial" w:cs="Arial"/>
          <w:sz w:val="24"/>
          <w:szCs w:val="24"/>
        </w:rPr>
      </w:pPr>
      <w:r w:rsidRPr="00182739">
        <w:rPr>
          <w:rFonts w:ascii="Arial" w:hAnsi="Arial" w:cs="Arial"/>
          <w:sz w:val="24"/>
          <w:szCs w:val="24"/>
        </w:rPr>
        <w:t>9.3.2 Метод испытания</w:t>
      </w:r>
    </w:p>
    <w:p w:rsidR="00E00390" w:rsidRPr="00E00390" w:rsidRDefault="00E00390" w:rsidP="00E00390">
      <w:pPr>
        <w:spacing w:after="0" w:line="360" w:lineRule="auto"/>
        <w:ind w:firstLine="720"/>
        <w:jc w:val="both"/>
        <w:rPr>
          <w:rFonts w:ascii="Arial" w:hAnsi="Arial" w:cs="Arial"/>
          <w:sz w:val="24"/>
          <w:szCs w:val="24"/>
        </w:rPr>
      </w:pPr>
      <w:r w:rsidRPr="00E00390">
        <w:rPr>
          <w:rFonts w:ascii="Arial" w:hAnsi="Arial" w:cs="Arial"/>
          <w:sz w:val="24"/>
          <w:szCs w:val="24"/>
        </w:rPr>
        <w:t>Метод испытания должен соответствовать CENELEC EN 61000-4-2 [2], разделы 6, 7 и 8.</w:t>
      </w:r>
    </w:p>
    <w:p w:rsidR="00E00390" w:rsidRPr="00E00390" w:rsidRDefault="00E00390" w:rsidP="00E00390">
      <w:pPr>
        <w:spacing w:after="0" w:line="360" w:lineRule="auto"/>
        <w:ind w:firstLine="720"/>
        <w:jc w:val="both"/>
        <w:rPr>
          <w:rFonts w:ascii="Arial" w:hAnsi="Arial" w:cs="Arial"/>
          <w:sz w:val="24"/>
          <w:szCs w:val="24"/>
        </w:rPr>
      </w:pPr>
      <w:r w:rsidRPr="00E00390">
        <w:rPr>
          <w:rFonts w:ascii="Arial" w:hAnsi="Arial" w:cs="Arial"/>
          <w:sz w:val="24"/>
          <w:szCs w:val="24"/>
        </w:rPr>
        <w:t>Для радиооборудования и вспомогательного оборудования должны применяться следующие требования и оценка результатов испытаний.</w:t>
      </w:r>
    </w:p>
    <w:p w:rsidR="00E00390" w:rsidRPr="00836AD2" w:rsidRDefault="00E00390" w:rsidP="00E00390">
      <w:pPr>
        <w:spacing w:after="0" w:line="360" w:lineRule="auto"/>
        <w:ind w:firstLine="720"/>
        <w:jc w:val="both"/>
        <w:rPr>
          <w:rFonts w:ascii="Arial" w:hAnsi="Arial" w:cs="Arial"/>
          <w:sz w:val="24"/>
          <w:szCs w:val="24"/>
        </w:rPr>
      </w:pPr>
      <w:r w:rsidRPr="00836AD2">
        <w:rPr>
          <w:rFonts w:ascii="Arial" w:hAnsi="Arial" w:cs="Arial"/>
          <w:sz w:val="24"/>
          <w:szCs w:val="24"/>
        </w:rPr>
        <w:lastRenderedPageBreak/>
        <w:t xml:space="preserve">Уровень жесткости испытания для контактного разряда должен составлять ±4 кВ, а для воздушного разряда ±8 кВ. Все остальные сведения, включая промежуточные уровни испытаний, содержатся в CENELEC EN 61000-4-2 [2], </w:t>
      </w:r>
      <w:r w:rsidR="00836AD2" w:rsidRPr="00836AD2">
        <w:rPr>
          <w:rFonts w:ascii="Arial" w:hAnsi="Arial" w:cs="Arial"/>
          <w:sz w:val="24"/>
          <w:szCs w:val="24"/>
        </w:rPr>
        <w:t>раздел</w:t>
      </w:r>
      <w:r w:rsidRPr="00836AD2">
        <w:rPr>
          <w:rFonts w:ascii="Arial" w:hAnsi="Arial" w:cs="Arial"/>
          <w:sz w:val="24"/>
          <w:szCs w:val="24"/>
        </w:rPr>
        <w:t xml:space="preserve"> 5.</w:t>
      </w:r>
    </w:p>
    <w:p w:rsidR="00C90BA1" w:rsidRPr="00940847" w:rsidRDefault="00E00390" w:rsidP="00E00390">
      <w:pPr>
        <w:spacing w:after="0" w:line="360" w:lineRule="auto"/>
        <w:ind w:firstLine="720"/>
        <w:jc w:val="both"/>
        <w:rPr>
          <w:rFonts w:ascii="Arial" w:hAnsi="Arial" w:cs="Arial"/>
          <w:sz w:val="24"/>
          <w:szCs w:val="24"/>
        </w:rPr>
      </w:pPr>
      <w:r w:rsidRPr="00940847">
        <w:rPr>
          <w:rFonts w:ascii="Arial" w:hAnsi="Arial" w:cs="Arial"/>
          <w:sz w:val="24"/>
          <w:szCs w:val="24"/>
        </w:rPr>
        <w:t xml:space="preserve">Электростатические разряды должны применяться ко всем </w:t>
      </w:r>
      <w:r w:rsidR="00940847" w:rsidRPr="00940847">
        <w:rPr>
          <w:rFonts w:ascii="Arial" w:hAnsi="Arial" w:cs="Arial"/>
          <w:sz w:val="24"/>
          <w:szCs w:val="24"/>
        </w:rPr>
        <w:t>доступным</w:t>
      </w:r>
      <w:r w:rsidRPr="00940847">
        <w:rPr>
          <w:rFonts w:ascii="Arial" w:hAnsi="Arial" w:cs="Arial"/>
          <w:sz w:val="24"/>
          <w:szCs w:val="24"/>
        </w:rPr>
        <w:t xml:space="preserve"> поверхностям EUT, за исключением случаев, когда в документации пользователя специально указано требование о соответствующих защитных мерах (как указано в CENELEC EN 61000-4-2 [2], пункты 8.3.2 и 8.3.3).</w:t>
      </w:r>
    </w:p>
    <w:p w:rsidR="00182739" w:rsidRPr="008A262E" w:rsidRDefault="00182739" w:rsidP="00182739">
      <w:pPr>
        <w:spacing w:after="0" w:line="360" w:lineRule="auto"/>
        <w:ind w:firstLine="720"/>
        <w:jc w:val="both"/>
        <w:rPr>
          <w:rFonts w:ascii="Arial" w:hAnsi="Arial" w:cs="Arial"/>
          <w:sz w:val="24"/>
          <w:szCs w:val="24"/>
        </w:rPr>
      </w:pPr>
      <w:r w:rsidRPr="00BC7C16">
        <w:rPr>
          <w:rFonts w:ascii="Arial" w:hAnsi="Arial" w:cs="Arial"/>
          <w:sz w:val="24"/>
          <w:szCs w:val="24"/>
        </w:rPr>
        <w:t>9.</w:t>
      </w:r>
      <w:r>
        <w:rPr>
          <w:rFonts w:ascii="Arial" w:hAnsi="Arial" w:cs="Arial"/>
          <w:sz w:val="24"/>
          <w:szCs w:val="24"/>
        </w:rPr>
        <w:t>3</w:t>
      </w:r>
      <w:r w:rsidRPr="00BC7C16">
        <w:rPr>
          <w:rFonts w:ascii="Arial" w:hAnsi="Arial" w:cs="Arial"/>
          <w:sz w:val="24"/>
          <w:szCs w:val="24"/>
        </w:rPr>
        <w:t>.</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66105F" w:rsidRPr="007E188C" w:rsidRDefault="00940847" w:rsidP="00C90BA1">
      <w:pPr>
        <w:spacing w:after="0" w:line="360" w:lineRule="auto"/>
        <w:ind w:firstLine="720"/>
        <w:jc w:val="both"/>
        <w:rPr>
          <w:rFonts w:ascii="Arial" w:hAnsi="Arial" w:cs="Arial"/>
          <w:sz w:val="24"/>
          <w:szCs w:val="24"/>
        </w:rPr>
      </w:pPr>
      <w:r w:rsidRPr="007E188C">
        <w:rPr>
          <w:rFonts w:ascii="Arial" w:hAnsi="Arial" w:cs="Arial"/>
          <w:sz w:val="24"/>
          <w:szCs w:val="24"/>
        </w:rPr>
        <w:t>Должны применяться критерии качества фун</w:t>
      </w:r>
      <w:r w:rsidR="007E188C" w:rsidRPr="007E188C">
        <w:rPr>
          <w:rFonts w:ascii="Arial" w:hAnsi="Arial" w:cs="Arial"/>
          <w:sz w:val="24"/>
          <w:szCs w:val="24"/>
        </w:rPr>
        <w:t>к</w:t>
      </w:r>
      <w:r w:rsidRPr="007E188C">
        <w:rPr>
          <w:rFonts w:ascii="Arial" w:hAnsi="Arial" w:cs="Arial"/>
          <w:sz w:val="24"/>
          <w:szCs w:val="24"/>
        </w:rPr>
        <w:t>ционирования для переходных явлений (как указано в подразделе 6.2).</w:t>
      </w:r>
    </w:p>
    <w:p w:rsidR="006000C9" w:rsidRPr="007B76F9" w:rsidRDefault="006000C9" w:rsidP="006000C9">
      <w:pPr>
        <w:spacing w:after="0" w:line="360" w:lineRule="auto"/>
        <w:ind w:firstLine="720"/>
        <w:jc w:val="both"/>
        <w:rPr>
          <w:rFonts w:ascii="Arial" w:hAnsi="Arial" w:cs="Arial"/>
          <w:color w:val="2F5496" w:themeColor="accent5" w:themeShade="BF"/>
        </w:rPr>
      </w:pPr>
    </w:p>
    <w:p w:rsidR="006000C9" w:rsidRPr="007F1AE3" w:rsidRDefault="006000C9" w:rsidP="006000C9">
      <w:pPr>
        <w:spacing w:after="0" w:line="360" w:lineRule="auto"/>
        <w:ind w:firstLine="720"/>
        <w:jc w:val="both"/>
        <w:rPr>
          <w:rFonts w:ascii="Arial" w:hAnsi="Arial" w:cs="Arial"/>
          <w:b/>
          <w:sz w:val="24"/>
          <w:szCs w:val="24"/>
          <w:u w:val="single"/>
        </w:rPr>
      </w:pPr>
      <w:r w:rsidRPr="007F1AE3">
        <w:rPr>
          <w:rFonts w:ascii="Arial" w:hAnsi="Arial" w:cs="Arial"/>
          <w:b/>
          <w:sz w:val="24"/>
          <w:szCs w:val="24"/>
        </w:rPr>
        <w:t xml:space="preserve">9.4 </w:t>
      </w:r>
      <w:r w:rsidR="00885B10" w:rsidRPr="007F1AE3">
        <w:rPr>
          <w:rFonts w:ascii="Arial" w:hAnsi="Arial" w:cs="Arial"/>
          <w:b/>
          <w:sz w:val="24"/>
          <w:szCs w:val="24"/>
        </w:rPr>
        <w:t>Быстрые переходные процессы</w:t>
      </w:r>
      <w:r w:rsidR="007F1AE3" w:rsidRPr="007F1AE3">
        <w:rPr>
          <w:rFonts w:ascii="Arial" w:hAnsi="Arial" w:cs="Arial"/>
          <w:b/>
          <w:sz w:val="24"/>
          <w:szCs w:val="24"/>
        </w:rPr>
        <w:t>,</w:t>
      </w:r>
      <w:r w:rsidR="00885B10" w:rsidRPr="007F1AE3">
        <w:rPr>
          <w:rFonts w:ascii="Arial" w:hAnsi="Arial" w:cs="Arial"/>
          <w:b/>
          <w:sz w:val="24"/>
          <w:szCs w:val="24"/>
        </w:rPr>
        <w:t xml:space="preserve"> общее несимметричное напряжение</w:t>
      </w:r>
    </w:p>
    <w:p w:rsidR="00182739" w:rsidRPr="00182739" w:rsidRDefault="00182739" w:rsidP="00182739">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4</w:t>
      </w:r>
      <w:r w:rsidRPr="00182739">
        <w:rPr>
          <w:rFonts w:ascii="Arial" w:hAnsi="Arial" w:cs="Arial"/>
          <w:sz w:val="24"/>
          <w:szCs w:val="24"/>
        </w:rPr>
        <w:t>.1 Общие положения</w:t>
      </w:r>
    </w:p>
    <w:p w:rsidR="00EF2C0E" w:rsidRPr="00EF2C0E" w:rsidRDefault="00EF2C0E" w:rsidP="00EF2C0E">
      <w:pPr>
        <w:spacing w:after="0" w:line="360" w:lineRule="auto"/>
        <w:ind w:firstLine="720"/>
        <w:jc w:val="both"/>
        <w:rPr>
          <w:rFonts w:ascii="Arial" w:hAnsi="Arial" w:cs="Arial"/>
          <w:sz w:val="24"/>
          <w:szCs w:val="24"/>
        </w:rPr>
      </w:pPr>
      <w:r w:rsidRPr="00EF2C0E">
        <w:rPr>
          <w:rFonts w:ascii="Arial" w:hAnsi="Arial" w:cs="Arial"/>
          <w:sz w:val="24"/>
          <w:szCs w:val="24"/>
        </w:rPr>
        <w:t xml:space="preserve">Настоящее испытание должно проводиться на порте </w:t>
      </w:r>
      <w:r w:rsidR="00912558">
        <w:rPr>
          <w:rFonts w:ascii="Arial" w:hAnsi="Arial" w:cs="Arial"/>
          <w:sz w:val="24"/>
          <w:szCs w:val="24"/>
        </w:rPr>
        <w:t>электро</w:t>
      </w:r>
      <w:r w:rsidRPr="00EF2C0E">
        <w:rPr>
          <w:rFonts w:ascii="Arial" w:hAnsi="Arial" w:cs="Arial"/>
          <w:sz w:val="24"/>
          <w:szCs w:val="24"/>
        </w:rPr>
        <w:t>питания переменного тока (если таковой имеется) радиооборудования и связанного с ним вспомогательного оборудования.</w:t>
      </w:r>
    </w:p>
    <w:p w:rsidR="00EF2C0E" w:rsidRPr="00EF2C0E" w:rsidRDefault="00EF2C0E" w:rsidP="00EF2C0E">
      <w:pPr>
        <w:spacing w:after="0" w:line="360" w:lineRule="auto"/>
        <w:ind w:firstLine="720"/>
        <w:jc w:val="both"/>
        <w:rPr>
          <w:rFonts w:ascii="Arial" w:hAnsi="Arial" w:cs="Arial"/>
          <w:sz w:val="24"/>
          <w:szCs w:val="24"/>
        </w:rPr>
      </w:pPr>
      <w:r w:rsidRPr="00EF2C0E">
        <w:rPr>
          <w:rFonts w:ascii="Arial" w:hAnsi="Arial" w:cs="Arial"/>
          <w:sz w:val="24"/>
          <w:szCs w:val="24"/>
        </w:rPr>
        <w:t>Настоящее испытание должно дополнительно проводиться на сигнальных портах, портах проводной сети, портах управления и портах питания постоянного тока радиооборудования и связанного с ним вспомогательного оборудования, если кабели могут быть длиннее 3 м.</w:t>
      </w:r>
    </w:p>
    <w:p w:rsidR="00EF2C0E" w:rsidRPr="00EF2C0E" w:rsidRDefault="00EF2C0E" w:rsidP="00EF2C0E">
      <w:pPr>
        <w:spacing w:after="0" w:line="360" w:lineRule="auto"/>
        <w:ind w:firstLine="720"/>
        <w:jc w:val="both"/>
        <w:rPr>
          <w:rFonts w:ascii="Arial" w:hAnsi="Arial" w:cs="Arial"/>
          <w:sz w:val="24"/>
          <w:szCs w:val="24"/>
        </w:rPr>
      </w:pPr>
      <w:r w:rsidRPr="00EF2C0E">
        <w:rPr>
          <w:rFonts w:ascii="Arial" w:hAnsi="Arial" w:cs="Arial"/>
          <w:sz w:val="24"/>
          <w:szCs w:val="24"/>
        </w:rPr>
        <w:t xml:space="preserve">Если настоящее испытание не проводится на каком-либо порте, поскольку он не предназначен для использования с кабелями длиной более 3 м, необходимо </w:t>
      </w:r>
      <w:r w:rsidR="00CF74EF">
        <w:rPr>
          <w:rFonts w:ascii="Arial" w:hAnsi="Arial" w:cs="Arial"/>
          <w:sz w:val="24"/>
          <w:szCs w:val="24"/>
        </w:rPr>
        <w:t>зафиксировать</w:t>
      </w:r>
      <w:r w:rsidRPr="00EF2C0E">
        <w:rPr>
          <w:rFonts w:ascii="Arial" w:hAnsi="Arial" w:cs="Arial"/>
          <w:sz w:val="24"/>
          <w:szCs w:val="24"/>
        </w:rPr>
        <w:t xml:space="preserve"> </w:t>
      </w:r>
      <w:r w:rsidR="00CF74EF">
        <w:rPr>
          <w:rFonts w:ascii="Arial" w:hAnsi="Arial" w:cs="Arial"/>
          <w:sz w:val="24"/>
          <w:szCs w:val="24"/>
        </w:rPr>
        <w:t>перечень</w:t>
      </w:r>
      <w:r w:rsidRPr="00EF2C0E">
        <w:rPr>
          <w:rFonts w:ascii="Arial" w:hAnsi="Arial" w:cs="Arial"/>
          <w:sz w:val="24"/>
          <w:szCs w:val="24"/>
        </w:rPr>
        <w:t xml:space="preserve"> портов, которые не были испытаны по этой причине.</w:t>
      </w:r>
    </w:p>
    <w:p w:rsidR="00182739" w:rsidRPr="00EF2C0E" w:rsidRDefault="00EF2C0E" w:rsidP="00EF2C0E">
      <w:pPr>
        <w:spacing w:after="0" w:line="360" w:lineRule="auto"/>
        <w:ind w:firstLine="720"/>
        <w:jc w:val="both"/>
        <w:rPr>
          <w:rFonts w:ascii="Arial" w:hAnsi="Arial" w:cs="Arial"/>
          <w:sz w:val="24"/>
          <w:szCs w:val="24"/>
        </w:rPr>
      </w:pPr>
      <w:r w:rsidRPr="00EF2C0E">
        <w:rPr>
          <w:rFonts w:ascii="Arial" w:hAnsi="Arial" w:cs="Arial"/>
          <w:sz w:val="24"/>
          <w:szCs w:val="24"/>
        </w:rPr>
        <w:t>Настоящее испытание оценивает способность EUT функционировать в соответствии с назначением в случае быстрых переходных процессов, присутствующих на одном из портов ввода/вывода.</w:t>
      </w:r>
    </w:p>
    <w:p w:rsidR="00182739" w:rsidRPr="00182739" w:rsidRDefault="00182739" w:rsidP="00182739">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4</w:t>
      </w:r>
      <w:r w:rsidRPr="00182739">
        <w:rPr>
          <w:rFonts w:ascii="Arial" w:hAnsi="Arial" w:cs="Arial"/>
          <w:sz w:val="24"/>
          <w:szCs w:val="24"/>
        </w:rPr>
        <w:t>.2 Метод испытания</w:t>
      </w:r>
    </w:p>
    <w:p w:rsidR="00F6562C" w:rsidRPr="008F21AE" w:rsidRDefault="00F6562C" w:rsidP="00F6562C">
      <w:pPr>
        <w:spacing w:after="0" w:line="360" w:lineRule="auto"/>
        <w:ind w:firstLine="720"/>
        <w:jc w:val="both"/>
        <w:rPr>
          <w:rFonts w:ascii="Arial" w:hAnsi="Arial" w:cs="Arial"/>
          <w:sz w:val="24"/>
          <w:szCs w:val="24"/>
        </w:rPr>
      </w:pPr>
      <w:r w:rsidRPr="008F21AE">
        <w:rPr>
          <w:rFonts w:ascii="Arial" w:hAnsi="Arial" w:cs="Arial"/>
          <w:sz w:val="24"/>
          <w:szCs w:val="24"/>
        </w:rPr>
        <w:t xml:space="preserve">Метод испытания должен соответствовать CENELEC EN 61000-4-4 [4], </w:t>
      </w:r>
      <w:r w:rsidR="008F21AE" w:rsidRPr="008F21AE">
        <w:rPr>
          <w:rFonts w:ascii="Arial" w:hAnsi="Arial" w:cs="Arial"/>
          <w:sz w:val="24"/>
          <w:szCs w:val="24"/>
        </w:rPr>
        <w:t xml:space="preserve">разделы </w:t>
      </w:r>
      <w:r w:rsidRPr="008F21AE">
        <w:rPr>
          <w:rFonts w:ascii="Arial" w:hAnsi="Arial" w:cs="Arial"/>
          <w:sz w:val="24"/>
          <w:szCs w:val="24"/>
        </w:rPr>
        <w:t>7 и 8.</w:t>
      </w:r>
    </w:p>
    <w:p w:rsidR="00F6562C" w:rsidRPr="008F21AE" w:rsidRDefault="00F6562C" w:rsidP="00F6562C">
      <w:pPr>
        <w:spacing w:after="0" w:line="360" w:lineRule="auto"/>
        <w:ind w:firstLine="720"/>
        <w:jc w:val="both"/>
        <w:rPr>
          <w:rFonts w:ascii="Arial" w:hAnsi="Arial" w:cs="Arial"/>
          <w:sz w:val="24"/>
          <w:szCs w:val="24"/>
        </w:rPr>
      </w:pPr>
      <w:r w:rsidRPr="008F21AE">
        <w:rPr>
          <w:rFonts w:ascii="Arial" w:hAnsi="Arial" w:cs="Arial"/>
          <w:sz w:val="24"/>
          <w:szCs w:val="24"/>
        </w:rPr>
        <w:t>Должны применяться следующие требования и оценка результатов испытаний:</w:t>
      </w:r>
    </w:p>
    <w:p w:rsidR="00F6562C" w:rsidRPr="00D83B73" w:rsidRDefault="008F21AE" w:rsidP="00F6562C">
      <w:pPr>
        <w:spacing w:after="0" w:line="360" w:lineRule="auto"/>
        <w:ind w:firstLine="720"/>
        <w:jc w:val="both"/>
        <w:rPr>
          <w:rFonts w:ascii="Arial" w:hAnsi="Arial" w:cs="Arial"/>
          <w:sz w:val="24"/>
          <w:szCs w:val="24"/>
        </w:rPr>
      </w:pPr>
      <w:r w:rsidRPr="00D83B73">
        <w:rPr>
          <w:rFonts w:ascii="Arial" w:hAnsi="Arial" w:cs="Arial"/>
          <w:sz w:val="24"/>
          <w:szCs w:val="24"/>
        </w:rPr>
        <w:t>–</w:t>
      </w:r>
      <w:r w:rsidR="00F6562C" w:rsidRPr="00D83B73">
        <w:rPr>
          <w:rFonts w:ascii="Arial" w:hAnsi="Arial" w:cs="Arial"/>
          <w:sz w:val="24"/>
          <w:szCs w:val="24"/>
        </w:rPr>
        <w:t xml:space="preserve"> </w:t>
      </w:r>
      <w:r w:rsidRPr="00D83B73">
        <w:rPr>
          <w:rFonts w:ascii="Arial" w:hAnsi="Arial" w:cs="Arial"/>
          <w:sz w:val="24"/>
          <w:szCs w:val="24"/>
        </w:rPr>
        <w:t xml:space="preserve">испытательный </w:t>
      </w:r>
      <w:r w:rsidR="00F6562C" w:rsidRPr="00D83B73">
        <w:rPr>
          <w:rFonts w:ascii="Arial" w:hAnsi="Arial" w:cs="Arial"/>
          <w:sz w:val="24"/>
          <w:szCs w:val="24"/>
        </w:rPr>
        <w:t xml:space="preserve">уровень для сигнальных портов, портов проводной сети (исключая xDSL) и портов управления должен составлять 0,5 кВ напряжения холостого хода при частоте повторения 5 кГц, как указано в CENELEC EN 61000-4-4 [4], </w:t>
      </w:r>
      <w:r w:rsidRPr="00D83B73">
        <w:rPr>
          <w:rFonts w:ascii="Arial" w:hAnsi="Arial" w:cs="Arial"/>
          <w:sz w:val="24"/>
          <w:szCs w:val="24"/>
        </w:rPr>
        <w:t xml:space="preserve">раздел </w:t>
      </w:r>
      <w:r w:rsidR="00F6562C" w:rsidRPr="00D83B73">
        <w:rPr>
          <w:rFonts w:ascii="Arial" w:hAnsi="Arial" w:cs="Arial"/>
          <w:sz w:val="24"/>
          <w:szCs w:val="24"/>
        </w:rPr>
        <w:t>5;</w:t>
      </w:r>
    </w:p>
    <w:p w:rsidR="00182739" w:rsidRPr="00D83B73" w:rsidRDefault="008F21AE" w:rsidP="00F6562C">
      <w:pPr>
        <w:spacing w:after="0" w:line="360" w:lineRule="auto"/>
        <w:ind w:firstLine="720"/>
        <w:jc w:val="both"/>
        <w:rPr>
          <w:rFonts w:ascii="Arial" w:hAnsi="Arial" w:cs="Arial"/>
          <w:sz w:val="24"/>
          <w:szCs w:val="24"/>
        </w:rPr>
      </w:pPr>
      <w:r w:rsidRPr="00D83B73">
        <w:rPr>
          <w:rFonts w:ascii="Arial" w:hAnsi="Arial" w:cs="Arial"/>
          <w:sz w:val="24"/>
          <w:szCs w:val="24"/>
        </w:rPr>
        <w:lastRenderedPageBreak/>
        <w:t>–</w:t>
      </w:r>
      <w:r w:rsidR="00F6562C" w:rsidRPr="00D83B73">
        <w:rPr>
          <w:rFonts w:ascii="Arial" w:hAnsi="Arial" w:cs="Arial"/>
          <w:sz w:val="24"/>
          <w:szCs w:val="24"/>
        </w:rPr>
        <w:t xml:space="preserve"> </w:t>
      </w:r>
      <w:r w:rsidRPr="00D83B73">
        <w:rPr>
          <w:rFonts w:ascii="Arial" w:hAnsi="Arial" w:cs="Arial"/>
          <w:sz w:val="24"/>
          <w:szCs w:val="24"/>
        </w:rPr>
        <w:t xml:space="preserve">испытательный уровень </w:t>
      </w:r>
      <w:r w:rsidR="00F6562C" w:rsidRPr="00D83B73">
        <w:rPr>
          <w:rFonts w:ascii="Arial" w:hAnsi="Arial" w:cs="Arial"/>
          <w:sz w:val="24"/>
          <w:szCs w:val="24"/>
        </w:rPr>
        <w:t xml:space="preserve">для портов проводной сети xDSL должен составлять 0,5 кВ напряжения холостого хода при частоте повторения 100 кГц, как указано в CENELEC EN 61000-4-4 [4], </w:t>
      </w:r>
      <w:r w:rsidRPr="00D83B73">
        <w:rPr>
          <w:rFonts w:ascii="Arial" w:hAnsi="Arial" w:cs="Arial"/>
          <w:sz w:val="24"/>
          <w:szCs w:val="24"/>
        </w:rPr>
        <w:t xml:space="preserve">раздел </w:t>
      </w:r>
      <w:r w:rsidR="00F6562C" w:rsidRPr="00D83B73">
        <w:rPr>
          <w:rFonts w:ascii="Arial" w:hAnsi="Arial" w:cs="Arial"/>
          <w:sz w:val="24"/>
          <w:szCs w:val="24"/>
        </w:rPr>
        <w:t>5;</w:t>
      </w:r>
    </w:p>
    <w:p w:rsidR="00D83B73" w:rsidRPr="00D83B73" w:rsidRDefault="00D83B73" w:rsidP="00D83B73">
      <w:pPr>
        <w:spacing w:after="0" w:line="360" w:lineRule="auto"/>
        <w:ind w:firstLine="720"/>
        <w:jc w:val="both"/>
        <w:rPr>
          <w:rFonts w:ascii="Arial" w:hAnsi="Arial" w:cs="Arial"/>
          <w:sz w:val="24"/>
          <w:szCs w:val="24"/>
        </w:rPr>
      </w:pPr>
      <w:r w:rsidRPr="00D83B73">
        <w:rPr>
          <w:rFonts w:ascii="Arial" w:hAnsi="Arial" w:cs="Arial"/>
          <w:sz w:val="24"/>
          <w:szCs w:val="24"/>
        </w:rPr>
        <w:t>– испытательный уровень для входных портов электропитания постоянного тока должен составлять 0,5 кВ напряжения разомкнутой цепи при частоте повторения 5 кГц, как указано в CENELEC EN 61000-4-4 [4], раздел 5;</w:t>
      </w:r>
    </w:p>
    <w:p w:rsidR="00D83B73" w:rsidRPr="00D83B73" w:rsidRDefault="00D83B73" w:rsidP="00D83B73">
      <w:pPr>
        <w:spacing w:after="0" w:line="360" w:lineRule="auto"/>
        <w:ind w:firstLine="720"/>
        <w:jc w:val="both"/>
        <w:rPr>
          <w:rFonts w:ascii="Arial" w:hAnsi="Arial" w:cs="Arial"/>
          <w:sz w:val="24"/>
          <w:szCs w:val="24"/>
        </w:rPr>
      </w:pPr>
      <w:r w:rsidRPr="00D83B73">
        <w:rPr>
          <w:rFonts w:ascii="Arial" w:hAnsi="Arial" w:cs="Arial"/>
          <w:sz w:val="24"/>
          <w:szCs w:val="24"/>
        </w:rPr>
        <w:t>– испытательный уровень для входных портов электропитания переменного тока должен составлять 1 кВ напряжения разомкнутой цепи при частоте повторения 5 кГц, как указано в CENELEC EN 61000-4-4 [4], раздел 5.</w:t>
      </w:r>
    </w:p>
    <w:p w:rsidR="00182739" w:rsidRPr="008A262E" w:rsidRDefault="00182739" w:rsidP="00182739">
      <w:pPr>
        <w:spacing w:after="0" w:line="360" w:lineRule="auto"/>
        <w:ind w:firstLine="720"/>
        <w:jc w:val="both"/>
        <w:rPr>
          <w:rFonts w:ascii="Arial" w:hAnsi="Arial" w:cs="Arial"/>
          <w:sz w:val="24"/>
          <w:szCs w:val="24"/>
        </w:rPr>
      </w:pPr>
      <w:r w:rsidRPr="00BC7C16">
        <w:rPr>
          <w:rFonts w:ascii="Arial" w:hAnsi="Arial" w:cs="Arial"/>
          <w:sz w:val="24"/>
          <w:szCs w:val="24"/>
        </w:rPr>
        <w:t>9.</w:t>
      </w:r>
      <w:r>
        <w:rPr>
          <w:rFonts w:ascii="Arial" w:hAnsi="Arial" w:cs="Arial"/>
          <w:sz w:val="24"/>
          <w:szCs w:val="24"/>
        </w:rPr>
        <w:t>4</w:t>
      </w:r>
      <w:r w:rsidRPr="00BC7C16">
        <w:rPr>
          <w:rFonts w:ascii="Arial" w:hAnsi="Arial" w:cs="Arial"/>
          <w:sz w:val="24"/>
          <w:szCs w:val="24"/>
        </w:rPr>
        <w:t>.</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182739" w:rsidRPr="0007744A" w:rsidRDefault="0007744A" w:rsidP="00182739">
      <w:pPr>
        <w:spacing w:after="0" w:line="360" w:lineRule="auto"/>
        <w:ind w:firstLine="720"/>
        <w:jc w:val="both"/>
        <w:rPr>
          <w:rFonts w:ascii="Arial" w:hAnsi="Arial" w:cs="Arial"/>
          <w:sz w:val="24"/>
          <w:szCs w:val="24"/>
        </w:rPr>
      </w:pPr>
      <w:r w:rsidRPr="0007744A">
        <w:rPr>
          <w:rFonts w:ascii="Arial" w:hAnsi="Arial" w:cs="Arial"/>
          <w:sz w:val="24"/>
          <w:szCs w:val="24"/>
        </w:rPr>
        <w:t>Должны применяться критерии качества функционирования для переходных явлений (как указано в подразделе 6.2).</w:t>
      </w:r>
    </w:p>
    <w:p w:rsidR="006000C9" w:rsidRPr="0007744A" w:rsidRDefault="006000C9" w:rsidP="006000C9">
      <w:pPr>
        <w:spacing w:after="0" w:line="360" w:lineRule="auto"/>
        <w:ind w:firstLine="720"/>
        <w:jc w:val="both"/>
        <w:rPr>
          <w:rFonts w:ascii="Arial" w:hAnsi="Arial" w:cs="Arial"/>
        </w:rPr>
      </w:pPr>
    </w:p>
    <w:p w:rsidR="006000C9" w:rsidRPr="006A7347" w:rsidRDefault="006000C9" w:rsidP="006000C9">
      <w:pPr>
        <w:spacing w:after="0" w:line="360" w:lineRule="auto"/>
        <w:ind w:firstLine="720"/>
        <w:jc w:val="both"/>
        <w:rPr>
          <w:rFonts w:ascii="Arial" w:hAnsi="Arial" w:cs="Arial"/>
          <w:b/>
          <w:sz w:val="24"/>
          <w:szCs w:val="24"/>
          <w:u w:val="single"/>
        </w:rPr>
      </w:pPr>
      <w:r w:rsidRPr="006A7347">
        <w:rPr>
          <w:rFonts w:ascii="Arial" w:hAnsi="Arial" w:cs="Arial"/>
          <w:b/>
          <w:sz w:val="24"/>
          <w:szCs w:val="24"/>
        </w:rPr>
        <w:t xml:space="preserve">9.5 </w:t>
      </w:r>
      <w:r w:rsidR="00D51D73" w:rsidRPr="006A7347">
        <w:rPr>
          <w:rFonts w:ascii="Arial" w:hAnsi="Arial" w:cs="Arial"/>
          <w:b/>
          <w:sz w:val="24"/>
          <w:szCs w:val="24"/>
        </w:rPr>
        <w:t>Помехи, наведенные радиочастотными электромагнитными полями</w:t>
      </w:r>
      <w:r w:rsidR="006A7347" w:rsidRPr="006A7347">
        <w:rPr>
          <w:rFonts w:ascii="Arial" w:hAnsi="Arial" w:cs="Arial"/>
          <w:b/>
          <w:sz w:val="24"/>
          <w:szCs w:val="24"/>
        </w:rPr>
        <w:t>, общее несимметричное напряжение</w:t>
      </w:r>
    </w:p>
    <w:p w:rsidR="00182739" w:rsidRPr="00182739" w:rsidRDefault="00182739" w:rsidP="00182739">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5</w:t>
      </w:r>
      <w:r w:rsidRPr="00182739">
        <w:rPr>
          <w:rFonts w:ascii="Arial" w:hAnsi="Arial" w:cs="Arial"/>
          <w:sz w:val="24"/>
          <w:szCs w:val="24"/>
        </w:rPr>
        <w:t>.1 Общие положения</w:t>
      </w:r>
    </w:p>
    <w:p w:rsidR="00912558" w:rsidRPr="00912558" w:rsidRDefault="00912558" w:rsidP="00912558">
      <w:pPr>
        <w:spacing w:after="0" w:line="360" w:lineRule="auto"/>
        <w:ind w:firstLine="720"/>
        <w:jc w:val="both"/>
        <w:rPr>
          <w:rFonts w:ascii="Arial" w:hAnsi="Arial" w:cs="Arial"/>
          <w:sz w:val="24"/>
          <w:szCs w:val="24"/>
        </w:rPr>
      </w:pPr>
      <w:r w:rsidRPr="00912558">
        <w:rPr>
          <w:rFonts w:ascii="Arial" w:hAnsi="Arial" w:cs="Arial"/>
          <w:sz w:val="24"/>
          <w:szCs w:val="24"/>
        </w:rPr>
        <w:t>Настоящее испытание должно проводиться на порте электропитания переменного тока (если таковой имеется) радиооборудования и связанного с ним вспомогательного оборудования.</w:t>
      </w:r>
    </w:p>
    <w:p w:rsidR="00912558" w:rsidRPr="00912558" w:rsidRDefault="00912558" w:rsidP="00912558">
      <w:pPr>
        <w:spacing w:after="0" w:line="360" w:lineRule="auto"/>
        <w:ind w:firstLine="720"/>
        <w:jc w:val="both"/>
        <w:rPr>
          <w:rFonts w:ascii="Arial" w:hAnsi="Arial" w:cs="Arial"/>
          <w:sz w:val="24"/>
          <w:szCs w:val="24"/>
        </w:rPr>
      </w:pPr>
      <w:r w:rsidRPr="00912558">
        <w:rPr>
          <w:rFonts w:ascii="Arial" w:hAnsi="Arial" w:cs="Arial"/>
          <w:sz w:val="24"/>
          <w:szCs w:val="24"/>
        </w:rPr>
        <w:t>Настоящее испытание должно дополнительно проводиться на сигнальных портах, портах проводной сети, портах управления и портах электропитания постоянного тока радиооборудования и связанного с ним вспомогательного оборудования, если кабели могут быть длиннее 3 м.</w:t>
      </w:r>
    </w:p>
    <w:p w:rsidR="00912558" w:rsidRPr="00912558" w:rsidRDefault="00912558" w:rsidP="00912558">
      <w:pPr>
        <w:spacing w:after="0" w:line="360" w:lineRule="auto"/>
        <w:ind w:firstLine="720"/>
        <w:jc w:val="both"/>
        <w:rPr>
          <w:rFonts w:ascii="Arial" w:hAnsi="Arial" w:cs="Arial"/>
          <w:sz w:val="24"/>
          <w:szCs w:val="24"/>
        </w:rPr>
      </w:pPr>
      <w:r w:rsidRPr="00912558">
        <w:rPr>
          <w:rFonts w:ascii="Arial" w:hAnsi="Arial" w:cs="Arial"/>
          <w:sz w:val="24"/>
          <w:szCs w:val="24"/>
        </w:rPr>
        <w:t xml:space="preserve">Если настоящее испытание не проводится на каком-либо порте, поскольку он не предназначен для использования с кабелями длиной более 3 м, должен быть </w:t>
      </w:r>
      <w:r w:rsidR="00287332">
        <w:rPr>
          <w:rFonts w:ascii="Arial" w:hAnsi="Arial" w:cs="Arial"/>
          <w:sz w:val="24"/>
          <w:szCs w:val="24"/>
        </w:rPr>
        <w:t>зафиксирован</w:t>
      </w:r>
      <w:r w:rsidRPr="00912558">
        <w:rPr>
          <w:rFonts w:ascii="Arial" w:hAnsi="Arial" w:cs="Arial"/>
          <w:sz w:val="24"/>
          <w:szCs w:val="24"/>
        </w:rPr>
        <w:t xml:space="preserve"> </w:t>
      </w:r>
      <w:r w:rsidR="00287332">
        <w:rPr>
          <w:rFonts w:ascii="Arial" w:hAnsi="Arial" w:cs="Arial"/>
          <w:sz w:val="24"/>
          <w:szCs w:val="24"/>
        </w:rPr>
        <w:t>перечень</w:t>
      </w:r>
      <w:r w:rsidRPr="00912558">
        <w:rPr>
          <w:rFonts w:ascii="Arial" w:hAnsi="Arial" w:cs="Arial"/>
          <w:sz w:val="24"/>
          <w:szCs w:val="24"/>
        </w:rPr>
        <w:t xml:space="preserve"> портов, которые не были испытаны по этой причине.</w:t>
      </w:r>
    </w:p>
    <w:p w:rsidR="00912558" w:rsidRPr="0001045A" w:rsidRDefault="00912558" w:rsidP="00912558">
      <w:pPr>
        <w:spacing w:after="0" w:line="360" w:lineRule="auto"/>
        <w:ind w:firstLine="720"/>
        <w:jc w:val="both"/>
        <w:rPr>
          <w:rFonts w:ascii="Arial" w:hAnsi="Arial" w:cs="Arial"/>
          <w:sz w:val="24"/>
          <w:szCs w:val="24"/>
        </w:rPr>
      </w:pPr>
      <w:r w:rsidRPr="0001045A">
        <w:rPr>
          <w:rFonts w:ascii="Arial" w:hAnsi="Arial" w:cs="Arial"/>
          <w:sz w:val="24"/>
          <w:szCs w:val="24"/>
        </w:rPr>
        <w:t xml:space="preserve">Настоящее испытание должно проводиться на </w:t>
      </w:r>
      <w:r w:rsidRPr="000D7967">
        <w:rPr>
          <w:rFonts w:ascii="Arial" w:hAnsi="Arial" w:cs="Arial"/>
          <w:sz w:val="24"/>
          <w:szCs w:val="24"/>
        </w:rPr>
        <w:t>репрезентативной</w:t>
      </w:r>
      <w:r w:rsidRPr="0001045A">
        <w:rPr>
          <w:rFonts w:ascii="Arial" w:hAnsi="Arial" w:cs="Arial"/>
          <w:sz w:val="24"/>
          <w:szCs w:val="24"/>
        </w:rPr>
        <w:t xml:space="preserve">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rsidR="00182739" w:rsidRPr="00912558" w:rsidRDefault="00912558" w:rsidP="00912558">
      <w:pPr>
        <w:spacing w:after="0" w:line="360" w:lineRule="auto"/>
        <w:ind w:firstLine="720"/>
        <w:jc w:val="both"/>
        <w:rPr>
          <w:rFonts w:ascii="Arial" w:hAnsi="Arial" w:cs="Arial"/>
          <w:sz w:val="24"/>
          <w:szCs w:val="24"/>
        </w:rPr>
      </w:pPr>
      <w:r w:rsidRPr="00912558">
        <w:rPr>
          <w:rFonts w:ascii="Arial" w:hAnsi="Arial" w:cs="Arial"/>
          <w:sz w:val="24"/>
          <w:szCs w:val="24"/>
        </w:rPr>
        <w:t>Настоящее испытание оценивает способность EUT функционировать в соответствии с назначением при наличии радиочастотных помех на портах ввода/вывода.</w:t>
      </w:r>
    </w:p>
    <w:p w:rsidR="00182739" w:rsidRPr="00182739" w:rsidRDefault="00182739" w:rsidP="00182739">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5</w:t>
      </w:r>
      <w:r w:rsidRPr="00182739">
        <w:rPr>
          <w:rFonts w:ascii="Arial" w:hAnsi="Arial" w:cs="Arial"/>
          <w:sz w:val="24"/>
          <w:szCs w:val="24"/>
        </w:rPr>
        <w:t>.2 Метод испытания</w:t>
      </w:r>
    </w:p>
    <w:p w:rsidR="00731C3F" w:rsidRPr="001D19BE" w:rsidRDefault="00731C3F" w:rsidP="00731C3F">
      <w:pPr>
        <w:spacing w:after="0" w:line="360" w:lineRule="auto"/>
        <w:ind w:firstLine="720"/>
        <w:jc w:val="both"/>
        <w:rPr>
          <w:rFonts w:ascii="Arial" w:hAnsi="Arial" w:cs="Arial"/>
          <w:sz w:val="24"/>
          <w:szCs w:val="24"/>
        </w:rPr>
      </w:pPr>
      <w:r w:rsidRPr="001D19BE">
        <w:rPr>
          <w:rFonts w:ascii="Arial" w:hAnsi="Arial" w:cs="Arial"/>
          <w:sz w:val="24"/>
          <w:szCs w:val="24"/>
        </w:rPr>
        <w:lastRenderedPageBreak/>
        <w:t xml:space="preserve">Метод испытания должен соответствовать CENELEC EN 61000-4-6 [6], </w:t>
      </w:r>
      <w:r w:rsidR="001D19BE" w:rsidRPr="001D19BE">
        <w:rPr>
          <w:rFonts w:ascii="Arial" w:hAnsi="Arial" w:cs="Arial"/>
          <w:sz w:val="24"/>
          <w:szCs w:val="24"/>
        </w:rPr>
        <w:t xml:space="preserve">разделы </w:t>
      </w:r>
      <w:r w:rsidRPr="001D19BE">
        <w:rPr>
          <w:rFonts w:ascii="Arial" w:hAnsi="Arial" w:cs="Arial"/>
          <w:sz w:val="24"/>
          <w:szCs w:val="24"/>
        </w:rPr>
        <w:t>6 и 8.</w:t>
      </w:r>
    </w:p>
    <w:p w:rsidR="00731C3F" w:rsidRPr="001D19BE" w:rsidRDefault="00731C3F" w:rsidP="00731C3F">
      <w:pPr>
        <w:spacing w:after="0" w:line="360" w:lineRule="auto"/>
        <w:ind w:firstLine="720"/>
        <w:jc w:val="both"/>
        <w:rPr>
          <w:rFonts w:ascii="Arial" w:hAnsi="Arial" w:cs="Arial"/>
          <w:sz w:val="24"/>
          <w:szCs w:val="24"/>
        </w:rPr>
      </w:pPr>
      <w:r w:rsidRPr="001D19BE">
        <w:rPr>
          <w:rFonts w:ascii="Arial" w:hAnsi="Arial" w:cs="Arial"/>
          <w:sz w:val="24"/>
          <w:szCs w:val="24"/>
        </w:rPr>
        <w:t>Должны применяться следующие требования и оценка результатов испытания:</w:t>
      </w:r>
    </w:p>
    <w:p w:rsidR="00731C3F" w:rsidRPr="00731C3F" w:rsidRDefault="00122D37" w:rsidP="00731C3F">
      <w:pPr>
        <w:spacing w:after="0" w:line="360" w:lineRule="auto"/>
        <w:ind w:firstLine="720"/>
        <w:jc w:val="both"/>
        <w:rPr>
          <w:rFonts w:ascii="Arial" w:hAnsi="Arial" w:cs="Arial"/>
          <w:color w:val="2F5496" w:themeColor="accent5" w:themeShade="BF"/>
          <w:sz w:val="24"/>
          <w:szCs w:val="24"/>
        </w:rPr>
      </w:pPr>
      <w:r w:rsidRPr="001D19BE">
        <w:rPr>
          <w:rFonts w:ascii="Arial" w:hAnsi="Arial" w:cs="Arial"/>
          <w:sz w:val="24"/>
          <w:szCs w:val="24"/>
        </w:rPr>
        <w:t xml:space="preserve">– </w:t>
      </w:r>
      <w:r w:rsidR="001D19BE" w:rsidRPr="001D19BE">
        <w:rPr>
          <w:rFonts w:ascii="Arial" w:hAnsi="Arial" w:cs="Arial"/>
          <w:sz w:val="24"/>
          <w:szCs w:val="24"/>
        </w:rPr>
        <w:t xml:space="preserve">испытательный уровень </w:t>
      </w:r>
      <w:r w:rsidR="00731C3F" w:rsidRPr="001D19BE">
        <w:rPr>
          <w:rFonts w:ascii="Arial" w:hAnsi="Arial" w:cs="Arial"/>
          <w:sz w:val="24"/>
          <w:szCs w:val="24"/>
        </w:rPr>
        <w:t xml:space="preserve">должен быть уровнем </w:t>
      </w:r>
      <w:r w:rsidR="001D19BE" w:rsidRPr="001D19BE">
        <w:rPr>
          <w:rFonts w:ascii="Arial" w:hAnsi="Arial" w:cs="Arial"/>
          <w:sz w:val="24"/>
          <w:szCs w:val="24"/>
        </w:rPr>
        <w:t>жесткости</w:t>
      </w:r>
      <w:r w:rsidR="00731C3F" w:rsidRPr="001D19BE">
        <w:rPr>
          <w:rFonts w:ascii="Arial" w:hAnsi="Arial" w:cs="Arial"/>
          <w:sz w:val="24"/>
          <w:szCs w:val="24"/>
        </w:rPr>
        <w:t xml:space="preserve"> 2, как указано в CENELEC EN 61000-4-6 [6], </w:t>
      </w:r>
      <w:r w:rsidR="001D19BE" w:rsidRPr="001D19BE">
        <w:rPr>
          <w:rFonts w:ascii="Arial" w:hAnsi="Arial" w:cs="Arial"/>
          <w:sz w:val="24"/>
          <w:szCs w:val="24"/>
        </w:rPr>
        <w:t>раздел</w:t>
      </w:r>
      <w:r w:rsidR="00731C3F" w:rsidRPr="001D19BE">
        <w:rPr>
          <w:rFonts w:ascii="Arial" w:hAnsi="Arial" w:cs="Arial"/>
          <w:sz w:val="24"/>
          <w:szCs w:val="24"/>
        </w:rPr>
        <w:t>5, что соответствует 3 В среднеквадратичного значения без модуляции.</w:t>
      </w:r>
      <w:r w:rsidR="00731C3F" w:rsidRPr="00731C3F">
        <w:rPr>
          <w:rFonts w:ascii="Arial" w:hAnsi="Arial" w:cs="Arial"/>
          <w:color w:val="2F5496" w:themeColor="accent5" w:themeShade="BF"/>
          <w:sz w:val="24"/>
          <w:szCs w:val="24"/>
        </w:rPr>
        <w:t xml:space="preserve"> </w:t>
      </w:r>
      <w:r w:rsidR="001D19BE" w:rsidRPr="00AC56D3">
        <w:rPr>
          <w:rFonts w:ascii="Arial" w:hAnsi="Arial" w:cs="Arial"/>
          <w:sz w:val="24"/>
          <w:szCs w:val="24"/>
        </w:rPr>
        <w:t>Испытательный сигнал должен быть амплитудно модулирован синусоидальным звуковым сигналом частотой 1000 Гц с глубиной модуляции 80 %. Если полезный сигнал модулируется на частоте 1000 Гц, то должен использоваться звуковой сигнал 400 Гц</w:t>
      </w:r>
      <w:r w:rsidR="00731C3F" w:rsidRPr="00731C3F">
        <w:rPr>
          <w:rFonts w:ascii="Arial" w:hAnsi="Arial" w:cs="Arial"/>
          <w:color w:val="2F5496" w:themeColor="accent5" w:themeShade="BF"/>
          <w:sz w:val="24"/>
          <w:szCs w:val="24"/>
        </w:rPr>
        <w:t>;</w:t>
      </w:r>
    </w:p>
    <w:p w:rsidR="00731C3F" w:rsidRPr="0064623E" w:rsidRDefault="00122D37" w:rsidP="00731C3F">
      <w:pPr>
        <w:spacing w:after="0" w:line="360" w:lineRule="auto"/>
        <w:ind w:firstLine="720"/>
        <w:jc w:val="both"/>
        <w:rPr>
          <w:rFonts w:ascii="Arial" w:hAnsi="Arial" w:cs="Arial"/>
          <w:sz w:val="24"/>
          <w:szCs w:val="24"/>
        </w:rPr>
      </w:pPr>
      <w:r w:rsidRPr="0064623E">
        <w:rPr>
          <w:rFonts w:ascii="Arial" w:hAnsi="Arial" w:cs="Arial"/>
          <w:sz w:val="24"/>
          <w:szCs w:val="24"/>
        </w:rPr>
        <w:t xml:space="preserve">– </w:t>
      </w:r>
      <w:r w:rsidR="00731C3F" w:rsidRPr="0064623E">
        <w:rPr>
          <w:rFonts w:ascii="Arial" w:hAnsi="Arial" w:cs="Arial"/>
          <w:sz w:val="24"/>
          <w:szCs w:val="24"/>
        </w:rPr>
        <w:t xml:space="preserve">испытание должно проводиться в </w:t>
      </w:r>
      <w:r w:rsidR="0064623E" w:rsidRPr="0064623E">
        <w:rPr>
          <w:rFonts w:ascii="Arial" w:hAnsi="Arial" w:cs="Arial"/>
          <w:sz w:val="24"/>
          <w:szCs w:val="24"/>
        </w:rPr>
        <w:t>полосе</w:t>
      </w:r>
      <w:r w:rsidR="00731C3F" w:rsidRPr="0064623E">
        <w:rPr>
          <w:rFonts w:ascii="Arial" w:hAnsi="Arial" w:cs="Arial"/>
          <w:sz w:val="24"/>
          <w:szCs w:val="24"/>
        </w:rPr>
        <w:t xml:space="preserve"> частот от 150 кГц до 80 МГц за исключением полосы исключен</w:t>
      </w:r>
      <w:r w:rsidR="0064623E" w:rsidRPr="0064623E">
        <w:rPr>
          <w:rFonts w:ascii="Arial" w:hAnsi="Arial" w:cs="Arial"/>
          <w:sz w:val="24"/>
          <w:szCs w:val="24"/>
        </w:rPr>
        <w:t>ных частот</w:t>
      </w:r>
      <w:r w:rsidR="00731C3F" w:rsidRPr="0064623E">
        <w:rPr>
          <w:rFonts w:ascii="Arial" w:hAnsi="Arial" w:cs="Arial"/>
          <w:sz w:val="24"/>
          <w:szCs w:val="24"/>
        </w:rPr>
        <w:t xml:space="preserve"> для передатчиков, а также для приемников и дуплексных приемопередатчиков (см. </w:t>
      </w:r>
      <w:r w:rsidR="001D19BE" w:rsidRPr="0064623E">
        <w:rPr>
          <w:rFonts w:ascii="Arial" w:hAnsi="Arial" w:cs="Arial"/>
          <w:sz w:val="24"/>
          <w:szCs w:val="24"/>
        </w:rPr>
        <w:t>подраздел</w:t>
      </w:r>
      <w:r w:rsidR="00731C3F" w:rsidRPr="0064623E">
        <w:rPr>
          <w:rFonts w:ascii="Arial" w:hAnsi="Arial" w:cs="Arial"/>
          <w:sz w:val="24"/>
          <w:szCs w:val="24"/>
        </w:rPr>
        <w:t xml:space="preserve"> 4.3);</w:t>
      </w:r>
    </w:p>
    <w:p w:rsidR="00731C3F" w:rsidRPr="0064623E" w:rsidRDefault="00122D37" w:rsidP="00731C3F">
      <w:pPr>
        <w:spacing w:after="0" w:line="360" w:lineRule="auto"/>
        <w:ind w:firstLine="720"/>
        <w:jc w:val="both"/>
        <w:rPr>
          <w:rFonts w:ascii="Arial" w:hAnsi="Arial" w:cs="Arial"/>
          <w:sz w:val="24"/>
          <w:szCs w:val="24"/>
        </w:rPr>
      </w:pPr>
      <w:r w:rsidRPr="0064623E">
        <w:rPr>
          <w:rFonts w:ascii="Arial" w:hAnsi="Arial" w:cs="Arial"/>
          <w:sz w:val="24"/>
          <w:szCs w:val="24"/>
        </w:rPr>
        <w:t xml:space="preserve">– </w:t>
      </w:r>
      <w:r w:rsidR="00731C3F" w:rsidRPr="0064623E">
        <w:rPr>
          <w:rFonts w:ascii="Arial" w:hAnsi="Arial" w:cs="Arial"/>
          <w:sz w:val="24"/>
          <w:szCs w:val="24"/>
        </w:rPr>
        <w:t xml:space="preserve">для приемников и передатчиков </w:t>
      </w:r>
      <w:r w:rsidR="0064623E" w:rsidRPr="0064623E">
        <w:rPr>
          <w:rFonts w:ascii="Arial" w:hAnsi="Arial" w:cs="Arial"/>
          <w:sz w:val="24"/>
          <w:szCs w:val="24"/>
        </w:rPr>
        <w:t xml:space="preserve">ступенчатые приращения частоты должны составлять 1 % предыдущего значения частоты </w:t>
      </w:r>
      <w:r w:rsidR="00731C3F" w:rsidRPr="0064623E">
        <w:rPr>
          <w:rFonts w:ascii="Arial" w:hAnsi="Arial" w:cs="Arial"/>
          <w:sz w:val="24"/>
          <w:szCs w:val="24"/>
        </w:rPr>
        <w:t xml:space="preserve">в </w:t>
      </w:r>
      <w:r w:rsidR="0064623E" w:rsidRPr="0064623E">
        <w:rPr>
          <w:rFonts w:ascii="Arial" w:hAnsi="Arial" w:cs="Arial"/>
          <w:sz w:val="24"/>
          <w:szCs w:val="24"/>
        </w:rPr>
        <w:t xml:space="preserve">полосе </w:t>
      </w:r>
      <w:r w:rsidR="00731C3F" w:rsidRPr="0064623E">
        <w:rPr>
          <w:rFonts w:ascii="Arial" w:hAnsi="Arial" w:cs="Arial"/>
          <w:sz w:val="24"/>
          <w:szCs w:val="24"/>
        </w:rPr>
        <w:t>частот от 150 кГц до 80 МГц;</w:t>
      </w:r>
    </w:p>
    <w:p w:rsidR="00731C3F" w:rsidRPr="0064623E" w:rsidRDefault="00122D37" w:rsidP="00731C3F">
      <w:pPr>
        <w:spacing w:after="0" w:line="360" w:lineRule="auto"/>
        <w:ind w:firstLine="720"/>
        <w:jc w:val="both"/>
        <w:rPr>
          <w:rFonts w:ascii="Arial" w:hAnsi="Arial" w:cs="Arial"/>
          <w:sz w:val="24"/>
          <w:szCs w:val="24"/>
        </w:rPr>
      </w:pPr>
      <w:r w:rsidRPr="0064623E">
        <w:rPr>
          <w:rFonts w:ascii="Arial" w:hAnsi="Arial" w:cs="Arial"/>
          <w:sz w:val="24"/>
          <w:szCs w:val="24"/>
        </w:rPr>
        <w:t xml:space="preserve">– </w:t>
      </w:r>
      <w:r w:rsidR="00731C3F" w:rsidRPr="0064623E">
        <w:rPr>
          <w:rFonts w:ascii="Arial" w:hAnsi="Arial" w:cs="Arial"/>
          <w:sz w:val="24"/>
          <w:szCs w:val="24"/>
        </w:rPr>
        <w:t xml:space="preserve">используемый метод </w:t>
      </w:r>
      <w:r w:rsidR="0064623E" w:rsidRPr="0064623E">
        <w:rPr>
          <w:rFonts w:ascii="Arial" w:hAnsi="Arial" w:cs="Arial"/>
          <w:sz w:val="24"/>
          <w:szCs w:val="24"/>
        </w:rPr>
        <w:t>ввода помехи</w:t>
      </w:r>
      <w:r w:rsidR="00731C3F" w:rsidRPr="0064623E">
        <w:rPr>
          <w:rFonts w:ascii="Arial" w:hAnsi="Arial" w:cs="Arial"/>
          <w:sz w:val="24"/>
          <w:szCs w:val="24"/>
        </w:rPr>
        <w:t xml:space="preserve"> должен быть выбран в соответствии с основным стандартом CENELEC EN 61000-4-6 [6], </w:t>
      </w:r>
      <w:r w:rsidR="001D19BE" w:rsidRPr="0064623E">
        <w:rPr>
          <w:rFonts w:ascii="Arial" w:hAnsi="Arial" w:cs="Arial"/>
          <w:sz w:val="24"/>
          <w:szCs w:val="24"/>
        </w:rPr>
        <w:t xml:space="preserve">раздел </w:t>
      </w:r>
      <w:r w:rsidR="00731C3F" w:rsidRPr="0064623E">
        <w:rPr>
          <w:rFonts w:ascii="Arial" w:hAnsi="Arial" w:cs="Arial"/>
          <w:sz w:val="24"/>
          <w:szCs w:val="24"/>
        </w:rPr>
        <w:t>7;</w:t>
      </w:r>
    </w:p>
    <w:p w:rsidR="00731C3F" w:rsidRPr="0064623E" w:rsidRDefault="00122D37" w:rsidP="00731C3F">
      <w:pPr>
        <w:spacing w:after="0" w:line="360" w:lineRule="auto"/>
        <w:ind w:firstLine="720"/>
        <w:jc w:val="both"/>
        <w:rPr>
          <w:rFonts w:ascii="Arial" w:hAnsi="Arial" w:cs="Arial"/>
          <w:sz w:val="24"/>
          <w:szCs w:val="24"/>
        </w:rPr>
      </w:pPr>
      <w:r w:rsidRPr="0064623E">
        <w:rPr>
          <w:rFonts w:ascii="Arial" w:hAnsi="Arial" w:cs="Arial"/>
          <w:sz w:val="24"/>
          <w:szCs w:val="24"/>
        </w:rPr>
        <w:t xml:space="preserve">– </w:t>
      </w:r>
      <w:r w:rsidR="00731C3F" w:rsidRPr="0064623E">
        <w:rPr>
          <w:rFonts w:ascii="Arial" w:hAnsi="Arial" w:cs="Arial"/>
          <w:sz w:val="24"/>
          <w:szCs w:val="24"/>
        </w:rPr>
        <w:t xml:space="preserve">отклики на приемниках или приемных частях </w:t>
      </w:r>
      <w:r w:rsidR="0064623E" w:rsidRPr="0064623E">
        <w:rPr>
          <w:rFonts w:ascii="Arial" w:hAnsi="Arial" w:cs="Arial"/>
          <w:sz w:val="24"/>
          <w:szCs w:val="24"/>
        </w:rPr>
        <w:t>приемопередатчиков</w:t>
      </w:r>
      <w:r w:rsidR="00731C3F" w:rsidRPr="0064623E">
        <w:rPr>
          <w:rFonts w:ascii="Arial" w:hAnsi="Arial" w:cs="Arial"/>
          <w:sz w:val="24"/>
          <w:szCs w:val="24"/>
        </w:rPr>
        <w:t>, возникающие на дискретных частотах, которые являются узкополосными откликами (</w:t>
      </w:r>
      <w:r w:rsidR="00731C3F" w:rsidRPr="000D7967">
        <w:rPr>
          <w:rFonts w:ascii="Arial" w:hAnsi="Arial" w:cs="Arial"/>
          <w:sz w:val="24"/>
          <w:szCs w:val="24"/>
        </w:rPr>
        <w:t>паразитными</w:t>
      </w:r>
      <w:r w:rsidR="00731C3F" w:rsidRPr="0064623E">
        <w:rPr>
          <w:rFonts w:ascii="Arial" w:hAnsi="Arial" w:cs="Arial"/>
          <w:sz w:val="24"/>
          <w:szCs w:val="24"/>
        </w:rPr>
        <w:t xml:space="preserve"> откликами), не учитываются при испытании (как указано в </w:t>
      </w:r>
      <w:r w:rsidR="001D19BE" w:rsidRPr="0064623E">
        <w:rPr>
          <w:rFonts w:ascii="Arial" w:hAnsi="Arial" w:cs="Arial"/>
          <w:sz w:val="24"/>
          <w:szCs w:val="24"/>
        </w:rPr>
        <w:t>раздел</w:t>
      </w:r>
      <w:r w:rsidR="00731C3F" w:rsidRPr="0064623E">
        <w:rPr>
          <w:rFonts w:ascii="Arial" w:hAnsi="Arial" w:cs="Arial"/>
          <w:sz w:val="24"/>
          <w:szCs w:val="24"/>
        </w:rPr>
        <w:t>е 4);</w:t>
      </w:r>
    </w:p>
    <w:p w:rsidR="00731C3F" w:rsidRPr="00802C50" w:rsidRDefault="0064623E" w:rsidP="00731C3F">
      <w:pPr>
        <w:spacing w:after="0" w:line="360" w:lineRule="auto"/>
        <w:ind w:firstLine="720"/>
        <w:jc w:val="both"/>
        <w:rPr>
          <w:rFonts w:ascii="Arial" w:hAnsi="Arial" w:cs="Arial"/>
          <w:sz w:val="24"/>
          <w:szCs w:val="24"/>
        </w:rPr>
      </w:pPr>
      <w:r w:rsidRPr="00802C50">
        <w:rPr>
          <w:rFonts w:ascii="Arial" w:hAnsi="Arial" w:cs="Arial"/>
          <w:sz w:val="24"/>
          <w:szCs w:val="24"/>
        </w:rPr>
        <w:t xml:space="preserve">– </w:t>
      </w:r>
      <w:r w:rsidR="00731C3F" w:rsidRPr="00802C50">
        <w:rPr>
          <w:rFonts w:ascii="Arial" w:hAnsi="Arial" w:cs="Arial"/>
          <w:sz w:val="24"/>
          <w:szCs w:val="24"/>
        </w:rPr>
        <w:t xml:space="preserve">время </w:t>
      </w:r>
      <w:r w:rsidRPr="00802C50">
        <w:rPr>
          <w:rFonts w:ascii="Arial" w:hAnsi="Arial" w:cs="Arial"/>
          <w:sz w:val="24"/>
          <w:szCs w:val="24"/>
        </w:rPr>
        <w:t>вы</w:t>
      </w:r>
      <w:r w:rsidR="00731C3F" w:rsidRPr="00802C50">
        <w:rPr>
          <w:rFonts w:ascii="Arial" w:hAnsi="Arial" w:cs="Arial"/>
          <w:sz w:val="24"/>
          <w:szCs w:val="24"/>
        </w:rPr>
        <w:t>держки испытательных явлений на каждой частоте не должно быть меньше времени, необходимого для испытания EUT и для того, чтобы оно могло отреагировать;</w:t>
      </w:r>
    </w:p>
    <w:p w:rsidR="00182739" w:rsidRPr="00802C50" w:rsidRDefault="00122D37" w:rsidP="00731C3F">
      <w:pPr>
        <w:spacing w:after="0" w:line="360" w:lineRule="auto"/>
        <w:ind w:firstLine="720"/>
        <w:jc w:val="both"/>
        <w:rPr>
          <w:rFonts w:ascii="Arial" w:hAnsi="Arial" w:cs="Arial"/>
          <w:sz w:val="24"/>
          <w:szCs w:val="24"/>
        </w:rPr>
      </w:pPr>
      <w:r w:rsidRPr="00802C50">
        <w:rPr>
          <w:rFonts w:ascii="Arial" w:hAnsi="Arial" w:cs="Arial"/>
          <w:sz w:val="24"/>
          <w:szCs w:val="24"/>
        </w:rPr>
        <w:t xml:space="preserve">– </w:t>
      </w:r>
      <w:r w:rsidR="00731C3F" w:rsidRPr="00802C50">
        <w:rPr>
          <w:rFonts w:ascii="Arial" w:hAnsi="Arial" w:cs="Arial"/>
          <w:sz w:val="24"/>
          <w:szCs w:val="24"/>
        </w:rPr>
        <w:t>частоты испытательного сигнала на помехоустойчивость, выбранные и используемые во время испытания, должны быть зарегистрированы.</w:t>
      </w:r>
    </w:p>
    <w:p w:rsidR="00182739" w:rsidRPr="008A262E" w:rsidRDefault="00182739" w:rsidP="00182739">
      <w:pPr>
        <w:spacing w:after="0" w:line="360" w:lineRule="auto"/>
        <w:ind w:firstLine="720"/>
        <w:jc w:val="both"/>
        <w:rPr>
          <w:rFonts w:ascii="Arial" w:hAnsi="Arial" w:cs="Arial"/>
          <w:sz w:val="24"/>
          <w:szCs w:val="24"/>
        </w:rPr>
      </w:pPr>
      <w:r w:rsidRPr="00BC7C16">
        <w:rPr>
          <w:rFonts w:ascii="Arial" w:hAnsi="Arial" w:cs="Arial"/>
          <w:sz w:val="24"/>
          <w:szCs w:val="24"/>
        </w:rPr>
        <w:t>9.</w:t>
      </w:r>
      <w:r>
        <w:rPr>
          <w:rFonts w:ascii="Arial" w:hAnsi="Arial" w:cs="Arial"/>
          <w:sz w:val="24"/>
          <w:szCs w:val="24"/>
        </w:rPr>
        <w:t>5</w:t>
      </w:r>
      <w:r w:rsidRPr="00BC7C16">
        <w:rPr>
          <w:rFonts w:ascii="Arial" w:hAnsi="Arial" w:cs="Arial"/>
          <w:sz w:val="24"/>
          <w:szCs w:val="24"/>
        </w:rPr>
        <w:t>.</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182739" w:rsidRPr="009224E5" w:rsidRDefault="009224E5" w:rsidP="00182739">
      <w:pPr>
        <w:spacing w:after="0" w:line="360" w:lineRule="auto"/>
        <w:ind w:firstLine="720"/>
        <w:jc w:val="both"/>
        <w:rPr>
          <w:rFonts w:ascii="Arial" w:hAnsi="Arial" w:cs="Arial"/>
          <w:sz w:val="24"/>
          <w:szCs w:val="24"/>
        </w:rPr>
      </w:pPr>
      <w:r w:rsidRPr="00FC64BB">
        <w:rPr>
          <w:rFonts w:ascii="Arial" w:hAnsi="Arial" w:cs="Arial"/>
          <w:sz w:val="24"/>
          <w:szCs w:val="24"/>
        </w:rPr>
        <w:t>Применяют критерии качества фун</w:t>
      </w:r>
      <w:r>
        <w:rPr>
          <w:rFonts w:ascii="Arial" w:hAnsi="Arial" w:cs="Arial"/>
          <w:sz w:val="24"/>
          <w:szCs w:val="24"/>
        </w:rPr>
        <w:t>к</w:t>
      </w:r>
      <w:r w:rsidRPr="00FC64BB">
        <w:rPr>
          <w:rFonts w:ascii="Arial" w:hAnsi="Arial" w:cs="Arial"/>
          <w:sz w:val="24"/>
          <w:szCs w:val="24"/>
        </w:rPr>
        <w:t>ционирования для непрерывных явлений (как указано в подразделе 6.1)</w:t>
      </w:r>
      <w:r>
        <w:rPr>
          <w:rFonts w:ascii="Arial" w:hAnsi="Arial" w:cs="Arial"/>
          <w:sz w:val="24"/>
          <w:szCs w:val="24"/>
        </w:rPr>
        <w:t>.</w:t>
      </w:r>
    </w:p>
    <w:p w:rsidR="006000C9" w:rsidRPr="009224E5" w:rsidRDefault="006000C9" w:rsidP="006000C9">
      <w:pPr>
        <w:spacing w:after="0" w:line="360" w:lineRule="auto"/>
        <w:ind w:firstLine="720"/>
        <w:jc w:val="both"/>
        <w:rPr>
          <w:rFonts w:ascii="Arial" w:hAnsi="Arial" w:cs="Arial"/>
          <w:sz w:val="24"/>
          <w:szCs w:val="24"/>
        </w:rPr>
      </w:pPr>
    </w:p>
    <w:p w:rsidR="006000C9" w:rsidRPr="005A6079" w:rsidRDefault="006000C9" w:rsidP="006000C9">
      <w:pPr>
        <w:spacing w:after="0" w:line="360" w:lineRule="auto"/>
        <w:ind w:firstLine="720"/>
        <w:jc w:val="both"/>
        <w:rPr>
          <w:rFonts w:ascii="Arial" w:hAnsi="Arial" w:cs="Arial"/>
          <w:b/>
          <w:sz w:val="24"/>
          <w:szCs w:val="24"/>
          <w:u w:val="single"/>
        </w:rPr>
      </w:pPr>
      <w:r w:rsidRPr="005A6079">
        <w:rPr>
          <w:rFonts w:ascii="Arial" w:hAnsi="Arial" w:cs="Arial"/>
          <w:b/>
          <w:sz w:val="24"/>
          <w:szCs w:val="24"/>
        </w:rPr>
        <w:t xml:space="preserve">9.6 </w:t>
      </w:r>
      <w:r w:rsidR="00D51D73" w:rsidRPr="005A6079">
        <w:rPr>
          <w:rFonts w:ascii="Arial" w:hAnsi="Arial" w:cs="Arial"/>
          <w:b/>
          <w:sz w:val="24"/>
          <w:szCs w:val="24"/>
        </w:rPr>
        <w:t>Переходные процессы и выбросы напряжения в электромагнитной обстановке автотранспортных средств</w:t>
      </w:r>
    </w:p>
    <w:p w:rsidR="00D43FD7" w:rsidRPr="00182739" w:rsidRDefault="00D43FD7" w:rsidP="00D43FD7">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6</w:t>
      </w:r>
      <w:r w:rsidRPr="00182739">
        <w:rPr>
          <w:rFonts w:ascii="Arial" w:hAnsi="Arial" w:cs="Arial"/>
          <w:sz w:val="24"/>
          <w:szCs w:val="24"/>
        </w:rPr>
        <w:t>.1 Общие положения</w:t>
      </w:r>
    </w:p>
    <w:p w:rsidR="00FA07C4" w:rsidRPr="00FA07C4" w:rsidRDefault="00FA07C4" w:rsidP="00FA07C4">
      <w:pPr>
        <w:spacing w:after="0" w:line="360" w:lineRule="auto"/>
        <w:ind w:firstLine="720"/>
        <w:jc w:val="both"/>
        <w:rPr>
          <w:rFonts w:ascii="Arial" w:hAnsi="Arial" w:cs="Arial"/>
          <w:sz w:val="24"/>
          <w:szCs w:val="24"/>
        </w:rPr>
      </w:pPr>
      <w:r w:rsidRPr="00FA07C4">
        <w:rPr>
          <w:rFonts w:ascii="Arial" w:hAnsi="Arial" w:cs="Arial"/>
          <w:sz w:val="24"/>
          <w:szCs w:val="24"/>
        </w:rPr>
        <w:t>Настоящие испытания применимы к радиооборудованию и вспомогательному оборудованию, предназначенному для использования в транспортных средствах.</w:t>
      </w:r>
    </w:p>
    <w:p w:rsidR="00FA07C4" w:rsidRPr="00A40611" w:rsidRDefault="00E1575F" w:rsidP="00FA07C4">
      <w:pPr>
        <w:spacing w:after="0" w:line="360" w:lineRule="auto"/>
        <w:ind w:firstLine="720"/>
        <w:jc w:val="both"/>
        <w:rPr>
          <w:rFonts w:ascii="Arial" w:hAnsi="Arial" w:cs="Arial"/>
          <w:sz w:val="24"/>
          <w:szCs w:val="24"/>
        </w:rPr>
      </w:pPr>
      <w:r w:rsidRPr="00A40611">
        <w:rPr>
          <w:rFonts w:ascii="Arial" w:hAnsi="Arial" w:cs="Arial"/>
          <w:sz w:val="24"/>
          <w:szCs w:val="24"/>
        </w:rPr>
        <w:t xml:space="preserve">Настоящие испытания </w:t>
      </w:r>
      <w:r w:rsidR="00FA07C4" w:rsidRPr="00A40611">
        <w:rPr>
          <w:rFonts w:ascii="Arial" w:hAnsi="Arial" w:cs="Arial"/>
          <w:sz w:val="24"/>
          <w:szCs w:val="24"/>
        </w:rPr>
        <w:t xml:space="preserve">должны проводиться на входных портах постоянного тока </w:t>
      </w:r>
      <w:r w:rsidR="00A40611" w:rsidRPr="00A40611">
        <w:rPr>
          <w:rFonts w:ascii="Arial" w:hAnsi="Arial" w:cs="Arial"/>
          <w:sz w:val="24"/>
          <w:szCs w:val="24"/>
        </w:rPr>
        <w:t xml:space="preserve">с номинальным напряжением электропитания </w:t>
      </w:r>
      <w:r w:rsidR="00FA07C4" w:rsidRPr="00A40611">
        <w:rPr>
          <w:rFonts w:ascii="Arial" w:hAnsi="Arial" w:cs="Arial"/>
          <w:sz w:val="24"/>
          <w:szCs w:val="24"/>
        </w:rPr>
        <w:t xml:space="preserve">12 В и 24 В мобильного </w:t>
      </w:r>
      <w:r w:rsidR="00FA07C4" w:rsidRPr="00A40611">
        <w:rPr>
          <w:rFonts w:ascii="Arial" w:hAnsi="Arial" w:cs="Arial"/>
          <w:sz w:val="24"/>
          <w:szCs w:val="24"/>
        </w:rPr>
        <w:lastRenderedPageBreak/>
        <w:t>радиооборудования и вспомогательного оборудования, которые также предназначены для мобильного использования в транспортных средствах.</w:t>
      </w:r>
    </w:p>
    <w:p w:rsidR="00FA07C4" w:rsidRPr="0033773B" w:rsidRDefault="00E1575F" w:rsidP="00FA07C4">
      <w:pPr>
        <w:spacing w:after="0" w:line="360" w:lineRule="auto"/>
        <w:ind w:firstLine="720"/>
        <w:jc w:val="both"/>
        <w:rPr>
          <w:rFonts w:ascii="Arial" w:hAnsi="Arial" w:cs="Arial"/>
          <w:sz w:val="24"/>
          <w:szCs w:val="24"/>
        </w:rPr>
      </w:pPr>
      <w:r w:rsidRPr="00FA07C4">
        <w:rPr>
          <w:rFonts w:ascii="Arial" w:hAnsi="Arial" w:cs="Arial"/>
          <w:sz w:val="24"/>
          <w:szCs w:val="24"/>
        </w:rPr>
        <w:t xml:space="preserve">Настоящие испытания </w:t>
      </w:r>
      <w:r w:rsidR="00FA07C4" w:rsidRPr="0033773B">
        <w:rPr>
          <w:rFonts w:ascii="Arial" w:hAnsi="Arial" w:cs="Arial"/>
          <w:sz w:val="24"/>
          <w:szCs w:val="24"/>
        </w:rPr>
        <w:t>должны проводиться на репрезентативной конфигурации мобильного радиооборудования, связанного с ним вспомогательного оборудования или репрезентативной конфигурации комбинации радиооборудования и вспомогательного оборудования.</w:t>
      </w:r>
    </w:p>
    <w:p w:rsidR="00D43FD7" w:rsidRPr="00A40611" w:rsidRDefault="00E1575F" w:rsidP="00FA07C4">
      <w:pPr>
        <w:spacing w:after="0" w:line="360" w:lineRule="auto"/>
        <w:ind w:firstLine="720"/>
        <w:jc w:val="both"/>
        <w:rPr>
          <w:rFonts w:ascii="Arial" w:hAnsi="Arial" w:cs="Arial"/>
          <w:sz w:val="24"/>
          <w:szCs w:val="24"/>
        </w:rPr>
      </w:pPr>
      <w:r w:rsidRPr="00FA07C4">
        <w:rPr>
          <w:rFonts w:ascii="Arial" w:hAnsi="Arial" w:cs="Arial"/>
          <w:sz w:val="24"/>
          <w:szCs w:val="24"/>
        </w:rPr>
        <w:t xml:space="preserve">Настоящие испытания </w:t>
      </w:r>
      <w:r w:rsidR="00FA07C4" w:rsidRPr="00A40611">
        <w:rPr>
          <w:rFonts w:ascii="Arial" w:hAnsi="Arial" w:cs="Arial"/>
          <w:sz w:val="24"/>
          <w:szCs w:val="24"/>
        </w:rPr>
        <w:t xml:space="preserve">оценивают способность EUT </w:t>
      </w:r>
      <w:r w:rsidR="00A40611" w:rsidRPr="00A40611">
        <w:rPr>
          <w:rFonts w:ascii="Arial" w:hAnsi="Arial" w:cs="Arial"/>
          <w:sz w:val="24"/>
          <w:szCs w:val="24"/>
        </w:rPr>
        <w:t xml:space="preserve">функционировать в соответствии с назначением </w:t>
      </w:r>
      <w:r w:rsidR="00FA07C4" w:rsidRPr="00A40611">
        <w:rPr>
          <w:rFonts w:ascii="Arial" w:hAnsi="Arial" w:cs="Arial"/>
          <w:sz w:val="24"/>
          <w:szCs w:val="24"/>
        </w:rPr>
        <w:t xml:space="preserve">в случае переходных процессов и скачков напряжения, присутствующих на их входных портах </w:t>
      </w:r>
      <w:r w:rsidR="00A40611" w:rsidRPr="00A40611">
        <w:rPr>
          <w:rFonts w:ascii="Arial" w:hAnsi="Arial" w:cs="Arial"/>
          <w:sz w:val="24"/>
          <w:szCs w:val="24"/>
        </w:rPr>
        <w:t>электро</w:t>
      </w:r>
      <w:r w:rsidR="00FA07C4" w:rsidRPr="00A40611">
        <w:rPr>
          <w:rFonts w:ascii="Arial" w:hAnsi="Arial" w:cs="Arial"/>
          <w:sz w:val="24"/>
          <w:szCs w:val="24"/>
        </w:rPr>
        <w:t xml:space="preserve">питания постоянного тока в </w:t>
      </w:r>
      <w:r w:rsidR="00A40611" w:rsidRPr="00A40611">
        <w:rPr>
          <w:rFonts w:ascii="Arial" w:hAnsi="Arial" w:cs="Arial"/>
          <w:sz w:val="24"/>
          <w:szCs w:val="24"/>
        </w:rPr>
        <w:t>электромагнитной обстановке автотранспортных средств</w:t>
      </w:r>
      <w:r w:rsidR="00FA07C4" w:rsidRPr="00A40611">
        <w:rPr>
          <w:rFonts w:ascii="Arial" w:hAnsi="Arial" w:cs="Arial"/>
          <w:sz w:val="24"/>
          <w:szCs w:val="24"/>
        </w:rPr>
        <w:t>.</w:t>
      </w:r>
    </w:p>
    <w:p w:rsidR="00D43FD7" w:rsidRPr="00182739" w:rsidRDefault="00D43FD7" w:rsidP="00D43FD7">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6</w:t>
      </w:r>
      <w:r w:rsidRPr="00182739">
        <w:rPr>
          <w:rFonts w:ascii="Arial" w:hAnsi="Arial" w:cs="Arial"/>
          <w:sz w:val="24"/>
          <w:szCs w:val="24"/>
        </w:rPr>
        <w:t>.2 Метод испытания</w:t>
      </w:r>
    </w:p>
    <w:p w:rsidR="00A40611" w:rsidRPr="00A40611" w:rsidRDefault="00A40611" w:rsidP="00A40611">
      <w:pPr>
        <w:spacing w:after="0" w:line="360" w:lineRule="auto"/>
        <w:ind w:firstLine="720"/>
        <w:jc w:val="both"/>
        <w:rPr>
          <w:rFonts w:ascii="Arial" w:hAnsi="Arial" w:cs="Arial"/>
          <w:sz w:val="24"/>
          <w:szCs w:val="24"/>
        </w:rPr>
      </w:pPr>
      <w:r w:rsidRPr="00A40611">
        <w:rPr>
          <w:rFonts w:ascii="Arial" w:hAnsi="Arial" w:cs="Arial"/>
          <w:sz w:val="24"/>
          <w:szCs w:val="24"/>
        </w:rPr>
        <w:t>Метод испытания должен соответствовать ISO 7637-2 [8], раздел 4 для оборудования с питанием 12 В постоянного тока и 24 В постоянного тока.</w:t>
      </w:r>
    </w:p>
    <w:p w:rsidR="00D43FD7" w:rsidRPr="00A40611" w:rsidRDefault="00A40611" w:rsidP="00A40611">
      <w:pPr>
        <w:spacing w:after="0" w:line="360" w:lineRule="auto"/>
        <w:ind w:firstLine="720"/>
        <w:jc w:val="both"/>
        <w:rPr>
          <w:rFonts w:ascii="Arial" w:hAnsi="Arial" w:cs="Arial"/>
          <w:sz w:val="24"/>
          <w:szCs w:val="24"/>
        </w:rPr>
      </w:pPr>
      <w:r w:rsidRPr="00A40611">
        <w:rPr>
          <w:rFonts w:ascii="Arial" w:hAnsi="Arial" w:cs="Arial"/>
          <w:sz w:val="24"/>
          <w:szCs w:val="24"/>
        </w:rPr>
        <w:t>Метод испытания должен соответствовать ISO 7637-2 [8], раздел 4, с применением импульсов 1, 2a, 2b, 3a, 3b и 4, используя испытательный уровень на помехоустойчивость III. Для целей испытания ЭМС достаточно применять импульсы 1, 2a, 2b и 4 по 10 раз каждый и применять испытательные импульсы 3a и 3b в течение 20 минут каждый.</w:t>
      </w:r>
    </w:p>
    <w:p w:rsidR="00D43FD7" w:rsidRPr="008A262E" w:rsidRDefault="00D43FD7" w:rsidP="00D43FD7">
      <w:pPr>
        <w:spacing w:after="0" w:line="360" w:lineRule="auto"/>
        <w:ind w:firstLine="720"/>
        <w:jc w:val="both"/>
        <w:rPr>
          <w:rFonts w:ascii="Arial" w:hAnsi="Arial" w:cs="Arial"/>
          <w:sz w:val="24"/>
          <w:szCs w:val="24"/>
        </w:rPr>
      </w:pPr>
      <w:r w:rsidRPr="00BC7C16">
        <w:rPr>
          <w:rFonts w:ascii="Arial" w:hAnsi="Arial" w:cs="Arial"/>
          <w:sz w:val="24"/>
          <w:szCs w:val="24"/>
        </w:rPr>
        <w:t>9.</w:t>
      </w:r>
      <w:r>
        <w:rPr>
          <w:rFonts w:ascii="Arial" w:hAnsi="Arial" w:cs="Arial"/>
          <w:sz w:val="24"/>
          <w:szCs w:val="24"/>
        </w:rPr>
        <w:t>6</w:t>
      </w:r>
      <w:r w:rsidRPr="00BC7C16">
        <w:rPr>
          <w:rFonts w:ascii="Arial" w:hAnsi="Arial" w:cs="Arial"/>
          <w:sz w:val="24"/>
          <w:szCs w:val="24"/>
        </w:rPr>
        <w:t>.</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C34C26" w:rsidRPr="00123E46" w:rsidRDefault="00C34C26" w:rsidP="00D43FD7">
      <w:pPr>
        <w:spacing w:after="0" w:line="360" w:lineRule="auto"/>
        <w:ind w:firstLine="720"/>
        <w:jc w:val="both"/>
        <w:rPr>
          <w:rFonts w:ascii="Arial" w:hAnsi="Arial" w:cs="Arial"/>
          <w:sz w:val="24"/>
          <w:szCs w:val="24"/>
        </w:rPr>
      </w:pPr>
      <w:r w:rsidRPr="00123E46">
        <w:rPr>
          <w:rFonts w:ascii="Arial" w:hAnsi="Arial" w:cs="Arial"/>
          <w:sz w:val="24"/>
          <w:szCs w:val="24"/>
        </w:rPr>
        <w:t xml:space="preserve">При воздействии импульсов 3a и 3b должны применяться критерии качества функционирования для непрерывных явлений (см. подраздел 6.1). При </w:t>
      </w:r>
      <w:r w:rsidR="00123E46" w:rsidRPr="00123E46">
        <w:rPr>
          <w:rFonts w:ascii="Arial" w:hAnsi="Arial" w:cs="Arial"/>
          <w:sz w:val="24"/>
          <w:szCs w:val="24"/>
        </w:rPr>
        <w:t xml:space="preserve">воздействии </w:t>
      </w:r>
      <w:r w:rsidRPr="00123E46">
        <w:rPr>
          <w:rFonts w:ascii="Arial" w:hAnsi="Arial" w:cs="Arial"/>
          <w:sz w:val="24"/>
          <w:szCs w:val="24"/>
        </w:rPr>
        <w:t>импульсов 1, 2a, 2b и 4 должны применяться критерии качества функционирования для переходных явлений (см. подраздел 6.2), за исключением того, что связь не обязательно должна поддерживаться во время воздействия ЭМС и может потребоваться ее восстановление.</w:t>
      </w:r>
    </w:p>
    <w:p w:rsidR="006000C9" w:rsidRPr="007B76F9" w:rsidRDefault="006000C9" w:rsidP="006000C9">
      <w:pPr>
        <w:spacing w:after="0" w:line="360" w:lineRule="auto"/>
        <w:ind w:firstLine="720"/>
        <w:jc w:val="both"/>
        <w:rPr>
          <w:rFonts w:ascii="Arial" w:hAnsi="Arial" w:cs="Arial"/>
          <w:color w:val="2F5496" w:themeColor="accent5" w:themeShade="BF"/>
          <w:sz w:val="24"/>
          <w:szCs w:val="24"/>
        </w:rPr>
      </w:pPr>
    </w:p>
    <w:p w:rsidR="006000C9" w:rsidRPr="005A6079" w:rsidRDefault="006000C9" w:rsidP="006000C9">
      <w:pPr>
        <w:spacing w:after="0" w:line="360" w:lineRule="auto"/>
        <w:ind w:firstLine="720"/>
        <w:jc w:val="both"/>
        <w:rPr>
          <w:rFonts w:ascii="Arial" w:hAnsi="Arial" w:cs="Arial"/>
          <w:b/>
          <w:sz w:val="24"/>
          <w:szCs w:val="24"/>
          <w:u w:val="single"/>
        </w:rPr>
      </w:pPr>
      <w:r w:rsidRPr="005A6079">
        <w:rPr>
          <w:rFonts w:ascii="Arial" w:hAnsi="Arial" w:cs="Arial"/>
          <w:b/>
          <w:sz w:val="24"/>
          <w:szCs w:val="24"/>
        </w:rPr>
        <w:t xml:space="preserve">9.7 </w:t>
      </w:r>
      <w:r w:rsidR="00D51D73" w:rsidRPr="005A6079">
        <w:rPr>
          <w:rFonts w:ascii="Arial" w:hAnsi="Arial" w:cs="Arial"/>
          <w:b/>
          <w:sz w:val="24"/>
          <w:szCs w:val="24"/>
        </w:rPr>
        <w:t>Провалы и прерывания напряжения электропитания</w:t>
      </w:r>
    </w:p>
    <w:p w:rsidR="00D43FD7" w:rsidRPr="00182739" w:rsidRDefault="00D43FD7" w:rsidP="00D43FD7">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7</w:t>
      </w:r>
      <w:r w:rsidRPr="00182739">
        <w:rPr>
          <w:rFonts w:ascii="Arial" w:hAnsi="Arial" w:cs="Arial"/>
          <w:sz w:val="24"/>
          <w:szCs w:val="24"/>
        </w:rPr>
        <w:t>.1 Общие положения</w:t>
      </w:r>
    </w:p>
    <w:p w:rsidR="00A35406" w:rsidRPr="005B00EF" w:rsidRDefault="00A35406" w:rsidP="00A35406">
      <w:pPr>
        <w:spacing w:after="0" w:line="360" w:lineRule="auto"/>
        <w:ind w:firstLine="720"/>
        <w:jc w:val="both"/>
        <w:rPr>
          <w:rFonts w:ascii="Arial" w:hAnsi="Arial" w:cs="Arial"/>
          <w:sz w:val="24"/>
          <w:szCs w:val="24"/>
        </w:rPr>
      </w:pPr>
      <w:r w:rsidRPr="005B00EF">
        <w:rPr>
          <w:rFonts w:ascii="Arial" w:hAnsi="Arial" w:cs="Arial"/>
          <w:sz w:val="24"/>
          <w:szCs w:val="24"/>
        </w:rPr>
        <w:t>Настоящее испытание должно проводиться на порте питания переменного тока (если таковой имеется) радиооборудования и связанного с ним вспомогательного оборудования.</w:t>
      </w:r>
    </w:p>
    <w:p w:rsidR="00A35406" w:rsidRPr="005B00EF" w:rsidRDefault="00A35406" w:rsidP="00A35406">
      <w:pPr>
        <w:spacing w:after="0" w:line="360" w:lineRule="auto"/>
        <w:ind w:firstLine="720"/>
        <w:jc w:val="both"/>
        <w:rPr>
          <w:rFonts w:ascii="Arial" w:hAnsi="Arial" w:cs="Arial"/>
          <w:sz w:val="24"/>
          <w:szCs w:val="24"/>
        </w:rPr>
      </w:pPr>
      <w:r w:rsidRPr="005B00EF">
        <w:rPr>
          <w:rFonts w:ascii="Arial" w:hAnsi="Arial" w:cs="Arial"/>
          <w:sz w:val="24"/>
          <w:szCs w:val="24"/>
        </w:rPr>
        <w:t>Настоящие испытания должны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rsidR="00D43FD7" w:rsidRPr="005B00EF" w:rsidRDefault="00A35406" w:rsidP="00A35406">
      <w:pPr>
        <w:spacing w:after="0" w:line="360" w:lineRule="auto"/>
        <w:ind w:firstLine="720"/>
        <w:jc w:val="both"/>
        <w:rPr>
          <w:rFonts w:ascii="Arial" w:hAnsi="Arial" w:cs="Arial"/>
          <w:sz w:val="24"/>
          <w:szCs w:val="24"/>
        </w:rPr>
      </w:pPr>
      <w:r w:rsidRPr="005B00EF">
        <w:rPr>
          <w:rFonts w:ascii="Arial" w:hAnsi="Arial" w:cs="Arial"/>
          <w:sz w:val="24"/>
          <w:szCs w:val="24"/>
        </w:rPr>
        <w:lastRenderedPageBreak/>
        <w:t xml:space="preserve">Настоящие испытания оценивают способность EUT </w:t>
      </w:r>
      <w:r w:rsidR="005B00EF" w:rsidRPr="005B00EF">
        <w:rPr>
          <w:rFonts w:ascii="Arial" w:hAnsi="Arial" w:cs="Arial"/>
          <w:sz w:val="24"/>
          <w:szCs w:val="24"/>
        </w:rPr>
        <w:t xml:space="preserve">функционировать в соответствии с назначением </w:t>
      </w:r>
      <w:r w:rsidRPr="005B00EF">
        <w:rPr>
          <w:rFonts w:ascii="Arial" w:hAnsi="Arial" w:cs="Arial"/>
          <w:sz w:val="24"/>
          <w:szCs w:val="24"/>
        </w:rPr>
        <w:t xml:space="preserve">в случае провалов </w:t>
      </w:r>
      <w:r w:rsidR="005B00EF" w:rsidRPr="005B00EF">
        <w:rPr>
          <w:rFonts w:ascii="Arial" w:hAnsi="Arial" w:cs="Arial"/>
          <w:sz w:val="24"/>
          <w:szCs w:val="24"/>
        </w:rPr>
        <w:t xml:space="preserve">и прерываний </w:t>
      </w:r>
      <w:r w:rsidRPr="005B00EF">
        <w:rPr>
          <w:rFonts w:ascii="Arial" w:hAnsi="Arial" w:cs="Arial"/>
          <w:sz w:val="24"/>
          <w:szCs w:val="24"/>
        </w:rPr>
        <w:t>напряжения</w:t>
      </w:r>
      <w:r w:rsidR="005B00EF" w:rsidRPr="005B00EF">
        <w:rPr>
          <w:rFonts w:ascii="Arial" w:hAnsi="Arial" w:cs="Arial"/>
          <w:sz w:val="24"/>
          <w:szCs w:val="24"/>
        </w:rPr>
        <w:t xml:space="preserve"> электропитания</w:t>
      </w:r>
      <w:r w:rsidRPr="005B00EF">
        <w:rPr>
          <w:rFonts w:ascii="Arial" w:hAnsi="Arial" w:cs="Arial"/>
          <w:sz w:val="24"/>
          <w:szCs w:val="24"/>
        </w:rPr>
        <w:t xml:space="preserve">, присутствующих на входных портах </w:t>
      </w:r>
      <w:r w:rsidR="005B00EF" w:rsidRPr="005B00EF">
        <w:rPr>
          <w:rFonts w:ascii="Arial" w:hAnsi="Arial" w:cs="Arial"/>
          <w:sz w:val="24"/>
          <w:szCs w:val="24"/>
        </w:rPr>
        <w:t>электро</w:t>
      </w:r>
      <w:r w:rsidRPr="005B00EF">
        <w:rPr>
          <w:rFonts w:ascii="Arial" w:hAnsi="Arial" w:cs="Arial"/>
          <w:sz w:val="24"/>
          <w:szCs w:val="24"/>
        </w:rPr>
        <w:t>питания переменного тока.</w:t>
      </w:r>
    </w:p>
    <w:p w:rsidR="00D43FD7" w:rsidRPr="00182739" w:rsidRDefault="00D43FD7" w:rsidP="00D43FD7">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7</w:t>
      </w:r>
      <w:r w:rsidRPr="00182739">
        <w:rPr>
          <w:rFonts w:ascii="Arial" w:hAnsi="Arial" w:cs="Arial"/>
          <w:sz w:val="24"/>
          <w:szCs w:val="24"/>
        </w:rPr>
        <w:t>.2 Метод испытания</w:t>
      </w:r>
    </w:p>
    <w:p w:rsidR="000A0DC8" w:rsidRPr="000A0DC8" w:rsidRDefault="000A0DC8" w:rsidP="000A0DC8">
      <w:pPr>
        <w:spacing w:after="0" w:line="360" w:lineRule="auto"/>
        <w:ind w:firstLine="720"/>
        <w:jc w:val="both"/>
        <w:rPr>
          <w:rFonts w:ascii="Arial" w:hAnsi="Arial" w:cs="Arial"/>
          <w:sz w:val="24"/>
          <w:szCs w:val="24"/>
        </w:rPr>
      </w:pPr>
      <w:r w:rsidRPr="000A0DC8">
        <w:rPr>
          <w:rFonts w:ascii="Arial" w:hAnsi="Arial" w:cs="Arial"/>
          <w:sz w:val="24"/>
          <w:szCs w:val="24"/>
        </w:rPr>
        <w:t>Применяются следующие требования и оценка результатов испытаний.</w:t>
      </w:r>
    </w:p>
    <w:p w:rsidR="000A0DC8" w:rsidRPr="000A0DC8" w:rsidRDefault="000A0DC8" w:rsidP="000A0DC8">
      <w:pPr>
        <w:spacing w:after="0" w:line="360" w:lineRule="auto"/>
        <w:ind w:firstLine="720"/>
        <w:jc w:val="both"/>
        <w:rPr>
          <w:rFonts w:ascii="Arial" w:hAnsi="Arial" w:cs="Arial"/>
          <w:sz w:val="24"/>
          <w:szCs w:val="24"/>
        </w:rPr>
      </w:pPr>
      <w:r w:rsidRPr="000A0DC8">
        <w:rPr>
          <w:rFonts w:ascii="Arial" w:hAnsi="Arial" w:cs="Arial"/>
          <w:sz w:val="24"/>
          <w:szCs w:val="24"/>
        </w:rPr>
        <w:t>Метод испытаний должен соответствовать CENELEC EN 61000-4-11 [7], раздел 8 или для оборудования с током п</w:t>
      </w:r>
      <w:r w:rsidR="00287332">
        <w:rPr>
          <w:rFonts w:ascii="Arial" w:hAnsi="Arial" w:cs="Arial"/>
          <w:sz w:val="24"/>
          <w:szCs w:val="24"/>
        </w:rPr>
        <w:t>отребления от сети электропитан</w:t>
      </w:r>
      <w:r w:rsidRPr="000A0DC8">
        <w:rPr>
          <w:rFonts w:ascii="Arial" w:hAnsi="Arial" w:cs="Arial"/>
          <w:sz w:val="24"/>
          <w:szCs w:val="24"/>
        </w:rPr>
        <w:t>ия более 16 А, следует использовать CENELEC EN 61000-4-34 [16], раздел 8.</w:t>
      </w:r>
    </w:p>
    <w:p w:rsidR="000A0DC8" w:rsidRPr="000A0DC8" w:rsidRDefault="005631BE" w:rsidP="000A0DC8">
      <w:pPr>
        <w:spacing w:after="0" w:line="360" w:lineRule="auto"/>
        <w:ind w:firstLine="720"/>
        <w:jc w:val="both"/>
        <w:rPr>
          <w:rFonts w:ascii="Arial" w:hAnsi="Arial" w:cs="Arial"/>
          <w:sz w:val="24"/>
          <w:szCs w:val="24"/>
        </w:rPr>
      </w:pPr>
      <w:r>
        <w:rPr>
          <w:rFonts w:ascii="Arial" w:hAnsi="Arial" w:cs="Arial"/>
          <w:sz w:val="24"/>
          <w:szCs w:val="24"/>
        </w:rPr>
        <w:t>И</w:t>
      </w:r>
      <w:r w:rsidRPr="001D19BE">
        <w:rPr>
          <w:rFonts w:ascii="Arial" w:hAnsi="Arial" w:cs="Arial"/>
          <w:sz w:val="24"/>
          <w:szCs w:val="24"/>
        </w:rPr>
        <w:t>спытательны</w:t>
      </w:r>
      <w:r>
        <w:rPr>
          <w:rFonts w:ascii="Arial" w:hAnsi="Arial" w:cs="Arial"/>
          <w:sz w:val="24"/>
          <w:szCs w:val="24"/>
        </w:rPr>
        <w:t>е</w:t>
      </w:r>
      <w:r w:rsidRPr="001D19BE">
        <w:rPr>
          <w:rFonts w:ascii="Arial" w:hAnsi="Arial" w:cs="Arial"/>
          <w:sz w:val="24"/>
          <w:szCs w:val="24"/>
        </w:rPr>
        <w:t xml:space="preserve"> уров</w:t>
      </w:r>
      <w:r>
        <w:rPr>
          <w:rFonts w:ascii="Arial" w:hAnsi="Arial" w:cs="Arial"/>
          <w:sz w:val="24"/>
          <w:szCs w:val="24"/>
        </w:rPr>
        <w:t>ни</w:t>
      </w:r>
      <w:r w:rsidRPr="001D19BE">
        <w:rPr>
          <w:rFonts w:ascii="Arial" w:hAnsi="Arial" w:cs="Arial"/>
          <w:sz w:val="24"/>
          <w:szCs w:val="24"/>
        </w:rPr>
        <w:t xml:space="preserve"> </w:t>
      </w:r>
      <w:r w:rsidR="000A0DC8" w:rsidRPr="000A0DC8">
        <w:rPr>
          <w:rFonts w:ascii="Arial" w:hAnsi="Arial" w:cs="Arial"/>
          <w:sz w:val="24"/>
          <w:szCs w:val="24"/>
        </w:rPr>
        <w:t>должны быть следующими:</w:t>
      </w:r>
    </w:p>
    <w:p w:rsidR="000A0DC8" w:rsidRPr="000A0DC8" w:rsidRDefault="000A0DC8" w:rsidP="000A0DC8">
      <w:pPr>
        <w:spacing w:after="0" w:line="360" w:lineRule="auto"/>
        <w:ind w:firstLine="720"/>
        <w:jc w:val="both"/>
        <w:rPr>
          <w:rFonts w:ascii="Arial" w:hAnsi="Arial" w:cs="Arial"/>
          <w:sz w:val="24"/>
          <w:szCs w:val="24"/>
        </w:rPr>
      </w:pPr>
      <w:r w:rsidRPr="000A0DC8">
        <w:rPr>
          <w:rFonts w:ascii="Arial" w:hAnsi="Arial" w:cs="Arial"/>
          <w:sz w:val="24"/>
          <w:szCs w:val="24"/>
        </w:rPr>
        <w:t>– провал напряжения: 0 % остаточного напряжения для 0,5 периода;</w:t>
      </w:r>
    </w:p>
    <w:p w:rsidR="000A0DC8" w:rsidRPr="000A0DC8" w:rsidRDefault="000A0DC8" w:rsidP="000A0DC8">
      <w:pPr>
        <w:spacing w:after="0" w:line="360" w:lineRule="auto"/>
        <w:ind w:firstLine="720"/>
        <w:jc w:val="both"/>
        <w:rPr>
          <w:rFonts w:ascii="Arial" w:hAnsi="Arial" w:cs="Arial"/>
          <w:sz w:val="24"/>
          <w:szCs w:val="24"/>
        </w:rPr>
      </w:pPr>
      <w:r w:rsidRPr="000A0DC8">
        <w:rPr>
          <w:rFonts w:ascii="Arial" w:hAnsi="Arial" w:cs="Arial"/>
          <w:sz w:val="24"/>
          <w:szCs w:val="24"/>
        </w:rPr>
        <w:t>– провал напряжения: 0 % остаточного напряжения для 1 периода;</w:t>
      </w:r>
    </w:p>
    <w:p w:rsidR="000A0DC8" w:rsidRPr="000A0DC8" w:rsidRDefault="000A0DC8" w:rsidP="000A0DC8">
      <w:pPr>
        <w:spacing w:after="0" w:line="360" w:lineRule="auto"/>
        <w:ind w:firstLine="720"/>
        <w:jc w:val="both"/>
        <w:rPr>
          <w:rFonts w:ascii="Arial" w:hAnsi="Arial" w:cs="Arial"/>
          <w:sz w:val="24"/>
          <w:szCs w:val="24"/>
        </w:rPr>
      </w:pPr>
      <w:r w:rsidRPr="000A0DC8">
        <w:rPr>
          <w:rFonts w:ascii="Arial" w:hAnsi="Arial" w:cs="Arial"/>
          <w:sz w:val="24"/>
          <w:szCs w:val="24"/>
        </w:rPr>
        <w:t xml:space="preserve">– провал напряжения: 70 % остаточного напряжения для 25 периодов </w:t>
      </w:r>
      <w:r w:rsidRPr="000A0DC8">
        <w:rPr>
          <w:rFonts w:ascii="Arial" w:hAnsi="Arial" w:cs="Arial"/>
          <w:sz w:val="24"/>
          <w:szCs w:val="24"/>
        </w:rPr>
        <w:br/>
        <w:t>(при 50 Гц);</w:t>
      </w:r>
    </w:p>
    <w:p w:rsidR="00D43FD7" w:rsidRPr="000A0DC8" w:rsidRDefault="000A0DC8" w:rsidP="000A0DC8">
      <w:pPr>
        <w:spacing w:after="0" w:line="360" w:lineRule="auto"/>
        <w:ind w:firstLine="720"/>
        <w:jc w:val="both"/>
        <w:rPr>
          <w:rFonts w:ascii="Arial" w:hAnsi="Arial" w:cs="Arial"/>
          <w:sz w:val="24"/>
          <w:szCs w:val="24"/>
        </w:rPr>
      </w:pPr>
      <w:r w:rsidRPr="000A0DC8">
        <w:rPr>
          <w:rFonts w:ascii="Arial" w:hAnsi="Arial" w:cs="Arial"/>
          <w:sz w:val="24"/>
          <w:szCs w:val="24"/>
        </w:rPr>
        <w:t xml:space="preserve">– прерывание напряжения: 0 % остаточного напряжения для 250 периодов </w:t>
      </w:r>
      <w:r w:rsidRPr="000A0DC8">
        <w:rPr>
          <w:rFonts w:ascii="Arial" w:hAnsi="Arial" w:cs="Arial"/>
          <w:sz w:val="24"/>
          <w:szCs w:val="24"/>
        </w:rPr>
        <w:br/>
        <w:t>(при 50 Гц).</w:t>
      </w:r>
    </w:p>
    <w:p w:rsidR="00D43FD7" w:rsidRPr="008A262E" w:rsidRDefault="00D43FD7" w:rsidP="00D43FD7">
      <w:pPr>
        <w:spacing w:after="0" w:line="360" w:lineRule="auto"/>
        <w:ind w:firstLine="720"/>
        <w:jc w:val="both"/>
        <w:rPr>
          <w:rFonts w:ascii="Arial" w:hAnsi="Arial" w:cs="Arial"/>
          <w:sz w:val="24"/>
          <w:szCs w:val="24"/>
        </w:rPr>
      </w:pPr>
      <w:r w:rsidRPr="00BC7C16">
        <w:rPr>
          <w:rFonts w:ascii="Arial" w:hAnsi="Arial" w:cs="Arial"/>
          <w:sz w:val="24"/>
          <w:szCs w:val="24"/>
        </w:rPr>
        <w:t>9.</w:t>
      </w:r>
      <w:r>
        <w:rPr>
          <w:rFonts w:ascii="Arial" w:hAnsi="Arial" w:cs="Arial"/>
          <w:sz w:val="24"/>
          <w:szCs w:val="24"/>
        </w:rPr>
        <w:t>7</w:t>
      </w:r>
      <w:r w:rsidRPr="00BC7C16">
        <w:rPr>
          <w:rFonts w:ascii="Arial" w:hAnsi="Arial" w:cs="Arial"/>
          <w:sz w:val="24"/>
          <w:szCs w:val="24"/>
        </w:rPr>
        <w:t>.</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080BF7" w:rsidRPr="00553860" w:rsidRDefault="00080BF7" w:rsidP="00080BF7">
      <w:pPr>
        <w:spacing w:after="0" w:line="360" w:lineRule="auto"/>
        <w:ind w:firstLine="720"/>
        <w:jc w:val="both"/>
        <w:rPr>
          <w:rFonts w:ascii="Arial" w:hAnsi="Arial" w:cs="Arial"/>
          <w:sz w:val="24"/>
          <w:szCs w:val="24"/>
        </w:rPr>
      </w:pPr>
      <w:r w:rsidRPr="00553860">
        <w:rPr>
          <w:rFonts w:ascii="Arial" w:hAnsi="Arial" w:cs="Arial"/>
          <w:sz w:val="24"/>
          <w:szCs w:val="24"/>
        </w:rPr>
        <w:t xml:space="preserve">Для испытаний на </w:t>
      </w:r>
      <w:r w:rsidR="00553860" w:rsidRPr="00553860">
        <w:rPr>
          <w:rFonts w:ascii="Arial" w:hAnsi="Arial" w:cs="Arial"/>
          <w:sz w:val="24"/>
          <w:szCs w:val="24"/>
        </w:rPr>
        <w:t xml:space="preserve">провал </w:t>
      </w:r>
      <w:r w:rsidRPr="00553860">
        <w:rPr>
          <w:rFonts w:ascii="Arial" w:hAnsi="Arial" w:cs="Arial"/>
          <w:sz w:val="24"/>
          <w:szCs w:val="24"/>
        </w:rPr>
        <w:t xml:space="preserve">0% остаточного напряжения применяют следующие критерии </w:t>
      </w:r>
      <w:r w:rsidR="00553860" w:rsidRPr="00553860">
        <w:rPr>
          <w:rFonts w:ascii="Arial" w:hAnsi="Arial" w:cs="Arial"/>
          <w:sz w:val="24"/>
          <w:szCs w:val="24"/>
        </w:rPr>
        <w:t>качества функционирования</w:t>
      </w:r>
      <w:r w:rsidRPr="00553860">
        <w:rPr>
          <w:rFonts w:ascii="Arial" w:hAnsi="Arial" w:cs="Arial"/>
          <w:sz w:val="24"/>
          <w:szCs w:val="24"/>
        </w:rPr>
        <w:t>:</w:t>
      </w:r>
    </w:p>
    <w:p w:rsidR="00080BF7" w:rsidRPr="00553860" w:rsidRDefault="00080BF7" w:rsidP="00080BF7">
      <w:pPr>
        <w:spacing w:after="0" w:line="360" w:lineRule="auto"/>
        <w:ind w:firstLine="720"/>
        <w:jc w:val="both"/>
        <w:rPr>
          <w:rFonts w:ascii="Arial" w:hAnsi="Arial" w:cs="Arial"/>
          <w:sz w:val="24"/>
          <w:szCs w:val="24"/>
        </w:rPr>
      </w:pPr>
      <w:r w:rsidRPr="00553860">
        <w:rPr>
          <w:rFonts w:ascii="Arial" w:hAnsi="Arial" w:cs="Arial"/>
          <w:sz w:val="24"/>
          <w:szCs w:val="24"/>
        </w:rPr>
        <w:t xml:space="preserve">– </w:t>
      </w:r>
      <w:r w:rsidR="00553860" w:rsidRPr="00553860">
        <w:rPr>
          <w:rFonts w:ascii="Arial" w:hAnsi="Arial" w:cs="Arial"/>
          <w:sz w:val="24"/>
          <w:szCs w:val="24"/>
        </w:rPr>
        <w:t>д</w:t>
      </w:r>
      <w:r w:rsidRPr="00553860">
        <w:rPr>
          <w:rFonts w:ascii="Arial" w:hAnsi="Arial" w:cs="Arial"/>
          <w:sz w:val="24"/>
          <w:szCs w:val="24"/>
        </w:rPr>
        <w:t xml:space="preserve">олжны применяться критерии </w:t>
      </w:r>
      <w:r w:rsidR="00553860" w:rsidRPr="00553860">
        <w:rPr>
          <w:rFonts w:ascii="Arial" w:hAnsi="Arial" w:cs="Arial"/>
          <w:sz w:val="24"/>
          <w:szCs w:val="24"/>
        </w:rPr>
        <w:t xml:space="preserve">качества функционирования </w:t>
      </w:r>
      <w:r w:rsidRPr="00553860">
        <w:rPr>
          <w:rFonts w:ascii="Arial" w:hAnsi="Arial" w:cs="Arial"/>
          <w:sz w:val="24"/>
          <w:szCs w:val="24"/>
        </w:rPr>
        <w:t>для переходных явлений (как указано в пункте 6.2).</w:t>
      </w:r>
    </w:p>
    <w:p w:rsidR="00080BF7" w:rsidRPr="00553860" w:rsidRDefault="00080BF7" w:rsidP="00080BF7">
      <w:pPr>
        <w:spacing w:after="0" w:line="360" w:lineRule="auto"/>
        <w:ind w:firstLine="720"/>
        <w:jc w:val="both"/>
        <w:rPr>
          <w:rFonts w:ascii="Arial" w:hAnsi="Arial" w:cs="Arial"/>
          <w:sz w:val="24"/>
          <w:szCs w:val="24"/>
        </w:rPr>
      </w:pPr>
      <w:r w:rsidRPr="00553860">
        <w:rPr>
          <w:rFonts w:ascii="Arial" w:hAnsi="Arial" w:cs="Arial"/>
          <w:sz w:val="24"/>
          <w:szCs w:val="24"/>
        </w:rPr>
        <w:t xml:space="preserve">Для испытаний на </w:t>
      </w:r>
      <w:r w:rsidR="00553860" w:rsidRPr="00553860">
        <w:rPr>
          <w:rFonts w:ascii="Arial" w:hAnsi="Arial" w:cs="Arial"/>
          <w:sz w:val="24"/>
          <w:szCs w:val="24"/>
        </w:rPr>
        <w:t xml:space="preserve">провал </w:t>
      </w:r>
      <w:r w:rsidRPr="00553860">
        <w:rPr>
          <w:rFonts w:ascii="Arial" w:hAnsi="Arial" w:cs="Arial"/>
          <w:sz w:val="24"/>
          <w:szCs w:val="24"/>
        </w:rPr>
        <w:t>70% остаточного напряжения и прерывани</w:t>
      </w:r>
      <w:r w:rsidR="00553860" w:rsidRPr="00553860">
        <w:rPr>
          <w:rFonts w:ascii="Arial" w:hAnsi="Arial" w:cs="Arial"/>
          <w:sz w:val="24"/>
          <w:szCs w:val="24"/>
        </w:rPr>
        <w:t>е</w:t>
      </w:r>
      <w:r w:rsidRPr="00553860">
        <w:rPr>
          <w:rFonts w:ascii="Arial" w:hAnsi="Arial" w:cs="Arial"/>
          <w:sz w:val="24"/>
          <w:szCs w:val="24"/>
        </w:rPr>
        <w:t xml:space="preserve"> напряжения применяют следующие критерии </w:t>
      </w:r>
      <w:r w:rsidR="00553860" w:rsidRPr="00553860">
        <w:rPr>
          <w:rFonts w:ascii="Arial" w:hAnsi="Arial" w:cs="Arial"/>
          <w:sz w:val="24"/>
          <w:szCs w:val="24"/>
        </w:rPr>
        <w:t>качества функционирования</w:t>
      </w:r>
      <w:r w:rsidRPr="00553860">
        <w:rPr>
          <w:rFonts w:ascii="Arial" w:hAnsi="Arial" w:cs="Arial"/>
          <w:sz w:val="24"/>
          <w:szCs w:val="24"/>
        </w:rPr>
        <w:t>:</w:t>
      </w:r>
    </w:p>
    <w:p w:rsidR="00080BF7" w:rsidRPr="00553860" w:rsidRDefault="0018740B" w:rsidP="00080BF7">
      <w:pPr>
        <w:spacing w:after="0" w:line="360" w:lineRule="auto"/>
        <w:ind w:firstLine="720"/>
        <w:jc w:val="both"/>
        <w:rPr>
          <w:rFonts w:ascii="Arial" w:hAnsi="Arial" w:cs="Arial"/>
          <w:sz w:val="24"/>
          <w:szCs w:val="24"/>
        </w:rPr>
      </w:pPr>
      <w:r w:rsidRPr="00553860">
        <w:rPr>
          <w:rFonts w:ascii="Arial" w:hAnsi="Arial" w:cs="Arial"/>
          <w:sz w:val="24"/>
          <w:szCs w:val="24"/>
        </w:rPr>
        <w:t>–</w:t>
      </w:r>
      <w:r w:rsidR="00080BF7" w:rsidRPr="00553860">
        <w:rPr>
          <w:rFonts w:ascii="Arial" w:hAnsi="Arial" w:cs="Arial"/>
          <w:sz w:val="24"/>
          <w:szCs w:val="24"/>
        </w:rPr>
        <w:t xml:space="preserve"> в случае, если оборудование оснащено </w:t>
      </w:r>
      <w:r w:rsidR="00553860" w:rsidRPr="00553860">
        <w:rPr>
          <w:rFonts w:ascii="Arial" w:hAnsi="Arial" w:cs="Arial"/>
          <w:sz w:val="24"/>
          <w:szCs w:val="24"/>
        </w:rPr>
        <w:t xml:space="preserve">резервным аккумулятором </w:t>
      </w:r>
      <w:r w:rsidR="00080BF7" w:rsidRPr="00553860">
        <w:rPr>
          <w:rFonts w:ascii="Arial" w:hAnsi="Arial" w:cs="Arial"/>
          <w:sz w:val="24"/>
          <w:szCs w:val="24"/>
        </w:rPr>
        <w:t>или подключено к</w:t>
      </w:r>
      <w:r w:rsidR="00553860" w:rsidRPr="00553860">
        <w:rPr>
          <w:rFonts w:ascii="Arial" w:hAnsi="Arial" w:cs="Arial"/>
          <w:sz w:val="24"/>
          <w:szCs w:val="24"/>
        </w:rPr>
        <w:t xml:space="preserve"> нему</w:t>
      </w:r>
      <w:r w:rsidR="00080BF7" w:rsidRPr="00553860">
        <w:rPr>
          <w:rFonts w:ascii="Arial" w:hAnsi="Arial" w:cs="Arial"/>
          <w:sz w:val="24"/>
          <w:szCs w:val="24"/>
        </w:rPr>
        <w:t xml:space="preserve">, должны применяться критерии </w:t>
      </w:r>
      <w:r w:rsidR="00553860" w:rsidRPr="00553860">
        <w:rPr>
          <w:rFonts w:ascii="Arial" w:hAnsi="Arial" w:cs="Arial"/>
          <w:sz w:val="24"/>
          <w:szCs w:val="24"/>
        </w:rPr>
        <w:t xml:space="preserve">качества функционирования </w:t>
      </w:r>
      <w:r w:rsidR="00080BF7" w:rsidRPr="00553860">
        <w:rPr>
          <w:rFonts w:ascii="Arial" w:hAnsi="Arial" w:cs="Arial"/>
          <w:sz w:val="24"/>
          <w:szCs w:val="24"/>
        </w:rPr>
        <w:t>для переходных явлений, как указано в пункте 6.2);</w:t>
      </w:r>
    </w:p>
    <w:p w:rsidR="00080BF7" w:rsidRPr="00553860" w:rsidRDefault="00080BF7" w:rsidP="00080BF7">
      <w:pPr>
        <w:spacing w:after="0" w:line="360" w:lineRule="auto"/>
        <w:ind w:firstLine="720"/>
        <w:jc w:val="both"/>
        <w:rPr>
          <w:rFonts w:ascii="Arial" w:hAnsi="Arial" w:cs="Arial"/>
          <w:sz w:val="24"/>
          <w:szCs w:val="24"/>
        </w:rPr>
      </w:pPr>
    </w:p>
    <w:p w:rsidR="00080BF7" w:rsidRPr="00553860" w:rsidRDefault="0018740B" w:rsidP="00080BF7">
      <w:pPr>
        <w:spacing w:after="0" w:line="360" w:lineRule="auto"/>
        <w:ind w:firstLine="720"/>
        <w:jc w:val="both"/>
        <w:rPr>
          <w:rFonts w:ascii="Arial" w:hAnsi="Arial" w:cs="Arial"/>
          <w:sz w:val="24"/>
          <w:szCs w:val="24"/>
        </w:rPr>
      </w:pPr>
      <w:r w:rsidRPr="00553860">
        <w:rPr>
          <w:rFonts w:ascii="Arial" w:hAnsi="Arial" w:cs="Arial"/>
          <w:sz w:val="24"/>
          <w:szCs w:val="24"/>
        </w:rPr>
        <w:t>–</w:t>
      </w:r>
      <w:r w:rsidR="00080BF7" w:rsidRPr="00553860">
        <w:rPr>
          <w:rFonts w:ascii="Arial" w:hAnsi="Arial" w:cs="Arial"/>
          <w:sz w:val="24"/>
          <w:szCs w:val="24"/>
        </w:rPr>
        <w:t xml:space="preserve"> в случае, если оборудование питается исключительно от сети переменного тока (без использования параллельного резервного аккумулятора), энергозависимые пользовательские данные могут быть утеряны, и, если применимо, канал связи не должен поддерживаться, а утерянные функции должны быть восстановлены пользователем или оператором;</w:t>
      </w:r>
    </w:p>
    <w:p w:rsidR="00080BF7" w:rsidRPr="00553860" w:rsidRDefault="0018740B" w:rsidP="00080BF7">
      <w:pPr>
        <w:spacing w:after="0" w:line="360" w:lineRule="auto"/>
        <w:ind w:firstLine="720"/>
        <w:jc w:val="both"/>
        <w:rPr>
          <w:rFonts w:ascii="Arial" w:hAnsi="Arial" w:cs="Arial"/>
          <w:sz w:val="24"/>
          <w:szCs w:val="24"/>
        </w:rPr>
      </w:pPr>
      <w:r w:rsidRPr="00553860">
        <w:rPr>
          <w:rFonts w:ascii="Arial" w:hAnsi="Arial" w:cs="Arial"/>
          <w:sz w:val="24"/>
          <w:szCs w:val="24"/>
        </w:rPr>
        <w:t>–</w:t>
      </w:r>
      <w:r w:rsidR="00080BF7" w:rsidRPr="00553860">
        <w:rPr>
          <w:rFonts w:ascii="Arial" w:hAnsi="Arial" w:cs="Arial"/>
          <w:sz w:val="24"/>
          <w:szCs w:val="24"/>
        </w:rPr>
        <w:t xml:space="preserve"> </w:t>
      </w:r>
      <w:r w:rsidR="00553860" w:rsidRPr="00553860">
        <w:rPr>
          <w:rFonts w:ascii="Arial" w:hAnsi="Arial" w:cs="Arial"/>
          <w:sz w:val="24"/>
          <w:szCs w:val="24"/>
        </w:rPr>
        <w:t>по окончании</w:t>
      </w:r>
      <w:r w:rsidR="00080BF7" w:rsidRPr="00553860">
        <w:rPr>
          <w:rFonts w:ascii="Arial" w:hAnsi="Arial" w:cs="Arial"/>
          <w:sz w:val="24"/>
          <w:szCs w:val="24"/>
        </w:rPr>
        <w:t xml:space="preserve"> испытания</w:t>
      </w:r>
      <w:r w:rsidR="00553860" w:rsidRPr="00553860">
        <w:rPr>
          <w:rFonts w:ascii="Arial" w:hAnsi="Arial" w:cs="Arial"/>
          <w:sz w:val="24"/>
          <w:szCs w:val="24"/>
        </w:rPr>
        <w:t>, когда напряжение восстанавливается до номинального</w:t>
      </w:r>
      <w:r w:rsidR="00080BF7" w:rsidRPr="00553860">
        <w:rPr>
          <w:rFonts w:ascii="Arial" w:hAnsi="Arial" w:cs="Arial"/>
          <w:sz w:val="24"/>
          <w:szCs w:val="24"/>
        </w:rPr>
        <w:t xml:space="preserve"> не должно происходить никаких непреднамеренных реакций;</w:t>
      </w:r>
    </w:p>
    <w:p w:rsidR="00D43FD7" w:rsidRPr="00553860" w:rsidRDefault="0018740B" w:rsidP="00080BF7">
      <w:pPr>
        <w:spacing w:after="0" w:line="360" w:lineRule="auto"/>
        <w:ind w:firstLine="720"/>
        <w:jc w:val="both"/>
        <w:rPr>
          <w:rFonts w:ascii="Arial" w:hAnsi="Arial" w:cs="Arial"/>
          <w:sz w:val="24"/>
          <w:szCs w:val="24"/>
        </w:rPr>
      </w:pPr>
      <w:r w:rsidRPr="00553860">
        <w:rPr>
          <w:rFonts w:ascii="Arial" w:hAnsi="Arial" w:cs="Arial"/>
          <w:sz w:val="24"/>
          <w:szCs w:val="24"/>
        </w:rPr>
        <w:lastRenderedPageBreak/>
        <w:t>–</w:t>
      </w:r>
      <w:r w:rsidR="00080BF7" w:rsidRPr="00553860">
        <w:rPr>
          <w:rFonts w:ascii="Arial" w:hAnsi="Arial" w:cs="Arial"/>
          <w:sz w:val="24"/>
          <w:szCs w:val="24"/>
        </w:rPr>
        <w:t xml:space="preserve"> в случае потери функции(й) или потери сохраненных пользователем данных этот факт должен быть зафиксирован.</w:t>
      </w:r>
    </w:p>
    <w:p w:rsidR="00D43FD7" w:rsidRPr="00553860" w:rsidRDefault="00D43FD7" w:rsidP="00D43FD7">
      <w:pPr>
        <w:spacing w:after="0" w:line="360" w:lineRule="auto"/>
        <w:ind w:firstLine="720"/>
        <w:jc w:val="both"/>
        <w:rPr>
          <w:rFonts w:ascii="Arial" w:hAnsi="Arial" w:cs="Arial"/>
        </w:rPr>
      </w:pPr>
    </w:p>
    <w:p w:rsidR="006000C9" w:rsidRPr="005A6079" w:rsidRDefault="006000C9" w:rsidP="006000C9">
      <w:pPr>
        <w:spacing w:after="0" w:line="360" w:lineRule="auto"/>
        <w:ind w:firstLine="720"/>
        <w:jc w:val="both"/>
        <w:rPr>
          <w:rFonts w:ascii="Arial" w:hAnsi="Arial" w:cs="Arial"/>
          <w:b/>
          <w:sz w:val="24"/>
          <w:szCs w:val="24"/>
          <w:u w:val="single"/>
        </w:rPr>
      </w:pPr>
      <w:r w:rsidRPr="005A6079">
        <w:rPr>
          <w:rFonts w:ascii="Arial" w:hAnsi="Arial" w:cs="Arial"/>
          <w:b/>
          <w:sz w:val="24"/>
          <w:szCs w:val="24"/>
        </w:rPr>
        <w:t xml:space="preserve">9.8 </w:t>
      </w:r>
      <w:r w:rsidR="00D51D73" w:rsidRPr="005A6079">
        <w:rPr>
          <w:rFonts w:ascii="Arial" w:hAnsi="Arial" w:cs="Arial"/>
          <w:b/>
          <w:sz w:val="24"/>
          <w:szCs w:val="24"/>
        </w:rPr>
        <w:t>Выбросы напряжения</w:t>
      </w:r>
    </w:p>
    <w:p w:rsidR="009F5225" w:rsidRPr="00182739" w:rsidRDefault="009F5225" w:rsidP="009F5225">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8</w:t>
      </w:r>
      <w:r w:rsidRPr="00182739">
        <w:rPr>
          <w:rFonts w:ascii="Arial" w:hAnsi="Arial" w:cs="Arial"/>
          <w:sz w:val="24"/>
          <w:szCs w:val="24"/>
        </w:rPr>
        <w:t>.1 Общие положения</w:t>
      </w:r>
    </w:p>
    <w:p w:rsidR="005726EC" w:rsidRPr="00B8365B" w:rsidRDefault="005979A6" w:rsidP="005726EC">
      <w:pPr>
        <w:spacing w:after="0" w:line="360" w:lineRule="auto"/>
        <w:ind w:firstLine="720"/>
        <w:jc w:val="both"/>
        <w:rPr>
          <w:rFonts w:ascii="Arial" w:hAnsi="Arial" w:cs="Arial"/>
          <w:sz w:val="24"/>
          <w:szCs w:val="24"/>
        </w:rPr>
      </w:pPr>
      <w:r w:rsidRPr="00B8365B">
        <w:rPr>
          <w:rFonts w:ascii="Arial" w:hAnsi="Arial" w:cs="Arial"/>
          <w:sz w:val="24"/>
          <w:szCs w:val="24"/>
        </w:rPr>
        <w:t xml:space="preserve">Настоящее испытание </w:t>
      </w:r>
      <w:r w:rsidR="005726EC" w:rsidRPr="00B8365B">
        <w:rPr>
          <w:rFonts w:ascii="Arial" w:hAnsi="Arial" w:cs="Arial"/>
          <w:sz w:val="24"/>
          <w:szCs w:val="24"/>
        </w:rPr>
        <w:t>должно проводиться на входном порте питания переменного тока (если таковой имеется) радиооборудования и связанного с ним вспомогательного оборудования.</w:t>
      </w:r>
    </w:p>
    <w:p w:rsidR="005726EC" w:rsidRPr="00B8365B" w:rsidRDefault="005979A6" w:rsidP="005726EC">
      <w:pPr>
        <w:spacing w:after="0" w:line="360" w:lineRule="auto"/>
        <w:ind w:firstLine="720"/>
        <w:jc w:val="both"/>
        <w:rPr>
          <w:rFonts w:ascii="Arial" w:hAnsi="Arial" w:cs="Arial"/>
          <w:sz w:val="24"/>
          <w:szCs w:val="24"/>
        </w:rPr>
      </w:pPr>
      <w:r w:rsidRPr="00B8365B">
        <w:rPr>
          <w:rFonts w:ascii="Arial" w:hAnsi="Arial" w:cs="Arial"/>
          <w:sz w:val="24"/>
          <w:szCs w:val="24"/>
        </w:rPr>
        <w:t xml:space="preserve">Настоящее испытание </w:t>
      </w:r>
      <w:r w:rsidR="005726EC" w:rsidRPr="00B8365B">
        <w:rPr>
          <w:rFonts w:ascii="Arial" w:hAnsi="Arial" w:cs="Arial"/>
          <w:sz w:val="24"/>
          <w:szCs w:val="24"/>
        </w:rPr>
        <w:t xml:space="preserve">должно дополнительно проводиться на портах проводной сети (см. </w:t>
      </w:r>
      <w:r w:rsidR="00B8365B" w:rsidRPr="00B8365B">
        <w:rPr>
          <w:rFonts w:ascii="Arial" w:hAnsi="Arial" w:cs="Arial"/>
          <w:sz w:val="24"/>
          <w:szCs w:val="24"/>
        </w:rPr>
        <w:t>подраздел</w:t>
      </w:r>
      <w:r w:rsidR="005726EC" w:rsidRPr="00B8365B">
        <w:rPr>
          <w:rFonts w:ascii="Arial" w:hAnsi="Arial" w:cs="Arial"/>
          <w:sz w:val="24"/>
          <w:szCs w:val="24"/>
        </w:rPr>
        <w:t xml:space="preserve"> 3.1), если таковые имеются.</w:t>
      </w:r>
    </w:p>
    <w:p w:rsidR="005726EC" w:rsidRPr="00B8365B" w:rsidRDefault="005979A6" w:rsidP="005726EC">
      <w:pPr>
        <w:spacing w:after="0" w:line="360" w:lineRule="auto"/>
        <w:ind w:firstLine="720"/>
        <w:jc w:val="both"/>
        <w:rPr>
          <w:rFonts w:ascii="Arial" w:hAnsi="Arial" w:cs="Arial"/>
          <w:sz w:val="24"/>
          <w:szCs w:val="24"/>
        </w:rPr>
      </w:pPr>
      <w:r w:rsidRPr="005B00EF">
        <w:rPr>
          <w:rFonts w:ascii="Arial" w:hAnsi="Arial" w:cs="Arial"/>
          <w:sz w:val="24"/>
          <w:szCs w:val="24"/>
        </w:rPr>
        <w:t xml:space="preserve">Настоящие испытания </w:t>
      </w:r>
      <w:r w:rsidR="005726EC" w:rsidRPr="00B8365B">
        <w:rPr>
          <w:rFonts w:ascii="Arial" w:hAnsi="Arial" w:cs="Arial"/>
          <w:sz w:val="24"/>
          <w:szCs w:val="24"/>
        </w:rPr>
        <w:t>должны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rsidR="009F5225" w:rsidRPr="00B8365B" w:rsidRDefault="005979A6" w:rsidP="005726EC">
      <w:pPr>
        <w:spacing w:after="0" w:line="360" w:lineRule="auto"/>
        <w:ind w:firstLine="720"/>
        <w:jc w:val="both"/>
        <w:rPr>
          <w:rFonts w:ascii="Arial" w:hAnsi="Arial" w:cs="Arial"/>
          <w:sz w:val="24"/>
          <w:szCs w:val="24"/>
        </w:rPr>
      </w:pPr>
      <w:r w:rsidRPr="005B00EF">
        <w:rPr>
          <w:rFonts w:ascii="Arial" w:hAnsi="Arial" w:cs="Arial"/>
          <w:sz w:val="24"/>
          <w:szCs w:val="24"/>
        </w:rPr>
        <w:t xml:space="preserve">Настоящие испытания </w:t>
      </w:r>
      <w:r w:rsidR="005726EC" w:rsidRPr="005979A6">
        <w:rPr>
          <w:rFonts w:ascii="Arial" w:hAnsi="Arial" w:cs="Arial"/>
          <w:sz w:val="24"/>
          <w:szCs w:val="24"/>
        </w:rPr>
        <w:t xml:space="preserve">оценивают способность EUT </w:t>
      </w:r>
      <w:r w:rsidRPr="005979A6">
        <w:rPr>
          <w:rFonts w:ascii="Arial" w:hAnsi="Arial" w:cs="Arial"/>
          <w:sz w:val="24"/>
          <w:szCs w:val="24"/>
        </w:rPr>
        <w:t xml:space="preserve">функционировать в соответствии с назначением </w:t>
      </w:r>
      <w:r w:rsidR="005726EC" w:rsidRPr="005979A6">
        <w:rPr>
          <w:rFonts w:ascii="Arial" w:hAnsi="Arial" w:cs="Arial"/>
          <w:sz w:val="24"/>
          <w:szCs w:val="24"/>
        </w:rPr>
        <w:t xml:space="preserve">в случае </w:t>
      </w:r>
      <w:r w:rsidRPr="005979A6">
        <w:rPr>
          <w:rFonts w:ascii="Arial" w:hAnsi="Arial" w:cs="Arial"/>
          <w:sz w:val="24"/>
          <w:szCs w:val="24"/>
        </w:rPr>
        <w:t>выбросов</w:t>
      </w:r>
      <w:r w:rsidR="005726EC" w:rsidRPr="005979A6">
        <w:rPr>
          <w:rFonts w:ascii="Arial" w:hAnsi="Arial" w:cs="Arial"/>
          <w:sz w:val="24"/>
          <w:szCs w:val="24"/>
        </w:rPr>
        <w:t xml:space="preserve"> напряжения на входных портах </w:t>
      </w:r>
      <w:r w:rsidRPr="005979A6">
        <w:rPr>
          <w:rFonts w:ascii="Arial" w:hAnsi="Arial" w:cs="Arial"/>
          <w:sz w:val="24"/>
          <w:szCs w:val="24"/>
        </w:rPr>
        <w:t>электро</w:t>
      </w:r>
      <w:r w:rsidR="005726EC" w:rsidRPr="005979A6">
        <w:rPr>
          <w:rFonts w:ascii="Arial" w:hAnsi="Arial" w:cs="Arial"/>
          <w:sz w:val="24"/>
          <w:szCs w:val="24"/>
        </w:rPr>
        <w:t>питания переменного тока и</w:t>
      </w:r>
      <w:r w:rsidR="005726EC" w:rsidRPr="005726EC">
        <w:rPr>
          <w:rFonts w:ascii="Arial" w:hAnsi="Arial" w:cs="Arial"/>
          <w:color w:val="2F5496" w:themeColor="accent5" w:themeShade="BF"/>
          <w:sz w:val="24"/>
          <w:szCs w:val="24"/>
        </w:rPr>
        <w:t xml:space="preserve"> </w:t>
      </w:r>
      <w:r w:rsidR="005726EC" w:rsidRPr="00B8365B">
        <w:rPr>
          <w:rFonts w:ascii="Arial" w:hAnsi="Arial" w:cs="Arial"/>
          <w:sz w:val="24"/>
          <w:szCs w:val="24"/>
        </w:rPr>
        <w:t>портах проводной сети.</w:t>
      </w:r>
    </w:p>
    <w:p w:rsidR="009F5225" w:rsidRPr="00182739" w:rsidRDefault="009F5225" w:rsidP="009F5225">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8</w:t>
      </w:r>
      <w:r w:rsidRPr="00182739">
        <w:rPr>
          <w:rFonts w:ascii="Arial" w:hAnsi="Arial" w:cs="Arial"/>
          <w:sz w:val="24"/>
          <w:szCs w:val="24"/>
        </w:rPr>
        <w:t>.2 Метод испытания</w:t>
      </w:r>
    </w:p>
    <w:p w:rsidR="009F5225" w:rsidRDefault="009F5225" w:rsidP="009F5225">
      <w:pPr>
        <w:spacing w:after="0" w:line="360" w:lineRule="auto"/>
        <w:ind w:firstLine="720"/>
        <w:jc w:val="both"/>
        <w:rPr>
          <w:rFonts w:ascii="Arial" w:hAnsi="Arial" w:cs="Arial"/>
          <w:color w:val="2F5496" w:themeColor="accent5" w:themeShade="BF"/>
          <w:sz w:val="24"/>
          <w:szCs w:val="24"/>
        </w:rPr>
      </w:pPr>
      <w:r w:rsidRPr="00182739">
        <w:rPr>
          <w:rFonts w:ascii="Arial" w:hAnsi="Arial" w:cs="Arial"/>
          <w:sz w:val="24"/>
          <w:szCs w:val="24"/>
        </w:rPr>
        <w:t>9.</w:t>
      </w:r>
      <w:r>
        <w:rPr>
          <w:rFonts w:ascii="Arial" w:hAnsi="Arial" w:cs="Arial"/>
          <w:sz w:val="24"/>
          <w:szCs w:val="24"/>
        </w:rPr>
        <w:t>8</w:t>
      </w:r>
      <w:r w:rsidRPr="00182739">
        <w:rPr>
          <w:rFonts w:ascii="Arial" w:hAnsi="Arial" w:cs="Arial"/>
          <w:sz w:val="24"/>
          <w:szCs w:val="24"/>
        </w:rPr>
        <w:t>.2</w:t>
      </w:r>
      <w:r>
        <w:rPr>
          <w:rFonts w:ascii="Arial" w:hAnsi="Arial" w:cs="Arial"/>
          <w:sz w:val="24"/>
          <w:szCs w:val="24"/>
        </w:rPr>
        <w:t xml:space="preserve">.0 </w:t>
      </w:r>
      <w:r w:rsidR="00331D54" w:rsidRPr="00182739">
        <w:rPr>
          <w:rFonts w:ascii="Arial" w:hAnsi="Arial" w:cs="Arial"/>
          <w:sz w:val="24"/>
          <w:szCs w:val="24"/>
        </w:rPr>
        <w:t>Общие положения</w:t>
      </w:r>
    </w:p>
    <w:p w:rsidR="00DB628A" w:rsidRPr="0007664B" w:rsidRDefault="00331D54" w:rsidP="009F5225">
      <w:pPr>
        <w:spacing w:after="0" w:line="360" w:lineRule="auto"/>
        <w:ind w:firstLine="720"/>
        <w:jc w:val="both"/>
        <w:rPr>
          <w:rFonts w:ascii="Arial" w:hAnsi="Arial" w:cs="Arial"/>
          <w:sz w:val="24"/>
          <w:szCs w:val="24"/>
        </w:rPr>
      </w:pPr>
      <w:r w:rsidRPr="0007664B">
        <w:rPr>
          <w:rFonts w:ascii="Arial" w:hAnsi="Arial" w:cs="Arial"/>
          <w:sz w:val="24"/>
          <w:szCs w:val="24"/>
        </w:rPr>
        <w:t xml:space="preserve">Метод испытания должен соответствовать CENELEC EN 61000-4-5 [5], </w:t>
      </w:r>
      <w:r w:rsidR="0007664B" w:rsidRPr="0007664B">
        <w:rPr>
          <w:rFonts w:ascii="Arial" w:hAnsi="Arial" w:cs="Arial"/>
          <w:sz w:val="24"/>
          <w:szCs w:val="24"/>
        </w:rPr>
        <w:t>разделы</w:t>
      </w:r>
      <w:r w:rsidRPr="0007664B">
        <w:rPr>
          <w:rFonts w:ascii="Arial" w:hAnsi="Arial" w:cs="Arial"/>
          <w:sz w:val="24"/>
          <w:szCs w:val="24"/>
        </w:rPr>
        <w:t xml:space="preserve"> 7 и 8. Требования и оценка результатов испытаний, указанные в </w:t>
      </w:r>
      <w:r w:rsidR="0007664B" w:rsidRPr="0007664B">
        <w:rPr>
          <w:rFonts w:ascii="Arial" w:hAnsi="Arial" w:cs="Arial"/>
          <w:sz w:val="24"/>
          <w:szCs w:val="24"/>
        </w:rPr>
        <w:t>под</w:t>
      </w:r>
      <w:r w:rsidRPr="0007664B">
        <w:rPr>
          <w:rFonts w:ascii="Arial" w:hAnsi="Arial" w:cs="Arial"/>
          <w:sz w:val="24"/>
          <w:szCs w:val="24"/>
        </w:rPr>
        <w:t xml:space="preserve">пункте 9.8.2.1 (проводные сетевые порты, наружные кабели), </w:t>
      </w:r>
      <w:r w:rsidR="0007664B" w:rsidRPr="0007664B">
        <w:rPr>
          <w:rFonts w:ascii="Arial" w:hAnsi="Arial" w:cs="Arial"/>
          <w:sz w:val="24"/>
          <w:szCs w:val="24"/>
        </w:rPr>
        <w:t>под</w:t>
      </w:r>
      <w:r w:rsidRPr="0007664B">
        <w:rPr>
          <w:rFonts w:ascii="Arial" w:hAnsi="Arial" w:cs="Arial"/>
          <w:sz w:val="24"/>
          <w:szCs w:val="24"/>
        </w:rPr>
        <w:t xml:space="preserve">пункте 9.8.2.2 (проводные сетевые порты, внутренние кабели) и </w:t>
      </w:r>
      <w:r w:rsidR="0007664B" w:rsidRPr="0007664B">
        <w:rPr>
          <w:rFonts w:ascii="Arial" w:hAnsi="Arial" w:cs="Arial"/>
          <w:sz w:val="24"/>
          <w:szCs w:val="24"/>
        </w:rPr>
        <w:t>под</w:t>
      </w:r>
      <w:r w:rsidRPr="0007664B">
        <w:rPr>
          <w:rFonts w:ascii="Arial" w:hAnsi="Arial" w:cs="Arial"/>
          <w:sz w:val="24"/>
          <w:szCs w:val="24"/>
        </w:rPr>
        <w:t>пункте 9.8.2.3 (сетевые порты</w:t>
      </w:r>
      <w:r w:rsidR="0007664B" w:rsidRPr="0007664B">
        <w:rPr>
          <w:rFonts w:ascii="Arial" w:hAnsi="Arial" w:cs="Arial"/>
          <w:sz w:val="24"/>
          <w:szCs w:val="24"/>
        </w:rPr>
        <w:t xml:space="preserve"> электропитания</w:t>
      </w:r>
      <w:r w:rsidRPr="0007664B">
        <w:rPr>
          <w:rFonts w:ascii="Arial" w:hAnsi="Arial" w:cs="Arial"/>
          <w:sz w:val="24"/>
          <w:szCs w:val="24"/>
        </w:rPr>
        <w:t xml:space="preserve">), должны применяться, но испытание не требуется, если нормальное функционирование не может быть достигнуто из-за воздействия CDN на EUT. </w:t>
      </w:r>
    </w:p>
    <w:p w:rsidR="009F5225" w:rsidRDefault="009F5225" w:rsidP="009F5225">
      <w:pPr>
        <w:spacing w:after="0" w:line="360" w:lineRule="auto"/>
        <w:ind w:firstLine="720"/>
        <w:jc w:val="both"/>
        <w:rPr>
          <w:rFonts w:ascii="Arial" w:hAnsi="Arial" w:cs="Arial"/>
          <w:color w:val="2F5496" w:themeColor="accent5" w:themeShade="BF"/>
          <w:sz w:val="24"/>
          <w:szCs w:val="24"/>
        </w:rPr>
      </w:pPr>
      <w:r w:rsidRPr="00182739">
        <w:rPr>
          <w:rFonts w:ascii="Arial" w:hAnsi="Arial" w:cs="Arial"/>
          <w:sz w:val="24"/>
          <w:szCs w:val="24"/>
        </w:rPr>
        <w:t>9.</w:t>
      </w:r>
      <w:r>
        <w:rPr>
          <w:rFonts w:ascii="Arial" w:hAnsi="Arial" w:cs="Arial"/>
          <w:sz w:val="24"/>
          <w:szCs w:val="24"/>
        </w:rPr>
        <w:t>8</w:t>
      </w:r>
      <w:r w:rsidRPr="00182739">
        <w:rPr>
          <w:rFonts w:ascii="Arial" w:hAnsi="Arial" w:cs="Arial"/>
          <w:sz w:val="24"/>
          <w:szCs w:val="24"/>
        </w:rPr>
        <w:t>.2</w:t>
      </w:r>
      <w:r>
        <w:rPr>
          <w:rFonts w:ascii="Arial" w:hAnsi="Arial" w:cs="Arial"/>
          <w:sz w:val="24"/>
          <w:szCs w:val="24"/>
        </w:rPr>
        <w:t>.1</w:t>
      </w:r>
      <w:r w:rsidR="00DB628A">
        <w:rPr>
          <w:rFonts w:ascii="Arial" w:hAnsi="Arial" w:cs="Arial"/>
          <w:sz w:val="24"/>
          <w:szCs w:val="24"/>
        </w:rPr>
        <w:t xml:space="preserve"> </w:t>
      </w:r>
      <w:r w:rsidR="00DB628A" w:rsidRPr="00DB628A">
        <w:rPr>
          <w:rFonts w:ascii="Arial" w:hAnsi="Arial" w:cs="Arial"/>
          <w:sz w:val="24"/>
          <w:szCs w:val="24"/>
        </w:rPr>
        <w:t>Метод испытания для портов проводной сети, напрямую подключенных к наружным кабелям</w:t>
      </w:r>
    </w:p>
    <w:p w:rsidR="00D95464" w:rsidRPr="005631BE" w:rsidRDefault="005631BE" w:rsidP="009F5225">
      <w:pPr>
        <w:spacing w:after="0" w:line="360" w:lineRule="auto"/>
        <w:ind w:firstLine="720"/>
        <w:jc w:val="both"/>
        <w:rPr>
          <w:rFonts w:ascii="Arial" w:hAnsi="Arial" w:cs="Arial"/>
          <w:sz w:val="24"/>
          <w:szCs w:val="24"/>
        </w:rPr>
      </w:pPr>
      <w:r>
        <w:rPr>
          <w:rFonts w:ascii="Arial" w:hAnsi="Arial" w:cs="Arial"/>
          <w:sz w:val="24"/>
          <w:szCs w:val="24"/>
        </w:rPr>
        <w:t>И</w:t>
      </w:r>
      <w:r w:rsidRPr="001D19BE">
        <w:rPr>
          <w:rFonts w:ascii="Arial" w:hAnsi="Arial" w:cs="Arial"/>
          <w:sz w:val="24"/>
          <w:szCs w:val="24"/>
        </w:rPr>
        <w:t xml:space="preserve">спытательный </w:t>
      </w:r>
      <w:r w:rsidRPr="005631BE">
        <w:rPr>
          <w:rFonts w:ascii="Arial" w:hAnsi="Arial" w:cs="Arial"/>
          <w:sz w:val="24"/>
          <w:szCs w:val="24"/>
        </w:rPr>
        <w:t xml:space="preserve">уровень </w:t>
      </w:r>
      <w:r w:rsidR="008E4B51" w:rsidRPr="005631BE">
        <w:rPr>
          <w:rFonts w:ascii="Arial" w:hAnsi="Arial" w:cs="Arial"/>
          <w:sz w:val="24"/>
          <w:szCs w:val="24"/>
        </w:rPr>
        <w:t>для симметрично работающих проводных сетевых портов, предназначенных для прямого подключения к проводным сетевым портам через наружные кабели, должен составлять 1 кВ</w:t>
      </w:r>
      <w:r>
        <w:rPr>
          <w:rFonts w:ascii="Arial" w:hAnsi="Arial" w:cs="Arial"/>
          <w:sz w:val="24"/>
          <w:szCs w:val="24"/>
        </w:rPr>
        <w:t xml:space="preserve"> по схеме</w:t>
      </w:r>
      <w:r w:rsidR="008E4B51" w:rsidRPr="005631BE">
        <w:rPr>
          <w:rFonts w:ascii="Arial" w:hAnsi="Arial" w:cs="Arial"/>
          <w:sz w:val="24"/>
          <w:szCs w:val="24"/>
        </w:rPr>
        <w:t xml:space="preserve"> (</w:t>
      </w:r>
      <w:r w:rsidRPr="005631BE">
        <w:rPr>
          <w:rFonts w:ascii="Arial" w:hAnsi="Arial" w:cs="Arial"/>
          <w:sz w:val="24"/>
          <w:szCs w:val="24"/>
        </w:rPr>
        <w:t xml:space="preserve">провод - </w:t>
      </w:r>
      <w:r w:rsidR="008E4B51" w:rsidRPr="005631BE">
        <w:rPr>
          <w:rFonts w:ascii="Arial" w:hAnsi="Arial" w:cs="Arial"/>
          <w:sz w:val="24"/>
          <w:szCs w:val="24"/>
        </w:rPr>
        <w:t>земл</w:t>
      </w:r>
      <w:r w:rsidRPr="005631BE">
        <w:rPr>
          <w:rFonts w:ascii="Arial" w:hAnsi="Arial" w:cs="Arial"/>
          <w:sz w:val="24"/>
          <w:szCs w:val="24"/>
        </w:rPr>
        <w:t>я</w:t>
      </w:r>
      <w:r w:rsidR="008E4B51" w:rsidRPr="005631BE">
        <w:rPr>
          <w:rFonts w:ascii="Arial" w:hAnsi="Arial" w:cs="Arial"/>
          <w:sz w:val="24"/>
          <w:szCs w:val="24"/>
        </w:rPr>
        <w:t xml:space="preserve">), как указано в CENELEC EN 61000-4-5 [5], </w:t>
      </w:r>
      <w:r w:rsidR="00D95464" w:rsidRPr="005631BE">
        <w:rPr>
          <w:rFonts w:ascii="Arial" w:hAnsi="Arial" w:cs="Arial"/>
          <w:sz w:val="24"/>
          <w:szCs w:val="24"/>
        </w:rPr>
        <w:t xml:space="preserve">раздел </w:t>
      </w:r>
      <w:r w:rsidR="008E4B51" w:rsidRPr="005631BE">
        <w:rPr>
          <w:rFonts w:ascii="Arial" w:hAnsi="Arial" w:cs="Arial"/>
          <w:sz w:val="24"/>
          <w:szCs w:val="24"/>
        </w:rPr>
        <w:t xml:space="preserve">5. </w:t>
      </w:r>
      <w:r w:rsidR="00D95464" w:rsidRPr="005631BE">
        <w:rPr>
          <w:rFonts w:ascii="Arial" w:hAnsi="Arial" w:cs="Arial"/>
          <w:sz w:val="24"/>
          <w:szCs w:val="24"/>
        </w:rPr>
        <w:t>Испытательный</w:t>
      </w:r>
      <w:r w:rsidR="008E4B51" w:rsidRPr="005631BE">
        <w:rPr>
          <w:rFonts w:ascii="Arial" w:hAnsi="Arial" w:cs="Arial"/>
          <w:sz w:val="24"/>
          <w:szCs w:val="24"/>
        </w:rPr>
        <w:t xml:space="preserve"> генератор должен обеспечивать импульс 10/700 мкс, как определено в CENELEC EN 61000-4-5 [5], приложение A, </w:t>
      </w:r>
      <w:r w:rsidR="00D95464" w:rsidRPr="005631BE">
        <w:rPr>
          <w:rFonts w:ascii="Arial" w:hAnsi="Arial" w:cs="Arial"/>
          <w:sz w:val="24"/>
          <w:szCs w:val="24"/>
        </w:rPr>
        <w:t xml:space="preserve">раздел </w:t>
      </w:r>
      <w:r w:rsidR="008E4B51" w:rsidRPr="005631BE">
        <w:rPr>
          <w:rFonts w:ascii="Arial" w:hAnsi="Arial" w:cs="Arial"/>
          <w:sz w:val="24"/>
          <w:szCs w:val="24"/>
        </w:rPr>
        <w:t>A.2.</w:t>
      </w:r>
    </w:p>
    <w:p w:rsidR="00D95464" w:rsidRPr="005631BE" w:rsidRDefault="005631BE" w:rsidP="009F5225">
      <w:pPr>
        <w:spacing w:after="0" w:line="360" w:lineRule="auto"/>
        <w:ind w:firstLine="720"/>
        <w:jc w:val="both"/>
        <w:rPr>
          <w:rFonts w:ascii="Arial" w:hAnsi="Arial" w:cs="Arial"/>
          <w:sz w:val="24"/>
          <w:szCs w:val="24"/>
        </w:rPr>
      </w:pPr>
      <w:r w:rsidRPr="005631BE">
        <w:rPr>
          <w:rFonts w:ascii="Arial" w:hAnsi="Arial" w:cs="Arial"/>
          <w:sz w:val="24"/>
          <w:szCs w:val="24"/>
        </w:rPr>
        <w:t xml:space="preserve">Испытательный уровень </w:t>
      </w:r>
      <w:r w:rsidR="008E4B51" w:rsidRPr="005631BE">
        <w:rPr>
          <w:rFonts w:ascii="Arial" w:hAnsi="Arial" w:cs="Arial"/>
          <w:sz w:val="24"/>
          <w:szCs w:val="24"/>
        </w:rPr>
        <w:t xml:space="preserve">для несимметрично работающих портов проводной сети, предназначенных для прямого подключения к портам проводной сети через </w:t>
      </w:r>
      <w:r w:rsidR="008E4B51" w:rsidRPr="005631BE">
        <w:rPr>
          <w:rFonts w:ascii="Arial" w:hAnsi="Arial" w:cs="Arial"/>
          <w:sz w:val="24"/>
          <w:szCs w:val="24"/>
        </w:rPr>
        <w:lastRenderedPageBreak/>
        <w:t xml:space="preserve">наружные кабели, должен составлять 1 кВ </w:t>
      </w:r>
      <w:r w:rsidRPr="005631BE">
        <w:rPr>
          <w:rFonts w:ascii="Arial" w:hAnsi="Arial" w:cs="Arial"/>
          <w:sz w:val="24"/>
          <w:szCs w:val="24"/>
        </w:rPr>
        <w:t xml:space="preserve">по схеме (провод </w:t>
      </w:r>
      <w:r w:rsidR="00287332">
        <w:rPr>
          <w:rFonts w:ascii="Arial" w:hAnsi="Arial" w:cs="Arial"/>
          <w:sz w:val="24"/>
          <w:szCs w:val="24"/>
        </w:rPr>
        <w:t>-</w:t>
      </w:r>
      <w:r w:rsidRPr="005631BE">
        <w:rPr>
          <w:rFonts w:ascii="Arial" w:hAnsi="Arial" w:cs="Arial"/>
          <w:sz w:val="24"/>
          <w:szCs w:val="24"/>
        </w:rPr>
        <w:t xml:space="preserve"> земля или экран </w:t>
      </w:r>
      <w:r w:rsidR="00287332">
        <w:rPr>
          <w:rFonts w:ascii="Arial" w:hAnsi="Arial" w:cs="Arial"/>
          <w:sz w:val="24"/>
          <w:szCs w:val="24"/>
        </w:rPr>
        <w:t>-</w:t>
      </w:r>
      <w:r w:rsidRPr="005631BE">
        <w:rPr>
          <w:rFonts w:ascii="Arial" w:hAnsi="Arial" w:cs="Arial"/>
          <w:sz w:val="24"/>
          <w:szCs w:val="24"/>
        </w:rPr>
        <w:t xml:space="preserve"> земля)</w:t>
      </w:r>
      <w:r w:rsidR="008E4B51" w:rsidRPr="005631BE">
        <w:rPr>
          <w:rFonts w:ascii="Arial" w:hAnsi="Arial" w:cs="Arial"/>
          <w:sz w:val="24"/>
          <w:szCs w:val="24"/>
        </w:rPr>
        <w:t xml:space="preserve"> и 0,5 кВ </w:t>
      </w:r>
      <w:r w:rsidRPr="005631BE">
        <w:rPr>
          <w:rFonts w:ascii="Arial" w:hAnsi="Arial" w:cs="Arial"/>
          <w:sz w:val="24"/>
          <w:szCs w:val="24"/>
        </w:rPr>
        <w:t>по схеме (провод - провод)</w:t>
      </w:r>
      <w:r w:rsidR="008E4B51" w:rsidRPr="005631BE">
        <w:rPr>
          <w:rFonts w:ascii="Arial" w:hAnsi="Arial" w:cs="Arial"/>
          <w:sz w:val="24"/>
          <w:szCs w:val="24"/>
        </w:rPr>
        <w:t xml:space="preserve">, как указано в CENELEC EN 61000-4-5 [5], </w:t>
      </w:r>
      <w:r w:rsidR="00D95464" w:rsidRPr="005631BE">
        <w:rPr>
          <w:rFonts w:ascii="Arial" w:hAnsi="Arial" w:cs="Arial"/>
          <w:sz w:val="24"/>
          <w:szCs w:val="24"/>
        </w:rPr>
        <w:t xml:space="preserve">раздел </w:t>
      </w:r>
      <w:r w:rsidR="008E4B51" w:rsidRPr="005631BE">
        <w:rPr>
          <w:rFonts w:ascii="Arial" w:hAnsi="Arial" w:cs="Arial"/>
          <w:sz w:val="24"/>
          <w:szCs w:val="24"/>
        </w:rPr>
        <w:t xml:space="preserve">5. </w:t>
      </w:r>
      <w:r w:rsidRPr="005631BE">
        <w:rPr>
          <w:rFonts w:ascii="Arial" w:hAnsi="Arial" w:cs="Arial"/>
          <w:sz w:val="24"/>
          <w:szCs w:val="24"/>
        </w:rPr>
        <w:t xml:space="preserve">Испытательный </w:t>
      </w:r>
      <w:r w:rsidR="008E4B51" w:rsidRPr="005631BE">
        <w:rPr>
          <w:rFonts w:ascii="Arial" w:hAnsi="Arial" w:cs="Arial"/>
          <w:sz w:val="24"/>
          <w:szCs w:val="24"/>
        </w:rPr>
        <w:t xml:space="preserve">генератор должен обеспечивать импульс 1,2/50 мкс, как определено в CENELEC EN 61000-4-5 [5], </w:t>
      </w:r>
      <w:r w:rsidR="00D95464" w:rsidRPr="005631BE">
        <w:rPr>
          <w:rFonts w:ascii="Arial" w:hAnsi="Arial" w:cs="Arial"/>
          <w:sz w:val="24"/>
          <w:szCs w:val="24"/>
        </w:rPr>
        <w:t xml:space="preserve">подраздел </w:t>
      </w:r>
      <w:r w:rsidR="008E4B51" w:rsidRPr="005631BE">
        <w:rPr>
          <w:rFonts w:ascii="Arial" w:hAnsi="Arial" w:cs="Arial"/>
          <w:sz w:val="24"/>
          <w:szCs w:val="24"/>
        </w:rPr>
        <w:t xml:space="preserve">6.2. </w:t>
      </w:r>
    </w:p>
    <w:p w:rsidR="009F5225" w:rsidRPr="005631BE" w:rsidRDefault="008E4B51" w:rsidP="009F5225">
      <w:pPr>
        <w:spacing w:after="0" w:line="360" w:lineRule="auto"/>
        <w:ind w:firstLine="720"/>
        <w:jc w:val="both"/>
        <w:rPr>
          <w:rFonts w:ascii="Arial" w:hAnsi="Arial" w:cs="Arial"/>
          <w:sz w:val="24"/>
          <w:szCs w:val="24"/>
        </w:rPr>
      </w:pPr>
      <w:r w:rsidRPr="005631BE">
        <w:rPr>
          <w:rFonts w:ascii="Arial" w:hAnsi="Arial" w:cs="Arial"/>
          <w:sz w:val="24"/>
          <w:szCs w:val="24"/>
        </w:rPr>
        <w:t xml:space="preserve">Выходное </w:t>
      </w:r>
      <w:r w:rsidR="00D95464" w:rsidRPr="005631BE">
        <w:rPr>
          <w:rFonts w:ascii="Arial" w:hAnsi="Arial" w:cs="Arial"/>
          <w:sz w:val="24"/>
          <w:szCs w:val="24"/>
        </w:rPr>
        <w:t xml:space="preserve">полное </w:t>
      </w:r>
      <w:r w:rsidRPr="005631BE">
        <w:rPr>
          <w:rFonts w:ascii="Arial" w:hAnsi="Arial" w:cs="Arial"/>
          <w:sz w:val="24"/>
          <w:szCs w:val="24"/>
        </w:rPr>
        <w:t xml:space="preserve">сопротивление генератора импульсов должно соответствовать основному стандарту CENELEC EN 61000-4-5 [5], </w:t>
      </w:r>
      <w:r w:rsidR="00D95464" w:rsidRPr="005631BE">
        <w:rPr>
          <w:rFonts w:ascii="Arial" w:hAnsi="Arial" w:cs="Arial"/>
          <w:sz w:val="24"/>
          <w:szCs w:val="24"/>
        </w:rPr>
        <w:t>подраздел</w:t>
      </w:r>
      <w:r w:rsidRPr="005631BE">
        <w:rPr>
          <w:rFonts w:ascii="Arial" w:hAnsi="Arial" w:cs="Arial"/>
          <w:sz w:val="24"/>
          <w:szCs w:val="24"/>
        </w:rPr>
        <w:t xml:space="preserve"> 6.2 и приложению A, </w:t>
      </w:r>
      <w:r w:rsidR="00D95464" w:rsidRPr="005631BE">
        <w:rPr>
          <w:rFonts w:ascii="Arial" w:hAnsi="Arial" w:cs="Arial"/>
          <w:sz w:val="24"/>
          <w:szCs w:val="24"/>
        </w:rPr>
        <w:t>раздел</w:t>
      </w:r>
      <w:r w:rsidRPr="005631BE">
        <w:rPr>
          <w:rFonts w:ascii="Arial" w:hAnsi="Arial" w:cs="Arial"/>
          <w:sz w:val="24"/>
          <w:szCs w:val="24"/>
        </w:rPr>
        <w:t>A.2.</w:t>
      </w:r>
    </w:p>
    <w:p w:rsidR="009F5225" w:rsidRDefault="009F5225" w:rsidP="009F5225">
      <w:pPr>
        <w:spacing w:after="0" w:line="360" w:lineRule="auto"/>
        <w:ind w:firstLine="720"/>
        <w:jc w:val="both"/>
        <w:rPr>
          <w:rFonts w:ascii="Arial" w:hAnsi="Arial" w:cs="Arial"/>
          <w:sz w:val="24"/>
          <w:szCs w:val="24"/>
        </w:rPr>
      </w:pPr>
      <w:r w:rsidRPr="00182739">
        <w:rPr>
          <w:rFonts w:ascii="Arial" w:hAnsi="Arial" w:cs="Arial"/>
          <w:sz w:val="24"/>
          <w:szCs w:val="24"/>
        </w:rPr>
        <w:t>9.</w:t>
      </w:r>
      <w:r>
        <w:rPr>
          <w:rFonts w:ascii="Arial" w:hAnsi="Arial" w:cs="Arial"/>
          <w:sz w:val="24"/>
          <w:szCs w:val="24"/>
        </w:rPr>
        <w:t>8</w:t>
      </w:r>
      <w:r w:rsidRPr="00182739">
        <w:rPr>
          <w:rFonts w:ascii="Arial" w:hAnsi="Arial" w:cs="Arial"/>
          <w:sz w:val="24"/>
          <w:szCs w:val="24"/>
        </w:rPr>
        <w:t>.2</w:t>
      </w:r>
      <w:r>
        <w:rPr>
          <w:rFonts w:ascii="Arial" w:hAnsi="Arial" w:cs="Arial"/>
          <w:sz w:val="24"/>
          <w:szCs w:val="24"/>
        </w:rPr>
        <w:t>.2</w:t>
      </w:r>
      <w:r w:rsidR="00DB628A">
        <w:rPr>
          <w:rFonts w:ascii="Arial" w:hAnsi="Arial" w:cs="Arial"/>
          <w:sz w:val="24"/>
          <w:szCs w:val="24"/>
        </w:rPr>
        <w:t xml:space="preserve"> </w:t>
      </w:r>
      <w:r w:rsidR="00DB628A" w:rsidRPr="00DB628A">
        <w:rPr>
          <w:rFonts w:ascii="Arial" w:hAnsi="Arial" w:cs="Arial"/>
          <w:sz w:val="24"/>
          <w:szCs w:val="24"/>
        </w:rPr>
        <w:t>Метод испытания для портов проводной сети, подключенных к внутренним кабелям</w:t>
      </w:r>
    </w:p>
    <w:p w:rsidR="009F5225" w:rsidRPr="004C7E5A" w:rsidRDefault="004C7E5A" w:rsidP="009F5225">
      <w:pPr>
        <w:spacing w:after="0" w:line="360" w:lineRule="auto"/>
        <w:ind w:firstLine="720"/>
        <w:jc w:val="both"/>
        <w:rPr>
          <w:rFonts w:ascii="Arial" w:hAnsi="Arial" w:cs="Arial"/>
          <w:sz w:val="24"/>
          <w:szCs w:val="24"/>
        </w:rPr>
      </w:pPr>
      <w:r w:rsidRPr="004C7E5A">
        <w:rPr>
          <w:rFonts w:ascii="Arial" w:hAnsi="Arial" w:cs="Arial"/>
          <w:sz w:val="24"/>
          <w:szCs w:val="24"/>
        </w:rPr>
        <w:t xml:space="preserve">Испытательный уровень для портов проводной сети, предназначенных для подключения к внутренним кабелям (длиннее 30 м), должен составлять 0,5 кВ по схеме (провод </w:t>
      </w:r>
      <w:r w:rsidR="00287332">
        <w:rPr>
          <w:rFonts w:ascii="Arial" w:hAnsi="Arial" w:cs="Arial"/>
          <w:sz w:val="24"/>
          <w:szCs w:val="24"/>
        </w:rPr>
        <w:t>-</w:t>
      </w:r>
      <w:r w:rsidRPr="004C7E5A">
        <w:rPr>
          <w:rFonts w:ascii="Arial" w:hAnsi="Arial" w:cs="Arial"/>
          <w:sz w:val="24"/>
          <w:szCs w:val="24"/>
        </w:rPr>
        <w:t xml:space="preserve"> земля или экран </w:t>
      </w:r>
      <w:r w:rsidR="00287332">
        <w:rPr>
          <w:rFonts w:ascii="Arial" w:hAnsi="Arial" w:cs="Arial"/>
          <w:sz w:val="24"/>
          <w:szCs w:val="24"/>
        </w:rPr>
        <w:t>-</w:t>
      </w:r>
      <w:r w:rsidRPr="004C7E5A">
        <w:rPr>
          <w:rFonts w:ascii="Arial" w:hAnsi="Arial" w:cs="Arial"/>
          <w:sz w:val="24"/>
          <w:szCs w:val="24"/>
        </w:rPr>
        <w:t xml:space="preserve"> земля). В этом случае полное выходное сопротивление генератора импульсов, включая CDN, должно соответствовать основополагающему стандарту CENELEC EN 61000-4-5 [5], подразделы 6.2 и 6.3. Испытательный генератор должен обеспечивать импульс 1,2/50 мкс, как определено в CENELEC EN 61000-4-5 [5], подраздел 6.2.</w:t>
      </w:r>
    </w:p>
    <w:p w:rsidR="009F5225" w:rsidRDefault="009F5225" w:rsidP="009F5225">
      <w:pPr>
        <w:spacing w:after="0" w:line="360" w:lineRule="auto"/>
        <w:ind w:firstLine="720"/>
        <w:jc w:val="both"/>
        <w:rPr>
          <w:rFonts w:ascii="Arial" w:hAnsi="Arial" w:cs="Arial"/>
          <w:color w:val="2F5496" w:themeColor="accent5" w:themeShade="BF"/>
          <w:sz w:val="24"/>
          <w:szCs w:val="24"/>
        </w:rPr>
      </w:pPr>
      <w:r w:rsidRPr="00182739">
        <w:rPr>
          <w:rFonts w:ascii="Arial" w:hAnsi="Arial" w:cs="Arial"/>
          <w:sz w:val="24"/>
          <w:szCs w:val="24"/>
        </w:rPr>
        <w:t>9.</w:t>
      </w:r>
      <w:r>
        <w:rPr>
          <w:rFonts w:ascii="Arial" w:hAnsi="Arial" w:cs="Arial"/>
          <w:sz w:val="24"/>
          <w:szCs w:val="24"/>
        </w:rPr>
        <w:t>8</w:t>
      </w:r>
      <w:r w:rsidRPr="00182739">
        <w:rPr>
          <w:rFonts w:ascii="Arial" w:hAnsi="Arial" w:cs="Arial"/>
          <w:sz w:val="24"/>
          <w:szCs w:val="24"/>
        </w:rPr>
        <w:t>.2</w:t>
      </w:r>
      <w:r>
        <w:rPr>
          <w:rFonts w:ascii="Arial" w:hAnsi="Arial" w:cs="Arial"/>
          <w:sz w:val="24"/>
          <w:szCs w:val="24"/>
        </w:rPr>
        <w:t>.3</w:t>
      </w:r>
      <w:r w:rsidR="00DB628A">
        <w:rPr>
          <w:rFonts w:ascii="Arial" w:hAnsi="Arial" w:cs="Arial"/>
          <w:sz w:val="24"/>
          <w:szCs w:val="24"/>
        </w:rPr>
        <w:t xml:space="preserve"> </w:t>
      </w:r>
      <w:r w:rsidR="00DB628A" w:rsidRPr="00DB628A">
        <w:rPr>
          <w:rFonts w:ascii="Arial" w:hAnsi="Arial" w:cs="Arial"/>
          <w:sz w:val="24"/>
          <w:szCs w:val="24"/>
        </w:rPr>
        <w:t xml:space="preserve">Метод испытания </w:t>
      </w:r>
      <w:r w:rsidR="00DB628A">
        <w:rPr>
          <w:rFonts w:ascii="Arial" w:hAnsi="Arial" w:cs="Arial"/>
          <w:sz w:val="24"/>
          <w:szCs w:val="24"/>
        </w:rPr>
        <w:t xml:space="preserve">для </w:t>
      </w:r>
      <w:r w:rsidR="00DB628A" w:rsidRPr="00DB628A">
        <w:rPr>
          <w:rFonts w:ascii="Arial" w:hAnsi="Arial" w:cs="Arial"/>
          <w:sz w:val="24"/>
          <w:szCs w:val="24"/>
        </w:rPr>
        <w:t>сетевых портов</w:t>
      </w:r>
      <w:r w:rsidR="00DB628A">
        <w:rPr>
          <w:rFonts w:ascii="Arial" w:hAnsi="Arial" w:cs="Arial"/>
          <w:sz w:val="24"/>
          <w:szCs w:val="24"/>
        </w:rPr>
        <w:t xml:space="preserve"> электропитания</w:t>
      </w:r>
    </w:p>
    <w:p w:rsidR="00430099" w:rsidRPr="00430099" w:rsidRDefault="00430099" w:rsidP="00430099">
      <w:pPr>
        <w:spacing w:after="0" w:line="360" w:lineRule="auto"/>
        <w:ind w:firstLine="720"/>
        <w:jc w:val="both"/>
        <w:rPr>
          <w:rFonts w:ascii="Arial" w:hAnsi="Arial" w:cs="Arial"/>
          <w:sz w:val="24"/>
          <w:szCs w:val="24"/>
        </w:rPr>
      </w:pPr>
      <w:r w:rsidRPr="00430099">
        <w:rPr>
          <w:rFonts w:ascii="Arial" w:hAnsi="Arial" w:cs="Arial"/>
          <w:sz w:val="24"/>
          <w:szCs w:val="24"/>
        </w:rPr>
        <w:t xml:space="preserve">Испытательный уровень для входных портов электропитания переменного тока должен составлять 2 кВ провод </w:t>
      </w:r>
      <w:r w:rsidR="00287332">
        <w:rPr>
          <w:rFonts w:ascii="Arial" w:hAnsi="Arial" w:cs="Arial"/>
          <w:sz w:val="24"/>
          <w:szCs w:val="24"/>
        </w:rPr>
        <w:t>-</w:t>
      </w:r>
      <w:r w:rsidRPr="00430099">
        <w:rPr>
          <w:rFonts w:ascii="Arial" w:hAnsi="Arial" w:cs="Arial"/>
          <w:sz w:val="24"/>
          <w:szCs w:val="24"/>
        </w:rPr>
        <w:t xml:space="preserve"> земля и 1 кВ провод - провод с выходным полным сопротивлением генератора импульсов, включая CDN, как указано в CENELEC EN 61000-4-5 [5], подразделы 6.2 и 6.3.</w:t>
      </w:r>
    </w:p>
    <w:p w:rsidR="00430099" w:rsidRPr="00430099" w:rsidRDefault="00430099" w:rsidP="00430099">
      <w:pPr>
        <w:spacing w:after="0" w:line="360" w:lineRule="auto"/>
        <w:ind w:firstLine="720"/>
        <w:jc w:val="both"/>
        <w:rPr>
          <w:rFonts w:ascii="Arial" w:hAnsi="Arial" w:cs="Arial"/>
          <w:sz w:val="24"/>
          <w:szCs w:val="24"/>
        </w:rPr>
      </w:pPr>
      <w:r w:rsidRPr="00430099">
        <w:rPr>
          <w:rFonts w:ascii="Arial" w:hAnsi="Arial" w:cs="Arial"/>
          <w:sz w:val="24"/>
          <w:szCs w:val="24"/>
        </w:rPr>
        <w:t xml:space="preserve">В телекоммуникационных центрах следует использовать уровень 1 кВ провод </w:t>
      </w:r>
      <w:r w:rsidR="00287332">
        <w:rPr>
          <w:rFonts w:ascii="Arial" w:hAnsi="Arial" w:cs="Arial"/>
          <w:sz w:val="24"/>
          <w:szCs w:val="24"/>
        </w:rPr>
        <w:t>-</w:t>
      </w:r>
      <w:r w:rsidRPr="00430099">
        <w:rPr>
          <w:rFonts w:ascii="Arial" w:hAnsi="Arial" w:cs="Arial"/>
          <w:sz w:val="24"/>
          <w:szCs w:val="24"/>
        </w:rPr>
        <w:t xml:space="preserve"> земля и 0,5 кВ провод - провод.</w:t>
      </w:r>
    </w:p>
    <w:p w:rsidR="009F5225" w:rsidRPr="00430099" w:rsidRDefault="00430099" w:rsidP="00430099">
      <w:pPr>
        <w:spacing w:after="0" w:line="360" w:lineRule="auto"/>
        <w:ind w:firstLine="720"/>
        <w:jc w:val="both"/>
        <w:rPr>
          <w:rFonts w:ascii="Arial" w:hAnsi="Arial" w:cs="Arial"/>
          <w:sz w:val="24"/>
          <w:szCs w:val="24"/>
        </w:rPr>
      </w:pPr>
      <w:r w:rsidRPr="00430099">
        <w:rPr>
          <w:rFonts w:ascii="Arial" w:hAnsi="Arial" w:cs="Arial"/>
          <w:sz w:val="24"/>
          <w:szCs w:val="24"/>
        </w:rPr>
        <w:t>Испытательный генератор должен обеспечивать импульс 1,2/50 мкс, как определено в CENELEC EN 61000-4-5 [5], подраздел 6.2.</w:t>
      </w:r>
    </w:p>
    <w:p w:rsidR="009F5225" w:rsidRPr="008A262E" w:rsidRDefault="009F5225" w:rsidP="009F5225">
      <w:pPr>
        <w:spacing w:after="0" w:line="360" w:lineRule="auto"/>
        <w:ind w:firstLine="720"/>
        <w:jc w:val="both"/>
        <w:rPr>
          <w:rFonts w:ascii="Arial" w:hAnsi="Arial" w:cs="Arial"/>
          <w:sz w:val="24"/>
          <w:szCs w:val="24"/>
        </w:rPr>
      </w:pPr>
      <w:r w:rsidRPr="00BC7C16">
        <w:rPr>
          <w:rFonts w:ascii="Arial" w:hAnsi="Arial" w:cs="Arial"/>
          <w:sz w:val="24"/>
          <w:szCs w:val="24"/>
        </w:rPr>
        <w:t>9.</w:t>
      </w:r>
      <w:r>
        <w:rPr>
          <w:rFonts w:ascii="Arial" w:hAnsi="Arial" w:cs="Arial"/>
          <w:sz w:val="24"/>
          <w:szCs w:val="24"/>
        </w:rPr>
        <w:t>8</w:t>
      </w:r>
      <w:r w:rsidRPr="00BC7C16">
        <w:rPr>
          <w:rFonts w:ascii="Arial" w:hAnsi="Arial" w:cs="Arial"/>
          <w:sz w:val="24"/>
          <w:szCs w:val="24"/>
        </w:rPr>
        <w:t>.</w:t>
      </w:r>
      <w:r>
        <w:rPr>
          <w:rFonts w:ascii="Arial" w:hAnsi="Arial" w:cs="Arial"/>
          <w:sz w:val="24"/>
          <w:szCs w:val="24"/>
        </w:rPr>
        <w:t>3</w:t>
      </w:r>
      <w:r w:rsidRPr="00BC7C16">
        <w:rPr>
          <w:rFonts w:ascii="Arial" w:hAnsi="Arial" w:cs="Arial"/>
          <w:sz w:val="24"/>
          <w:szCs w:val="24"/>
        </w:rPr>
        <w:t xml:space="preserve"> </w:t>
      </w:r>
      <w:r w:rsidRPr="008A262E">
        <w:rPr>
          <w:rFonts w:ascii="Arial" w:hAnsi="Arial" w:cs="Arial"/>
          <w:sz w:val="24"/>
          <w:szCs w:val="24"/>
        </w:rPr>
        <w:t>Критерии качества функционирования</w:t>
      </w:r>
    </w:p>
    <w:p w:rsidR="009F5225" w:rsidRPr="00245BE9" w:rsidRDefault="00245BE9" w:rsidP="009F5225">
      <w:pPr>
        <w:spacing w:after="0" w:line="360" w:lineRule="auto"/>
        <w:ind w:firstLine="720"/>
        <w:jc w:val="both"/>
        <w:rPr>
          <w:rFonts w:ascii="Arial" w:hAnsi="Arial" w:cs="Arial"/>
          <w:sz w:val="24"/>
          <w:szCs w:val="24"/>
        </w:rPr>
      </w:pPr>
      <w:r w:rsidRPr="0007744A">
        <w:rPr>
          <w:rFonts w:ascii="Arial" w:hAnsi="Arial" w:cs="Arial"/>
          <w:sz w:val="24"/>
          <w:szCs w:val="24"/>
        </w:rPr>
        <w:t>Должны применяться критерии качества функционирования для переходных явлений (как указано в подразделе 6.2).</w:t>
      </w:r>
    </w:p>
    <w:p w:rsidR="006000C9" w:rsidRPr="00245BE9" w:rsidRDefault="006000C9" w:rsidP="006000C9">
      <w:pPr>
        <w:spacing w:after="0" w:line="360" w:lineRule="auto"/>
        <w:ind w:firstLine="720"/>
        <w:jc w:val="both"/>
        <w:rPr>
          <w:rFonts w:ascii="Arial" w:hAnsi="Arial" w:cs="Arial"/>
        </w:rPr>
      </w:pPr>
    </w:p>
    <w:p w:rsidR="002A6A5B" w:rsidRPr="00245BE9" w:rsidRDefault="00FE3797" w:rsidP="00082E9A">
      <w:pPr>
        <w:spacing w:after="0" w:line="360" w:lineRule="auto"/>
        <w:ind w:firstLine="720"/>
        <w:jc w:val="both"/>
        <w:rPr>
          <w:rFonts w:ascii="Arial" w:eastAsia="Arial" w:hAnsi="Arial" w:cs="Arial"/>
          <w:sz w:val="24"/>
          <w:szCs w:val="24"/>
          <w:lang w:eastAsia="ru-RU"/>
        </w:rPr>
      </w:pPr>
      <w:r w:rsidRPr="00245BE9">
        <w:rPr>
          <w:rFonts w:ascii="Arial" w:hAnsi="Arial" w:cs="Arial"/>
        </w:rPr>
        <w:t>.</w:t>
      </w:r>
      <w:r w:rsidR="002A6A5B" w:rsidRPr="00245BE9">
        <w:rPr>
          <w:rFonts w:ascii="Arial" w:eastAsia="Arial" w:hAnsi="Arial" w:cs="Arial"/>
          <w:sz w:val="24"/>
          <w:szCs w:val="24"/>
          <w:lang w:eastAsia="ru-RU"/>
        </w:rPr>
        <w:br w:type="page"/>
      </w:r>
    </w:p>
    <w:bookmarkEnd w:id="2"/>
    <w:bookmarkEnd w:id="3"/>
    <w:p w:rsidR="00A31C28" w:rsidRPr="005A6079" w:rsidRDefault="00A31C28" w:rsidP="00A31C28">
      <w:pPr>
        <w:pStyle w:val="1"/>
        <w:keepNext w:val="0"/>
        <w:widowControl w:val="0"/>
        <w:spacing w:line="360" w:lineRule="auto"/>
        <w:rPr>
          <w:rFonts w:ascii="Arial" w:hAnsi="Arial" w:cs="Arial"/>
          <w:color w:val="auto"/>
          <w:sz w:val="24"/>
          <w:lang w:val="ru-RU"/>
        </w:rPr>
      </w:pPr>
      <w:r w:rsidRPr="005A6079">
        <w:rPr>
          <w:rFonts w:ascii="Arial" w:hAnsi="Arial" w:cs="Arial"/>
          <w:color w:val="auto"/>
          <w:sz w:val="24"/>
          <w:lang w:val="ru-RU"/>
        </w:rPr>
        <w:lastRenderedPageBreak/>
        <w:t>Приложение А</w:t>
      </w:r>
    </w:p>
    <w:p w:rsidR="00A31C28" w:rsidRPr="005A6079" w:rsidRDefault="00A31C28"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5A6079">
        <w:rPr>
          <w:rFonts w:ascii="Arial" w:eastAsia="Times New Roman" w:hAnsi="Arial" w:cs="Arial"/>
          <w:b/>
          <w:sz w:val="24"/>
          <w:szCs w:val="24"/>
          <w:lang w:eastAsia="ar-SA"/>
        </w:rPr>
        <w:t>(</w:t>
      </w:r>
      <w:r w:rsidR="0096598B" w:rsidRPr="005A6079">
        <w:rPr>
          <w:rFonts w:ascii="Arial" w:eastAsia="Times New Roman" w:hAnsi="Arial" w:cs="Arial"/>
          <w:b/>
          <w:sz w:val="24"/>
          <w:szCs w:val="24"/>
          <w:lang w:eastAsia="ar-SA"/>
        </w:rPr>
        <w:t>справочное</w:t>
      </w:r>
      <w:r w:rsidRPr="005A6079">
        <w:rPr>
          <w:rFonts w:ascii="Arial" w:eastAsia="Times New Roman" w:hAnsi="Arial" w:cs="Arial"/>
          <w:b/>
          <w:sz w:val="24"/>
          <w:szCs w:val="24"/>
          <w:lang w:eastAsia="ar-SA"/>
        </w:rPr>
        <w:t>)</w:t>
      </w:r>
    </w:p>
    <w:p w:rsidR="00A31C28" w:rsidRPr="005A6079" w:rsidRDefault="0096598B" w:rsidP="00A31C28">
      <w:pPr>
        <w:widowControl w:val="0"/>
        <w:spacing w:after="0" w:line="360" w:lineRule="auto"/>
        <w:jc w:val="center"/>
        <w:rPr>
          <w:rFonts w:ascii="Arial" w:eastAsia="Times New Roman" w:hAnsi="Arial" w:cs="Arial"/>
          <w:b/>
          <w:sz w:val="24"/>
          <w:szCs w:val="24"/>
          <w:lang w:eastAsia="ar-SA"/>
        </w:rPr>
      </w:pPr>
      <w:r w:rsidRPr="005A6079">
        <w:rPr>
          <w:rFonts w:ascii="Arial" w:eastAsia="Times New Roman" w:hAnsi="Arial" w:cs="Arial"/>
          <w:b/>
          <w:sz w:val="24"/>
          <w:szCs w:val="24"/>
          <w:lang w:eastAsia="ar-SA"/>
        </w:rPr>
        <w:t xml:space="preserve">Связь настоящего стандарта с основными требованиями Директивы </w:t>
      </w:r>
      <w:r w:rsidR="005A6079" w:rsidRPr="005A6079">
        <w:rPr>
          <w:rFonts w:ascii="Arial" w:eastAsia="Times New Roman" w:hAnsi="Arial" w:cs="Arial"/>
          <w:b/>
          <w:sz w:val="24"/>
          <w:szCs w:val="24"/>
          <w:lang w:eastAsia="ar-SA"/>
        </w:rPr>
        <w:t>2014/53/ЕU</w:t>
      </w:r>
    </w:p>
    <w:p w:rsidR="00C5554A" w:rsidRPr="00CB2419" w:rsidRDefault="00C5554A" w:rsidP="00854EC9">
      <w:pPr>
        <w:suppressAutoHyphens/>
        <w:spacing w:after="0" w:line="360" w:lineRule="auto"/>
        <w:ind w:firstLine="720"/>
        <w:jc w:val="both"/>
        <w:rPr>
          <w:rFonts w:ascii="Arial" w:eastAsia="Times New Roman" w:hAnsi="Arial" w:cs="Arial"/>
          <w:sz w:val="24"/>
          <w:szCs w:val="24"/>
          <w:lang w:eastAsia="ar-SA"/>
        </w:rPr>
      </w:pPr>
    </w:p>
    <w:p w:rsidR="00F716E2" w:rsidRPr="006A56DB" w:rsidRDefault="00F716E2" w:rsidP="00854EC9">
      <w:pPr>
        <w:suppressAutoHyphens/>
        <w:spacing w:after="0" w:line="360" w:lineRule="auto"/>
        <w:ind w:firstLine="720"/>
        <w:jc w:val="both"/>
        <w:rPr>
          <w:rFonts w:ascii="Arial" w:eastAsia="Times New Roman" w:hAnsi="Arial" w:cs="Arial"/>
          <w:sz w:val="24"/>
          <w:szCs w:val="24"/>
          <w:lang w:eastAsia="ar-SA"/>
        </w:rPr>
      </w:pPr>
      <w:r w:rsidRPr="006A56DB">
        <w:rPr>
          <w:rFonts w:ascii="Arial" w:eastAsia="Times New Roman" w:hAnsi="Arial" w:cs="Arial"/>
          <w:sz w:val="24"/>
          <w:szCs w:val="24"/>
          <w:lang w:eastAsia="ar-SA"/>
        </w:rPr>
        <w:t xml:space="preserve">Настоящий документ подготовлен в соответствии с запросом Комиссии по стандартизации C(2015) 5376 [i.16] для предоставления одного из добровольных средств соответствия основным требованиям Директивы 2014/53/EU о гармонизации законов государств-членов, касающихся </w:t>
      </w:r>
      <w:r w:rsidR="004C516C">
        <w:rPr>
          <w:rFonts w:ascii="Arial" w:eastAsia="Times New Roman" w:hAnsi="Arial" w:cs="Arial"/>
          <w:sz w:val="24"/>
          <w:szCs w:val="24"/>
          <w:lang w:eastAsia="ar-SA"/>
        </w:rPr>
        <w:t>выпуска</w:t>
      </w:r>
      <w:r w:rsidRPr="006A56DB">
        <w:rPr>
          <w:rFonts w:ascii="Arial" w:eastAsia="Times New Roman" w:hAnsi="Arial" w:cs="Arial"/>
          <w:sz w:val="24"/>
          <w:szCs w:val="24"/>
          <w:lang w:eastAsia="ar-SA"/>
        </w:rPr>
        <w:t xml:space="preserve"> на рын</w:t>
      </w:r>
      <w:r w:rsidR="004C516C">
        <w:rPr>
          <w:rFonts w:ascii="Arial" w:eastAsia="Times New Roman" w:hAnsi="Arial" w:cs="Arial"/>
          <w:sz w:val="24"/>
          <w:szCs w:val="24"/>
          <w:lang w:eastAsia="ar-SA"/>
        </w:rPr>
        <w:t>ок</w:t>
      </w:r>
      <w:r w:rsidRPr="006A56DB">
        <w:rPr>
          <w:rFonts w:ascii="Arial" w:eastAsia="Times New Roman" w:hAnsi="Arial" w:cs="Arial"/>
          <w:sz w:val="24"/>
          <w:szCs w:val="24"/>
          <w:lang w:eastAsia="ar-SA"/>
        </w:rPr>
        <w:t xml:space="preserve"> радиооборудования и отмены Директивы 1999/5/EC [i.1]. </w:t>
      </w:r>
    </w:p>
    <w:p w:rsidR="00F716E2" w:rsidRDefault="00F716E2" w:rsidP="00F716E2">
      <w:pPr>
        <w:suppressAutoHyphens/>
        <w:spacing w:after="0" w:line="360" w:lineRule="auto"/>
        <w:ind w:firstLine="720"/>
        <w:jc w:val="both"/>
        <w:rPr>
          <w:rFonts w:ascii="Arial" w:eastAsia="Times New Roman" w:hAnsi="Arial" w:cs="Arial"/>
          <w:sz w:val="24"/>
          <w:szCs w:val="24"/>
          <w:lang w:eastAsia="ar-SA"/>
        </w:rPr>
      </w:pPr>
      <w:r w:rsidRPr="00F716E2">
        <w:rPr>
          <w:rFonts w:ascii="Arial" w:eastAsia="Times New Roman" w:hAnsi="Arial" w:cs="Arial"/>
          <w:sz w:val="24"/>
          <w:szCs w:val="24"/>
          <w:lang w:eastAsia="ar-SA"/>
        </w:rPr>
        <w:t>После публикации настоящего стандарта в Официальном журнале Европейского Союза в соответствии с указанной Директивой, соответствие нормативным положениям настоящего стандарта, приведенным в таблице A.1, дает, в пределах сферы действия настоящего стандарта, презумпцию соответствия соответствующим основным требованиям указанной Директивы и связанным с ней правилам ЕАСТ.</w:t>
      </w:r>
    </w:p>
    <w:p w:rsidR="006A56DB" w:rsidRPr="00F716E2" w:rsidRDefault="006A56DB" w:rsidP="00F716E2">
      <w:pPr>
        <w:suppressAutoHyphens/>
        <w:spacing w:after="0" w:line="360" w:lineRule="auto"/>
        <w:ind w:firstLine="720"/>
        <w:jc w:val="both"/>
        <w:rPr>
          <w:rFonts w:ascii="Arial" w:eastAsia="Times New Roman" w:hAnsi="Arial" w:cs="Arial"/>
          <w:sz w:val="24"/>
          <w:szCs w:val="24"/>
          <w:lang w:eastAsia="ar-SA"/>
        </w:rPr>
      </w:pPr>
    </w:p>
    <w:p w:rsidR="001562AD" w:rsidRPr="000C3EC8" w:rsidRDefault="001562AD" w:rsidP="00F27C53">
      <w:pPr>
        <w:suppressAutoHyphens/>
        <w:spacing w:after="0" w:line="360" w:lineRule="auto"/>
        <w:ind w:left="142"/>
        <w:rPr>
          <w:rFonts w:ascii="Arial" w:eastAsia="Times New Roman" w:hAnsi="Arial" w:cs="Times New Roman"/>
          <w:lang w:eastAsia="ar-SA"/>
        </w:rPr>
      </w:pPr>
      <w:r w:rsidRPr="006A56DB">
        <w:rPr>
          <w:rFonts w:ascii="Arial" w:hAnsi="Arial" w:cs="Arial"/>
          <w:spacing w:val="40"/>
        </w:rPr>
        <w:t xml:space="preserve">Таблица </w:t>
      </w:r>
      <w:r w:rsidRPr="006A56DB">
        <w:rPr>
          <w:rFonts w:ascii="Arial" w:hAnsi="Arial" w:cs="Arial"/>
          <w:lang w:val="en-US"/>
        </w:rPr>
        <w:t>A</w:t>
      </w:r>
      <w:r w:rsidRPr="006A56DB">
        <w:rPr>
          <w:rFonts w:ascii="Arial" w:hAnsi="Arial" w:cs="Arial"/>
        </w:rPr>
        <w:t xml:space="preserve">.1 – </w:t>
      </w:r>
      <w:r w:rsidRPr="006A56DB">
        <w:rPr>
          <w:rFonts w:ascii="Arial" w:eastAsia="Times New Roman" w:hAnsi="Arial" w:cs="Times New Roman"/>
          <w:lang w:eastAsia="ar-SA"/>
        </w:rPr>
        <w:t>Связь настоящего стандарта с основными требованиями Директивы 2014/</w:t>
      </w:r>
      <w:r w:rsidR="006A56DB" w:rsidRPr="006A56DB">
        <w:rPr>
          <w:rFonts w:ascii="Arial" w:eastAsia="Times New Roman" w:hAnsi="Arial" w:cs="Times New Roman"/>
          <w:lang w:eastAsia="ar-SA"/>
        </w:rPr>
        <w:t>53</w:t>
      </w:r>
      <w:r w:rsidRPr="006A56DB">
        <w:rPr>
          <w:rFonts w:ascii="Arial" w:eastAsia="Times New Roman" w:hAnsi="Arial" w:cs="Times New Roman"/>
          <w:lang w:eastAsia="ar-SA"/>
        </w:rPr>
        <w:t>/Е</w:t>
      </w:r>
      <w:r w:rsidR="006A56DB" w:rsidRPr="006A56DB">
        <w:rPr>
          <w:rFonts w:ascii="Arial" w:eastAsia="Times New Roman" w:hAnsi="Arial" w:cs="Times New Roman"/>
          <w:lang w:val="en-US" w:eastAsia="ar-SA"/>
        </w:rPr>
        <w:t>U</w:t>
      </w:r>
    </w:p>
    <w:p w:rsidR="006A56DB" w:rsidRPr="006A56DB" w:rsidRDefault="006A56DB" w:rsidP="006A56DB">
      <w:pPr>
        <w:kinsoku w:val="0"/>
        <w:overflowPunct w:val="0"/>
        <w:autoSpaceDE w:val="0"/>
        <w:autoSpaceDN w:val="0"/>
        <w:adjustRightInd w:val="0"/>
        <w:spacing w:before="2" w:after="0" w:line="240" w:lineRule="auto"/>
        <w:rPr>
          <w:rFonts w:ascii="Times New Roman" w:hAnsi="Times New Roman" w:cs="Times New Roman"/>
          <w:sz w:val="7"/>
          <w:szCs w:val="7"/>
        </w:rPr>
      </w:pPr>
    </w:p>
    <w:tbl>
      <w:tblPr>
        <w:tblW w:w="9924" w:type="dxa"/>
        <w:tblInd w:w="116" w:type="dxa"/>
        <w:tblLayout w:type="fixed"/>
        <w:tblCellMar>
          <w:left w:w="0" w:type="dxa"/>
          <w:right w:w="0" w:type="dxa"/>
        </w:tblCellMar>
        <w:tblLook w:val="0000" w:firstRow="0" w:lastRow="0" w:firstColumn="0" w:lastColumn="0" w:noHBand="0" w:noVBand="0"/>
      </w:tblPr>
      <w:tblGrid>
        <w:gridCol w:w="425"/>
        <w:gridCol w:w="3150"/>
        <w:gridCol w:w="1134"/>
        <w:gridCol w:w="1134"/>
        <w:gridCol w:w="538"/>
        <w:gridCol w:w="3543"/>
      </w:tblGrid>
      <w:tr w:rsidR="00CB2419" w:rsidRPr="006A56DB" w:rsidTr="00CB2419">
        <w:trPr>
          <w:trHeight w:val="205"/>
        </w:trPr>
        <w:tc>
          <w:tcPr>
            <w:tcW w:w="9924" w:type="dxa"/>
            <w:gridSpan w:val="6"/>
            <w:tcBorders>
              <w:top w:val="single" w:sz="4" w:space="0" w:color="000000"/>
              <w:left w:val="single" w:sz="4" w:space="0" w:color="000000"/>
              <w:bottom w:val="single" w:sz="4" w:space="0" w:color="000000"/>
              <w:right w:val="single" w:sz="4" w:space="0" w:color="000000"/>
            </w:tcBorders>
          </w:tcPr>
          <w:p w:rsidR="006A56DB" w:rsidRPr="006A56DB" w:rsidRDefault="00CB2419" w:rsidP="00CB2419">
            <w:pPr>
              <w:kinsoku w:val="0"/>
              <w:overflowPunct w:val="0"/>
              <w:autoSpaceDE w:val="0"/>
              <w:autoSpaceDN w:val="0"/>
              <w:adjustRightInd w:val="0"/>
              <w:spacing w:after="0" w:line="186" w:lineRule="exact"/>
              <w:ind w:left="3162" w:right="2375" w:hanging="1007"/>
              <w:jc w:val="center"/>
              <w:rPr>
                <w:rFonts w:ascii="Arial" w:hAnsi="Arial" w:cs="Arial"/>
                <w:b/>
                <w:bCs/>
                <w:sz w:val="18"/>
                <w:szCs w:val="18"/>
              </w:rPr>
            </w:pPr>
            <w:bookmarkStart w:id="22" w:name="Annex_A_(informative):_Relationship_betw"/>
            <w:bookmarkStart w:id="23" w:name="_bookmark0"/>
            <w:bookmarkEnd w:id="22"/>
            <w:bookmarkEnd w:id="23"/>
            <w:r w:rsidRPr="00CB2419">
              <w:rPr>
                <w:rFonts w:ascii="Arial" w:hAnsi="Arial" w:cs="Arial"/>
                <w:bCs/>
                <w:sz w:val="20"/>
                <w:szCs w:val="20"/>
              </w:rPr>
              <w:t>Гармонизированный стандарт</w:t>
            </w:r>
            <w:r w:rsidRPr="00CB2419">
              <w:rPr>
                <w:rFonts w:ascii="Arial" w:hAnsi="Arial" w:cs="Arial"/>
                <w:bCs/>
                <w:sz w:val="20"/>
                <w:szCs w:val="20"/>
                <w:lang w:val="en-US"/>
              </w:rPr>
              <w:t xml:space="preserve"> ETSI EN 301 489-1</w:t>
            </w:r>
          </w:p>
        </w:tc>
      </w:tr>
      <w:tr w:rsidR="00CB2419" w:rsidRPr="006A56DB" w:rsidTr="0009636B">
        <w:trPr>
          <w:trHeight w:val="206"/>
        </w:trPr>
        <w:tc>
          <w:tcPr>
            <w:tcW w:w="5843" w:type="dxa"/>
            <w:gridSpan w:val="4"/>
            <w:tcBorders>
              <w:top w:val="single" w:sz="4" w:space="0" w:color="000000"/>
              <w:left w:val="single" w:sz="4" w:space="0" w:color="000000"/>
              <w:bottom w:val="single" w:sz="4" w:space="0" w:color="000000"/>
              <w:right w:val="single" w:sz="4" w:space="0" w:color="000000"/>
            </w:tcBorders>
          </w:tcPr>
          <w:p w:rsidR="006A56DB" w:rsidRPr="006A56DB" w:rsidRDefault="00CB2419" w:rsidP="006A56DB">
            <w:pPr>
              <w:kinsoku w:val="0"/>
              <w:overflowPunct w:val="0"/>
              <w:autoSpaceDE w:val="0"/>
              <w:autoSpaceDN w:val="0"/>
              <w:adjustRightInd w:val="0"/>
              <w:spacing w:after="0" w:line="186" w:lineRule="exact"/>
              <w:ind w:left="2297" w:right="2363"/>
              <w:jc w:val="center"/>
              <w:rPr>
                <w:rFonts w:ascii="Arial" w:hAnsi="Arial" w:cs="Arial"/>
                <w:b/>
                <w:bCs/>
                <w:sz w:val="18"/>
                <w:szCs w:val="18"/>
              </w:rPr>
            </w:pPr>
            <w:r w:rsidRPr="00CB2419">
              <w:rPr>
                <w:rFonts w:ascii="Arial" w:hAnsi="Arial" w:cs="Arial"/>
                <w:bCs/>
                <w:sz w:val="20"/>
                <w:szCs w:val="20"/>
                <w:lang w:val="en-US"/>
              </w:rPr>
              <w:t>Требование</w:t>
            </w:r>
          </w:p>
        </w:tc>
        <w:tc>
          <w:tcPr>
            <w:tcW w:w="4081" w:type="dxa"/>
            <w:gridSpan w:val="2"/>
            <w:tcBorders>
              <w:top w:val="single" w:sz="4" w:space="0" w:color="000000"/>
              <w:left w:val="single" w:sz="4" w:space="0" w:color="000000"/>
              <w:bottom w:val="single" w:sz="4" w:space="0" w:color="000000"/>
              <w:right w:val="single" w:sz="4" w:space="0" w:color="000000"/>
            </w:tcBorders>
          </w:tcPr>
          <w:p w:rsidR="006A56DB" w:rsidRPr="006A56DB" w:rsidRDefault="00CB2419" w:rsidP="006A56DB">
            <w:pPr>
              <w:kinsoku w:val="0"/>
              <w:overflowPunct w:val="0"/>
              <w:autoSpaceDE w:val="0"/>
              <w:autoSpaceDN w:val="0"/>
              <w:adjustRightInd w:val="0"/>
              <w:spacing w:after="0" w:line="186" w:lineRule="exact"/>
              <w:ind w:left="838"/>
              <w:rPr>
                <w:rFonts w:ascii="Arial" w:hAnsi="Arial" w:cs="Arial"/>
                <w:b/>
                <w:bCs/>
                <w:sz w:val="18"/>
                <w:szCs w:val="18"/>
              </w:rPr>
            </w:pPr>
            <w:r w:rsidRPr="00CB2419">
              <w:rPr>
                <w:rFonts w:ascii="Arial" w:hAnsi="Arial" w:cs="Arial"/>
                <w:bCs/>
                <w:sz w:val="20"/>
                <w:szCs w:val="20"/>
                <w:lang w:val="en-US"/>
              </w:rPr>
              <w:t>Условность требования</w:t>
            </w:r>
          </w:p>
        </w:tc>
      </w:tr>
      <w:tr w:rsidR="00CB2419" w:rsidRPr="0009636B" w:rsidTr="0009636B">
        <w:trPr>
          <w:trHeight w:val="621"/>
        </w:trPr>
        <w:tc>
          <w:tcPr>
            <w:tcW w:w="425" w:type="dxa"/>
            <w:tcBorders>
              <w:top w:val="single" w:sz="4" w:space="0" w:color="000000"/>
              <w:left w:val="single" w:sz="4" w:space="0" w:color="000000"/>
              <w:bottom w:val="single" w:sz="4" w:space="0" w:color="000000"/>
              <w:right w:val="single" w:sz="4" w:space="0" w:color="000000"/>
            </w:tcBorders>
          </w:tcPr>
          <w:p w:rsidR="006A56DB" w:rsidRPr="006A56DB"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rPr>
            </w:pPr>
          </w:p>
          <w:p w:rsidR="006A56DB" w:rsidRPr="006A56DB" w:rsidRDefault="00CB2419" w:rsidP="006A56DB">
            <w:pPr>
              <w:kinsoku w:val="0"/>
              <w:overflowPunct w:val="0"/>
              <w:autoSpaceDE w:val="0"/>
              <w:autoSpaceDN w:val="0"/>
              <w:adjustRightInd w:val="0"/>
              <w:spacing w:after="0" w:line="240" w:lineRule="auto"/>
              <w:ind w:left="52"/>
              <w:rPr>
                <w:rFonts w:ascii="Arial" w:hAnsi="Arial" w:cs="Arial"/>
                <w:bCs/>
                <w:sz w:val="18"/>
                <w:szCs w:val="18"/>
              </w:rPr>
            </w:pPr>
            <w:r w:rsidRPr="00CB2419">
              <w:rPr>
                <w:rFonts w:ascii="Arial" w:hAnsi="Arial" w:cs="Arial"/>
                <w:bCs/>
                <w:sz w:val="18"/>
                <w:szCs w:val="18"/>
              </w:rPr>
              <w:t>№</w:t>
            </w:r>
          </w:p>
        </w:tc>
        <w:tc>
          <w:tcPr>
            <w:tcW w:w="3150" w:type="dxa"/>
            <w:tcBorders>
              <w:top w:val="single" w:sz="4" w:space="0" w:color="000000"/>
              <w:left w:val="single" w:sz="4" w:space="0" w:color="000000"/>
              <w:bottom w:val="single" w:sz="4" w:space="0" w:color="000000"/>
              <w:right w:val="single" w:sz="4" w:space="0" w:color="000000"/>
            </w:tcBorders>
          </w:tcPr>
          <w:p w:rsidR="006A56DB" w:rsidRPr="006A56DB"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rPr>
            </w:pPr>
          </w:p>
          <w:p w:rsidR="006A56DB" w:rsidRPr="006A56DB" w:rsidRDefault="00CB2419" w:rsidP="006A56DB">
            <w:pPr>
              <w:kinsoku w:val="0"/>
              <w:overflowPunct w:val="0"/>
              <w:autoSpaceDE w:val="0"/>
              <w:autoSpaceDN w:val="0"/>
              <w:adjustRightInd w:val="0"/>
              <w:spacing w:after="0" w:line="240" w:lineRule="auto"/>
              <w:ind w:left="669"/>
              <w:rPr>
                <w:rFonts w:ascii="Arial" w:hAnsi="Arial" w:cs="Arial"/>
                <w:b/>
                <w:bCs/>
                <w:sz w:val="18"/>
                <w:szCs w:val="18"/>
              </w:rPr>
            </w:pPr>
            <w:r w:rsidRPr="00CB2419">
              <w:rPr>
                <w:rFonts w:ascii="Arial" w:hAnsi="Arial" w:cs="Arial"/>
                <w:bCs/>
                <w:sz w:val="20"/>
                <w:szCs w:val="20"/>
                <w:lang w:val="en-US"/>
              </w:rPr>
              <w:t>Описание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09636B" w:rsidRDefault="00CB2419" w:rsidP="0009636B">
            <w:pPr>
              <w:kinsoku w:val="0"/>
              <w:overflowPunct w:val="0"/>
              <w:autoSpaceDE w:val="0"/>
              <w:autoSpaceDN w:val="0"/>
              <w:adjustRightInd w:val="0"/>
              <w:spacing w:before="5" w:after="0" w:line="206" w:lineRule="exact"/>
              <w:jc w:val="center"/>
              <w:rPr>
                <w:rFonts w:ascii="Arial" w:hAnsi="Arial" w:cs="Arial"/>
                <w:bCs/>
                <w:sz w:val="16"/>
                <w:szCs w:val="16"/>
              </w:rPr>
            </w:pPr>
            <w:r w:rsidRPr="0009636B">
              <w:rPr>
                <w:rFonts w:ascii="Arial" w:hAnsi="Arial" w:cs="Arial"/>
                <w:bCs/>
                <w:sz w:val="16"/>
                <w:szCs w:val="16"/>
              </w:rPr>
              <w:t>Основные требования Директивы</w:t>
            </w:r>
          </w:p>
        </w:tc>
        <w:tc>
          <w:tcPr>
            <w:tcW w:w="1134" w:type="dxa"/>
            <w:tcBorders>
              <w:top w:val="single" w:sz="4" w:space="0" w:color="000000"/>
              <w:left w:val="single" w:sz="4" w:space="0" w:color="000000"/>
              <w:bottom w:val="single" w:sz="4" w:space="0" w:color="000000"/>
              <w:right w:val="single" w:sz="4" w:space="0" w:color="000000"/>
            </w:tcBorders>
          </w:tcPr>
          <w:p w:rsidR="006A56DB" w:rsidRPr="0009636B" w:rsidRDefault="00CB2419" w:rsidP="006A56DB">
            <w:pPr>
              <w:kinsoku w:val="0"/>
              <w:overflowPunct w:val="0"/>
              <w:autoSpaceDE w:val="0"/>
              <w:autoSpaceDN w:val="0"/>
              <w:adjustRightInd w:val="0"/>
              <w:spacing w:before="5" w:after="0" w:line="206" w:lineRule="exact"/>
              <w:ind w:left="63" w:right="128"/>
              <w:jc w:val="center"/>
              <w:rPr>
                <w:rFonts w:ascii="Arial" w:hAnsi="Arial" w:cs="Arial"/>
                <w:bCs/>
                <w:sz w:val="16"/>
                <w:szCs w:val="16"/>
                <w:lang w:val="en-US"/>
              </w:rPr>
            </w:pPr>
            <w:r w:rsidRPr="0009636B">
              <w:rPr>
                <w:rFonts w:ascii="Arial" w:hAnsi="Arial" w:cs="Arial"/>
                <w:bCs/>
                <w:sz w:val="16"/>
                <w:szCs w:val="16"/>
              </w:rPr>
              <w:t>Подраздел</w:t>
            </w:r>
            <w:r w:rsidR="0009636B" w:rsidRPr="0009636B">
              <w:rPr>
                <w:rFonts w:ascii="Arial" w:hAnsi="Arial" w:cs="Arial"/>
                <w:bCs/>
                <w:sz w:val="16"/>
                <w:szCs w:val="16"/>
                <w:lang w:val="en-US"/>
              </w:rPr>
              <w:br/>
            </w:r>
            <w:r w:rsidRPr="0009636B">
              <w:rPr>
                <w:rFonts w:ascii="Arial" w:hAnsi="Arial" w:cs="Arial"/>
                <w:bCs/>
                <w:sz w:val="16"/>
                <w:szCs w:val="16"/>
                <w:lang w:val="en-US"/>
              </w:rPr>
              <w:t>(</w:t>
            </w:r>
            <w:r w:rsidRPr="0009636B">
              <w:rPr>
                <w:rFonts w:ascii="Arial" w:hAnsi="Arial" w:cs="Arial"/>
                <w:bCs/>
                <w:sz w:val="16"/>
                <w:szCs w:val="16"/>
              </w:rPr>
              <w:t>ы</w:t>
            </w:r>
            <w:r w:rsidRPr="0009636B">
              <w:rPr>
                <w:rFonts w:ascii="Arial" w:hAnsi="Arial" w:cs="Arial"/>
                <w:bCs/>
                <w:sz w:val="16"/>
                <w:szCs w:val="16"/>
                <w:lang w:val="en-US"/>
              </w:rPr>
              <w:t xml:space="preserve">) </w:t>
            </w:r>
            <w:r w:rsidRPr="0009636B">
              <w:rPr>
                <w:rFonts w:ascii="Arial" w:hAnsi="Arial" w:cs="Arial"/>
                <w:bCs/>
                <w:sz w:val="16"/>
                <w:szCs w:val="16"/>
              </w:rPr>
              <w:t>настоящего</w:t>
            </w:r>
            <w:r w:rsidRPr="0009636B">
              <w:rPr>
                <w:rFonts w:ascii="Arial" w:hAnsi="Arial" w:cs="Arial"/>
                <w:bCs/>
                <w:sz w:val="16"/>
                <w:szCs w:val="16"/>
                <w:lang w:val="en-US"/>
              </w:rPr>
              <w:t xml:space="preserve"> </w:t>
            </w:r>
            <w:r w:rsidRPr="0009636B">
              <w:rPr>
                <w:rFonts w:ascii="Arial" w:hAnsi="Arial" w:cs="Arial"/>
                <w:bCs/>
                <w:sz w:val="16"/>
                <w:szCs w:val="16"/>
              </w:rPr>
              <w:t>стандарта</w:t>
            </w:r>
          </w:p>
        </w:tc>
        <w:tc>
          <w:tcPr>
            <w:tcW w:w="538" w:type="dxa"/>
            <w:tcBorders>
              <w:top w:val="single" w:sz="4" w:space="0" w:color="000000"/>
              <w:left w:val="single" w:sz="4" w:space="0" w:color="000000"/>
              <w:bottom w:val="single" w:sz="4" w:space="0" w:color="000000"/>
              <w:right w:val="single" w:sz="4" w:space="0" w:color="000000"/>
            </w:tcBorders>
          </w:tcPr>
          <w:p w:rsidR="006A56DB" w:rsidRPr="006A56DB"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lang w:val="en-US"/>
              </w:rPr>
            </w:pPr>
          </w:p>
          <w:p w:rsidR="006A56DB" w:rsidRPr="0009636B" w:rsidRDefault="006A56DB" w:rsidP="006A56DB">
            <w:pPr>
              <w:kinsoku w:val="0"/>
              <w:overflowPunct w:val="0"/>
              <w:autoSpaceDE w:val="0"/>
              <w:autoSpaceDN w:val="0"/>
              <w:adjustRightInd w:val="0"/>
              <w:spacing w:after="0" w:line="240" w:lineRule="auto"/>
              <w:ind w:left="68" w:right="140"/>
              <w:jc w:val="center"/>
              <w:rPr>
                <w:rFonts w:ascii="Arial" w:hAnsi="Arial" w:cs="Arial"/>
                <w:bCs/>
                <w:sz w:val="18"/>
                <w:szCs w:val="18"/>
                <w:lang w:val="en-US"/>
              </w:rPr>
            </w:pPr>
            <w:r w:rsidRPr="0009636B">
              <w:rPr>
                <w:rFonts w:ascii="Arial" w:hAnsi="Arial" w:cs="Arial"/>
                <w:bCs/>
                <w:sz w:val="18"/>
                <w:szCs w:val="18"/>
                <w:lang w:val="en-US"/>
              </w:rPr>
              <w:t>U/C</w:t>
            </w:r>
          </w:p>
        </w:tc>
        <w:tc>
          <w:tcPr>
            <w:tcW w:w="3543" w:type="dxa"/>
            <w:tcBorders>
              <w:top w:val="single" w:sz="4" w:space="0" w:color="000000"/>
              <w:left w:val="single" w:sz="4" w:space="0" w:color="000000"/>
              <w:bottom w:val="single" w:sz="4" w:space="0" w:color="000000"/>
              <w:right w:val="single" w:sz="4" w:space="0" w:color="000000"/>
            </w:tcBorders>
          </w:tcPr>
          <w:p w:rsidR="006A56DB" w:rsidRPr="0009636B"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lang w:val="en-US"/>
              </w:rPr>
            </w:pPr>
          </w:p>
          <w:p w:rsidR="006A56DB" w:rsidRPr="0009636B" w:rsidRDefault="00CB2419" w:rsidP="006A56DB">
            <w:pPr>
              <w:kinsoku w:val="0"/>
              <w:overflowPunct w:val="0"/>
              <w:autoSpaceDE w:val="0"/>
              <w:autoSpaceDN w:val="0"/>
              <w:adjustRightInd w:val="0"/>
              <w:spacing w:after="0" w:line="240" w:lineRule="auto"/>
              <w:ind w:left="1293" w:right="1360"/>
              <w:jc w:val="center"/>
              <w:rPr>
                <w:rFonts w:ascii="Arial" w:hAnsi="Arial" w:cs="Arial"/>
                <w:b/>
                <w:bCs/>
                <w:sz w:val="18"/>
                <w:szCs w:val="18"/>
                <w:lang w:val="en-US"/>
              </w:rPr>
            </w:pPr>
            <w:r w:rsidRPr="00CB2419">
              <w:rPr>
                <w:rFonts w:ascii="Arial" w:hAnsi="Arial" w:cs="Arial"/>
                <w:bCs/>
                <w:sz w:val="20"/>
                <w:szCs w:val="20"/>
                <w:lang w:val="en-US"/>
              </w:rPr>
              <w:t>Условие</w:t>
            </w:r>
          </w:p>
        </w:tc>
      </w:tr>
      <w:tr w:rsidR="006A56DB" w:rsidRPr="00DC3079" w:rsidTr="0009636B">
        <w:trPr>
          <w:trHeight w:val="412"/>
        </w:trPr>
        <w:tc>
          <w:tcPr>
            <w:tcW w:w="425" w:type="dxa"/>
            <w:tcBorders>
              <w:top w:val="single" w:sz="4" w:space="0" w:color="000000"/>
              <w:left w:val="single" w:sz="4" w:space="0" w:color="000000"/>
              <w:bottom w:val="single" w:sz="4" w:space="0" w:color="000000"/>
              <w:right w:val="single" w:sz="4" w:space="0" w:color="000000"/>
            </w:tcBorders>
          </w:tcPr>
          <w:p w:rsidR="006A56DB" w:rsidRPr="0009636B" w:rsidRDefault="006A56DB" w:rsidP="006A56DB">
            <w:pPr>
              <w:kinsoku w:val="0"/>
              <w:overflowPunct w:val="0"/>
              <w:autoSpaceDE w:val="0"/>
              <w:autoSpaceDN w:val="0"/>
              <w:adjustRightInd w:val="0"/>
              <w:spacing w:after="0" w:line="207" w:lineRule="exact"/>
              <w:ind w:left="122"/>
              <w:rPr>
                <w:rFonts w:ascii="Arial" w:hAnsi="Arial" w:cs="Arial"/>
                <w:sz w:val="18"/>
                <w:szCs w:val="18"/>
                <w:lang w:val="en-US"/>
              </w:rPr>
            </w:pPr>
            <w:r w:rsidRPr="0009636B">
              <w:rPr>
                <w:rFonts w:ascii="Arial" w:hAnsi="Arial" w:cs="Arial"/>
                <w:sz w:val="18"/>
                <w:szCs w:val="18"/>
                <w:lang w:val="en-US"/>
              </w:rPr>
              <w:t>1</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E20A18">
            <w:pPr>
              <w:kinsoku w:val="0"/>
              <w:overflowPunct w:val="0"/>
              <w:autoSpaceDE w:val="0"/>
              <w:autoSpaceDN w:val="0"/>
              <w:adjustRightInd w:val="0"/>
              <w:spacing w:after="0" w:line="207" w:lineRule="exact"/>
              <w:ind w:left="28"/>
              <w:rPr>
                <w:rFonts w:ascii="Arial" w:hAnsi="Arial" w:cs="Arial"/>
                <w:sz w:val="18"/>
                <w:szCs w:val="18"/>
                <w:lang w:val="en-US"/>
              </w:rPr>
            </w:pPr>
            <w:r w:rsidRPr="000377C5">
              <w:rPr>
                <w:rFonts w:ascii="Arial" w:hAnsi="Arial" w:cs="Arial"/>
                <w:sz w:val="18"/>
                <w:szCs w:val="18"/>
              </w:rPr>
              <w:t>Эмиссия</w:t>
            </w:r>
            <w:r w:rsidR="006A56DB" w:rsidRPr="0009636B">
              <w:rPr>
                <w:rFonts w:ascii="Arial" w:hAnsi="Arial" w:cs="Arial"/>
                <w:sz w:val="18"/>
                <w:szCs w:val="18"/>
                <w:lang w:val="en-US"/>
              </w:rPr>
              <w:t xml:space="preserve">: </w:t>
            </w:r>
            <w:r w:rsidR="00E20A18">
              <w:rPr>
                <w:rFonts w:ascii="Arial" w:hAnsi="Arial" w:cs="Arial"/>
                <w:sz w:val="18"/>
                <w:szCs w:val="18"/>
              </w:rPr>
              <w:t>Порт</w:t>
            </w:r>
            <w:r w:rsidR="00E20A18" w:rsidRPr="0009636B">
              <w:rPr>
                <w:rFonts w:ascii="Arial" w:hAnsi="Arial" w:cs="Arial"/>
                <w:sz w:val="18"/>
                <w:szCs w:val="18"/>
                <w:lang w:val="en-US"/>
              </w:rPr>
              <w:t xml:space="preserve"> </w:t>
            </w:r>
            <w:r w:rsidR="00E20A18">
              <w:rPr>
                <w:rFonts w:ascii="Arial" w:hAnsi="Arial" w:cs="Arial"/>
                <w:sz w:val="18"/>
                <w:szCs w:val="18"/>
              </w:rPr>
              <w:t>корпуса</w:t>
            </w:r>
          </w:p>
        </w:tc>
        <w:tc>
          <w:tcPr>
            <w:tcW w:w="1134" w:type="dxa"/>
            <w:tcBorders>
              <w:top w:val="single" w:sz="4" w:space="0" w:color="000000"/>
              <w:left w:val="single" w:sz="4" w:space="0" w:color="000000"/>
              <w:bottom w:val="single" w:sz="4" w:space="0" w:color="000000"/>
              <w:right w:val="single" w:sz="4" w:space="0" w:color="000000"/>
            </w:tcBorders>
          </w:tcPr>
          <w:p w:rsidR="006A56DB" w:rsidRPr="0009636B" w:rsidRDefault="006A56DB" w:rsidP="0009636B">
            <w:pPr>
              <w:kinsoku w:val="0"/>
              <w:overflowPunct w:val="0"/>
              <w:autoSpaceDE w:val="0"/>
              <w:autoSpaceDN w:val="0"/>
              <w:adjustRightInd w:val="0"/>
              <w:spacing w:after="0" w:line="207" w:lineRule="exact"/>
              <w:ind w:left="493" w:hanging="66"/>
              <w:rPr>
                <w:rFonts w:ascii="Arial" w:hAnsi="Arial" w:cs="Arial"/>
                <w:sz w:val="18"/>
                <w:szCs w:val="18"/>
                <w:lang w:val="en-US"/>
              </w:rPr>
            </w:pPr>
            <w:r w:rsidRPr="0009636B">
              <w:rPr>
                <w:rFonts w:ascii="Arial" w:hAnsi="Arial" w:cs="Arial"/>
                <w:sz w:val="18"/>
                <w:szCs w:val="18"/>
                <w:lang w:val="en-US"/>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09636B" w:rsidRDefault="006A56DB" w:rsidP="0009636B">
            <w:pPr>
              <w:kinsoku w:val="0"/>
              <w:overflowPunct w:val="0"/>
              <w:autoSpaceDE w:val="0"/>
              <w:autoSpaceDN w:val="0"/>
              <w:adjustRightInd w:val="0"/>
              <w:spacing w:after="0" w:line="207" w:lineRule="exact"/>
              <w:ind w:left="613" w:hanging="184"/>
              <w:rPr>
                <w:rFonts w:ascii="Arial" w:hAnsi="Arial" w:cs="Arial"/>
                <w:sz w:val="18"/>
                <w:szCs w:val="18"/>
                <w:lang w:val="en-US"/>
              </w:rPr>
            </w:pPr>
            <w:r w:rsidRPr="0009636B">
              <w:rPr>
                <w:rFonts w:ascii="Arial" w:hAnsi="Arial" w:cs="Arial"/>
                <w:sz w:val="18"/>
                <w:szCs w:val="18"/>
                <w:lang w:val="en-US"/>
              </w:rPr>
              <w:t>8.2</w:t>
            </w:r>
          </w:p>
        </w:tc>
        <w:tc>
          <w:tcPr>
            <w:tcW w:w="538" w:type="dxa"/>
            <w:tcBorders>
              <w:top w:val="single" w:sz="4" w:space="0" w:color="000000"/>
              <w:left w:val="single" w:sz="4" w:space="0" w:color="000000"/>
              <w:bottom w:val="single" w:sz="4" w:space="0" w:color="000000"/>
              <w:right w:val="single" w:sz="4" w:space="0" w:color="000000"/>
            </w:tcBorders>
          </w:tcPr>
          <w:p w:rsidR="006A56DB" w:rsidRPr="0009636B" w:rsidRDefault="006A56DB" w:rsidP="006A56DB">
            <w:pPr>
              <w:kinsoku w:val="0"/>
              <w:overflowPunct w:val="0"/>
              <w:autoSpaceDE w:val="0"/>
              <w:autoSpaceDN w:val="0"/>
              <w:adjustRightInd w:val="0"/>
              <w:spacing w:after="0" w:line="207" w:lineRule="exact"/>
              <w:ind w:right="68"/>
              <w:jc w:val="center"/>
              <w:rPr>
                <w:rFonts w:ascii="Arial" w:hAnsi="Arial" w:cs="Arial"/>
                <w:sz w:val="18"/>
                <w:szCs w:val="18"/>
                <w:lang w:val="en-US"/>
              </w:rPr>
            </w:pPr>
            <w:r w:rsidRPr="0009636B">
              <w:rPr>
                <w:rFonts w:ascii="Arial" w:hAnsi="Arial" w:cs="Arial"/>
                <w:sz w:val="18"/>
                <w:szCs w:val="18"/>
                <w:lang w:val="en-US"/>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DC3079" w:rsidRDefault="00DC3079" w:rsidP="006A56DB">
            <w:pPr>
              <w:kinsoku w:val="0"/>
              <w:overflowPunct w:val="0"/>
              <w:autoSpaceDE w:val="0"/>
              <w:autoSpaceDN w:val="0"/>
              <w:adjustRightInd w:val="0"/>
              <w:spacing w:before="3" w:after="0" w:line="206" w:lineRule="exact"/>
              <w:ind w:left="26" w:right="155"/>
              <w:rPr>
                <w:rFonts w:ascii="Arial" w:hAnsi="Arial" w:cs="Arial"/>
                <w:sz w:val="18"/>
                <w:szCs w:val="18"/>
                <w:highlight w:val="yellow"/>
              </w:rPr>
            </w:pPr>
            <w:r w:rsidRPr="00DC3079">
              <w:rPr>
                <w:rFonts w:ascii="Arial" w:hAnsi="Arial" w:cs="Arial"/>
                <w:sz w:val="18"/>
                <w:szCs w:val="18"/>
              </w:rPr>
              <w:t>Применимо только к вспомогательному оборудованию, не встроенному в радиооборудование.</w:t>
            </w:r>
          </w:p>
        </w:tc>
      </w:tr>
      <w:tr w:rsidR="006A56DB" w:rsidRPr="006A56DB" w:rsidTr="0009636B">
        <w:trPr>
          <w:trHeight w:val="825"/>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left="122"/>
              <w:rPr>
                <w:rFonts w:ascii="Arial" w:hAnsi="Arial" w:cs="Arial"/>
                <w:sz w:val="18"/>
                <w:szCs w:val="18"/>
              </w:rPr>
            </w:pPr>
            <w:r w:rsidRPr="00160BFE">
              <w:rPr>
                <w:rFonts w:ascii="Arial" w:hAnsi="Arial" w:cs="Arial"/>
                <w:sz w:val="18"/>
                <w:szCs w:val="18"/>
              </w:rPr>
              <w:t>2</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Эмиссия</w:t>
            </w:r>
            <w:r w:rsidR="006A56DB" w:rsidRPr="0009636B">
              <w:rPr>
                <w:rFonts w:ascii="Arial" w:hAnsi="Arial" w:cs="Arial"/>
                <w:sz w:val="18"/>
                <w:szCs w:val="18"/>
              </w:rPr>
              <w:t xml:space="preserve">: </w:t>
            </w:r>
            <w:r w:rsidR="00E20A18" w:rsidRPr="0009636B">
              <w:rPr>
                <w:rFonts w:ascii="Arial" w:hAnsi="Arial" w:cs="Arial"/>
                <w:sz w:val="18"/>
                <w:szCs w:val="18"/>
              </w:rPr>
              <w:t>Входные/ выходные порты электропитания постоянного тока</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613" w:hanging="184"/>
              <w:rPr>
                <w:rFonts w:ascii="Arial" w:hAnsi="Arial" w:cs="Arial"/>
                <w:sz w:val="18"/>
                <w:szCs w:val="18"/>
              </w:rPr>
            </w:pPr>
            <w:r w:rsidRPr="00160BFE">
              <w:rPr>
                <w:rFonts w:ascii="Arial" w:hAnsi="Arial" w:cs="Arial"/>
                <w:sz w:val="18"/>
                <w:szCs w:val="18"/>
              </w:rPr>
              <w:t>8.3</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right="69"/>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after="0" w:line="187" w:lineRule="exact"/>
              <w:ind w:left="26"/>
              <w:rPr>
                <w:rFonts w:ascii="Arial" w:hAnsi="Arial" w:cs="Arial"/>
                <w:sz w:val="18"/>
                <w:szCs w:val="18"/>
                <w:highlight w:val="yellow"/>
              </w:rPr>
            </w:pPr>
            <w:r w:rsidRPr="00AA34F3">
              <w:rPr>
                <w:rFonts w:ascii="Arial" w:hAnsi="Arial" w:cs="Arial"/>
                <w:sz w:val="18"/>
                <w:szCs w:val="18"/>
              </w:rPr>
              <w:t xml:space="preserve">Только если оборудование имеет входные и/или выходные порты </w:t>
            </w:r>
            <w:r>
              <w:rPr>
                <w:rFonts w:ascii="Arial" w:hAnsi="Arial" w:cs="Arial"/>
                <w:sz w:val="18"/>
                <w:szCs w:val="18"/>
              </w:rPr>
              <w:t>электро</w:t>
            </w:r>
            <w:r w:rsidRPr="00AA34F3">
              <w:rPr>
                <w:rFonts w:ascii="Arial" w:hAnsi="Arial" w:cs="Arial"/>
                <w:sz w:val="18"/>
                <w:szCs w:val="18"/>
              </w:rPr>
              <w:t>питания постоянного тока с длиной кабеля более 3 м или от источника питания транспортного средства.</w:t>
            </w:r>
          </w:p>
        </w:tc>
      </w:tr>
      <w:tr w:rsidR="006A56DB" w:rsidRPr="00AA34F3" w:rsidTr="0009636B">
        <w:trPr>
          <w:trHeight w:val="414"/>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160BFE">
              <w:rPr>
                <w:rFonts w:ascii="Arial" w:hAnsi="Arial" w:cs="Arial"/>
                <w:sz w:val="18"/>
                <w:szCs w:val="18"/>
              </w:rPr>
              <w:t>3</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Эмиссия</w:t>
            </w:r>
            <w:r w:rsidR="006A56DB" w:rsidRPr="0009636B">
              <w:rPr>
                <w:rFonts w:ascii="Arial" w:hAnsi="Arial" w:cs="Arial"/>
                <w:sz w:val="18"/>
                <w:szCs w:val="18"/>
              </w:rPr>
              <w:t xml:space="preserve">: </w:t>
            </w:r>
            <w:r w:rsidR="00E20A18" w:rsidRPr="0009636B">
              <w:rPr>
                <w:rFonts w:ascii="Arial" w:hAnsi="Arial" w:cs="Arial"/>
                <w:sz w:val="18"/>
                <w:szCs w:val="18"/>
              </w:rPr>
              <w:t>Входные/ выходные порты электропитания переменного тока</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613" w:hanging="184"/>
              <w:rPr>
                <w:rFonts w:ascii="Arial" w:hAnsi="Arial" w:cs="Arial"/>
                <w:sz w:val="18"/>
                <w:szCs w:val="18"/>
              </w:rPr>
            </w:pPr>
            <w:r w:rsidRPr="00160BFE">
              <w:rPr>
                <w:rFonts w:ascii="Arial" w:hAnsi="Arial" w:cs="Arial"/>
                <w:sz w:val="18"/>
                <w:szCs w:val="18"/>
              </w:rPr>
              <w:t>8.4</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right="69"/>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1" w:after="0" w:line="208" w:lineRule="exact"/>
              <w:ind w:left="26" w:right="515"/>
              <w:rPr>
                <w:rFonts w:ascii="Arial" w:hAnsi="Arial" w:cs="Arial"/>
                <w:sz w:val="18"/>
                <w:szCs w:val="18"/>
                <w:highlight w:val="yellow"/>
              </w:rPr>
            </w:pPr>
            <w:r w:rsidRPr="00AA34F3">
              <w:rPr>
                <w:rFonts w:ascii="Arial" w:hAnsi="Arial" w:cs="Arial"/>
                <w:sz w:val="18"/>
                <w:szCs w:val="18"/>
              </w:rPr>
              <w:t xml:space="preserve">Только если оборудование имеет входные и/или выходные порты </w:t>
            </w:r>
            <w:r>
              <w:rPr>
                <w:rFonts w:ascii="Arial" w:hAnsi="Arial" w:cs="Arial"/>
                <w:sz w:val="18"/>
                <w:szCs w:val="18"/>
              </w:rPr>
              <w:t>электро</w:t>
            </w:r>
            <w:r w:rsidRPr="00AA34F3">
              <w:rPr>
                <w:rFonts w:ascii="Arial" w:hAnsi="Arial" w:cs="Arial"/>
                <w:sz w:val="18"/>
                <w:szCs w:val="18"/>
              </w:rPr>
              <w:t>питания переменного тока.</w:t>
            </w:r>
          </w:p>
        </w:tc>
      </w:tr>
      <w:tr w:rsidR="006A56DB" w:rsidRPr="00AA34F3" w:rsidTr="0009636B">
        <w:trPr>
          <w:trHeight w:val="619"/>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left="122"/>
              <w:rPr>
                <w:rFonts w:ascii="Arial" w:hAnsi="Arial" w:cs="Arial"/>
                <w:sz w:val="18"/>
                <w:szCs w:val="18"/>
              </w:rPr>
            </w:pPr>
            <w:r w:rsidRPr="00160BFE">
              <w:rPr>
                <w:rFonts w:ascii="Arial" w:hAnsi="Arial" w:cs="Arial"/>
                <w:sz w:val="18"/>
                <w:szCs w:val="18"/>
              </w:rPr>
              <w:t>4</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Эмиссия</w:t>
            </w:r>
            <w:r w:rsidR="006A56DB" w:rsidRPr="0009636B">
              <w:rPr>
                <w:rFonts w:ascii="Arial" w:hAnsi="Arial" w:cs="Arial"/>
                <w:sz w:val="18"/>
                <w:szCs w:val="18"/>
              </w:rPr>
              <w:t xml:space="preserve">: </w:t>
            </w:r>
            <w:r w:rsidR="00300A09" w:rsidRPr="0009636B">
              <w:rPr>
                <w:rFonts w:ascii="Arial" w:hAnsi="Arial" w:cs="Arial"/>
                <w:sz w:val="18"/>
                <w:szCs w:val="18"/>
              </w:rPr>
              <w:t>Эмиссия гармонических составляющих тока</w:t>
            </w:r>
          </w:p>
          <w:p w:rsidR="006A56DB" w:rsidRPr="0009636B" w:rsidRDefault="006A56DB"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w:t>
            </w:r>
            <w:r w:rsidR="00300A09" w:rsidRPr="0009636B">
              <w:rPr>
                <w:rFonts w:ascii="Arial" w:hAnsi="Arial" w:cs="Arial"/>
                <w:sz w:val="18"/>
                <w:szCs w:val="18"/>
              </w:rPr>
              <w:t>Входной порт электропитания переменного тока</w:t>
            </w:r>
            <w:r w:rsidRPr="0009636B">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613" w:hanging="184"/>
              <w:rPr>
                <w:rFonts w:ascii="Arial" w:hAnsi="Arial" w:cs="Arial"/>
                <w:sz w:val="18"/>
                <w:szCs w:val="18"/>
              </w:rPr>
            </w:pPr>
            <w:r w:rsidRPr="00160BFE">
              <w:rPr>
                <w:rFonts w:ascii="Arial" w:hAnsi="Arial" w:cs="Arial"/>
                <w:sz w:val="18"/>
                <w:szCs w:val="18"/>
              </w:rPr>
              <w:t>8.5</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right="69"/>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after="0" w:line="240" w:lineRule="auto"/>
              <w:ind w:left="26" w:right="515"/>
              <w:rPr>
                <w:rFonts w:ascii="Arial" w:hAnsi="Arial" w:cs="Arial"/>
                <w:sz w:val="18"/>
                <w:szCs w:val="18"/>
                <w:highlight w:val="yellow"/>
              </w:rPr>
            </w:pPr>
            <w:r w:rsidRPr="00AA34F3">
              <w:rPr>
                <w:rFonts w:ascii="Arial" w:hAnsi="Arial" w:cs="Arial"/>
                <w:sz w:val="18"/>
                <w:szCs w:val="18"/>
              </w:rPr>
              <w:t xml:space="preserve">Только если оборудование имеет входные порты </w:t>
            </w:r>
            <w:r>
              <w:rPr>
                <w:rFonts w:ascii="Arial" w:hAnsi="Arial" w:cs="Arial"/>
                <w:sz w:val="18"/>
                <w:szCs w:val="18"/>
              </w:rPr>
              <w:t>электро</w:t>
            </w:r>
            <w:r w:rsidRPr="00AA34F3">
              <w:rPr>
                <w:rFonts w:ascii="Arial" w:hAnsi="Arial" w:cs="Arial"/>
                <w:sz w:val="18"/>
                <w:szCs w:val="18"/>
              </w:rPr>
              <w:t>питания переменного тока.</w:t>
            </w:r>
          </w:p>
        </w:tc>
      </w:tr>
      <w:tr w:rsidR="006A56DB" w:rsidRPr="00AA34F3" w:rsidTr="0009636B">
        <w:trPr>
          <w:trHeight w:val="621"/>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160BFE">
              <w:rPr>
                <w:rFonts w:ascii="Arial" w:hAnsi="Arial" w:cs="Arial"/>
                <w:sz w:val="18"/>
                <w:szCs w:val="18"/>
              </w:rPr>
              <w:t>5</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Эмиссия</w:t>
            </w:r>
            <w:r w:rsidR="006A56DB" w:rsidRPr="0009636B">
              <w:rPr>
                <w:rFonts w:ascii="Arial" w:hAnsi="Arial" w:cs="Arial"/>
                <w:sz w:val="18"/>
                <w:szCs w:val="18"/>
              </w:rPr>
              <w:t xml:space="preserve">: </w:t>
            </w:r>
            <w:r w:rsidR="00300A09" w:rsidRPr="0009636B">
              <w:rPr>
                <w:rFonts w:ascii="Arial" w:hAnsi="Arial" w:cs="Arial"/>
                <w:sz w:val="18"/>
                <w:szCs w:val="18"/>
              </w:rPr>
              <w:t>Колебания напряжения и фликер</w:t>
            </w:r>
            <w:r w:rsidR="006A56DB" w:rsidRPr="0009636B">
              <w:rPr>
                <w:rFonts w:ascii="Arial" w:hAnsi="Arial" w:cs="Arial"/>
                <w:sz w:val="18"/>
                <w:szCs w:val="18"/>
              </w:rPr>
              <w:t xml:space="preserve"> (</w:t>
            </w:r>
            <w:r w:rsidR="00300A09" w:rsidRPr="0009636B">
              <w:rPr>
                <w:rFonts w:ascii="Arial" w:hAnsi="Arial" w:cs="Arial"/>
                <w:sz w:val="18"/>
                <w:szCs w:val="18"/>
              </w:rPr>
              <w:t>Входной порт электропитания переменного тока</w:t>
            </w:r>
            <w:r w:rsidR="006A56DB" w:rsidRPr="0009636B">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613" w:hanging="184"/>
              <w:rPr>
                <w:rFonts w:ascii="Arial" w:hAnsi="Arial" w:cs="Arial"/>
                <w:sz w:val="18"/>
                <w:szCs w:val="18"/>
              </w:rPr>
            </w:pPr>
            <w:r w:rsidRPr="00160BFE">
              <w:rPr>
                <w:rFonts w:ascii="Arial" w:hAnsi="Arial" w:cs="Arial"/>
                <w:sz w:val="18"/>
                <w:szCs w:val="18"/>
              </w:rPr>
              <w:t>8.6</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right="69"/>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after="0" w:line="240" w:lineRule="auto"/>
              <w:ind w:left="26" w:right="515"/>
              <w:rPr>
                <w:rFonts w:ascii="Arial" w:hAnsi="Arial" w:cs="Arial"/>
                <w:sz w:val="18"/>
                <w:szCs w:val="18"/>
                <w:highlight w:val="yellow"/>
              </w:rPr>
            </w:pPr>
            <w:r w:rsidRPr="00AA34F3">
              <w:rPr>
                <w:rFonts w:ascii="Arial" w:hAnsi="Arial" w:cs="Arial"/>
                <w:sz w:val="18"/>
                <w:szCs w:val="18"/>
              </w:rPr>
              <w:t xml:space="preserve">Только если оборудование имеет входные порты </w:t>
            </w:r>
            <w:r>
              <w:rPr>
                <w:rFonts w:ascii="Arial" w:hAnsi="Arial" w:cs="Arial"/>
                <w:sz w:val="18"/>
                <w:szCs w:val="18"/>
              </w:rPr>
              <w:t>электро</w:t>
            </w:r>
            <w:r w:rsidRPr="00AA34F3">
              <w:rPr>
                <w:rFonts w:ascii="Arial" w:hAnsi="Arial" w:cs="Arial"/>
                <w:sz w:val="18"/>
                <w:szCs w:val="18"/>
              </w:rPr>
              <w:t>питания переменного тока.</w:t>
            </w:r>
          </w:p>
        </w:tc>
      </w:tr>
      <w:tr w:rsidR="006A56DB" w:rsidRPr="00AA34F3" w:rsidTr="0009636B">
        <w:trPr>
          <w:trHeight w:val="412"/>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160BFE">
              <w:rPr>
                <w:rFonts w:ascii="Arial" w:hAnsi="Arial" w:cs="Arial"/>
                <w:sz w:val="18"/>
                <w:szCs w:val="18"/>
              </w:rPr>
              <w:t>6</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lang w:val="en-US"/>
              </w:rPr>
            </w:pPr>
            <w:r w:rsidRPr="0009636B">
              <w:rPr>
                <w:rFonts w:ascii="Arial" w:hAnsi="Arial" w:cs="Arial"/>
                <w:sz w:val="18"/>
                <w:szCs w:val="18"/>
                <w:lang w:val="en-US"/>
              </w:rPr>
              <w:t>Эмиссия</w:t>
            </w:r>
            <w:r w:rsidR="006A56DB" w:rsidRPr="0009636B">
              <w:rPr>
                <w:rFonts w:ascii="Arial" w:hAnsi="Arial" w:cs="Arial"/>
                <w:sz w:val="18"/>
                <w:szCs w:val="18"/>
                <w:lang w:val="en-US"/>
              </w:rPr>
              <w:t xml:space="preserve">: </w:t>
            </w:r>
            <w:r w:rsidR="0009636B" w:rsidRPr="0009636B">
              <w:rPr>
                <w:rFonts w:ascii="Arial" w:hAnsi="Arial" w:cs="Arial"/>
                <w:sz w:val="18"/>
                <w:szCs w:val="18"/>
                <w:lang w:val="en-US"/>
              </w:rPr>
              <w:t>Порты проводной сети</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613" w:hanging="184"/>
              <w:rPr>
                <w:rFonts w:ascii="Arial" w:hAnsi="Arial" w:cs="Arial"/>
                <w:sz w:val="18"/>
                <w:szCs w:val="18"/>
              </w:rPr>
            </w:pPr>
            <w:r w:rsidRPr="00160BFE">
              <w:rPr>
                <w:rFonts w:ascii="Arial" w:hAnsi="Arial" w:cs="Arial"/>
                <w:sz w:val="18"/>
                <w:szCs w:val="18"/>
              </w:rPr>
              <w:t>8.7</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right="69"/>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3" w:after="0" w:line="206" w:lineRule="exact"/>
              <w:ind w:left="26" w:right="185"/>
              <w:rPr>
                <w:rFonts w:ascii="Arial" w:hAnsi="Arial" w:cs="Arial"/>
                <w:sz w:val="18"/>
                <w:szCs w:val="18"/>
                <w:highlight w:val="yellow"/>
              </w:rPr>
            </w:pPr>
            <w:r w:rsidRPr="00AA34F3">
              <w:rPr>
                <w:rFonts w:ascii="Arial" w:hAnsi="Arial" w:cs="Arial"/>
                <w:sz w:val="18"/>
                <w:szCs w:val="18"/>
              </w:rPr>
              <w:t>Только если оборудование имеет порты проводной сети.</w:t>
            </w:r>
          </w:p>
        </w:tc>
      </w:tr>
      <w:tr w:rsidR="006A56DB" w:rsidRPr="006A56DB" w:rsidTr="0009636B">
        <w:trPr>
          <w:trHeight w:val="618"/>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3" w:lineRule="exact"/>
              <w:ind w:left="122"/>
              <w:rPr>
                <w:rFonts w:ascii="Arial" w:hAnsi="Arial" w:cs="Arial"/>
                <w:sz w:val="18"/>
                <w:szCs w:val="18"/>
              </w:rPr>
            </w:pPr>
            <w:r w:rsidRPr="00160BFE">
              <w:rPr>
                <w:rFonts w:ascii="Arial" w:hAnsi="Arial" w:cs="Arial"/>
                <w:sz w:val="18"/>
                <w:szCs w:val="18"/>
              </w:rPr>
              <w:t>7</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1F40FE"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Устойчивость:</w:t>
            </w:r>
            <w:r w:rsidR="006A56DB" w:rsidRPr="0009636B">
              <w:rPr>
                <w:rFonts w:ascii="Arial" w:hAnsi="Arial" w:cs="Arial"/>
                <w:sz w:val="18"/>
                <w:szCs w:val="18"/>
              </w:rPr>
              <w:t xml:space="preserve"> </w:t>
            </w:r>
            <w:r w:rsidR="0009636B" w:rsidRPr="0009636B">
              <w:rPr>
                <w:rFonts w:ascii="Arial" w:hAnsi="Arial" w:cs="Arial"/>
                <w:sz w:val="18"/>
                <w:szCs w:val="18"/>
              </w:rPr>
              <w:t xml:space="preserve">Радиочастотное электромагнитное поле </w:t>
            </w:r>
            <w:r w:rsidR="0009636B" w:rsidRPr="0009636B">
              <w:rPr>
                <w:rFonts w:ascii="Arial" w:hAnsi="Arial" w:cs="Arial"/>
                <w:sz w:val="18"/>
                <w:szCs w:val="18"/>
              </w:rPr>
              <w:br/>
              <w:t>(от 80 до 6000 МГц)</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3" w:lineRule="exact"/>
              <w:ind w:left="612" w:hanging="184"/>
              <w:rPr>
                <w:rFonts w:ascii="Arial" w:hAnsi="Arial" w:cs="Arial"/>
                <w:sz w:val="18"/>
                <w:szCs w:val="18"/>
              </w:rPr>
            </w:pPr>
            <w:r w:rsidRPr="00160BFE">
              <w:rPr>
                <w:rFonts w:ascii="Arial" w:hAnsi="Arial" w:cs="Arial"/>
                <w:sz w:val="18"/>
                <w:szCs w:val="18"/>
              </w:rPr>
              <w:t>9.2</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3" w:lineRule="exact"/>
              <w:ind w:right="70"/>
              <w:jc w:val="center"/>
              <w:rPr>
                <w:rFonts w:ascii="Arial" w:hAnsi="Arial" w:cs="Arial"/>
                <w:sz w:val="18"/>
                <w:szCs w:val="18"/>
              </w:rPr>
            </w:pPr>
            <w:r w:rsidRPr="00160BFE">
              <w:rPr>
                <w:rFonts w:ascii="Arial" w:hAnsi="Arial" w:cs="Arial"/>
                <w:sz w:val="18"/>
                <w:szCs w:val="18"/>
              </w:rPr>
              <w:t>U</w:t>
            </w:r>
          </w:p>
        </w:tc>
        <w:tc>
          <w:tcPr>
            <w:tcW w:w="3543" w:type="dxa"/>
            <w:tcBorders>
              <w:top w:val="single" w:sz="4" w:space="0" w:color="000000"/>
              <w:left w:val="single" w:sz="4" w:space="0" w:color="000000"/>
              <w:bottom w:val="single" w:sz="4" w:space="0" w:color="000000"/>
              <w:right w:val="single" w:sz="4" w:space="0" w:color="000000"/>
            </w:tcBorders>
          </w:tcPr>
          <w:p w:rsidR="006A56DB" w:rsidRPr="006A56DB"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highlight w:val="yellow"/>
              </w:rPr>
            </w:pPr>
          </w:p>
        </w:tc>
      </w:tr>
      <w:tr w:rsidR="006A56DB" w:rsidRPr="006A56DB" w:rsidTr="0009636B">
        <w:trPr>
          <w:trHeight w:val="414"/>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160BFE">
              <w:rPr>
                <w:rFonts w:ascii="Arial" w:hAnsi="Arial" w:cs="Arial"/>
                <w:sz w:val="18"/>
                <w:szCs w:val="18"/>
              </w:rPr>
              <w:t>8</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lang w:val="en-US"/>
              </w:rPr>
            </w:pPr>
            <w:r w:rsidRPr="0009636B">
              <w:rPr>
                <w:rFonts w:ascii="Arial" w:hAnsi="Arial" w:cs="Arial"/>
                <w:sz w:val="18"/>
                <w:szCs w:val="18"/>
                <w:lang w:val="en-US"/>
              </w:rPr>
              <w:t>Устойчивость</w:t>
            </w:r>
            <w:r w:rsidR="006A56DB" w:rsidRPr="0009636B">
              <w:rPr>
                <w:rFonts w:ascii="Arial" w:hAnsi="Arial" w:cs="Arial"/>
                <w:sz w:val="18"/>
                <w:szCs w:val="18"/>
                <w:lang w:val="en-US"/>
              </w:rPr>
              <w:t xml:space="preserve">: </w:t>
            </w:r>
            <w:r w:rsidR="0009636B" w:rsidRPr="0009636B">
              <w:rPr>
                <w:rFonts w:ascii="Arial" w:hAnsi="Arial" w:cs="Arial"/>
                <w:sz w:val="18"/>
                <w:szCs w:val="18"/>
                <w:lang w:val="en-US"/>
              </w:rPr>
              <w:t>Электростатический разряд</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160BFE">
              <w:rPr>
                <w:rFonts w:ascii="Arial" w:hAnsi="Arial" w:cs="Arial"/>
                <w:sz w:val="18"/>
                <w:szCs w:val="18"/>
              </w:rPr>
              <w:t>9.3</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160BFE">
              <w:rPr>
                <w:rFonts w:ascii="Arial" w:hAnsi="Arial" w:cs="Arial"/>
                <w:sz w:val="18"/>
                <w:szCs w:val="18"/>
              </w:rPr>
              <w:t>U</w:t>
            </w:r>
          </w:p>
        </w:tc>
        <w:tc>
          <w:tcPr>
            <w:tcW w:w="3543" w:type="dxa"/>
            <w:tcBorders>
              <w:top w:val="single" w:sz="4" w:space="0" w:color="000000"/>
              <w:left w:val="single" w:sz="4" w:space="0" w:color="000000"/>
              <w:bottom w:val="single" w:sz="4" w:space="0" w:color="000000"/>
              <w:right w:val="single" w:sz="4" w:space="0" w:color="000000"/>
            </w:tcBorders>
          </w:tcPr>
          <w:p w:rsidR="006A56DB" w:rsidRPr="006A56DB"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highlight w:val="yellow"/>
              </w:rPr>
            </w:pPr>
          </w:p>
        </w:tc>
      </w:tr>
      <w:tr w:rsidR="006A56DB" w:rsidRPr="00AA34F3" w:rsidTr="0009636B">
        <w:trPr>
          <w:trHeight w:val="410"/>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left="122"/>
              <w:rPr>
                <w:rFonts w:ascii="Arial" w:hAnsi="Arial" w:cs="Arial"/>
                <w:sz w:val="18"/>
                <w:szCs w:val="18"/>
              </w:rPr>
            </w:pPr>
            <w:r w:rsidRPr="00160BFE">
              <w:rPr>
                <w:rFonts w:ascii="Arial" w:hAnsi="Arial" w:cs="Arial"/>
                <w:sz w:val="18"/>
                <w:szCs w:val="18"/>
              </w:rPr>
              <w:t>9</w:t>
            </w:r>
          </w:p>
        </w:tc>
        <w:tc>
          <w:tcPr>
            <w:tcW w:w="3150" w:type="dxa"/>
            <w:tcBorders>
              <w:top w:val="single" w:sz="4" w:space="0" w:color="000000"/>
              <w:left w:val="single" w:sz="4" w:space="0" w:color="000000"/>
              <w:bottom w:val="single" w:sz="4" w:space="0" w:color="000000"/>
              <w:right w:val="single" w:sz="4" w:space="0" w:color="000000"/>
            </w:tcBorders>
          </w:tcPr>
          <w:p w:rsidR="006A56DB" w:rsidRPr="0009636B"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9636B">
              <w:rPr>
                <w:rFonts w:ascii="Arial" w:hAnsi="Arial" w:cs="Arial"/>
                <w:sz w:val="18"/>
                <w:szCs w:val="18"/>
              </w:rPr>
              <w:t>Устойчивость</w:t>
            </w:r>
            <w:r w:rsidR="006A56DB" w:rsidRPr="0009636B">
              <w:rPr>
                <w:rFonts w:ascii="Arial" w:hAnsi="Arial" w:cs="Arial"/>
                <w:sz w:val="18"/>
                <w:szCs w:val="18"/>
              </w:rPr>
              <w:t xml:space="preserve">: </w:t>
            </w:r>
            <w:r w:rsidR="0009636B" w:rsidRPr="0009636B">
              <w:rPr>
                <w:rFonts w:ascii="Arial" w:hAnsi="Arial" w:cs="Arial"/>
                <w:sz w:val="18"/>
                <w:szCs w:val="18"/>
              </w:rPr>
              <w:t>Быстрые переходные процессы,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612" w:hanging="184"/>
              <w:rPr>
                <w:rFonts w:ascii="Arial" w:hAnsi="Arial" w:cs="Arial"/>
                <w:sz w:val="18"/>
                <w:szCs w:val="18"/>
              </w:rPr>
            </w:pPr>
            <w:r w:rsidRPr="00160BFE">
              <w:rPr>
                <w:rFonts w:ascii="Arial" w:hAnsi="Arial" w:cs="Arial"/>
                <w:sz w:val="18"/>
                <w:szCs w:val="18"/>
              </w:rPr>
              <w:t>9.4</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right="70"/>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1" w:after="0" w:line="206" w:lineRule="exact"/>
              <w:ind w:left="26" w:right="305"/>
              <w:rPr>
                <w:rFonts w:ascii="Arial" w:hAnsi="Arial" w:cs="Arial"/>
                <w:sz w:val="18"/>
                <w:szCs w:val="18"/>
                <w:highlight w:val="yellow"/>
              </w:rPr>
            </w:pPr>
            <w:r w:rsidRPr="00AA34F3">
              <w:rPr>
                <w:rFonts w:ascii="Arial" w:hAnsi="Arial" w:cs="Arial"/>
                <w:sz w:val="18"/>
                <w:szCs w:val="18"/>
              </w:rPr>
              <w:t xml:space="preserve">Применимо для оборудования с входными портами </w:t>
            </w:r>
            <w:r>
              <w:rPr>
                <w:rFonts w:ascii="Arial" w:hAnsi="Arial" w:cs="Arial"/>
                <w:sz w:val="18"/>
                <w:szCs w:val="18"/>
              </w:rPr>
              <w:t>электро</w:t>
            </w:r>
            <w:r w:rsidRPr="00AA34F3">
              <w:rPr>
                <w:rFonts w:ascii="Arial" w:hAnsi="Arial" w:cs="Arial"/>
                <w:sz w:val="18"/>
                <w:szCs w:val="18"/>
              </w:rPr>
              <w:t>питания переменного тока.</w:t>
            </w:r>
          </w:p>
        </w:tc>
      </w:tr>
    </w:tbl>
    <w:p w:rsidR="00963AE1" w:rsidRDefault="00963AE1" w:rsidP="00CE73F7">
      <w:pPr>
        <w:suppressAutoHyphens/>
        <w:spacing w:after="0" w:line="360" w:lineRule="auto"/>
        <w:ind w:left="142"/>
        <w:rPr>
          <w:rFonts w:ascii="Arial" w:hAnsi="Arial" w:cs="Arial"/>
          <w:i/>
          <w:spacing w:val="40"/>
        </w:rPr>
      </w:pPr>
    </w:p>
    <w:p w:rsidR="00963AE1" w:rsidRDefault="00963AE1" w:rsidP="00CE73F7">
      <w:pPr>
        <w:suppressAutoHyphens/>
        <w:spacing w:after="0" w:line="360" w:lineRule="auto"/>
        <w:ind w:left="142"/>
        <w:rPr>
          <w:rFonts w:ascii="Arial" w:hAnsi="Arial" w:cs="Arial"/>
          <w:i/>
          <w:spacing w:val="40"/>
        </w:rPr>
      </w:pPr>
    </w:p>
    <w:p w:rsidR="00CE73F7" w:rsidRPr="00CE73F7" w:rsidRDefault="00CE73F7" w:rsidP="00CE73F7">
      <w:pPr>
        <w:suppressAutoHyphens/>
        <w:spacing w:after="0" w:line="360" w:lineRule="auto"/>
        <w:ind w:left="142"/>
        <w:rPr>
          <w:rFonts w:ascii="Arial" w:eastAsia="Times New Roman" w:hAnsi="Arial" w:cs="Times New Roman"/>
          <w:lang w:eastAsia="ar-SA"/>
        </w:rPr>
      </w:pPr>
      <w:r w:rsidRPr="00963AE1">
        <w:rPr>
          <w:rFonts w:ascii="Arial" w:hAnsi="Arial" w:cs="Arial"/>
          <w:i/>
          <w:spacing w:val="40"/>
        </w:rPr>
        <w:t xml:space="preserve">Продолжение таблицы </w:t>
      </w:r>
      <w:r w:rsidRPr="00963AE1">
        <w:rPr>
          <w:rFonts w:ascii="Arial" w:hAnsi="Arial" w:cs="Arial"/>
          <w:i/>
          <w:lang w:val="en-US"/>
        </w:rPr>
        <w:t>A</w:t>
      </w:r>
      <w:r w:rsidRPr="00963AE1">
        <w:rPr>
          <w:rFonts w:ascii="Arial" w:hAnsi="Arial" w:cs="Arial"/>
          <w:i/>
        </w:rPr>
        <w:t>.1</w:t>
      </w:r>
      <w:r w:rsidRPr="006A56DB">
        <w:rPr>
          <w:rFonts w:ascii="Arial" w:hAnsi="Arial" w:cs="Arial"/>
        </w:rPr>
        <w:t xml:space="preserve"> </w:t>
      </w:r>
    </w:p>
    <w:tbl>
      <w:tblPr>
        <w:tblW w:w="9924" w:type="dxa"/>
        <w:tblInd w:w="116" w:type="dxa"/>
        <w:tblLayout w:type="fixed"/>
        <w:tblCellMar>
          <w:left w:w="0" w:type="dxa"/>
          <w:right w:w="0" w:type="dxa"/>
        </w:tblCellMar>
        <w:tblLook w:val="0000" w:firstRow="0" w:lastRow="0" w:firstColumn="0" w:lastColumn="0" w:noHBand="0" w:noVBand="0"/>
      </w:tblPr>
      <w:tblGrid>
        <w:gridCol w:w="425"/>
        <w:gridCol w:w="3150"/>
        <w:gridCol w:w="1134"/>
        <w:gridCol w:w="1134"/>
        <w:gridCol w:w="538"/>
        <w:gridCol w:w="3543"/>
      </w:tblGrid>
      <w:tr w:rsidR="00D5566D" w:rsidRPr="006A56DB" w:rsidTr="00D5566D">
        <w:trPr>
          <w:trHeight w:val="205"/>
        </w:trPr>
        <w:tc>
          <w:tcPr>
            <w:tcW w:w="9924" w:type="dxa"/>
            <w:gridSpan w:val="6"/>
            <w:tcBorders>
              <w:top w:val="single" w:sz="4" w:space="0" w:color="000000"/>
              <w:left w:val="single" w:sz="4" w:space="0" w:color="000000"/>
              <w:bottom w:val="single" w:sz="4" w:space="0" w:color="000000"/>
              <w:right w:val="single" w:sz="4" w:space="0" w:color="000000"/>
            </w:tcBorders>
          </w:tcPr>
          <w:p w:rsidR="00D5566D" w:rsidRPr="006A56DB" w:rsidRDefault="00D5566D" w:rsidP="00D5566D">
            <w:pPr>
              <w:kinsoku w:val="0"/>
              <w:overflowPunct w:val="0"/>
              <w:autoSpaceDE w:val="0"/>
              <w:autoSpaceDN w:val="0"/>
              <w:adjustRightInd w:val="0"/>
              <w:spacing w:after="0" w:line="186" w:lineRule="exact"/>
              <w:ind w:left="3162" w:right="2375" w:hanging="1007"/>
              <w:jc w:val="center"/>
              <w:rPr>
                <w:rFonts w:ascii="Arial" w:hAnsi="Arial" w:cs="Arial"/>
                <w:b/>
                <w:bCs/>
                <w:sz w:val="18"/>
                <w:szCs w:val="18"/>
              </w:rPr>
            </w:pPr>
            <w:r w:rsidRPr="00CB2419">
              <w:rPr>
                <w:rFonts w:ascii="Arial" w:hAnsi="Arial" w:cs="Arial"/>
                <w:bCs/>
                <w:sz w:val="20"/>
                <w:szCs w:val="20"/>
              </w:rPr>
              <w:t>Гармонизированный стандарт</w:t>
            </w:r>
            <w:r w:rsidRPr="00CB2419">
              <w:rPr>
                <w:rFonts w:ascii="Arial" w:hAnsi="Arial" w:cs="Arial"/>
                <w:bCs/>
                <w:sz w:val="20"/>
                <w:szCs w:val="20"/>
                <w:lang w:val="en-US"/>
              </w:rPr>
              <w:t xml:space="preserve"> ETSI EN 301 489-1</w:t>
            </w:r>
          </w:p>
        </w:tc>
      </w:tr>
      <w:tr w:rsidR="00D5566D" w:rsidRPr="006A56DB" w:rsidTr="00D5566D">
        <w:trPr>
          <w:trHeight w:val="206"/>
        </w:trPr>
        <w:tc>
          <w:tcPr>
            <w:tcW w:w="5843" w:type="dxa"/>
            <w:gridSpan w:val="4"/>
            <w:tcBorders>
              <w:top w:val="single" w:sz="4" w:space="0" w:color="000000"/>
              <w:left w:val="single" w:sz="4" w:space="0" w:color="000000"/>
              <w:bottom w:val="single" w:sz="4" w:space="0" w:color="000000"/>
              <w:right w:val="single" w:sz="4" w:space="0" w:color="000000"/>
            </w:tcBorders>
          </w:tcPr>
          <w:p w:rsidR="00D5566D" w:rsidRPr="006A56DB" w:rsidRDefault="00D5566D" w:rsidP="00D5566D">
            <w:pPr>
              <w:kinsoku w:val="0"/>
              <w:overflowPunct w:val="0"/>
              <w:autoSpaceDE w:val="0"/>
              <w:autoSpaceDN w:val="0"/>
              <w:adjustRightInd w:val="0"/>
              <w:spacing w:after="0" w:line="186" w:lineRule="exact"/>
              <w:ind w:left="2297" w:right="2363"/>
              <w:jc w:val="center"/>
              <w:rPr>
                <w:rFonts w:ascii="Arial" w:hAnsi="Arial" w:cs="Arial"/>
                <w:b/>
                <w:bCs/>
                <w:sz w:val="18"/>
                <w:szCs w:val="18"/>
              </w:rPr>
            </w:pPr>
            <w:r w:rsidRPr="00CB2419">
              <w:rPr>
                <w:rFonts w:ascii="Arial" w:hAnsi="Arial" w:cs="Arial"/>
                <w:bCs/>
                <w:sz w:val="20"/>
                <w:szCs w:val="20"/>
                <w:lang w:val="en-US"/>
              </w:rPr>
              <w:t>Требование</w:t>
            </w:r>
          </w:p>
        </w:tc>
        <w:tc>
          <w:tcPr>
            <w:tcW w:w="4081" w:type="dxa"/>
            <w:gridSpan w:val="2"/>
            <w:tcBorders>
              <w:top w:val="single" w:sz="4" w:space="0" w:color="000000"/>
              <w:left w:val="single" w:sz="4" w:space="0" w:color="000000"/>
              <w:bottom w:val="single" w:sz="4" w:space="0" w:color="000000"/>
              <w:right w:val="single" w:sz="4" w:space="0" w:color="000000"/>
            </w:tcBorders>
          </w:tcPr>
          <w:p w:rsidR="00D5566D" w:rsidRPr="006A56DB" w:rsidRDefault="00D5566D" w:rsidP="00D5566D">
            <w:pPr>
              <w:kinsoku w:val="0"/>
              <w:overflowPunct w:val="0"/>
              <w:autoSpaceDE w:val="0"/>
              <w:autoSpaceDN w:val="0"/>
              <w:adjustRightInd w:val="0"/>
              <w:spacing w:after="0" w:line="186" w:lineRule="exact"/>
              <w:ind w:left="838"/>
              <w:rPr>
                <w:rFonts w:ascii="Arial" w:hAnsi="Arial" w:cs="Arial"/>
                <w:b/>
                <w:bCs/>
                <w:sz w:val="18"/>
                <w:szCs w:val="18"/>
              </w:rPr>
            </w:pPr>
            <w:r w:rsidRPr="00CB2419">
              <w:rPr>
                <w:rFonts w:ascii="Arial" w:hAnsi="Arial" w:cs="Arial"/>
                <w:bCs/>
                <w:sz w:val="20"/>
                <w:szCs w:val="20"/>
                <w:lang w:val="en-US"/>
              </w:rPr>
              <w:t>Условность требования</w:t>
            </w:r>
          </w:p>
        </w:tc>
      </w:tr>
      <w:tr w:rsidR="00D5566D" w:rsidRPr="0009636B" w:rsidTr="00D5566D">
        <w:trPr>
          <w:trHeight w:val="621"/>
        </w:trPr>
        <w:tc>
          <w:tcPr>
            <w:tcW w:w="425" w:type="dxa"/>
            <w:tcBorders>
              <w:top w:val="single" w:sz="4" w:space="0" w:color="000000"/>
              <w:left w:val="single" w:sz="4" w:space="0" w:color="000000"/>
              <w:bottom w:val="single" w:sz="4" w:space="0" w:color="000000"/>
              <w:right w:val="single" w:sz="4" w:space="0" w:color="000000"/>
            </w:tcBorders>
          </w:tcPr>
          <w:p w:rsidR="00D5566D" w:rsidRPr="006A56DB"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rPr>
            </w:pPr>
          </w:p>
          <w:p w:rsidR="00D5566D" w:rsidRPr="006A56DB" w:rsidRDefault="00D5566D" w:rsidP="00D5566D">
            <w:pPr>
              <w:kinsoku w:val="0"/>
              <w:overflowPunct w:val="0"/>
              <w:autoSpaceDE w:val="0"/>
              <w:autoSpaceDN w:val="0"/>
              <w:adjustRightInd w:val="0"/>
              <w:spacing w:after="0" w:line="240" w:lineRule="auto"/>
              <w:ind w:left="52"/>
              <w:rPr>
                <w:rFonts w:ascii="Arial" w:hAnsi="Arial" w:cs="Arial"/>
                <w:bCs/>
                <w:sz w:val="18"/>
                <w:szCs w:val="18"/>
              </w:rPr>
            </w:pPr>
            <w:r w:rsidRPr="00CB2419">
              <w:rPr>
                <w:rFonts w:ascii="Arial" w:hAnsi="Arial" w:cs="Arial"/>
                <w:bCs/>
                <w:sz w:val="18"/>
                <w:szCs w:val="18"/>
              </w:rPr>
              <w:t>№</w:t>
            </w:r>
          </w:p>
        </w:tc>
        <w:tc>
          <w:tcPr>
            <w:tcW w:w="3150" w:type="dxa"/>
            <w:tcBorders>
              <w:top w:val="single" w:sz="4" w:space="0" w:color="000000"/>
              <w:left w:val="single" w:sz="4" w:space="0" w:color="000000"/>
              <w:bottom w:val="single" w:sz="4" w:space="0" w:color="000000"/>
              <w:right w:val="single" w:sz="4" w:space="0" w:color="000000"/>
            </w:tcBorders>
          </w:tcPr>
          <w:p w:rsidR="00D5566D" w:rsidRPr="006A56DB"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rPr>
            </w:pPr>
          </w:p>
          <w:p w:rsidR="00D5566D" w:rsidRPr="006A56DB" w:rsidRDefault="00D5566D" w:rsidP="00D5566D">
            <w:pPr>
              <w:kinsoku w:val="0"/>
              <w:overflowPunct w:val="0"/>
              <w:autoSpaceDE w:val="0"/>
              <w:autoSpaceDN w:val="0"/>
              <w:adjustRightInd w:val="0"/>
              <w:spacing w:after="0" w:line="240" w:lineRule="auto"/>
              <w:ind w:left="669"/>
              <w:rPr>
                <w:rFonts w:ascii="Arial" w:hAnsi="Arial" w:cs="Arial"/>
                <w:b/>
                <w:bCs/>
                <w:sz w:val="18"/>
                <w:szCs w:val="18"/>
              </w:rPr>
            </w:pPr>
            <w:r w:rsidRPr="00CB2419">
              <w:rPr>
                <w:rFonts w:ascii="Arial" w:hAnsi="Arial" w:cs="Arial"/>
                <w:bCs/>
                <w:sz w:val="20"/>
                <w:szCs w:val="20"/>
                <w:lang w:val="en-US"/>
              </w:rPr>
              <w:t>Описание</w:t>
            </w:r>
          </w:p>
        </w:tc>
        <w:tc>
          <w:tcPr>
            <w:tcW w:w="1134" w:type="dxa"/>
            <w:tcBorders>
              <w:top w:val="single" w:sz="4" w:space="0" w:color="000000"/>
              <w:left w:val="single" w:sz="4" w:space="0" w:color="000000"/>
              <w:bottom w:val="single" w:sz="4" w:space="0" w:color="000000"/>
              <w:right w:val="single" w:sz="4" w:space="0" w:color="000000"/>
            </w:tcBorders>
          </w:tcPr>
          <w:p w:rsidR="00D5566D" w:rsidRPr="0009636B" w:rsidRDefault="00D5566D" w:rsidP="00D5566D">
            <w:pPr>
              <w:kinsoku w:val="0"/>
              <w:overflowPunct w:val="0"/>
              <w:autoSpaceDE w:val="0"/>
              <w:autoSpaceDN w:val="0"/>
              <w:adjustRightInd w:val="0"/>
              <w:spacing w:before="5" w:after="0" w:line="206" w:lineRule="exact"/>
              <w:jc w:val="center"/>
              <w:rPr>
                <w:rFonts w:ascii="Arial" w:hAnsi="Arial" w:cs="Arial"/>
                <w:bCs/>
                <w:sz w:val="16"/>
                <w:szCs w:val="16"/>
              </w:rPr>
            </w:pPr>
            <w:r w:rsidRPr="0009636B">
              <w:rPr>
                <w:rFonts w:ascii="Arial" w:hAnsi="Arial" w:cs="Arial"/>
                <w:bCs/>
                <w:sz w:val="16"/>
                <w:szCs w:val="16"/>
              </w:rPr>
              <w:t>Основные требования Директивы</w:t>
            </w:r>
          </w:p>
        </w:tc>
        <w:tc>
          <w:tcPr>
            <w:tcW w:w="1134" w:type="dxa"/>
            <w:tcBorders>
              <w:top w:val="single" w:sz="4" w:space="0" w:color="000000"/>
              <w:left w:val="single" w:sz="4" w:space="0" w:color="000000"/>
              <w:bottom w:val="single" w:sz="4" w:space="0" w:color="000000"/>
              <w:right w:val="single" w:sz="4" w:space="0" w:color="000000"/>
            </w:tcBorders>
          </w:tcPr>
          <w:p w:rsidR="00D5566D" w:rsidRPr="0009636B" w:rsidRDefault="00D5566D" w:rsidP="00D5566D">
            <w:pPr>
              <w:kinsoku w:val="0"/>
              <w:overflowPunct w:val="0"/>
              <w:autoSpaceDE w:val="0"/>
              <w:autoSpaceDN w:val="0"/>
              <w:adjustRightInd w:val="0"/>
              <w:spacing w:before="5" w:after="0" w:line="206" w:lineRule="exact"/>
              <w:ind w:left="63" w:right="128"/>
              <w:jc w:val="center"/>
              <w:rPr>
                <w:rFonts w:ascii="Arial" w:hAnsi="Arial" w:cs="Arial"/>
                <w:bCs/>
                <w:sz w:val="16"/>
                <w:szCs w:val="16"/>
                <w:lang w:val="en-US"/>
              </w:rPr>
            </w:pPr>
            <w:r w:rsidRPr="0009636B">
              <w:rPr>
                <w:rFonts w:ascii="Arial" w:hAnsi="Arial" w:cs="Arial"/>
                <w:bCs/>
                <w:sz w:val="16"/>
                <w:szCs w:val="16"/>
              </w:rPr>
              <w:t>Подраздел</w:t>
            </w:r>
            <w:r w:rsidRPr="0009636B">
              <w:rPr>
                <w:rFonts w:ascii="Arial" w:hAnsi="Arial" w:cs="Arial"/>
                <w:bCs/>
                <w:sz w:val="16"/>
                <w:szCs w:val="16"/>
                <w:lang w:val="en-US"/>
              </w:rPr>
              <w:br/>
              <w:t>(</w:t>
            </w:r>
            <w:r w:rsidRPr="0009636B">
              <w:rPr>
                <w:rFonts w:ascii="Arial" w:hAnsi="Arial" w:cs="Arial"/>
                <w:bCs/>
                <w:sz w:val="16"/>
                <w:szCs w:val="16"/>
              </w:rPr>
              <w:t>ы</w:t>
            </w:r>
            <w:r w:rsidRPr="0009636B">
              <w:rPr>
                <w:rFonts w:ascii="Arial" w:hAnsi="Arial" w:cs="Arial"/>
                <w:bCs/>
                <w:sz w:val="16"/>
                <w:szCs w:val="16"/>
                <w:lang w:val="en-US"/>
              </w:rPr>
              <w:t xml:space="preserve">) </w:t>
            </w:r>
            <w:r w:rsidRPr="0009636B">
              <w:rPr>
                <w:rFonts w:ascii="Arial" w:hAnsi="Arial" w:cs="Arial"/>
                <w:bCs/>
                <w:sz w:val="16"/>
                <w:szCs w:val="16"/>
              </w:rPr>
              <w:t>настоящего</w:t>
            </w:r>
            <w:r w:rsidRPr="0009636B">
              <w:rPr>
                <w:rFonts w:ascii="Arial" w:hAnsi="Arial" w:cs="Arial"/>
                <w:bCs/>
                <w:sz w:val="16"/>
                <w:szCs w:val="16"/>
                <w:lang w:val="en-US"/>
              </w:rPr>
              <w:t xml:space="preserve"> </w:t>
            </w:r>
            <w:r w:rsidRPr="0009636B">
              <w:rPr>
                <w:rFonts w:ascii="Arial" w:hAnsi="Arial" w:cs="Arial"/>
                <w:bCs/>
                <w:sz w:val="16"/>
                <w:szCs w:val="16"/>
              </w:rPr>
              <w:t>стандарта</w:t>
            </w:r>
          </w:p>
        </w:tc>
        <w:tc>
          <w:tcPr>
            <w:tcW w:w="538" w:type="dxa"/>
            <w:tcBorders>
              <w:top w:val="single" w:sz="4" w:space="0" w:color="000000"/>
              <w:left w:val="single" w:sz="4" w:space="0" w:color="000000"/>
              <w:bottom w:val="single" w:sz="4" w:space="0" w:color="000000"/>
              <w:right w:val="single" w:sz="4" w:space="0" w:color="000000"/>
            </w:tcBorders>
          </w:tcPr>
          <w:p w:rsidR="00D5566D" w:rsidRPr="006A56DB"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lang w:val="en-US"/>
              </w:rPr>
            </w:pPr>
          </w:p>
          <w:p w:rsidR="00D5566D" w:rsidRPr="0009636B" w:rsidRDefault="00D5566D" w:rsidP="00D5566D">
            <w:pPr>
              <w:kinsoku w:val="0"/>
              <w:overflowPunct w:val="0"/>
              <w:autoSpaceDE w:val="0"/>
              <w:autoSpaceDN w:val="0"/>
              <w:adjustRightInd w:val="0"/>
              <w:spacing w:after="0" w:line="240" w:lineRule="auto"/>
              <w:ind w:left="68" w:right="140"/>
              <w:jc w:val="center"/>
              <w:rPr>
                <w:rFonts w:ascii="Arial" w:hAnsi="Arial" w:cs="Arial"/>
                <w:bCs/>
                <w:sz w:val="18"/>
                <w:szCs w:val="18"/>
                <w:lang w:val="en-US"/>
              </w:rPr>
            </w:pPr>
            <w:r w:rsidRPr="0009636B">
              <w:rPr>
                <w:rFonts w:ascii="Arial" w:hAnsi="Arial" w:cs="Arial"/>
                <w:bCs/>
                <w:sz w:val="18"/>
                <w:szCs w:val="18"/>
                <w:lang w:val="en-US"/>
              </w:rPr>
              <w:t>U/C</w:t>
            </w:r>
          </w:p>
        </w:tc>
        <w:tc>
          <w:tcPr>
            <w:tcW w:w="3543" w:type="dxa"/>
            <w:tcBorders>
              <w:top w:val="single" w:sz="4" w:space="0" w:color="000000"/>
              <w:left w:val="single" w:sz="4" w:space="0" w:color="000000"/>
              <w:bottom w:val="single" w:sz="4" w:space="0" w:color="000000"/>
              <w:right w:val="single" w:sz="4" w:space="0" w:color="000000"/>
            </w:tcBorders>
          </w:tcPr>
          <w:p w:rsidR="00D5566D" w:rsidRPr="0009636B"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lang w:val="en-US"/>
              </w:rPr>
            </w:pPr>
          </w:p>
          <w:p w:rsidR="00D5566D" w:rsidRPr="0009636B" w:rsidRDefault="00D5566D" w:rsidP="00D5566D">
            <w:pPr>
              <w:kinsoku w:val="0"/>
              <w:overflowPunct w:val="0"/>
              <w:autoSpaceDE w:val="0"/>
              <w:autoSpaceDN w:val="0"/>
              <w:adjustRightInd w:val="0"/>
              <w:spacing w:after="0" w:line="240" w:lineRule="auto"/>
              <w:ind w:left="1293" w:right="1360"/>
              <w:jc w:val="center"/>
              <w:rPr>
                <w:rFonts w:ascii="Arial" w:hAnsi="Arial" w:cs="Arial"/>
                <w:b/>
                <w:bCs/>
                <w:sz w:val="18"/>
                <w:szCs w:val="18"/>
                <w:lang w:val="en-US"/>
              </w:rPr>
            </w:pPr>
            <w:r w:rsidRPr="00CB2419">
              <w:rPr>
                <w:rFonts w:ascii="Arial" w:hAnsi="Arial" w:cs="Arial"/>
                <w:bCs/>
                <w:sz w:val="20"/>
                <w:szCs w:val="20"/>
                <w:lang w:val="en-US"/>
              </w:rPr>
              <w:t>Условие</w:t>
            </w:r>
          </w:p>
        </w:tc>
      </w:tr>
      <w:tr w:rsidR="006A56DB" w:rsidRPr="00AA34F3" w:rsidTr="0009636B">
        <w:trPr>
          <w:trHeight w:val="411"/>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left="71"/>
              <w:rPr>
                <w:rFonts w:ascii="Arial" w:hAnsi="Arial" w:cs="Arial"/>
                <w:sz w:val="18"/>
                <w:szCs w:val="18"/>
              </w:rPr>
            </w:pPr>
            <w:r w:rsidRPr="00160BFE">
              <w:rPr>
                <w:rFonts w:ascii="Arial" w:hAnsi="Arial" w:cs="Arial"/>
                <w:sz w:val="18"/>
                <w:szCs w:val="18"/>
              </w:rPr>
              <w:t>10</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Быстрые переходные процессы,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160BFE">
              <w:rPr>
                <w:rFonts w:ascii="Arial" w:hAnsi="Arial" w:cs="Arial"/>
                <w:sz w:val="18"/>
                <w:szCs w:val="18"/>
              </w:rPr>
              <w:t>9.4</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2" w:after="0" w:line="206" w:lineRule="exact"/>
              <w:ind w:left="26" w:right="286" w:hanging="1"/>
              <w:rPr>
                <w:rFonts w:ascii="Arial" w:hAnsi="Arial" w:cs="Arial"/>
                <w:sz w:val="18"/>
                <w:szCs w:val="18"/>
                <w:highlight w:val="yellow"/>
              </w:rPr>
            </w:pPr>
            <w:r w:rsidRPr="00AA34F3">
              <w:rPr>
                <w:rFonts w:ascii="Arial" w:hAnsi="Arial" w:cs="Arial"/>
                <w:sz w:val="18"/>
                <w:szCs w:val="18"/>
              </w:rPr>
              <w:t xml:space="preserve">Применимо для оборудования с портами </w:t>
            </w:r>
            <w:r>
              <w:rPr>
                <w:rFonts w:ascii="Arial" w:hAnsi="Arial" w:cs="Arial"/>
                <w:sz w:val="18"/>
                <w:szCs w:val="18"/>
              </w:rPr>
              <w:t>электро</w:t>
            </w:r>
            <w:r w:rsidRPr="00AA34F3">
              <w:rPr>
                <w:rFonts w:ascii="Arial" w:hAnsi="Arial" w:cs="Arial"/>
                <w:sz w:val="18"/>
                <w:szCs w:val="18"/>
              </w:rPr>
              <w:t>питания постоянного тока с кабелями длиной более 3 м.</w:t>
            </w:r>
          </w:p>
        </w:tc>
      </w:tr>
      <w:tr w:rsidR="006A56DB" w:rsidRPr="006A56DB" w:rsidTr="0009636B">
        <w:trPr>
          <w:trHeight w:val="619"/>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left="71"/>
              <w:rPr>
                <w:rFonts w:ascii="Arial" w:hAnsi="Arial" w:cs="Arial"/>
                <w:sz w:val="18"/>
                <w:szCs w:val="18"/>
              </w:rPr>
            </w:pPr>
            <w:r w:rsidRPr="00160BFE">
              <w:rPr>
                <w:rFonts w:ascii="Arial" w:hAnsi="Arial" w:cs="Arial"/>
                <w:sz w:val="18"/>
                <w:szCs w:val="18"/>
              </w:rPr>
              <w:t>11</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Быстрые переходные процессы,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4" w:lineRule="exact"/>
              <w:ind w:left="612" w:hanging="184"/>
              <w:rPr>
                <w:rFonts w:ascii="Arial" w:hAnsi="Arial" w:cs="Arial"/>
                <w:sz w:val="18"/>
                <w:szCs w:val="18"/>
              </w:rPr>
            </w:pPr>
            <w:r w:rsidRPr="00160BFE">
              <w:rPr>
                <w:rFonts w:ascii="Arial" w:hAnsi="Arial" w:cs="Arial"/>
                <w:sz w:val="18"/>
                <w:szCs w:val="18"/>
              </w:rPr>
              <w:t>9.4</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4" w:lineRule="exact"/>
              <w:ind w:right="70"/>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AA34F3">
            <w:pPr>
              <w:kinsoku w:val="0"/>
              <w:overflowPunct w:val="0"/>
              <w:autoSpaceDE w:val="0"/>
              <w:autoSpaceDN w:val="0"/>
              <w:adjustRightInd w:val="0"/>
              <w:spacing w:after="0" w:line="187" w:lineRule="exact"/>
              <w:ind w:left="26"/>
              <w:rPr>
                <w:rFonts w:ascii="Arial" w:hAnsi="Arial" w:cs="Arial"/>
                <w:sz w:val="18"/>
                <w:szCs w:val="18"/>
                <w:highlight w:val="yellow"/>
              </w:rPr>
            </w:pPr>
            <w:r w:rsidRPr="00AA34F3">
              <w:rPr>
                <w:rFonts w:ascii="Arial" w:hAnsi="Arial" w:cs="Arial"/>
                <w:sz w:val="18"/>
                <w:szCs w:val="18"/>
              </w:rPr>
              <w:t>Применимо для оборудования с кабелями длиной более 3 м, подключенными к сигнальным, проводным сетевым</w:t>
            </w:r>
            <w:r>
              <w:rPr>
                <w:rFonts w:ascii="Arial" w:hAnsi="Arial" w:cs="Arial"/>
                <w:sz w:val="18"/>
                <w:szCs w:val="18"/>
              </w:rPr>
              <w:t xml:space="preserve"> </w:t>
            </w:r>
            <w:r w:rsidRPr="00AA34F3">
              <w:rPr>
                <w:rFonts w:ascii="Arial" w:hAnsi="Arial" w:cs="Arial"/>
                <w:sz w:val="18"/>
                <w:szCs w:val="18"/>
              </w:rPr>
              <w:t>портам или портам</w:t>
            </w:r>
            <w:r>
              <w:rPr>
                <w:rFonts w:ascii="Arial" w:hAnsi="Arial" w:cs="Arial"/>
                <w:sz w:val="18"/>
                <w:szCs w:val="18"/>
              </w:rPr>
              <w:t xml:space="preserve"> управления</w:t>
            </w:r>
            <w:r w:rsidRPr="00AA34F3">
              <w:rPr>
                <w:rFonts w:ascii="Arial" w:hAnsi="Arial" w:cs="Arial"/>
                <w:sz w:val="18"/>
                <w:szCs w:val="18"/>
              </w:rPr>
              <w:t>.</w:t>
            </w:r>
          </w:p>
        </w:tc>
      </w:tr>
      <w:tr w:rsidR="006A56DB" w:rsidRPr="00AA34F3" w:rsidTr="0009636B">
        <w:trPr>
          <w:trHeight w:val="414"/>
        </w:trPr>
        <w:tc>
          <w:tcPr>
            <w:tcW w:w="425"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left="71"/>
              <w:rPr>
                <w:rFonts w:ascii="Arial" w:hAnsi="Arial" w:cs="Arial"/>
                <w:sz w:val="18"/>
                <w:szCs w:val="18"/>
              </w:rPr>
            </w:pPr>
            <w:r w:rsidRPr="00160BFE">
              <w:rPr>
                <w:rFonts w:ascii="Arial" w:hAnsi="Arial" w:cs="Arial"/>
                <w:sz w:val="18"/>
                <w:szCs w:val="18"/>
              </w:rPr>
              <w:t>12</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Помехи, наведенные радиочастотными электромагнитными полями,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160BFE">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160BFE"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160BFE">
              <w:rPr>
                <w:rFonts w:ascii="Arial" w:hAnsi="Arial" w:cs="Arial"/>
                <w:sz w:val="18"/>
                <w:szCs w:val="18"/>
              </w:rPr>
              <w:t>9.5</w:t>
            </w:r>
          </w:p>
        </w:tc>
        <w:tc>
          <w:tcPr>
            <w:tcW w:w="538" w:type="dxa"/>
            <w:tcBorders>
              <w:top w:val="single" w:sz="4" w:space="0" w:color="000000"/>
              <w:left w:val="single" w:sz="4" w:space="0" w:color="000000"/>
              <w:bottom w:val="single" w:sz="4" w:space="0" w:color="000000"/>
              <w:right w:val="single" w:sz="4" w:space="0" w:color="000000"/>
            </w:tcBorders>
          </w:tcPr>
          <w:p w:rsidR="006A56DB" w:rsidRPr="00160BFE"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160BFE">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3" w:after="0" w:line="206" w:lineRule="exact"/>
              <w:ind w:left="26" w:right="305"/>
              <w:rPr>
                <w:rFonts w:ascii="Arial" w:hAnsi="Arial" w:cs="Arial"/>
                <w:sz w:val="18"/>
                <w:szCs w:val="18"/>
                <w:highlight w:val="yellow"/>
              </w:rPr>
            </w:pPr>
            <w:r w:rsidRPr="00AA34F3">
              <w:rPr>
                <w:rFonts w:ascii="Arial" w:hAnsi="Arial" w:cs="Arial"/>
                <w:sz w:val="18"/>
                <w:szCs w:val="18"/>
              </w:rPr>
              <w:t xml:space="preserve">Применимо для оборудования с входными портами </w:t>
            </w:r>
            <w:r>
              <w:rPr>
                <w:rFonts w:ascii="Arial" w:hAnsi="Arial" w:cs="Arial"/>
                <w:sz w:val="18"/>
                <w:szCs w:val="18"/>
              </w:rPr>
              <w:t>электро</w:t>
            </w:r>
            <w:r w:rsidRPr="00AA34F3">
              <w:rPr>
                <w:rFonts w:ascii="Arial" w:hAnsi="Arial" w:cs="Arial"/>
                <w:sz w:val="18"/>
                <w:szCs w:val="18"/>
              </w:rPr>
              <w:t>питания переменного тока.</w:t>
            </w:r>
          </w:p>
        </w:tc>
      </w:tr>
      <w:tr w:rsidR="006A56DB" w:rsidRPr="00AA34F3" w:rsidTr="0009636B">
        <w:trPr>
          <w:trHeight w:val="412"/>
        </w:trPr>
        <w:tc>
          <w:tcPr>
            <w:tcW w:w="425"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6" w:lineRule="exact"/>
              <w:ind w:left="71"/>
              <w:rPr>
                <w:rFonts w:ascii="Arial" w:hAnsi="Arial" w:cs="Arial"/>
                <w:sz w:val="18"/>
                <w:szCs w:val="18"/>
              </w:rPr>
            </w:pPr>
            <w:r w:rsidRPr="000377C5">
              <w:rPr>
                <w:rFonts w:ascii="Arial" w:hAnsi="Arial" w:cs="Arial"/>
                <w:sz w:val="18"/>
                <w:szCs w:val="18"/>
              </w:rPr>
              <w:t>13</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Помехи, наведенные радиочастотными электромагнитными полями,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0377C5">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0377C5">
              <w:rPr>
                <w:rFonts w:ascii="Arial" w:hAnsi="Arial" w:cs="Arial"/>
                <w:sz w:val="18"/>
                <w:szCs w:val="18"/>
              </w:rPr>
              <w:t>9.5</w:t>
            </w:r>
          </w:p>
        </w:tc>
        <w:tc>
          <w:tcPr>
            <w:tcW w:w="538"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0377C5">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3" w:after="0" w:line="206" w:lineRule="exact"/>
              <w:ind w:left="26" w:right="286" w:hanging="1"/>
              <w:rPr>
                <w:rFonts w:ascii="Arial" w:hAnsi="Arial" w:cs="Arial"/>
                <w:sz w:val="18"/>
                <w:szCs w:val="18"/>
                <w:highlight w:val="yellow"/>
              </w:rPr>
            </w:pPr>
            <w:r w:rsidRPr="00AA34F3">
              <w:rPr>
                <w:rFonts w:ascii="Arial" w:hAnsi="Arial" w:cs="Arial"/>
                <w:sz w:val="18"/>
                <w:szCs w:val="18"/>
              </w:rPr>
              <w:t xml:space="preserve">Применимо для оборудования с портами </w:t>
            </w:r>
            <w:r>
              <w:rPr>
                <w:rFonts w:ascii="Arial" w:hAnsi="Arial" w:cs="Arial"/>
                <w:sz w:val="18"/>
                <w:szCs w:val="18"/>
              </w:rPr>
              <w:t>электро</w:t>
            </w:r>
            <w:r w:rsidRPr="00AA34F3">
              <w:rPr>
                <w:rFonts w:ascii="Arial" w:hAnsi="Arial" w:cs="Arial"/>
                <w:sz w:val="18"/>
                <w:szCs w:val="18"/>
              </w:rPr>
              <w:t>питания постоянного тока с кабелями длиной более 3 м.</w:t>
            </w:r>
          </w:p>
        </w:tc>
      </w:tr>
      <w:tr w:rsidR="006A56DB" w:rsidRPr="00AA34F3" w:rsidTr="0009636B">
        <w:trPr>
          <w:trHeight w:val="618"/>
        </w:trPr>
        <w:tc>
          <w:tcPr>
            <w:tcW w:w="425"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3" w:lineRule="exact"/>
              <w:ind w:left="71"/>
              <w:rPr>
                <w:rFonts w:ascii="Arial" w:hAnsi="Arial" w:cs="Arial"/>
                <w:sz w:val="18"/>
                <w:szCs w:val="18"/>
              </w:rPr>
            </w:pPr>
            <w:r w:rsidRPr="000377C5">
              <w:rPr>
                <w:rFonts w:ascii="Arial" w:hAnsi="Arial" w:cs="Arial"/>
                <w:sz w:val="18"/>
                <w:szCs w:val="18"/>
              </w:rPr>
              <w:t>14</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Помехи, наведенные радиочастотными электромагнитными полями,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0377C5">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3" w:lineRule="exact"/>
              <w:ind w:left="612" w:hanging="184"/>
              <w:rPr>
                <w:rFonts w:ascii="Arial" w:hAnsi="Arial" w:cs="Arial"/>
                <w:sz w:val="18"/>
                <w:szCs w:val="18"/>
              </w:rPr>
            </w:pPr>
            <w:r w:rsidRPr="000377C5">
              <w:rPr>
                <w:rFonts w:ascii="Arial" w:hAnsi="Arial" w:cs="Arial"/>
                <w:sz w:val="18"/>
                <w:szCs w:val="18"/>
              </w:rPr>
              <w:t>9.5</w:t>
            </w:r>
          </w:p>
        </w:tc>
        <w:tc>
          <w:tcPr>
            <w:tcW w:w="538"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3" w:lineRule="exact"/>
              <w:ind w:right="70"/>
              <w:jc w:val="center"/>
              <w:rPr>
                <w:rFonts w:ascii="Arial" w:hAnsi="Arial" w:cs="Arial"/>
                <w:sz w:val="18"/>
                <w:szCs w:val="18"/>
              </w:rPr>
            </w:pPr>
            <w:r w:rsidRPr="000377C5">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before="6" w:after="0" w:line="206" w:lineRule="exact"/>
              <w:ind w:left="26" w:right="104"/>
              <w:rPr>
                <w:rFonts w:ascii="Arial" w:hAnsi="Arial" w:cs="Arial"/>
                <w:sz w:val="18"/>
                <w:szCs w:val="18"/>
                <w:highlight w:val="yellow"/>
              </w:rPr>
            </w:pPr>
            <w:r w:rsidRPr="00AA34F3">
              <w:rPr>
                <w:rFonts w:ascii="Arial" w:hAnsi="Arial" w:cs="Arial"/>
                <w:sz w:val="18"/>
                <w:szCs w:val="18"/>
              </w:rPr>
              <w:t>Применимо для оборудования с кабелями длиной более 3 м, подключенными к сигнальным, проводным сетевым</w:t>
            </w:r>
            <w:r>
              <w:rPr>
                <w:rFonts w:ascii="Arial" w:hAnsi="Arial" w:cs="Arial"/>
                <w:sz w:val="18"/>
                <w:szCs w:val="18"/>
              </w:rPr>
              <w:t xml:space="preserve"> </w:t>
            </w:r>
            <w:r w:rsidRPr="00AA34F3">
              <w:rPr>
                <w:rFonts w:ascii="Arial" w:hAnsi="Arial" w:cs="Arial"/>
                <w:sz w:val="18"/>
                <w:szCs w:val="18"/>
              </w:rPr>
              <w:t>портам или портам</w:t>
            </w:r>
            <w:r>
              <w:rPr>
                <w:rFonts w:ascii="Arial" w:hAnsi="Arial" w:cs="Arial"/>
                <w:sz w:val="18"/>
                <w:szCs w:val="18"/>
              </w:rPr>
              <w:t xml:space="preserve"> управления</w:t>
            </w:r>
            <w:r w:rsidRPr="00AA34F3">
              <w:rPr>
                <w:rFonts w:ascii="Arial" w:hAnsi="Arial" w:cs="Arial"/>
                <w:sz w:val="18"/>
                <w:szCs w:val="18"/>
              </w:rPr>
              <w:t>.</w:t>
            </w:r>
          </w:p>
        </w:tc>
      </w:tr>
      <w:tr w:rsidR="006A56DB" w:rsidRPr="00AA34F3" w:rsidTr="0009636B">
        <w:trPr>
          <w:trHeight w:val="618"/>
        </w:trPr>
        <w:tc>
          <w:tcPr>
            <w:tcW w:w="425"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3" w:lineRule="exact"/>
              <w:ind w:left="71"/>
              <w:rPr>
                <w:rFonts w:ascii="Arial" w:hAnsi="Arial" w:cs="Arial"/>
                <w:sz w:val="18"/>
                <w:szCs w:val="18"/>
              </w:rPr>
            </w:pPr>
            <w:r w:rsidRPr="000377C5">
              <w:rPr>
                <w:rFonts w:ascii="Arial" w:hAnsi="Arial" w:cs="Arial"/>
                <w:sz w:val="18"/>
                <w:szCs w:val="18"/>
              </w:rPr>
              <w:t>15</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Переходные процессы и выбросы напряжения</w:t>
            </w:r>
            <w:r w:rsidR="006A56DB" w:rsidRPr="000C3EC8">
              <w:rPr>
                <w:rFonts w:ascii="Arial" w:hAnsi="Arial" w:cs="Arial"/>
                <w:sz w:val="18"/>
                <w:szCs w:val="18"/>
              </w:rPr>
              <w:t xml:space="preserve"> </w:t>
            </w:r>
            <w:r w:rsidR="0009636B" w:rsidRPr="000C3EC8">
              <w:rPr>
                <w:rFonts w:ascii="Arial" w:hAnsi="Arial" w:cs="Arial"/>
                <w:sz w:val="18"/>
                <w:szCs w:val="18"/>
              </w:rPr>
              <w:t>в электромагнитной обстановке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0377C5">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3" w:lineRule="exact"/>
              <w:ind w:left="613" w:hanging="184"/>
              <w:rPr>
                <w:rFonts w:ascii="Arial" w:hAnsi="Arial" w:cs="Arial"/>
                <w:sz w:val="18"/>
                <w:szCs w:val="18"/>
              </w:rPr>
            </w:pPr>
            <w:r w:rsidRPr="000377C5">
              <w:rPr>
                <w:rFonts w:ascii="Arial" w:hAnsi="Arial" w:cs="Arial"/>
                <w:sz w:val="18"/>
                <w:szCs w:val="18"/>
              </w:rPr>
              <w:t>9.6</w:t>
            </w:r>
          </w:p>
        </w:tc>
        <w:tc>
          <w:tcPr>
            <w:tcW w:w="538"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3" w:lineRule="exact"/>
              <w:ind w:right="69"/>
              <w:jc w:val="center"/>
              <w:rPr>
                <w:rFonts w:ascii="Arial" w:hAnsi="Arial" w:cs="Arial"/>
                <w:sz w:val="18"/>
                <w:szCs w:val="18"/>
              </w:rPr>
            </w:pPr>
            <w:r w:rsidRPr="000377C5">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after="0" w:line="242" w:lineRule="auto"/>
              <w:ind w:left="26" w:right="425"/>
              <w:rPr>
                <w:rFonts w:ascii="Arial" w:hAnsi="Arial" w:cs="Arial"/>
                <w:sz w:val="18"/>
                <w:szCs w:val="18"/>
                <w:highlight w:val="yellow"/>
              </w:rPr>
            </w:pPr>
            <w:r w:rsidRPr="00AA34F3">
              <w:rPr>
                <w:rFonts w:ascii="Arial" w:hAnsi="Arial" w:cs="Arial"/>
                <w:sz w:val="18"/>
                <w:szCs w:val="18"/>
              </w:rPr>
              <w:t>Только если оборудование подключено к источнику питания транспортного средства.</w:t>
            </w:r>
          </w:p>
        </w:tc>
      </w:tr>
      <w:tr w:rsidR="006A56DB" w:rsidRPr="00AA34F3" w:rsidTr="0009636B">
        <w:trPr>
          <w:trHeight w:val="411"/>
        </w:trPr>
        <w:tc>
          <w:tcPr>
            <w:tcW w:w="425"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3" w:lineRule="exact"/>
              <w:ind w:left="71"/>
              <w:rPr>
                <w:rFonts w:ascii="Arial" w:hAnsi="Arial" w:cs="Arial"/>
                <w:sz w:val="18"/>
                <w:szCs w:val="18"/>
              </w:rPr>
            </w:pPr>
            <w:r w:rsidRPr="000377C5">
              <w:rPr>
                <w:rFonts w:ascii="Arial" w:hAnsi="Arial" w:cs="Arial"/>
                <w:sz w:val="18"/>
                <w:szCs w:val="18"/>
              </w:rPr>
              <w:t>16</w:t>
            </w:r>
          </w:p>
        </w:tc>
        <w:tc>
          <w:tcPr>
            <w:tcW w:w="3150" w:type="dxa"/>
            <w:tcBorders>
              <w:top w:val="single" w:sz="4" w:space="0" w:color="000000"/>
              <w:left w:val="single" w:sz="4" w:space="0" w:color="000000"/>
              <w:bottom w:val="single" w:sz="4" w:space="0" w:color="000000"/>
              <w:right w:val="single" w:sz="4" w:space="0" w:color="000000"/>
            </w:tcBorders>
          </w:tcPr>
          <w:p w:rsidR="006A56DB"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6A56DB" w:rsidRPr="000C3EC8">
              <w:rPr>
                <w:rFonts w:ascii="Arial" w:hAnsi="Arial" w:cs="Arial"/>
                <w:sz w:val="18"/>
                <w:szCs w:val="18"/>
              </w:rPr>
              <w:t xml:space="preserve">: </w:t>
            </w:r>
            <w:r w:rsidR="0009636B" w:rsidRPr="000C3EC8">
              <w:rPr>
                <w:rFonts w:ascii="Arial" w:hAnsi="Arial" w:cs="Arial"/>
                <w:sz w:val="18"/>
                <w:szCs w:val="18"/>
              </w:rPr>
              <w:t>Провалы и прерывания напряжения электропитания</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0377C5">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6A56DB" w:rsidRPr="000377C5" w:rsidRDefault="006A56DB" w:rsidP="0009636B">
            <w:pPr>
              <w:kinsoku w:val="0"/>
              <w:overflowPunct w:val="0"/>
              <w:autoSpaceDE w:val="0"/>
              <w:autoSpaceDN w:val="0"/>
              <w:adjustRightInd w:val="0"/>
              <w:spacing w:after="0" w:line="203" w:lineRule="exact"/>
              <w:ind w:left="613" w:hanging="184"/>
              <w:rPr>
                <w:rFonts w:ascii="Arial" w:hAnsi="Arial" w:cs="Arial"/>
                <w:sz w:val="18"/>
                <w:szCs w:val="18"/>
              </w:rPr>
            </w:pPr>
            <w:r w:rsidRPr="000377C5">
              <w:rPr>
                <w:rFonts w:ascii="Arial" w:hAnsi="Arial" w:cs="Arial"/>
                <w:sz w:val="18"/>
                <w:szCs w:val="18"/>
              </w:rPr>
              <w:t>9.7</w:t>
            </w:r>
          </w:p>
        </w:tc>
        <w:tc>
          <w:tcPr>
            <w:tcW w:w="538" w:type="dxa"/>
            <w:tcBorders>
              <w:top w:val="single" w:sz="4" w:space="0" w:color="000000"/>
              <w:left w:val="single" w:sz="4" w:space="0" w:color="000000"/>
              <w:bottom w:val="single" w:sz="4" w:space="0" w:color="000000"/>
              <w:right w:val="single" w:sz="4" w:space="0" w:color="000000"/>
            </w:tcBorders>
          </w:tcPr>
          <w:p w:rsidR="006A56DB" w:rsidRPr="000377C5" w:rsidRDefault="006A56DB" w:rsidP="006A56DB">
            <w:pPr>
              <w:kinsoku w:val="0"/>
              <w:overflowPunct w:val="0"/>
              <w:autoSpaceDE w:val="0"/>
              <w:autoSpaceDN w:val="0"/>
              <w:adjustRightInd w:val="0"/>
              <w:spacing w:after="0" w:line="203" w:lineRule="exact"/>
              <w:ind w:right="69"/>
              <w:jc w:val="center"/>
              <w:rPr>
                <w:rFonts w:ascii="Arial" w:hAnsi="Arial" w:cs="Arial"/>
                <w:sz w:val="18"/>
                <w:szCs w:val="18"/>
              </w:rPr>
            </w:pPr>
            <w:r w:rsidRPr="000377C5">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6A56DB" w:rsidRPr="00AA34F3" w:rsidRDefault="00AA34F3" w:rsidP="006A56DB">
            <w:pPr>
              <w:kinsoku w:val="0"/>
              <w:overflowPunct w:val="0"/>
              <w:autoSpaceDE w:val="0"/>
              <w:autoSpaceDN w:val="0"/>
              <w:adjustRightInd w:val="0"/>
              <w:spacing w:after="0" w:line="206" w:lineRule="exact"/>
              <w:ind w:left="26" w:right="515"/>
              <w:rPr>
                <w:rFonts w:ascii="Arial" w:hAnsi="Arial" w:cs="Arial"/>
                <w:sz w:val="18"/>
                <w:szCs w:val="18"/>
                <w:highlight w:val="yellow"/>
              </w:rPr>
            </w:pPr>
            <w:r w:rsidRPr="00AA34F3">
              <w:rPr>
                <w:rFonts w:ascii="Arial" w:hAnsi="Arial" w:cs="Arial"/>
                <w:sz w:val="18"/>
                <w:szCs w:val="18"/>
              </w:rPr>
              <w:t xml:space="preserve">Только там, где оборудование имеет входные порты </w:t>
            </w:r>
            <w:r>
              <w:rPr>
                <w:rFonts w:ascii="Arial" w:hAnsi="Arial" w:cs="Arial"/>
                <w:sz w:val="18"/>
                <w:szCs w:val="18"/>
              </w:rPr>
              <w:t>электро</w:t>
            </w:r>
            <w:r w:rsidRPr="00AA34F3">
              <w:rPr>
                <w:rFonts w:ascii="Arial" w:hAnsi="Arial" w:cs="Arial"/>
                <w:sz w:val="18"/>
                <w:szCs w:val="18"/>
              </w:rPr>
              <w:t>питания от сети переменного тока.</w:t>
            </w:r>
          </w:p>
        </w:tc>
      </w:tr>
      <w:tr w:rsidR="00CB2419" w:rsidRPr="00AA34F3" w:rsidTr="0009636B">
        <w:trPr>
          <w:trHeight w:val="411"/>
        </w:trPr>
        <w:tc>
          <w:tcPr>
            <w:tcW w:w="425" w:type="dxa"/>
            <w:tcBorders>
              <w:top w:val="single" w:sz="4" w:space="0" w:color="000000"/>
              <w:left w:val="single" w:sz="4" w:space="0" w:color="000000"/>
              <w:bottom w:val="single" w:sz="4" w:space="0" w:color="000000"/>
              <w:right w:val="single" w:sz="4" w:space="0" w:color="000000"/>
            </w:tcBorders>
          </w:tcPr>
          <w:p w:rsidR="00CB2419" w:rsidRPr="000377C5" w:rsidRDefault="00CB2419" w:rsidP="00CB2419">
            <w:pPr>
              <w:kinsoku w:val="0"/>
              <w:overflowPunct w:val="0"/>
              <w:autoSpaceDE w:val="0"/>
              <w:autoSpaceDN w:val="0"/>
              <w:adjustRightInd w:val="0"/>
              <w:spacing w:after="0" w:line="203" w:lineRule="exact"/>
              <w:ind w:left="71"/>
              <w:rPr>
                <w:rFonts w:ascii="Arial" w:hAnsi="Arial" w:cs="Arial"/>
                <w:sz w:val="18"/>
                <w:szCs w:val="18"/>
              </w:rPr>
            </w:pPr>
            <w:r w:rsidRPr="000377C5">
              <w:rPr>
                <w:rFonts w:ascii="Arial" w:hAnsi="Arial" w:cs="Arial"/>
                <w:sz w:val="18"/>
                <w:szCs w:val="18"/>
              </w:rPr>
              <w:t>17</w:t>
            </w:r>
          </w:p>
        </w:tc>
        <w:tc>
          <w:tcPr>
            <w:tcW w:w="3150" w:type="dxa"/>
            <w:tcBorders>
              <w:top w:val="single" w:sz="4" w:space="0" w:color="000000"/>
              <w:left w:val="single" w:sz="4" w:space="0" w:color="000000"/>
              <w:bottom w:val="single" w:sz="4" w:space="0" w:color="000000"/>
              <w:right w:val="single" w:sz="4" w:space="0" w:color="000000"/>
            </w:tcBorders>
          </w:tcPr>
          <w:p w:rsidR="00CB2419" w:rsidRPr="000C3EC8"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0C3EC8">
              <w:rPr>
                <w:rFonts w:ascii="Arial" w:hAnsi="Arial" w:cs="Arial"/>
                <w:sz w:val="18"/>
                <w:szCs w:val="18"/>
              </w:rPr>
              <w:t>Устойчивость</w:t>
            </w:r>
            <w:r w:rsidR="00CB2419" w:rsidRPr="000C3EC8">
              <w:rPr>
                <w:rFonts w:ascii="Arial" w:hAnsi="Arial" w:cs="Arial"/>
                <w:sz w:val="18"/>
                <w:szCs w:val="18"/>
              </w:rPr>
              <w:t xml:space="preserve">: </w:t>
            </w:r>
            <w:r w:rsidR="0009636B" w:rsidRPr="000C3EC8">
              <w:rPr>
                <w:rFonts w:ascii="Arial" w:hAnsi="Arial" w:cs="Arial"/>
                <w:sz w:val="18"/>
                <w:szCs w:val="18"/>
              </w:rPr>
              <w:t>Выбросы напряжения,  провод - провод, провод - земля</w:t>
            </w:r>
          </w:p>
        </w:tc>
        <w:tc>
          <w:tcPr>
            <w:tcW w:w="1134" w:type="dxa"/>
            <w:tcBorders>
              <w:top w:val="single" w:sz="4" w:space="0" w:color="000000"/>
              <w:left w:val="single" w:sz="4" w:space="0" w:color="000000"/>
              <w:bottom w:val="single" w:sz="4" w:space="0" w:color="000000"/>
              <w:right w:val="single" w:sz="4" w:space="0" w:color="000000"/>
            </w:tcBorders>
          </w:tcPr>
          <w:p w:rsidR="00CB2419" w:rsidRPr="000377C5" w:rsidRDefault="00CB2419" w:rsidP="0009636B">
            <w:pPr>
              <w:kinsoku w:val="0"/>
              <w:overflowPunct w:val="0"/>
              <w:autoSpaceDE w:val="0"/>
              <w:autoSpaceDN w:val="0"/>
              <w:adjustRightInd w:val="0"/>
              <w:spacing w:after="0" w:line="203" w:lineRule="exact"/>
              <w:ind w:left="476" w:hanging="66"/>
              <w:rPr>
                <w:rFonts w:ascii="Arial" w:hAnsi="Arial" w:cs="Arial"/>
                <w:sz w:val="18"/>
                <w:szCs w:val="18"/>
              </w:rPr>
            </w:pPr>
            <w:r w:rsidRPr="000377C5">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rsidR="00CB2419" w:rsidRPr="000377C5" w:rsidRDefault="00CB2419" w:rsidP="0009636B">
            <w:pPr>
              <w:kinsoku w:val="0"/>
              <w:overflowPunct w:val="0"/>
              <w:autoSpaceDE w:val="0"/>
              <w:autoSpaceDN w:val="0"/>
              <w:adjustRightInd w:val="0"/>
              <w:spacing w:after="0" w:line="203" w:lineRule="exact"/>
              <w:ind w:left="613" w:hanging="184"/>
              <w:rPr>
                <w:rFonts w:ascii="Arial" w:hAnsi="Arial" w:cs="Arial"/>
                <w:sz w:val="18"/>
                <w:szCs w:val="18"/>
              </w:rPr>
            </w:pPr>
            <w:r w:rsidRPr="000377C5">
              <w:rPr>
                <w:rFonts w:ascii="Arial" w:hAnsi="Arial" w:cs="Arial"/>
                <w:sz w:val="18"/>
                <w:szCs w:val="18"/>
              </w:rPr>
              <w:t>9.8</w:t>
            </w:r>
          </w:p>
        </w:tc>
        <w:tc>
          <w:tcPr>
            <w:tcW w:w="538" w:type="dxa"/>
            <w:tcBorders>
              <w:top w:val="single" w:sz="4" w:space="0" w:color="000000"/>
              <w:left w:val="single" w:sz="4" w:space="0" w:color="000000"/>
              <w:bottom w:val="single" w:sz="4" w:space="0" w:color="000000"/>
              <w:right w:val="single" w:sz="4" w:space="0" w:color="000000"/>
            </w:tcBorders>
          </w:tcPr>
          <w:p w:rsidR="00CB2419" w:rsidRPr="000377C5" w:rsidRDefault="00CB2419" w:rsidP="00CB2419">
            <w:pPr>
              <w:kinsoku w:val="0"/>
              <w:overflowPunct w:val="0"/>
              <w:autoSpaceDE w:val="0"/>
              <w:autoSpaceDN w:val="0"/>
              <w:adjustRightInd w:val="0"/>
              <w:spacing w:after="0" w:line="203" w:lineRule="exact"/>
              <w:ind w:right="69"/>
              <w:jc w:val="center"/>
              <w:rPr>
                <w:rFonts w:ascii="Arial" w:hAnsi="Arial" w:cs="Arial"/>
                <w:sz w:val="18"/>
                <w:szCs w:val="18"/>
              </w:rPr>
            </w:pPr>
            <w:r w:rsidRPr="000377C5">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rsidR="00CB2419" w:rsidRPr="00AA34F3" w:rsidRDefault="00AA34F3" w:rsidP="00CB2419">
            <w:pPr>
              <w:kinsoku w:val="0"/>
              <w:overflowPunct w:val="0"/>
              <w:autoSpaceDE w:val="0"/>
              <w:autoSpaceDN w:val="0"/>
              <w:adjustRightInd w:val="0"/>
              <w:spacing w:before="6" w:after="0" w:line="206" w:lineRule="exact"/>
              <w:ind w:left="26" w:right="385"/>
              <w:rPr>
                <w:rFonts w:ascii="Arial" w:hAnsi="Arial" w:cs="Arial"/>
                <w:sz w:val="18"/>
                <w:szCs w:val="18"/>
              </w:rPr>
            </w:pPr>
            <w:r w:rsidRPr="00AA34F3">
              <w:rPr>
                <w:rFonts w:ascii="Arial" w:hAnsi="Arial" w:cs="Arial"/>
                <w:sz w:val="18"/>
                <w:szCs w:val="18"/>
              </w:rPr>
              <w:t xml:space="preserve">Только там, где оборудование имеет входные порты </w:t>
            </w:r>
            <w:r w:rsidR="00983B41">
              <w:rPr>
                <w:rFonts w:ascii="Arial" w:hAnsi="Arial" w:cs="Arial"/>
                <w:sz w:val="18"/>
                <w:szCs w:val="18"/>
              </w:rPr>
              <w:t>электро</w:t>
            </w:r>
            <w:r w:rsidRPr="00AA34F3">
              <w:rPr>
                <w:rFonts w:ascii="Arial" w:hAnsi="Arial" w:cs="Arial"/>
                <w:sz w:val="18"/>
                <w:szCs w:val="18"/>
              </w:rPr>
              <w:t>питания от сети переменного тока и/или порты проводной сети.</w:t>
            </w:r>
          </w:p>
        </w:tc>
      </w:tr>
    </w:tbl>
    <w:p w:rsidR="006A56DB" w:rsidRPr="00AA34F3" w:rsidRDefault="006A56DB" w:rsidP="00F27C53">
      <w:pPr>
        <w:suppressAutoHyphens/>
        <w:spacing w:after="0" w:line="360" w:lineRule="auto"/>
        <w:ind w:left="142"/>
        <w:rPr>
          <w:rFonts w:ascii="Arial" w:eastAsia="Times New Roman" w:hAnsi="Arial" w:cs="Arial"/>
          <w:sz w:val="24"/>
          <w:szCs w:val="24"/>
          <w:lang w:eastAsia="ar-SA"/>
        </w:rPr>
      </w:pPr>
    </w:p>
    <w:p w:rsidR="001562AD" w:rsidRPr="0023127C" w:rsidRDefault="00313D0A" w:rsidP="007E36AE">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Пояснения к таблице</w:t>
      </w:r>
      <w:r w:rsidR="001562AD" w:rsidRPr="0023127C">
        <w:rPr>
          <w:rFonts w:ascii="Arial" w:eastAsia="Times New Roman" w:hAnsi="Arial" w:cs="Arial"/>
          <w:lang w:eastAsia="ar-SA"/>
        </w:rPr>
        <w:t>:</w:t>
      </w:r>
    </w:p>
    <w:p w:rsidR="00FD0E16" w:rsidRPr="0023127C" w:rsidRDefault="00FD0E16"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Требование:</w:t>
      </w:r>
    </w:p>
    <w:p w:rsidR="00FD0E16" w:rsidRPr="0023127C" w:rsidRDefault="00FD0E16"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 – Уникальный идентификатор для одной строки таблицы, который может использоваться для идентификации требования;</w:t>
      </w:r>
    </w:p>
    <w:p w:rsidR="00FD0E16" w:rsidRPr="0023127C" w:rsidRDefault="00FD0E16"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Описание – Текстовая ссылка на требование;</w:t>
      </w:r>
    </w:p>
    <w:p w:rsidR="0032361E" w:rsidRPr="0023127C" w:rsidRDefault="0032361E"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Основные требования Директивы – Идентификация статьи(ей), определяющей требование Директивы.</w:t>
      </w:r>
    </w:p>
    <w:p w:rsidR="00FD0E16" w:rsidRPr="0023127C" w:rsidRDefault="0032361E"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Подраздел(ы) настоящего стандарта</w:t>
      </w:r>
      <w:r w:rsidR="00FD0E16" w:rsidRPr="0023127C">
        <w:rPr>
          <w:rFonts w:ascii="Arial" w:eastAsia="Times New Roman" w:hAnsi="Arial" w:cs="Arial"/>
          <w:lang w:eastAsia="ar-SA"/>
        </w:rPr>
        <w:t xml:space="preserve"> – Идентификация подраздела(ов), определяющих требование в настоящем стандарте, если явно не указан другой документ.</w:t>
      </w:r>
    </w:p>
    <w:p w:rsidR="00FD0E16" w:rsidRPr="0023127C" w:rsidRDefault="00FD0E16"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Условность требования:</w:t>
      </w:r>
    </w:p>
    <w:p w:rsidR="00FD0E16" w:rsidRPr="0023127C" w:rsidRDefault="00FD0E16"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 xml:space="preserve">U/C – Указывает, является ли требование безусловно применимым (U) или обусловлено заявленной </w:t>
      </w:r>
      <w:r w:rsidR="00501914" w:rsidRPr="0023127C">
        <w:rPr>
          <w:rFonts w:ascii="Arial" w:eastAsia="Times New Roman" w:hAnsi="Arial" w:cs="Arial"/>
          <w:lang w:eastAsia="ar-SA"/>
        </w:rPr>
        <w:t>изготов</w:t>
      </w:r>
      <w:r w:rsidRPr="0023127C">
        <w:rPr>
          <w:rFonts w:ascii="Arial" w:eastAsia="Times New Roman" w:hAnsi="Arial" w:cs="Arial"/>
          <w:lang w:eastAsia="ar-SA"/>
        </w:rPr>
        <w:t>ителем функциональностью оборудования (C)</w:t>
      </w:r>
      <w:r w:rsidR="00313D0A" w:rsidRPr="0023127C">
        <w:rPr>
          <w:rFonts w:ascii="Arial" w:eastAsia="Times New Roman" w:hAnsi="Arial" w:cs="Arial"/>
          <w:lang w:eastAsia="ar-SA"/>
        </w:rPr>
        <w:t>;</w:t>
      </w:r>
    </w:p>
    <w:p w:rsidR="00FD0E16" w:rsidRPr="0023127C" w:rsidRDefault="00FD0E16" w:rsidP="00FD0E16">
      <w:pPr>
        <w:suppressAutoHyphens/>
        <w:spacing w:after="0" w:line="360" w:lineRule="auto"/>
        <w:ind w:firstLine="720"/>
        <w:jc w:val="both"/>
        <w:rPr>
          <w:rFonts w:ascii="Arial" w:eastAsia="Times New Roman" w:hAnsi="Arial" w:cs="Arial"/>
          <w:lang w:eastAsia="ar-SA"/>
        </w:rPr>
      </w:pPr>
      <w:r w:rsidRPr="0023127C">
        <w:rPr>
          <w:rFonts w:ascii="Arial" w:eastAsia="Times New Roman" w:hAnsi="Arial" w:cs="Arial"/>
          <w:lang w:eastAsia="ar-SA"/>
        </w:rPr>
        <w:t>Условие</w:t>
      </w:r>
      <w:r w:rsidR="00313D0A" w:rsidRPr="0023127C">
        <w:rPr>
          <w:rFonts w:ascii="Arial" w:eastAsia="Times New Roman" w:hAnsi="Arial" w:cs="Arial"/>
          <w:lang w:eastAsia="ar-SA"/>
        </w:rPr>
        <w:t xml:space="preserve"> – </w:t>
      </w:r>
      <w:r w:rsidRPr="0023127C">
        <w:rPr>
          <w:rFonts w:ascii="Arial" w:eastAsia="Times New Roman" w:hAnsi="Arial" w:cs="Arial"/>
          <w:lang w:eastAsia="ar-SA"/>
        </w:rPr>
        <w:t>Объясняет условия, при которых требование применимо или не применимо для требования, которое классифицировано как «условное».</w:t>
      </w:r>
    </w:p>
    <w:p w:rsidR="001562AD" w:rsidRPr="0023127C" w:rsidRDefault="001562AD" w:rsidP="007E36AE">
      <w:pPr>
        <w:suppressAutoHyphens/>
        <w:spacing w:after="0" w:line="360" w:lineRule="auto"/>
        <w:ind w:firstLine="720"/>
        <w:jc w:val="both"/>
        <w:rPr>
          <w:rFonts w:ascii="Arial" w:eastAsia="Times New Roman" w:hAnsi="Arial" w:cs="Arial"/>
          <w:sz w:val="24"/>
          <w:szCs w:val="24"/>
          <w:lang w:eastAsia="ar-SA"/>
        </w:rPr>
      </w:pPr>
    </w:p>
    <w:p w:rsidR="001562AD" w:rsidRPr="0023127C" w:rsidRDefault="001562AD" w:rsidP="001562AD">
      <w:pPr>
        <w:suppressAutoHyphens/>
        <w:spacing w:after="0" w:line="360" w:lineRule="auto"/>
        <w:ind w:firstLine="720"/>
        <w:jc w:val="both"/>
        <w:rPr>
          <w:rFonts w:ascii="Arial" w:eastAsia="Times New Roman" w:hAnsi="Arial" w:cs="Arial"/>
          <w:sz w:val="24"/>
          <w:szCs w:val="24"/>
          <w:lang w:eastAsia="ar-SA"/>
        </w:rPr>
      </w:pPr>
      <w:r w:rsidRPr="0023127C">
        <w:rPr>
          <w:rFonts w:ascii="Arial" w:eastAsia="Times New Roman" w:hAnsi="Arial" w:cs="Arial"/>
          <w:sz w:val="24"/>
          <w:szCs w:val="24"/>
          <w:lang w:eastAsia="ar-SA"/>
        </w:rPr>
        <w:t xml:space="preserve">Презумпция соответствия остается в силе только до тех пор, пока ссылка на настоящий </w:t>
      </w:r>
      <w:r w:rsidR="0023127C" w:rsidRPr="0023127C">
        <w:rPr>
          <w:rFonts w:ascii="Arial" w:eastAsia="Times New Roman" w:hAnsi="Arial" w:cs="Arial"/>
          <w:sz w:val="24"/>
          <w:szCs w:val="24"/>
          <w:lang w:eastAsia="ar-SA"/>
        </w:rPr>
        <w:t>стандарт</w:t>
      </w:r>
      <w:r w:rsidRPr="0023127C">
        <w:rPr>
          <w:rFonts w:ascii="Arial" w:eastAsia="Times New Roman" w:hAnsi="Arial" w:cs="Arial"/>
          <w:sz w:val="24"/>
          <w:szCs w:val="24"/>
          <w:lang w:eastAsia="ar-SA"/>
        </w:rPr>
        <w:t xml:space="preserve"> сохраняется в </w:t>
      </w:r>
      <w:r w:rsidR="0023127C" w:rsidRPr="0023127C">
        <w:rPr>
          <w:rFonts w:ascii="Arial" w:eastAsia="Times New Roman" w:hAnsi="Arial" w:cs="Arial"/>
          <w:sz w:val="24"/>
          <w:szCs w:val="24"/>
          <w:lang w:eastAsia="ar-SA"/>
        </w:rPr>
        <w:t>перечне</w:t>
      </w:r>
      <w:r w:rsidRPr="0023127C">
        <w:rPr>
          <w:rFonts w:ascii="Arial" w:eastAsia="Times New Roman" w:hAnsi="Arial" w:cs="Arial"/>
          <w:sz w:val="24"/>
          <w:szCs w:val="24"/>
          <w:lang w:eastAsia="ar-SA"/>
        </w:rPr>
        <w:t xml:space="preserve">, опубликованном в Официальном журнале Европейского Союза. Пользователи настоящего </w:t>
      </w:r>
      <w:r w:rsidR="0023127C" w:rsidRPr="0023127C">
        <w:rPr>
          <w:rFonts w:ascii="Arial" w:eastAsia="Times New Roman" w:hAnsi="Arial" w:cs="Arial"/>
          <w:sz w:val="24"/>
          <w:szCs w:val="24"/>
          <w:lang w:eastAsia="ar-SA"/>
        </w:rPr>
        <w:t>стандарта</w:t>
      </w:r>
      <w:r w:rsidRPr="0023127C">
        <w:rPr>
          <w:rFonts w:ascii="Arial" w:eastAsia="Times New Roman" w:hAnsi="Arial" w:cs="Arial"/>
          <w:sz w:val="24"/>
          <w:szCs w:val="24"/>
          <w:lang w:eastAsia="ar-SA"/>
        </w:rPr>
        <w:t xml:space="preserve"> должны регулярно просматривать последний </w:t>
      </w:r>
      <w:r w:rsidR="0023127C" w:rsidRPr="0023127C">
        <w:rPr>
          <w:rFonts w:ascii="Arial" w:eastAsia="Times New Roman" w:hAnsi="Arial" w:cs="Arial"/>
          <w:sz w:val="24"/>
          <w:szCs w:val="24"/>
          <w:lang w:eastAsia="ar-SA"/>
        </w:rPr>
        <w:t>перечень</w:t>
      </w:r>
      <w:r w:rsidRPr="0023127C">
        <w:rPr>
          <w:rFonts w:ascii="Arial" w:eastAsia="Times New Roman" w:hAnsi="Arial" w:cs="Arial"/>
          <w:sz w:val="24"/>
          <w:szCs w:val="24"/>
          <w:lang w:eastAsia="ar-SA"/>
        </w:rPr>
        <w:t>, опубликованный в Официальном журнале Европейского Союза.</w:t>
      </w:r>
    </w:p>
    <w:p w:rsidR="001562AD" w:rsidRPr="0023127C" w:rsidRDefault="001562AD" w:rsidP="001562AD">
      <w:pPr>
        <w:suppressAutoHyphens/>
        <w:spacing w:after="0" w:line="360" w:lineRule="auto"/>
        <w:ind w:firstLine="720"/>
        <w:jc w:val="both"/>
        <w:rPr>
          <w:rFonts w:ascii="Arial" w:eastAsia="Times New Roman" w:hAnsi="Arial" w:cs="Arial"/>
          <w:sz w:val="24"/>
          <w:szCs w:val="24"/>
          <w:lang w:eastAsia="ar-SA"/>
        </w:rPr>
      </w:pPr>
      <w:r w:rsidRPr="0023127C">
        <w:rPr>
          <w:rFonts w:ascii="Arial" w:eastAsia="Times New Roman" w:hAnsi="Arial" w:cs="Arial"/>
          <w:sz w:val="24"/>
          <w:szCs w:val="24"/>
          <w:lang w:eastAsia="ar-SA"/>
        </w:rPr>
        <w:t xml:space="preserve">Другое законодательство </w:t>
      </w:r>
      <w:r w:rsidR="00FD0E16" w:rsidRPr="0023127C">
        <w:rPr>
          <w:rFonts w:ascii="Arial" w:eastAsia="Times New Roman" w:hAnsi="Arial" w:cs="Arial"/>
          <w:sz w:val="24"/>
          <w:szCs w:val="24"/>
          <w:lang w:eastAsia="ar-SA"/>
        </w:rPr>
        <w:t xml:space="preserve">Европейского </w:t>
      </w:r>
      <w:r w:rsidRPr="0023127C">
        <w:rPr>
          <w:rFonts w:ascii="Arial" w:eastAsia="Times New Roman" w:hAnsi="Arial" w:cs="Arial"/>
          <w:sz w:val="24"/>
          <w:szCs w:val="24"/>
          <w:lang w:eastAsia="ar-SA"/>
        </w:rPr>
        <w:t>Союза может применяться к продукту(ам), подпадающему под действие настоящего стандарта</w:t>
      </w:r>
    </w:p>
    <w:p w:rsidR="001562AD" w:rsidRPr="0023127C" w:rsidRDefault="001562AD" w:rsidP="007E36AE">
      <w:pPr>
        <w:suppressAutoHyphens/>
        <w:spacing w:after="0" w:line="360" w:lineRule="auto"/>
        <w:ind w:firstLine="720"/>
        <w:jc w:val="both"/>
        <w:rPr>
          <w:rFonts w:ascii="Arial" w:eastAsia="Times New Roman" w:hAnsi="Arial" w:cs="Arial"/>
          <w:sz w:val="24"/>
          <w:szCs w:val="24"/>
          <w:lang w:eastAsia="ar-SA"/>
        </w:rPr>
      </w:pPr>
    </w:p>
    <w:p w:rsidR="00A31C28" w:rsidRPr="0023127C" w:rsidRDefault="00A31C28" w:rsidP="00CC2CD4">
      <w:pPr>
        <w:suppressAutoHyphens/>
        <w:spacing w:after="0" w:line="360" w:lineRule="auto"/>
        <w:jc w:val="center"/>
        <w:rPr>
          <w:rFonts w:ascii="Arial" w:eastAsia="Times New Roman" w:hAnsi="Arial" w:cs="Times New Roman"/>
          <w:b/>
          <w:sz w:val="24"/>
          <w:szCs w:val="24"/>
          <w:lang w:eastAsia="ar-SA"/>
        </w:rPr>
      </w:pPr>
      <w:r w:rsidRPr="0023127C">
        <w:rPr>
          <w:rFonts w:ascii="Arial" w:eastAsia="Times New Roman" w:hAnsi="Arial" w:cs="Times New Roman"/>
          <w:b/>
          <w:sz w:val="24"/>
          <w:szCs w:val="24"/>
          <w:lang w:eastAsia="ar-SA"/>
        </w:rPr>
        <w:br w:type="page"/>
      </w:r>
    </w:p>
    <w:p w:rsidR="00CC2CD4" w:rsidRPr="007B76F9" w:rsidRDefault="00CC2CD4">
      <w:pPr>
        <w:rPr>
          <w:rFonts w:ascii="Arial" w:eastAsia="Times New Roman" w:hAnsi="Arial" w:cs="Arial"/>
          <w:b/>
          <w:color w:val="2F5496" w:themeColor="accent5" w:themeShade="BF"/>
          <w:sz w:val="24"/>
          <w:szCs w:val="24"/>
          <w:lang w:eastAsia="ru-RU"/>
        </w:rPr>
      </w:pPr>
    </w:p>
    <w:p w:rsidR="00A31C28" w:rsidRPr="007213E8" w:rsidRDefault="00A31C28" w:rsidP="00A31C28">
      <w:pPr>
        <w:pStyle w:val="1"/>
        <w:keepNext w:val="0"/>
        <w:widowControl w:val="0"/>
        <w:spacing w:line="360" w:lineRule="auto"/>
        <w:rPr>
          <w:rFonts w:ascii="Arial" w:hAnsi="Arial" w:cs="Arial"/>
          <w:color w:val="auto"/>
          <w:sz w:val="24"/>
          <w:lang w:val="ru-RU"/>
        </w:rPr>
      </w:pPr>
      <w:r w:rsidRPr="007213E8">
        <w:rPr>
          <w:rFonts w:ascii="Arial" w:hAnsi="Arial" w:cs="Arial"/>
          <w:color w:val="auto"/>
          <w:sz w:val="24"/>
          <w:lang w:val="ru-RU"/>
        </w:rPr>
        <w:t xml:space="preserve">Приложение </w:t>
      </w:r>
      <w:r w:rsidRPr="007213E8">
        <w:rPr>
          <w:rFonts w:ascii="Arial" w:hAnsi="Arial" w:cs="Arial"/>
          <w:color w:val="auto"/>
          <w:sz w:val="24"/>
        </w:rPr>
        <w:t>B</w:t>
      </w:r>
    </w:p>
    <w:p w:rsidR="00A31C28" w:rsidRPr="007213E8" w:rsidRDefault="00CC2CD4"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7213E8">
        <w:rPr>
          <w:rFonts w:ascii="Arial" w:eastAsia="Times New Roman" w:hAnsi="Arial" w:cs="Arial"/>
          <w:b/>
          <w:sz w:val="24"/>
          <w:szCs w:val="24"/>
          <w:lang w:eastAsia="ar-SA"/>
        </w:rPr>
        <w:t>(справочное)</w:t>
      </w:r>
    </w:p>
    <w:p w:rsidR="00A31C28" w:rsidRDefault="008D43D0" w:rsidP="00A31C28">
      <w:pPr>
        <w:widowControl w:val="0"/>
        <w:spacing w:after="0" w:line="360" w:lineRule="auto"/>
        <w:ind w:firstLine="709"/>
        <w:jc w:val="both"/>
        <w:rPr>
          <w:rFonts w:ascii="Arial" w:eastAsia="Times New Roman" w:hAnsi="Arial" w:cs="Arial"/>
          <w:b/>
          <w:sz w:val="24"/>
          <w:szCs w:val="24"/>
          <w:lang w:eastAsia="ar-SA"/>
        </w:rPr>
      </w:pPr>
      <w:r w:rsidRPr="008D43D0">
        <w:rPr>
          <w:rFonts w:ascii="Arial" w:eastAsia="Times New Roman" w:hAnsi="Arial" w:cs="Arial"/>
          <w:b/>
          <w:sz w:val="24"/>
          <w:szCs w:val="24"/>
          <w:lang w:eastAsia="ar-SA"/>
        </w:rPr>
        <w:t>Применение гармонизированных стандартов ЭМС к мультирадиооборудованию и мультистандартному радиооборудованию</w:t>
      </w:r>
    </w:p>
    <w:p w:rsidR="00145ADF" w:rsidRPr="00145ADF" w:rsidRDefault="00145ADF" w:rsidP="00A31C28">
      <w:pPr>
        <w:widowControl w:val="0"/>
        <w:spacing w:after="0" w:line="360" w:lineRule="auto"/>
        <w:ind w:firstLine="709"/>
        <w:jc w:val="both"/>
        <w:rPr>
          <w:rFonts w:ascii="Arial" w:eastAsia="Times New Roman" w:hAnsi="Arial" w:cs="Arial"/>
          <w:sz w:val="24"/>
          <w:szCs w:val="24"/>
          <w:lang w:eastAsia="ar-SA"/>
        </w:rPr>
      </w:pPr>
    </w:p>
    <w:p w:rsidR="00E86237" w:rsidRPr="00145ADF" w:rsidRDefault="00E86237" w:rsidP="00E86237">
      <w:pPr>
        <w:suppressAutoHyphens/>
        <w:spacing w:after="0" w:line="360" w:lineRule="auto"/>
        <w:ind w:firstLine="720"/>
        <w:jc w:val="both"/>
        <w:rPr>
          <w:rFonts w:ascii="Arial" w:eastAsia="Times New Roman" w:hAnsi="Arial" w:cs="Arial"/>
          <w:sz w:val="24"/>
          <w:szCs w:val="24"/>
          <w:lang w:eastAsia="ar-SA"/>
        </w:rPr>
      </w:pPr>
      <w:r w:rsidRPr="00145ADF">
        <w:rPr>
          <w:rFonts w:ascii="Arial" w:eastAsia="Times New Roman" w:hAnsi="Arial" w:cs="Arial"/>
          <w:b/>
          <w:bCs/>
          <w:sz w:val="24"/>
          <w:szCs w:val="24"/>
          <w:lang w:val="en-US" w:eastAsia="ru-RU"/>
        </w:rPr>
        <w:t>B</w:t>
      </w:r>
      <w:r w:rsidRPr="00145ADF">
        <w:rPr>
          <w:rFonts w:ascii="Arial" w:eastAsia="Times New Roman" w:hAnsi="Arial" w:cs="Arial"/>
          <w:b/>
          <w:bCs/>
          <w:sz w:val="24"/>
          <w:szCs w:val="24"/>
          <w:lang w:eastAsia="ru-RU"/>
        </w:rPr>
        <w:t xml:space="preserve">.1 </w:t>
      </w:r>
      <w:r w:rsidR="00145ADF" w:rsidRPr="00145ADF">
        <w:rPr>
          <w:rFonts w:ascii="Arial" w:eastAsia="Times New Roman" w:hAnsi="Arial" w:cs="Arial"/>
          <w:b/>
          <w:bCs/>
          <w:sz w:val="24"/>
          <w:szCs w:val="24"/>
          <w:lang w:eastAsia="ru-RU"/>
        </w:rPr>
        <w:t>Введение</w:t>
      </w:r>
    </w:p>
    <w:p w:rsidR="000A139C" w:rsidRPr="00A06D8A" w:rsidRDefault="00A06D8A" w:rsidP="000A139C">
      <w:pPr>
        <w:widowControl w:val="0"/>
        <w:spacing w:after="0" w:line="360" w:lineRule="auto"/>
        <w:ind w:firstLine="709"/>
        <w:jc w:val="both"/>
        <w:rPr>
          <w:rFonts w:ascii="Arial" w:eastAsia="Times New Roman" w:hAnsi="Arial" w:cs="Arial"/>
          <w:sz w:val="24"/>
          <w:szCs w:val="24"/>
          <w:lang w:eastAsia="ar-SA"/>
        </w:rPr>
      </w:pPr>
      <w:r w:rsidRPr="00A06D8A">
        <w:rPr>
          <w:rFonts w:ascii="Arial" w:eastAsia="Times New Roman" w:hAnsi="Arial" w:cs="Arial"/>
          <w:sz w:val="24"/>
          <w:szCs w:val="24"/>
          <w:lang w:eastAsia="ar-SA"/>
        </w:rPr>
        <w:t>В настоящем пункте подробно излагаются дополнительные соображения, которые следует учитывать при работе с мультирадиооборудованием и мультистандартным радиооборудованием.</w:t>
      </w:r>
    </w:p>
    <w:p w:rsidR="00A06D8A" w:rsidRPr="00A06D8A" w:rsidRDefault="00A06D8A" w:rsidP="000A139C">
      <w:pPr>
        <w:widowControl w:val="0"/>
        <w:spacing w:after="0" w:line="360" w:lineRule="auto"/>
        <w:ind w:firstLine="709"/>
        <w:jc w:val="both"/>
        <w:rPr>
          <w:rFonts w:ascii="Arial" w:eastAsia="Times New Roman" w:hAnsi="Arial" w:cs="Arial"/>
          <w:sz w:val="24"/>
          <w:szCs w:val="24"/>
          <w:lang w:eastAsia="ar-SA"/>
        </w:rPr>
      </w:pPr>
    </w:p>
    <w:p w:rsidR="00E86237" w:rsidRPr="00A06D8A" w:rsidRDefault="00E86237" w:rsidP="00E86237">
      <w:pPr>
        <w:suppressAutoHyphens/>
        <w:spacing w:after="0" w:line="360" w:lineRule="auto"/>
        <w:ind w:firstLine="720"/>
        <w:jc w:val="both"/>
        <w:rPr>
          <w:rFonts w:ascii="Arial" w:eastAsia="Times New Roman" w:hAnsi="Arial" w:cs="Arial"/>
          <w:b/>
          <w:bCs/>
          <w:sz w:val="24"/>
          <w:szCs w:val="24"/>
          <w:lang w:eastAsia="ru-RU"/>
        </w:rPr>
      </w:pPr>
      <w:r w:rsidRPr="00A06D8A">
        <w:rPr>
          <w:rFonts w:ascii="Arial" w:eastAsia="Times New Roman" w:hAnsi="Arial" w:cs="Arial"/>
          <w:b/>
          <w:bCs/>
          <w:sz w:val="24"/>
          <w:szCs w:val="24"/>
          <w:lang w:val="en-US" w:eastAsia="ru-RU"/>
        </w:rPr>
        <w:t>B</w:t>
      </w:r>
      <w:r w:rsidRPr="00A06D8A">
        <w:rPr>
          <w:rFonts w:ascii="Arial" w:eastAsia="Times New Roman" w:hAnsi="Arial" w:cs="Arial"/>
          <w:b/>
          <w:bCs/>
          <w:sz w:val="24"/>
          <w:szCs w:val="24"/>
          <w:lang w:eastAsia="ru-RU"/>
        </w:rPr>
        <w:t xml:space="preserve">.2 </w:t>
      </w:r>
      <w:r w:rsidR="00145ADF" w:rsidRPr="00A06D8A">
        <w:rPr>
          <w:rFonts w:ascii="Arial" w:eastAsia="Times New Roman" w:hAnsi="Arial" w:cs="Arial"/>
          <w:b/>
          <w:bCs/>
          <w:sz w:val="24"/>
          <w:szCs w:val="24"/>
          <w:lang w:eastAsia="ru-RU"/>
        </w:rPr>
        <w:t>Мультирадиооборудование, способное работать независимо</w:t>
      </w:r>
    </w:p>
    <w:p w:rsidR="00E86237" w:rsidRPr="003B7109" w:rsidRDefault="003B7109" w:rsidP="00E86237">
      <w:pPr>
        <w:widowControl w:val="0"/>
        <w:spacing w:after="0" w:line="360" w:lineRule="auto"/>
        <w:ind w:firstLine="709"/>
        <w:jc w:val="both"/>
        <w:rPr>
          <w:rFonts w:ascii="Arial" w:eastAsia="Times New Roman" w:hAnsi="Arial" w:cs="Arial"/>
          <w:sz w:val="24"/>
          <w:szCs w:val="24"/>
          <w:lang w:eastAsia="ar-SA"/>
        </w:rPr>
      </w:pPr>
      <w:r w:rsidRPr="003B7109">
        <w:rPr>
          <w:rFonts w:ascii="Arial" w:eastAsia="Times New Roman" w:hAnsi="Arial" w:cs="Arial"/>
          <w:sz w:val="24"/>
          <w:szCs w:val="24"/>
          <w:lang w:eastAsia="ar-SA"/>
        </w:rPr>
        <w:t>Если индивидуальное радиооборудование и соответствующие ему радиолинии работают независимо при нормальном использовании, то можно использовать отдельное испытание.</w:t>
      </w:r>
      <w:r w:rsidRPr="003B7109">
        <w:rPr>
          <w:rFonts w:ascii="Arial" w:eastAsia="Times New Roman" w:hAnsi="Arial" w:cs="Arial"/>
          <w:color w:val="2F5496" w:themeColor="accent5" w:themeShade="BF"/>
          <w:sz w:val="24"/>
          <w:szCs w:val="24"/>
          <w:lang w:eastAsia="ar-SA"/>
        </w:rPr>
        <w:t xml:space="preserve"> </w:t>
      </w:r>
      <w:r w:rsidRPr="003B7109">
        <w:rPr>
          <w:rFonts w:ascii="Arial" w:eastAsia="Times New Roman" w:hAnsi="Arial" w:cs="Arial"/>
          <w:sz w:val="24"/>
          <w:szCs w:val="24"/>
          <w:lang w:eastAsia="ar-SA"/>
        </w:rPr>
        <w:t>При проведении отдельного испытания индивидуальное радиооборудование должно быть оценено на соответствие соответствующим гармонизированным стандартам ЭМС.</w:t>
      </w:r>
    </w:p>
    <w:p w:rsidR="000A139C" w:rsidRPr="00867021" w:rsidRDefault="000A139C" w:rsidP="000A139C">
      <w:pPr>
        <w:widowControl w:val="0"/>
        <w:spacing w:after="0" w:line="360" w:lineRule="auto"/>
        <w:ind w:firstLine="709"/>
        <w:jc w:val="both"/>
        <w:rPr>
          <w:rFonts w:ascii="Arial" w:eastAsia="Times New Roman" w:hAnsi="Arial" w:cs="Arial"/>
          <w:sz w:val="24"/>
          <w:szCs w:val="24"/>
          <w:lang w:eastAsia="ar-SA"/>
        </w:rPr>
      </w:pPr>
    </w:p>
    <w:p w:rsidR="00E86237" w:rsidRPr="007213E8" w:rsidRDefault="00E86237" w:rsidP="00E86237">
      <w:pPr>
        <w:suppressAutoHyphens/>
        <w:spacing w:after="0" w:line="360" w:lineRule="auto"/>
        <w:ind w:firstLine="720"/>
        <w:jc w:val="both"/>
        <w:rPr>
          <w:rFonts w:ascii="Arial" w:eastAsia="Times New Roman" w:hAnsi="Arial" w:cs="Arial"/>
          <w:sz w:val="24"/>
          <w:szCs w:val="24"/>
          <w:lang w:eastAsia="ar-SA"/>
        </w:rPr>
      </w:pPr>
      <w:r w:rsidRPr="008D43D0">
        <w:rPr>
          <w:rFonts w:ascii="Arial" w:eastAsia="Times New Roman" w:hAnsi="Arial" w:cs="Arial"/>
          <w:b/>
          <w:bCs/>
          <w:sz w:val="24"/>
          <w:szCs w:val="24"/>
          <w:lang w:val="en-US" w:eastAsia="ru-RU"/>
        </w:rPr>
        <w:t>B</w:t>
      </w:r>
      <w:r w:rsidRPr="008D43D0">
        <w:rPr>
          <w:rFonts w:ascii="Arial" w:eastAsia="Times New Roman" w:hAnsi="Arial" w:cs="Arial"/>
          <w:b/>
          <w:bCs/>
          <w:sz w:val="24"/>
          <w:szCs w:val="24"/>
          <w:lang w:eastAsia="ru-RU"/>
        </w:rPr>
        <w:t xml:space="preserve">.3 </w:t>
      </w:r>
      <w:r w:rsidR="008D43D0" w:rsidRPr="008D43D0">
        <w:rPr>
          <w:rFonts w:ascii="Arial" w:eastAsia="Times New Roman" w:hAnsi="Arial" w:cs="Arial"/>
          <w:b/>
          <w:bCs/>
          <w:sz w:val="24"/>
          <w:szCs w:val="24"/>
          <w:lang w:eastAsia="ru-RU"/>
        </w:rPr>
        <w:t>Мультирадиооборудование и мультистандартное радиооборудование</w:t>
      </w:r>
      <w:r w:rsidRPr="008D43D0">
        <w:rPr>
          <w:rFonts w:ascii="Arial" w:eastAsia="Times New Roman" w:hAnsi="Arial" w:cs="Arial"/>
          <w:b/>
          <w:bCs/>
          <w:sz w:val="24"/>
          <w:szCs w:val="24"/>
          <w:lang w:eastAsia="ru-RU"/>
        </w:rPr>
        <w:t>,</w:t>
      </w:r>
      <w:r w:rsidRPr="00E86237">
        <w:rPr>
          <w:rFonts w:ascii="Arial" w:eastAsia="Times New Roman" w:hAnsi="Arial" w:cs="Arial"/>
          <w:b/>
          <w:bCs/>
          <w:color w:val="2F5496" w:themeColor="accent5" w:themeShade="BF"/>
          <w:sz w:val="24"/>
          <w:szCs w:val="24"/>
          <w:lang w:eastAsia="ru-RU"/>
        </w:rPr>
        <w:t xml:space="preserve"> </w:t>
      </w:r>
      <w:r w:rsidRPr="007213E8">
        <w:rPr>
          <w:rFonts w:ascii="Arial" w:eastAsia="Times New Roman" w:hAnsi="Arial" w:cs="Arial"/>
          <w:b/>
          <w:bCs/>
          <w:sz w:val="24"/>
          <w:szCs w:val="24"/>
          <w:lang w:eastAsia="ru-RU"/>
        </w:rPr>
        <w:t>не способное работать независимо</w:t>
      </w:r>
    </w:p>
    <w:p w:rsidR="003B7109" w:rsidRPr="003B7109" w:rsidRDefault="003B7109" w:rsidP="003B7109">
      <w:pPr>
        <w:widowControl w:val="0"/>
        <w:spacing w:after="0" w:line="360" w:lineRule="auto"/>
        <w:ind w:firstLine="709"/>
        <w:jc w:val="both"/>
        <w:rPr>
          <w:rFonts w:ascii="Arial" w:eastAsia="Times New Roman" w:hAnsi="Arial" w:cs="Arial"/>
          <w:sz w:val="24"/>
          <w:szCs w:val="24"/>
          <w:lang w:eastAsia="ar-SA"/>
        </w:rPr>
      </w:pPr>
      <w:r w:rsidRPr="003B7109">
        <w:rPr>
          <w:rFonts w:ascii="Arial" w:eastAsia="Times New Roman" w:hAnsi="Arial" w:cs="Arial"/>
          <w:sz w:val="24"/>
          <w:szCs w:val="24"/>
          <w:lang w:eastAsia="ar-SA"/>
        </w:rPr>
        <w:t>Однако, если работа отдельного радиооборудования и соответствующих ему радиолиний происходит одновременно при нормальном использовании, то не следует использовать отдельное испытание. В этом случае испытание должно проводиться на всем радиооборудовании.</w:t>
      </w:r>
      <w:r w:rsidRPr="003B7109">
        <w:rPr>
          <w:rFonts w:ascii="Arial" w:eastAsia="Times New Roman" w:hAnsi="Arial" w:cs="Arial"/>
          <w:color w:val="2F5496" w:themeColor="accent5" w:themeShade="BF"/>
          <w:sz w:val="24"/>
          <w:szCs w:val="24"/>
          <w:lang w:eastAsia="ar-SA"/>
        </w:rPr>
        <w:t xml:space="preserve"> </w:t>
      </w:r>
      <w:r w:rsidRPr="003B7109">
        <w:rPr>
          <w:rFonts w:ascii="Arial" w:eastAsia="Times New Roman" w:hAnsi="Arial" w:cs="Arial"/>
          <w:sz w:val="24"/>
          <w:szCs w:val="24"/>
          <w:lang w:eastAsia="ar-SA"/>
        </w:rPr>
        <w:t>Для радиооборудования требуются общие критерии качества функционирования. Они могут быть разработаны путем изучения индивидуальных критериев качества функционирования различного задействованного радиооборудования. Используемые критерии качества функционирования должны быть записаны.</w:t>
      </w:r>
    </w:p>
    <w:p w:rsidR="0096598B" w:rsidRPr="003B7109" w:rsidRDefault="003B7109" w:rsidP="003B7109">
      <w:pPr>
        <w:widowControl w:val="0"/>
        <w:spacing w:after="0" w:line="360" w:lineRule="auto"/>
        <w:ind w:firstLine="709"/>
        <w:jc w:val="both"/>
        <w:rPr>
          <w:rFonts w:ascii="Arial" w:eastAsia="Times New Roman" w:hAnsi="Arial" w:cs="Arial"/>
          <w:sz w:val="24"/>
          <w:szCs w:val="24"/>
          <w:lang w:eastAsia="ar-SA"/>
        </w:rPr>
      </w:pPr>
      <w:r w:rsidRPr="003B7109">
        <w:rPr>
          <w:rFonts w:ascii="Arial" w:eastAsia="Times New Roman" w:hAnsi="Arial" w:cs="Arial"/>
          <w:sz w:val="24"/>
          <w:szCs w:val="24"/>
          <w:lang w:eastAsia="ar-SA"/>
        </w:rPr>
        <w:t>При использовании нескольких рабочих частот следует определить полосы исключенных частот для каждой из используемых рабочих полос, и все они должны применяться во время испытания.</w:t>
      </w:r>
    </w:p>
    <w:p w:rsidR="00A06D8A" w:rsidRPr="004B435A" w:rsidRDefault="00A06D8A" w:rsidP="000A139C">
      <w:pPr>
        <w:widowControl w:val="0"/>
        <w:spacing w:after="0" w:line="360" w:lineRule="auto"/>
        <w:ind w:firstLine="709"/>
        <w:jc w:val="both"/>
        <w:rPr>
          <w:rFonts w:ascii="Arial" w:eastAsia="Times New Roman" w:hAnsi="Arial" w:cs="Arial"/>
          <w:sz w:val="24"/>
          <w:szCs w:val="24"/>
          <w:lang w:eastAsia="ar-SA"/>
        </w:rPr>
      </w:pPr>
    </w:p>
    <w:p w:rsidR="0096598B" w:rsidRPr="00A06D8A" w:rsidRDefault="00A06D8A" w:rsidP="00F9117E">
      <w:pPr>
        <w:suppressAutoHyphens/>
        <w:spacing w:after="0" w:line="360" w:lineRule="auto"/>
        <w:ind w:firstLine="720"/>
        <w:jc w:val="both"/>
        <w:rPr>
          <w:rFonts w:ascii="Arial" w:eastAsia="Times New Roman" w:hAnsi="Arial" w:cs="Arial"/>
          <w:sz w:val="24"/>
          <w:szCs w:val="24"/>
          <w:lang w:eastAsia="ar-SA"/>
        </w:rPr>
      </w:pPr>
      <w:r w:rsidRPr="00A06D8A">
        <w:rPr>
          <w:rFonts w:ascii="Arial" w:eastAsia="Times New Roman" w:hAnsi="Arial" w:cs="Arial"/>
          <w:b/>
          <w:bCs/>
          <w:sz w:val="24"/>
          <w:szCs w:val="24"/>
          <w:lang w:val="en-US" w:eastAsia="ru-RU"/>
        </w:rPr>
        <w:t>B</w:t>
      </w:r>
      <w:r w:rsidRPr="00A06D8A">
        <w:rPr>
          <w:rFonts w:ascii="Arial" w:eastAsia="Times New Roman" w:hAnsi="Arial" w:cs="Arial"/>
          <w:b/>
          <w:bCs/>
          <w:sz w:val="24"/>
          <w:szCs w:val="24"/>
          <w:lang w:eastAsia="ru-RU"/>
        </w:rPr>
        <w:t>.4 Мультирадиооборудование, состоящее из множества идентичных радиопередатчиков.</w:t>
      </w:r>
    </w:p>
    <w:p w:rsidR="00A06D8A" w:rsidRDefault="004B435A" w:rsidP="00F9117E">
      <w:pPr>
        <w:suppressAutoHyphens/>
        <w:spacing w:after="0" w:line="360" w:lineRule="auto"/>
        <w:ind w:firstLine="720"/>
        <w:jc w:val="both"/>
        <w:rPr>
          <w:rFonts w:ascii="Arial" w:eastAsia="Times New Roman" w:hAnsi="Arial" w:cs="Arial"/>
          <w:sz w:val="24"/>
          <w:szCs w:val="24"/>
          <w:lang w:eastAsia="ar-SA"/>
        </w:rPr>
      </w:pPr>
      <w:r w:rsidRPr="00867021">
        <w:rPr>
          <w:rFonts w:ascii="Arial" w:eastAsia="Times New Roman" w:hAnsi="Arial" w:cs="Arial"/>
          <w:sz w:val="24"/>
          <w:szCs w:val="24"/>
          <w:lang w:eastAsia="ar-SA"/>
        </w:rPr>
        <w:lastRenderedPageBreak/>
        <w:t>Обычно такая ситуация возникает, когда усилитель группового сигнала используется для питания нескольких радиопередающих устройств, которые могут быть расположены в разных местах относительно усилителя группового сигнала. Если отдельные части предназначены для установки в разных местах, т</w:t>
      </w:r>
      <w:r w:rsidRPr="004B435A">
        <w:rPr>
          <w:rFonts w:ascii="Arial" w:eastAsia="Times New Roman" w:hAnsi="Arial" w:cs="Arial"/>
          <w:sz w:val="24"/>
          <w:szCs w:val="24"/>
          <w:lang w:eastAsia="ar-SA"/>
        </w:rPr>
        <w:t>о отдельные части могут быть испытаны отдельно в соответствии с соответствующим гармонизированным стандартом ЭМС, применимым к каждой части продукта.</w:t>
      </w:r>
      <w:r w:rsidRPr="004B435A">
        <w:rPr>
          <w:rFonts w:ascii="Arial" w:eastAsia="Times New Roman" w:hAnsi="Arial" w:cs="Arial"/>
          <w:color w:val="2F5496" w:themeColor="accent5" w:themeShade="BF"/>
          <w:sz w:val="24"/>
          <w:szCs w:val="24"/>
          <w:lang w:eastAsia="ar-SA"/>
        </w:rPr>
        <w:t xml:space="preserve"> </w:t>
      </w:r>
      <w:r w:rsidRPr="004B435A">
        <w:rPr>
          <w:rFonts w:ascii="Arial" w:eastAsia="Times New Roman" w:hAnsi="Arial" w:cs="Arial"/>
          <w:sz w:val="24"/>
          <w:szCs w:val="24"/>
          <w:lang w:eastAsia="ar-SA"/>
        </w:rPr>
        <w:t>В качестве альтернативы, если отдельные части предназначены для установки в одном и том же месте, то отдельные части должны быть испытаны вместе способом, представляющим их предполагаемое использование.</w:t>
      </w:r>
    </w:p>
    <w:p w:rsidR="00A31C28" w:rsidRPr="00867021" w:rsidRDefault="00A31C28" w:rsidP="00A31C28">
      <w:pPr>
        <w:rPr>
          <w:rFonts w:ascii="Arial" w:eastAsia="Times New Roman" w:hAnsi="Arial" w:cs="Times New Roman"/>
          <w:b/>
          <w:sz w:val="24"/>
          <w:szCs w:val="24"/>
          <w:lang w:eastAsia="ar-SA"/>
        </w:rPr>
      </w:pPr>
      <w:r w:rsidRPr="00A06D8A">
        <w:rPr>
          <w:rFonts w:ascii="Arial" w:eastAsia="Times New Roman" w:hAnsi="Arial" w:cs="Times New Roman"/>
          <w:b/>
          <w:color w:val="2F5496" w:themeColor="accent5" w:themeShade="BF"/>
          <w:sz w:val="24"/>
          <w:szCs w:val="24"/>
          <w:lang w:eastAsia="ar-SA"/>
        </w:rPr>
        <w:br w:type="page"/>
      </w:r>
    </w:p>
    <w:p w:rsidR="00A31C28" w:rsidRPr="00393080" w:rsidRDefault="00A31C28" w:rsidP="00A31C28">
      <w:pPr>
        <w:pStyle w:val="1"/>
        <w:keepNext w:val="0"/>
        <w:widowControl w:val="0"/>
        <w:spacing w:line="360" w:lineRule="auto"/>
        <w:rPr>
          <w:rFonts w:ascii="Arial" w:hAnsi="Arial" w:cs="Arial"/>
          <w:color w:val="auto"/>
          <w:sz w:val="24"/>
          <w:lang w:val="ru-RU"/>
        </w:rPr>
      </w:pPr>
      <w:r w:rsidRPr="00393080">
        <w:rPr>
          <w:rFonts w:ascii="Arial" w:hAnsi="Arial" w:cs="Arial"/>
          <w:color w:val="auto"/>
          <w:sz w:val="24"/>
          <w:lang w:val="ru-RU"/>
        </w:rPr>
        <w:lastRenderedPageBreak/>
        <w:t xml:space="preserve">Приложение </w:t>
      </w:r>
      <w:r w:rsidR="00211747" w:rsidRPr="00393080">
        <w:rPr>
          <w:rFonts w:ascii="Arial" w:hAnsi="Arial" w:cs="Arial"/>
          <w:color w:val="auto"/>
          <w:sz w:val="24"/>
          <w:lang w:val="ru-RU"/>
        </w:rPr>
        <w:t>С</w:t>
      </w:r>
    </w:p>
    <w:p w:rsidR="00A31C28" w:rsidRPr="00393080" w:rsidRDefault="00A31C28"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393080">
        <w:rPr>
          <w:rFonts w:ascii="Arial" w:eastAsia="Times New Roman" w:hAnsi="Arial" w:cs="Arial"/>
          <w:b/>
          <w:sz w:val="24"/>
          <w:szCs w:val="24"/>
          <w:lang w:eastAsia="ar-SA"/>
        </w:rPr>
        <w:t>(</w:t>
      </w:r>
      <w:r w:rsidR="0065498E" w:rsidRPr="00393080">
        <w:rPr>
          <w:rFonts w:ascii="Arial" w:eastAsia="Times New Roman" w:hAnsi="Arial" w:cs="Arial"/>
          <w:b/>
          <w:sz w:val="24"/>
          <w:szCs w:val="24"/>
          <w:lang w:eastAsia="ar-SA"/>
        </w:rPr>
        <w:t>справочное</w:t>
      </w:r>
      <w:r w:rsidRPr="00393080">
        <w:rPr>
          <w:rFonts w:ascii="Arial" w:eastAsia="Times New Roman" w:hAnsi="Arial" w:cs="Arial"/>
          <w:b/>
          <w:sz w:val="24"/>
          <w:szCs w:val="24"/>
          <w:lang w:eastAsia="ar-SA"/>
        </w:rPr>
        <w:t>)</w:t>
      </w:r>
    </w:p>
    <w:p w:rsidR="00211747" w:rsidRPr="00FB10BF" w:rsidRDefault="00FB10BF" w:rsidP="00A31C28">
      <w:pPr>
        <w:widowControl w:val="0"/>
        <w:spacing w:after="0" w:line="360" w:lineRule="auto"/>
        <w:jc w:val="center"/>
        <w:rPr>
          <w:rFonts w:ascii="Arial" w:eastAsia="Times New Roman" w:hAnsi="Arial" w:cs="Arial"/>
          <w:b/>
          <w:sz w:val="24"/>
          <w:szCs w:val="24"/>
          <w:lang w:eastAsia="ar-SA"/>
        </w:rPr>
      </w:pPr>
      <w:r w:rsidRPr="00FB10BF">
        <w:rPr>
          <w:rFonts w:ascii="Arial" w:eastAsia="Times New Roman" w:hAnsi="Arial" w:cs="Arial"/>
          <w:b/>
          <w:sz w:val="24"/>
          <w:szCs w:val="24"/>
          <w:lang w:eastAsia="ar-SA"/>
        </w:rPr>
        <w:t>Информация, требуемая испытательной лабораторией</w:t>
      </w:r>
    </w:p>
    <w:p w:rsidR="00393080" w:rsidRPr="00BE28C2" w:rsidRDefault="00393080" w:rsidP="00393080">
      <w:pPr>
        <w:widowControl w:val="0"/>
        <w:spacing w:after="0" w:line="360" w:lineRule="auto"/>
        <w:ind w:firstLine="709"/>
        <w:jc w:val="both"/>
        <w:rPr>
          <w:rFonts w:ascii="Arial" w:eastAsia="Times New Roman" w:hAnsi="Arial" w:cs="Arial"/>
          <w:sz w:val="24"/>
          <w:szCs w:val="24"/>
          <w:lang w:eastAsia="ar-SA"/>
        </w:rPr>
      </w:pPr>
    </w:p>
    <w:p w:rsidR="009F4C95" w:rsidRPr="00BE28C2" w:rsidRDefault="00393080" w:rsidP="00393080">
      <w:pPr>
        <w:widowControl w:val="0"/>
        <w:spacing w:after="0" w:line="360" w:lineRule="auto"/>
        <w:ind w:firstLine="709"/>
        <w:jc w:val="both"/>
        <w:rPr>
          <w:rFonts w:ascii="Arial" w:eastAsia="Times New Roman" w:hAnsi="Arial" w:cs="Arial"/>
          <w:b/>
          <w:sz w:val="24"/>
          <w:szCs w:val="24"/>
          <w:lang w:eastAsia="ar-SA"/>
        </w:rPr>
      </w:pPr>
      <w:r w:rsidRPr="00BE28C2">
        <w:rPr>
          <w:rFonts w:ascii="Arial" w:eastAsia="Times New Roman" w:hAnsi="Arial" w:cs="Arial"/>
          <w:b/>
          <w:sz w:val="24"/>
          <w:szCs w:val="24"/>
          <w:lang w:eastAsia="ar-SA"/>
        </w:rPr>
        <w:t xml:space="preserve">C.1 Информация, которая должна быть предоставлена </w:t>
      </w:r>
    </w:p>
    <w:p w:rsidR="00393080" w:rsidRPr="0041704B" w:rsidRDefault="00393080" w:rsidP="00393080">
      <w:pPr>
        <w:widowControl w:val="0"/>
        <w:spacing w:after="0" w:line="360" w:lineRule="auto"/>
        <w:ind w:firstLine="709"/>
        <w:jc w:val="both"/>
        <w:rPr>
          <w:rFonts w:ascii="Arial" w:eastAsia="Times New Roman" w:hAnsi="Arial" w:cs="Arial"/>
          <w:sz w:val="24"/>
          <w:szCs w:val="24"/>
          <w:lang w:eastAsia="ar-SA"/>
        </w:rPr>
      </w:pPr>
      <w:r w:rsidRPr="0041704B">
        <w:rPr>
          <w:rFonts w:ascii="Arial" w:eastAsia="Times New Roman" w:hAnsi="Arial" w:cs="Arial"/>
          <w:sz w:val="24"/>
          <w:szCs w:val="24"/>
          <w:lang w:eastAsia="ar-SA"/>
        </w:rPr>
        <w:t xml:space="preserve">Изготовитель должен </w:t>
      </w:r>
      <w:r w:rsidR="0041704B" w:rsidRPr="0041704B">
        <w:rPr>
          <w:rFonts w:ascii="Arial" w:eastAsia="Times New Roman" w:hAnsi="Arial" w:cs="Arial"/>
          <w:sz w:val="24"/>
          <w:szCs w:val="24"/>
          <w:lang w:eastAsia="ar-SA"/>
        </w:rPr>
        <w:t>при предоставлении</w:t>
      </w:r>
      <w:r w:rsidRPr="0041704B">
        <w:rPr>
          <w:rFonts w:ascii="Arial" w:eastAsia="Times New Roman" w:hAnsi="Arial" w:cs="Arial"/>
          <w:sz w:val="24"/>
          <w:szCs w:val="24"/>
          <w:lang w:eastAsia="ar-SA"/>
        </w:rPr>
        <w:t xml:space="preserve"> оборудования на испытания предоставить следующую информацию, которая должна быть зафиксирована в отчете об испытаниях:</w:t>
      </w:r>
    </w:p>
    <w:p w:rsidR="00393080" w:rsidRPr="0041704B" w:rsidRDefault="00BE28C2" w:rsidP="00393080">
      <w:pPr>
        <w:widowControl w:val="0"/>
        <w:spacing w:after="0" w:line="360" w:lineRule="auto"/>
        <w:ind w:firstLine="709"/>
        <w:jc w:val="both"/>
        <w:rPr>
          <w:rFonts w:ascii="Arial" w:eastAsia="Times New Roman" w:hAnsi="Arial" w:cs="Arial"/>
          <w:sz w:val="24"/>
          <w:szCs w:val="24"/>
          <w:lang w:eastAsia="ar-SA"/>
        </w:rPr>
      </w:pPr>
      <w:r w:rsidRPr="0041704B">
        <w:rPr>
          <w:rFonts w:ascii="Arial" w:eastAsia="Times New Roman" w:hAnsi="Arial" w:cs="Arial"/>
          <w:sz w:val="24"/>
          <w:szCs w:val="24"/>
          <w:lang w:eastAsia="ar-SA"/>
        </w:rPr>
        <w:t>–</w:t>
      </w:r>
      <w:r w:rsidR="00393080" w:rsidRPr="0041704B">
        <w:rPr>
          <w:rFonts w:ascii="Arial" w:eastAsia="Times New Roman" w:hAnsi="Arial" w:cs="Arial"/>
          <w:sz w:val="24"/>
          <w:szCs w:val="24"/>
          <w:lang w:eastAsia="ar-SA"/>
        </w:rPr>
        <w:t xml:space="preserve"> предполагаемое использование и </w:t>
      </w:r>
      <w:r w:rsidR="0041704B" w:rsidRPr="0041704B">
        <w:rPr>
          <w:rFonts w:ascii="Arial" w:eastAsia="Times New Roman" w:hAnsi="Arial" w:cs="Arial"/>
          <w:sz w:val="24"/>
          <w:szCs w:val="24"/>
          <w:lang w:eastAsia="ar-SA"/>
        </w:rPr>
        <w:t>функционирование</w:t>
      </w:r>
      <w:r w:rsidR="00393080" w:rsidRPr="0041704B">
        <w:rPr>
          <w:rFonts w:ascii="Arial" w:eastAsia="Times New Roman" w:hAnsi="Arial" w:cs="Arial"/>
          <w:sz w:val="24"/>
          <w:szCs w:val="24"/>
          <w:lang w:eastAsia="ar-SA"/>
        </w:rPr>
        <w:t xml:space="preserve"> радиооборудования, которые должны соответствовать пользовательской документации;</w:t>
      </w:r>
    </w:p>
    <w:p w:rsidR="00393080" w:rsidRPr="0041704B" w:rsidRDefault="00BE28C2" w:rsidP="00393080">
      <w:pPr>
        <w:widowControl w:val="0"/>
        <w:spacing w:after="0" w:line="360" w:lineRule="auto"/>
        <w:ind w:firstLine="709"/>
        <w:jc w:val="both"/>
        <w:rPr>
          <w:rFonts w:ascii="Arial" w:eastAsia="Times New Roman" w:hAnsi="Arial" w:cs="Arial"/>
          <w:sz w:val="24"/>
          <w:szCs w:val="24"/>
          <w:lang w:eastAsia="ar-SA"/>
        </w:rPr>
      </w:pPr>
      <w:r w:rsidRPr="0041704B">
        <w:rPr>
          <w:rFonts w:ascii="Arial" w:eastAsia="Times New Roman" w:hAnsi="Arial" w:cs="Arial"/>
          <w:sz w:val="24"/>
          <w:szCs w:val="24"/>
          <w:lang w:eastAsia="ar-SA"/>
        </w:rPr>
        <w:t xml:space="preserve">– </w:t>
      </w:r>
      <w:r w:rsidR="0041704B" w:rsidRPr="0041704B">
        <w:rPr>
          <w:rFonts w:ascii="Arial" w:eastAsia="Times New Roman" w:hAnsi="Arial" w:cs="Arial"/>
          <w:sz w:val="24"/>
          <w:szCs w:val="24"/>
          <w:lang w:eastAsia="ar-SA"/>
        </w:rPr>
        <w:t xml:space="preserve">пользовательские </w:t>
      </w:r>
      <w:r w:rsidR="00393080" w:rsidRPr="0041704B">
        <w:rPr>
          <w:rFonts w:ascii="Arial" w:eastAsia="Times New Roman" w:hAnsi="Arial" w:cs="Arial"/>
          <w:sz w:val="24"/>
          <w:szCs w:val="24"/>
          <w:lang w:eastAsia="ar-SA"/>
        </w:rPr>
        <w:t xml:space="preserve">функции управления и сохраненные данные, которые требуются для предполагаемого использования, </w:t>
      </w:r>
      <w:r w:rsidR="0041704B" w:rsidRPr="0041704B">
        <w:rPr>
          <w:rFonts w:ascii="Arial" w:eastAsia="Times New Roman" w:hAnsi="Arial" w:cs="Arial"/>
          <w:sz w:val="24"/>
          <w:szCs w:val="24"/>
          <w:lang w:eastAsia="ar-SA"/>
        </w:rPr>
        <w:t>а также</w:t>
      </w:r>
      <w:r w:rsidR="00393080" w:rsidRPr="0041704B">
        <w:rPr>
          <w:rFonts w:ascii="Arial" w:eastAsia="Times New Roman" w:hAnsi="Arial" w:cs="Arial"/>
          <w:sz w:val="24"/>
          <w:szCs w:val="24"/>
          <w:lang w:eastAsia="ar-SA"/>
        </w:rPr>
        <w:t xml:space="preserve"> метод, который будет использоваться для оценки того, были ли они утеряны после воздействия ЭМС;</w:t>
      </w:r>
    </w:p>
    <w:p w:rsidR="00393080" w:rsidRPr="0041704B" w:rsidRDefault="00BE28C2" w:rsidP="00393080">
      <w:pPr>
        <w:widowControl w:val="0"/>
        <w:spacing w:after="0" w:line="360" w:lineRule="auto"/>
        <w:ind w:firstLine="709"/>
        <w:jc w:val="both"/>
        <w:rPr>
          <w:rFonts w:ascii="Arial" w:eastAsia="Times New Roman" w:hAnsi="Arial" w:cs="Arial"/>
          <w:sz w:val="24"/>
          <w:szCs w:val="24"/>
          <w:lang w:eastAsia="ar-SA"/>
        </w:rPr>
      </w:pPr>
      <w:r w:rsidRPr="0041704B">
        <w:rPr>
          <w:rFonts w:ascii="Arial" w:eastAsia="Times New Roman" w:hAnsi="Arial" w:cs="Arial"/>
          <w:sz w:val="24"/>
          <w:szCs w:val="24"/>
          <w:lang w:eastAsia="ar-SA"/>
        </w:rPr>
        <w:t xml:space="preserve">– </w:t>
      </w:r>
      <w:r w:rsidR="00393080" w:rsidRPr="0041704B">
        <w:rPr>
          <w:rFonts w:ascii="Arial" w:eastAsia="Times New Roman" w:hAnsi="Arial" w:cs="Arial"/>
          <w:sz w:val="24"/>
          <w:szCs w:val="24"/>
          <w:lang w:eastAsia="ar-SA"/>
        </w:rPr>
        <w:t xml:space="preserve">тип модуляции (также известный как «нормальная </w:t>
      </w:r>
      <w:r w:rsidR="0041704B" w:rsidRPr="0041704B">
        <w:rPr>
          <w:rFonts w:ascii="Arial" w:eastAsia="Times New Roman" w:hAnsi="Arial" w:cs="Arial"/>
          <w:sz w:val="24"/>
          <w:szCs w:val="24"/>
          <w:lang w:eastAsia="ar-SA"/>
        </w:rPr>
        <w:t>испытательная</w:t>
      </w:r>
      <w:r w:rsidR="00393080" w:rsidRPr="0041704B">
        <w:rPr>
          <w:rFonts w:ascii="Arial" w:eastAsia="Times New Roman" w:hAnsi="Arial" w:cs="Arial"/>
          <w:sz w:val="24"/>
          <w:szCs w:val="24"/>
          <w:lang w:eastAsia="ar-SA"/>
        </w:rPr>
        <w:t xml:space="preserve"> модуляция»), характеристики передачи, используемые для испытаний (случайный поток битов, формат сообщения и т. д.) и необходимое </w:t>
      </w:r>
      <w:r w:rsidR="0041704B" w:rsidRPr="0041704B">
        <w:rPr>
          <w:rFonts w:ascii="Arial" w:eastAsia="Times New Roman" w:hAnsi="Arial" w:cs="Arial"/>
          <w:sz w:val="24"/>
          <w:szCs w:val="24"/>
          <w:lang w:eastAsia="ar-SA"/>
        </w:rPr>
        <w:t>тестов</w:t>
      </w:r>
      <w:r w:rsidR="00393080" w:rsidRPr="0041704B">
        <w:rPr>
          <w:rFonts w:ascii="Arial" w:eastAsia="Times New Roman" w:hAnsi="Arial" w:cs="Arial"/>
          <w:sz w:val="24"/>
          <w:szCs w:val="24"/>
          <w:lang w:eastAsia="ar-SA"/>
        </w:rPr>
        <w:t>ое оборудование, предоставленное для оценки EUT;</w:t>
      </w:r>
    </w:p>
    <w:p w:rsidR="00393080" w:rsidRPr="0041704B" w:rsidRDefault="00BE28C2" w:rsidP="00393080">
      <w:pPr>
        <w:widowControl w:val="0"/>
        <w:spacing w:after="0" w:line="360" w:lineRule="auto"/>
        <w:ind w:firstLine="709"/>
        <w:jc w:val="both"/>
        <w:rPr>
          <w:rFonts w:ascii="Arial" w:eastAsia="Times New Roman" w:hAnsi="Arial" w:cs="Arial"/>
          <w:sz w:val="24"/>
          <w:szCs w:val="24"/>
          <w:lang w:eastAsia="ar-SA"/>
        </w:rPr>
      </w:pPr>
      <w:r w:rsidRPr="0041704B">
        <w:rPr>
          <w:rFonts w:ascii="Arial" w:eastAsia="Times New Roman" w:hAnsi="Arial" w:cs="Arial"/>
          <w:sz w:val="24"/>
          <w:szCs w:val="24"/>
          <w:lang w:eastAsia="ar-SA"/>
        </w:rPr>
        <w:t xml:space="preserve">– </w:t>
      </w:r>
      <w:r w:rsidR="00393080" w:rsidRPr="0041704B">
        <w:rPr>
          <w:rFonts w:ascii="Arial" w:eastAsia="Times New Roman" w:hAnsi="Arial" w:cs="Arial"/>
          <w:sz w:val="24"/>
          <w:szCs w:val="24"/>
          <w:lang w:eastAsia="ar-SA"/>
        </w:rPr>
        <w:t>вспомогательное оборудование, которое должно быть объединено с радиооборудованием для испытаний (где применимо);</w:t>
      </w:r>
    </w:p>
    <w:p w:rsidR="00393080"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исчерпывающий список портов с максимально допустимой длиной кабеля, классифицированных как силовые или телекоммуникационные/</w:t>
      </w:r>
      <w:r w:rsidR="00195897"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сигнальные/</w:t>
      </w:r>
      <w:r w:rsidR="00195897"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 xml:space="preserve">управляющие. Порты </w:t>
      </w:r>
      <w:r w:rsidR="00195897" w:rsidRPr="00195897">
        <w:rPr>
          <w:rFonts w:ascii="Arial" w:eastAsia="Times New Roman" w:hAnsi="Arial" w:cs="Arial"/>
          <w:sz w:val="24"/>
          <w:szCs w:val="24"/>
          <w:lang w:eastAsia="ar-SA"/>
        </w:rPr>
        <w:t>электро</w:t>
      </w:r>
      <w:r w:rsidR="00393080" w:rsidRPr="00195897">
        <w:rPr>
          <w:rFonts w:ascii="Arial" w:eastAsia="Times New Roman" w:hAnsi="Arial" w:cs="Arial"/>
          <w:sz w:val="24"/>
          <w:szCs w:val="24"/>
          <w:lang w:eastAsia="ar-SA"/>
        </w:rPr>
        <w:t>питания должны быть далее классифицированы как порты переменного или постоянного тока;</w:t>
      </w:r>
    </w:p>
    <w:p w:rsidR="00393080"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 xml:space="preserve">рабочая полоса(ы) частот, </w:t>
      </w:r>
      <w:r w:rsidR="00195897" w:rsidRPr="00195897">
        <w:rPr>
          <w:rFonts w:ascii="Arial" w:eastAsia="Times New Roman" w:hAnsi="Arial" w:cs="Arial"/>
          <w:sz w:val="24"/>
          <w:szCs w:val="24"/>
          <w:lang w:eastAsia="ar-SA"/>
        </w:rPr>
        <w:t xml:space="preserve">для работы </w:t>
      </w:r>
      <w:r w:rsidR="00393080" w:rsidRPr="00195897">
        <w:rPr>
          <w:rFonts w:ascii="Arial" w:eastAsia="Times New Roman" w:hAnsi="Arial" w:cs="Arial"/>
          <w:sz w:val="24"/>
          <w:szCs w:val="24"/>
          <w:lang w:eastAsia="ar-SA"/>
        </w:rPr>
        <w:t>в которых оборудование предназначено;</w:t>
      </w:r>
    </w:p>
    <w:p w:rsidR="00393080"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 xml:space="preserve">любые тепловые ограничения оборудования, которые мешают непрерывному </w:t>
      </w:r>
      <w:r w:rsidR="00195897" w:rsidRPr="00195897">
        <w:rPr>
          <w:rFonts w:ascii="Arial" w:eastAsia="Times New Roman" w:hAnsi="Arial" w:cs="Arial"/>
          <w:sz w:val="24"/>
          <w:szCs w:val="24"/>
          <w:lang w:eastAsia="ar-SA"/>
        </w:rPr>
        <w:t>испытанию</w:t>
      </w:r>
      <w:r w:rsidR="00393080" w:rsidRPr="00195897">
        <w:rPr>
          <w:rFonts w:ascii="Arial" w:eastAsia="Times New Roman" w:hAnsi="Arial" w:cs="Arial"/>
          <w:sz w:val="24"/>
          <w:szCs w:val="24"/>
          <w:lang w:eastAsia="ar-SA"/>
        </w:rPr>
        <w:t xml:space="preserve"> EUT;</w:t>
      </w:r>
    </w:p>
    <w:p w:rsidR="00393080"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w:t>
      </w:r>
      <w:r w:rsidR="00195897"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условия</w:t>
      </w:r>
      <w:r w:rsidR="00195897" w:rsidRPr="00195897">
        <w:rPr>
          <w:rFonts w:ascii="Arial" w:eastAsia="Times New Roman" w:hAnsi="Arial" w:cs="Arial"/>
          <w:sz w:val="24"/>
          <w:szCs w:val="24"/>
          <w:lang w:eastAsia="ar-SA"/>
        </w:rPr>
        <w:t xml:space="preserve"> окружающей среды</w:t>
      </w:r>
      <w:r w:rsidR="00393080" w:rsidRPr="00195897">
        <w:rPr>
          <w:rFonts w:ascii="Arial" w:eastAsia="Times New Roman" w:hAnsi="Arial" w:cs="Arial"/>
          <w:sz w:val="24"/>
          <w:szCs w:val="24"/>
          <w:lang w:eastAsia="ar-SA"/>
        </w:rPr>
        <w:t>, в которых предполагается использовать оборудование;</w:t>
      </w:r>
    </w:p>
    <w:p w:rsidR="00393080"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занимаемая полоса пропускания соответствующего сигнала передатчика для неканал</w:t>
      </w:r>
      <w:r w:rsidR="00195897" w:rsidRPr="00195897">
        <w:rPr>
          <w:rFonts w:ascii="Arial" w:eastAsia="Times New Roman" w:hAnsi="Arial" w:cs="Arial"/>
          <w:sz w:val="24"/>
          <w:szCs w:val="24"/>
          <w:lang w:eastAsia="ar-SA"/>
        </w:rPr>
        <w:t>изированного</w:t>
      </w:r>
      <w:r w:rsidR="00393080" w:rsidRPr="00195897">
        <w:rPr>
          <w:rFonts w:ascii="Arial" w:eastAsia="Times New Roman" w:hAnsi="Arial" w:cs="Arial"/>
          <w:sz w:val="24"/>
          <w:szCs w:val="24"/>
          <w:lang w:eastAsia="ar-SA"/>
        </w:rPr>
        <w:t xml:space="preserve"> оборудования.</w:t>
      </w:r>
    </w:p>
    <w:p w:rsidR="00393080" w:rsidRPr="00195897" w:rsidRDefault="00393080"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Если настоящий </w:t>
      </w:r>
      <w:r w:rsidR="00195897" w:rsidRPr="00195897">
        <w:rPr>
          <w:rFonts w:ascii="Arial" w:eastAsia="Times New Roman" w:hAnsi="Arial" w:cs="Arial"/>
          <w:sz w:val="24"/>
          <w:szCs w:val="24"/>
          <w:lang w:eastAsia="ar-SA"/>
        </w:rPr>
        <w:t>стандарт</w:t>
      </w:r>
      <w:r w:rsidRPr="00195897">
        <w:rPr>
          <w:rFonts w:ascii="Arial" w:eastAsia="Times New Roman" w:hAnsi="Arial" w:cs="Arial"/>
          <w:sz w:val="24"/>
          <w:szCs w:val="24"/>
          <w:lang w:eastAsia="ar-SA"/>
        </w:rPr>
        <w:t xml:space="preserve"> используется для демонстрации презумпции соответствия Европейской директиве 2014/53/EU [i.1], поскольку конкретная радиочасть стандарта не может быть идентифицирована для определенного типа радиооборудования, то </w:t>
      </w:r>
      <w:r w:rsidR="00195897" w:rsidRPr="00195897">
        <w:rPr>
          <w:rFonts w:ascii="Arial" w:eastAsia="Times New Roman" w:hAnsi="Arial" w:cs="Arial"/>
          <w:sz w:val="24"/>
          <w:szCs w:val="24"/>
          <w:lang w:eastAsia="ar-SA"/>
        </w:rPr>
        <w:t>изготовитель</w:t>
      </w:r>
      <w:r w:rsidRPr="00195897">
        <w:rPr>
          <w:rFonts w:ascii="Arial" w:eastAsia="Times New Roman" w:hAnsi="Arial" w:cs="Arial"/>
          <w:sz w:val="24"/>
          <w:szCs w:val="24"/>
          <w:lang w:eastAsia="ar-SA"/>
        </w:rPr>
        <w:t xml:space="preserve"> должен во время </w:t>
      </w:r>
      <w:r w:rsidR="00195897" w:rsidRPr="00195897">
        <w:rPr>
          <w:rFonts w:ascii="Arial" w:eastAsia="Times New Roman" w:hAnsi="Arial" w:cs="Arial"/>
          <w:sz w:val="24"/>
          <w:szCs w:val="24"/>
          <w:lang w:eastAsia="ar-SA"/>
        </w:rPr>
        <w:t xml:space="preserve">предоставления </w:t>
      </w:r>
      <w:r w:rsidRPr="00195897">
        <w:rPr>
          <w:rFonts w:ascii="Arial" w:eastAsia="Times New Roman" w:hAnsi="Arial" w:cs="Arial"/>
          <w:sz w:val="24"/>
          <w:szCs w:val="24"/>
          <w:lang w:eastAsia="ar-SA"/>
        </w:rPr>
        <w:t xml:space="preserve">оборудования на испытания предоставить следующую информацию для записи в отчет об </w:t>
      </w:r>
      <w:r w:rsidRPr="00195897">
        <w:rPr>
          <w:rFonts w:ascii="Arial" w:eastAsia="Times New Roman" w:hAnsi="Arial" w:cs="Arial"/>
          <w:sz w:val="24"/>
          <w:szCs w:val="24"/>
          <w:lang w:eastAsia="ar-SA"/>
        </w:rPr>
        <w:lastRenderedPageBreak/>
        <w:t>испытаниях:</w:t>
      </w:r>
    </w:p>
    <w:p w:rsidR="00393080"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 xml:space="preserve">условия испытаний, </w:t>
      </w:r>
      <w:r w:rsidR="00195897" w:rsidRPr="00195897">
        <w:rPr>
          <w:rFonts w:ascii="Arial" w:eastAsia="Times New Roman" w:hAnsi="Arial" w:cs="Arial"/>
          <w:sz w:val="24"/>
          <w:szCs w:val="24"/>
          <w:lang w:eastAsia="ar-SA"/>
        </w:rPr>
        <w:t>раздел</w:t>
      </w:r>
      <w:r w:rsidR="00393080" w:rsidRPr="00195897">
        <w:rPr>
          <w:rFonts w:ascii="Arial" w:eastAsia="Times New Roman" w:hAnsi="Arial" w:cs="Arial"/>
          <w:sz w:val="24"/>
          <w:szCs w:val="24"/>
          <w:lang w:eastAsia="ar-SA"/>
        </w:rPr>
        <w:t xml:space="preserve"> 4;</w:t>
      </w:r>
    </w:p>
    <w:p w:rsidR="001435E9" w:rsidRPr="00195897" w:rsidRDefault="00BE28C2" w:rsidP="00393080">
      <w:pPr>
        <w:widowControl w:val="0"/>
        <w:spacing w:after="0" w:line="360" w:lineRule="auto"/>
        <w:ind w:firstLine="709"/>
        <w:jc w:val="both"/>
        <w:rPr>
          <w:rFonts w:ascii="Arial" w:eastAsia="Times New Roman" w:hAnsi="Arial" w:cs="Arial"/>
          <w:sz w:val="24"/>
          <w:szCs w:val="24"/>
          <w:lang w:eastAsia="ar-SA"/>
        </w:rPr>
      </w:pPr>
      <w:r w:rsidRPr="00195897">
        <w:rPr>
          <w:rFonts w:ascii="Arial" w:eastAsia="Times New Roman" w:hAnsi="Arial" w:cs="Arial"/>
          <w:sz w:val="24"/>
          <w:szCs w:val="24"/>
          <w:lang w:eastAsia="ar-SA"/>
        </w:rPr>
        <w:t xml:space="preserve">– </w:t>
      </w:r>
      <w:r w:rsidR="00393080" w:rsidRPr="00195897">
        <w:rPr>
          <w:rFonts w:ascii="Arial" w:eastAsia="Times New Roman" w:hAnsi="Arial" w:cs="Arial"/>
          <w:sz w:val="24"/>
          <w:szCs w:val="24"/>
          <w:lang w:eastAsia="ar-SA"/>
        </w:rPr>
        <w:t xml:space="preserve">значение </w:t>
      </w:r>
      <w:r w:rsidR="00393080" w:rsidRPr="00195897">
        <w:rPr>
          <w:rFonts w:ascii="Arial" w:eastAsia="Times New Roman" w:hAnsi="Arial" w:cs="Arial"/>
          <w:i/>
          <w:sz w:val="24"/>
          <w:szCs w:val="24"/>
          <w:lang w:eastAsia="ar-SA"/>
        </w:rPr>
        <w:t>n</w:t>
      </w:r>
      <w:r w:rsidR="00393080" w:rsidRPr="00195897">
        <w:rPr>
          <w:rFonts w:ascii="Arial" w:eastAsia="Times New Roman" w:hAnsi="Arial" w:cs="Arial"/>
          <w:sz w:val="24"/>
          <w:szCs w:val="24"/>
          <w:lang w:eastAsia="ar-SA"/>
        </w:rPr>
        <w:t xml:space="preserve">, используемое в </w:t>
      </w:r>
      <w:r w:rsidR="00195897" w:rsidRPr="00195897">
        <w:rPr>
          <w:rFonts w:ascii="Arial" w:eastAsia="Times New Roman" w:hAnsi="Arial" w:cs="Arial"/>
          <w:sz w:val="24"/>
          <w:szCs w:val="24"/>
          <w:lang w:eastAsia="ar-SA"/>
        </w:rPr>
        <w:t>подразделе</w:t>
      </w:r>
      <w:r w:rsidR="00393080" w:rsidRPr="00195897">
        <w:rPr>
          <w:rFonts w:ascii="Arial" w:eastAsia="Times New Roman" w:hAnsi="Arial" w:cs="Arial"/>
          <w:sz w:val="24"/>
          <w:szCs w:val="24"/>
          <w:lang w:eastAsia="ar-SA"/>
        </w:rPr>
        <w:t xml:space="preserve"> 4.3, </w:t>
      </w:r>
      <w:r w:rsidR="00195897" w:rsidRPr="00195897">
        <w:rPr>
          <w:rFonts w:ascii="Arial" w:eastAsia="Times New Roman" w:hAnsi="Arial" w:cs="Arial"/>
          <w:sz w:val="24"/>
          <w:szCs w:val="24"/>
          <w:lang w:eastAsia="ar-SA"/>
        </w:rPr>
        <w:t>применя</w:t>
      </w:r>
      <w:r w:rsidR="00393080" w:rsidRPr="00195897">
        <w:rPr>
          <w:rFonts w:ascii="Arial" w:eastAsia="Times New Roman" w:hAnsi="Arial" w:cs="Arial"/>
          <w:sz w:val="24"/>
          <w:szCs w:val="24"/>
          <w:lang w:eastAsia="ar-SA"/>
        </w:rPr>
        <w:t>емое для определения полос исключен</w:t>
      </w:r>
      <w:r w:rsidR="00195897" w:rsidRPr="00195897">
        <w:rPr>
          <w:rFonts w:ascii="Arial" w:eastAsia="Times New Roman" w:hAnsi="Arial" w:cs="Arial"/>
          <w:sz w:val="24"/>
          <w:szCs w:val="24"/>
          <w:lang w:eastAsia="ar-SA"/>
        </w:rPr>
        <w:t>ных частот</w:t>
      </w:r>
      <w:r w:rsidR="00393080" w:rsidRPr="00195897">
        <w:rPr>
          <w:rFonts w:ascii="Arial" w:eastAsia="Times New Roman" w:hAnsi="Arial" w:cs="Arial"/>
          <w:sz w:val="24"/>
          <w:szCs w:val="24"/>
          <w:lang w:eastAsia="ar-SA"/>
        </w:rPr>
        <w:t>.</w:t>
      </w:r>
      <w:r w:rsidR="003A68F8" w:rsidRPr="00195897">
        <w:rPr>
          <w:rFonts w:ascii="Arial" w:eastAsia="Times New Roman" w:hAnsi="Arial" w:cs="Arial"/>
          <w:sz w:val="24"/>
          <w:szCs w:val="24"/>
          <w:lang w:eastAsia="ar-SA"/>
        </w:rPr>
        <w:t xml:space="preserve"> </w:t>
      </w:r>
    </w:p>
    <w:p w:rsidR="00A31C28" w:rsidRPr="00195897" w:rsidRDefault="00A31C28" w:rsidP="00A31C28">
      <w:pPr>
        <w:rPr>
          <w:rFonts w:ascii="Arial" w:eastAsia="Times New Roman" w:hAnsi="Arial" w:cs="Times New Roman"/>
          <w:b/>
          <w:sz w:val="24"/>
          <w:szCs w:val="24"/>
          <w:lang w:eastAsia="ar-SA"/>
        </w:rPr>
      </w:pPr>
      <w:r w:rsidRPr="007B76F9">
        <w:rPr>
          <w:rFonts w:ascii="Arial" w:eastAsia="Times New Roman" w:hAnsi="Arial" w:cs="Times New Roman"/>
          <w:b/>
          <w:color w:val="2F5496" w:themeColor="accent5" w:themeShade="BF"/>
          <w:sz w:val="24"/>
          <w:szCs w:val="24"/>
          <w:lang w:eastAsia="ar-SA"/>
        </w:rPr>
        <w:br w:type="page"/>
      </w:r>
    </w:p>
    <w:p w:rsidR="00A31C28" w:rsidRPr="005A6079" w:rsidRDefault="00A31C28" w:rsidP="00A31C28">
      <w:pPr>
        <w:pStyle w:val="1"/>
        <w:keepNext w:val="0"/>
        <w:widowControl w:val="0"/>
        <w:spacing w:line="360" w:lineRule="auto"/>
        <w:rPr>
          <w:rFonts w:ascii="Arial" w:hAnsi="Arial" w:cs="Arial"/>
          <w:color w:val="auto"/>
          <w:sz w:val="24"/>
          <w:lang w:val="ru-RU"/>
        </w:rPr>
      </w:pPr>
      <w:r w:rsidRPr="005A6079">
        <w:rPr>
          <w:rFonts w:ascii="Arial" w:hAnsi="Arial" w:cs="Arial"/>
          <w:color w:val="auto"/>
          <w:sz w:val="24"/>
          <w:lang w:val="ru-RU"/>
        </w:rPr>
        <w:lastRenderedPageBreak/>
        <w:t xml:space="preserve">Приложение </w:t>
      </w:r>
      <w:r w:rsidR="005A6079" w:rsidRPr="005A6079">
        <w:rPr>
          <w:rFonts w:ascii="Arial" w:hAnsi="Arial" w:cs="Arial"/>
          <w:color w:val="auto"/>
          <w:sz w:val="24"/>
        </w:rPr>
        <w:t>E</w:t>
      </w:r>
    </w:p>
    <w:p w:rsidR="00A31C28" w:rsidRPr="005A6079" w:rsidRDefault="00A31C28"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5A6079">
        <w:rPr>
          <w:rFonts w:ascii="Arial" w:eastAsia="Times New Roman" w:hAnsi="Arial" w:cs="Arial"/>
          <w:b/>
          <w:sz w:val="24"/>
          <w:szCs w:val="24"/>
          <w:lang w:eastAsia="ar-SA"/>
        </w:rPr>
        <w:t>(</w:t>
      </w:r>
      <w:r w:rsidR="00A157B3" w:rsidRPr="005A6079">
        <w:rPr>
          <w:rFonts w:ascii="Arial" w:eastAsia="Times New Roman" w:hAnsi="Arial" w:cs="Arial"/>
          <w:b/>
          <w:sz w:val="24"/>
          <w:szCs w:val="24"/>
          <w:lang w:eastAsia="ar-SA"/>
        </w:rPr>
        <w:t>справочное</w:t>
      </w:r>
      <w:r w:rsidRPr="005A6079">
        <w:rPr>
          <w:rFonts w:ascii="Arial" w:eastAsia="Times New Roman" w:hAnsi="Arial" w:cs="Arial"/>
          <w:b/>
          <w:sz w:val="24"/>
          <w:szCs w:val="24"/>
          <w:lang w:eastAsia="ar-SA"/>
        </w:rPr>
        <w:t>)</w:t>
      </w:r>
    </w:p>
    <w:p w:rsidR="00211747" w:rsidRPr="005A6079" w:rsidRDefault="0096598B" w:rsidP="00A31C28">
      <w:pPr>
        <w:widowControl w:val="0"/>
        <w:spacing w:after="0" w:line="360" w:lineRule="auto"/>
        <w:jc w:val="center"/>
        <w:rPr>
          <w:rFonts w:ascii="Arial" w:eastAsia="Times New Roman" w:hAnsi="Arial" w:cs="Arial"/>
          <w:b/>
          <w:sz w:val="24"/>
          <w:szCs w:val="24"/>
          <w:lang w:eastAsia="ar-SA"/>
        </w:rPr>
      </w:pPr>
      <w:r w:rsidRPr="005A6079">
        <w:rPr>
          <w:rFonts w:ascii="Arial" w:eastAsia="Times New Roman" w:hAnsi="Arial" w:cs="Arial"/>
          <w:b/>
          <w:sz w:val="24"/>
          <w:szCs w:val="24"/>
          <w:lang w:eastAsia="ar-SA"/>
        </w:rPr>
        <w:t>История изменений</w:t>
      </w:r>
    </w:p>
    <w:p w:rsidR="00A31C28" w:rsidRDefault="00A31C28" w:rsidP="00A31C28">
      <w:pPr>
        <w:widowControl w:val="0"/>
        <w:spacing w:after="0" w:line="360" w:lineRule="auto"/>
        <w:ind w:firstLine="709"/>
        <w:jc w:val="both"/>
        <w:rPr>
          <w:rFonts w:ascii="Arial" w:eastAsia="Times New Roman" w:hAnsi="Arial" w:cs="Arial"/>
          <w:sz w:val="24"/>
          <w:szCs w:val="24"/>
          <w:lang w:eastAsia="ar-SA"/>
        </w:rPr>
      </w:pPr>
    </w:p>
    <w:p w:rsidR="009F4C95" w:rsidRPr="009F4C95" w:rsidRDefault="009F4C95" w:rsidP="009F4C95">
      <w:pPr>
        <w:kinsoku w:val="0"/>
        <w:overflowPunct w:val="0"/>
        <w:autoSpaceDE w:val="0"/>
        <w:autoSpaceDN w:val="0"/>
        <w:adjustRightInd w:val="0"/>
        <w:spacing w:before="2" w:after="0" w:line="240" w:lineRule="auto"/>
        <w:rPr>
          <w:rFonts w:ascii="Times New Roman" w:hAnsi="Times New Roman" w:cs="Times New Roman"/>
          <w:sz w:val="8"/>
          <w:szCs w:val="8"/>
        </w:rPr>
      </w:pPr>
    </w:p>
    <w:tbl>
      <w:tblPr>
        <w:tblW w:w="0" w:type="auto"/>
        <w:tblInd w:w="859" w:type="dxa"/>
        <w:tblLayout w:type="fixed"/>
        <w:tblCellMar>
          <w:left w:w="0" w:type="dxa"/>
          <w:right w:w="0" w:type="dxa"/>
        </w:tblCellMar>
        <w:tblLook w:val="0000" w:firstRow="0" w:lastRow="0" w:firstColumn="0" w:lastColumn="0" w:noHBand="0" w:noVBand="0"/>
      </w:tblPr>
      <w:tblGrid>
        <w:gridCol w:w="953"/>
        <w:gridCol w:w="7193"/>
      </w:tblGrid>
      <w:tr w:rsidR="009F4C95" w:rsidRPr="009F4C95" w:rsidTr="009F4C95">
        <w:trPr>
          <w:trHeight w:val="205"/>
        </w:trPr>
        <w:tc>
          <w:tcPr>
            <w:tcW w:w="953" w:type="dxa"/>
            <w:tcBorders>
              <w:top w:val="single" w:sz="6" w:space="0" w:color="000000"/>
              <w:left w:val="single" w:sz="6" w:space="0" w:color="000000"/>
              <w:bottom w:val="single" w:sz="6" w:space="0" w:color="000000"/>
              <w:right w:val="single" w:sz="6" w:space="0" w:color="000000"/>
            </w:tcBorders>
            <w:shd w:val="clear" w:color="auto" w:fill="E4E4E4"/>
          </w:tcPr>
          <w:p w:rsidR="009F4C95" w:rsidRPr="00B75F18" w:rsidRDefault="009F4C95" w:rsidP="009F4C95">
            <w:pPr>
              <w:kinsoku w:val="0"/>
              <w:overflowPunct w:val="0"/>
              <w:autoSpaceDE w:val="0"/>
              <w:autoSpaceDN w:val="0"/>
              <w:adjustRightInd w:val="0"/>
              <w:spacing w:after="0" w:line="186" w:lineRule="exact"/>
              <w:ind w:left="17" w:right="77"/>
              <w:jc w:val="center"/>
              <w:rPr>
                <w:rFonts w:ascii="Arial" w:hAnsi="Arial" w:cs="Arial"/>
                <w:bCs/>
                <w:sz w:val="18"/>
                <w:szCs w:val="18"/>
              </w:rPr>
            </w:pPr>
            <w:bookmarkStart w:id="24" w:name="Annex_E_(informative):_Change_history"/>
            <w:bookmarkEnd w:id="24"/>
            <w:r w:rsidRPr="00B75F18">
              <w:rPr>
                <w:rFonts w:ascii="Arial" w:hAnsi="Arial" w:cs="Arial"/>
                <w:bCs/>
                <w:sz w:val="18"/>
                <w:szCs w:val="18"/>
              </w:rPr>
              <w:t>Издание</w:t>
            </w:r>
          </w:p>
        </w:tc>
        <w:tc>
          <w:tcPr>
            <w:tcW w:w="7193" w:type="dxa"/>
            <w:tcBorders>
              <w:top w:val="single" w:sz="6" w:space="0" w:color="000000"/>
              <w:left w:val="single" w:sz="6" w:space="0" w:color="000000"/>
              <w:bottom w:val="single" w:sz="6" w:space="0" w:color="000000"/>
              <w:right w:val="single" w:sz="6" w:space="0" w:color="000000"/>
            </w:tcBorders>
            <w:shd w:val="clear" w:color="auto" w:fill="E4E4E4"/>
          </w:tcPr>
          <w:p w:rsidR="009F4C95" w:rsidRPr="00B75F18" w:rsidRDefault="009F4C95" w:rsidP="009F4C95">
            <w:pPr>
              <w:kinsoku w:val="0"/>
              <w:overflowPunct w:val="0"/>
              <w:autoSpaceDE w:val="0"/>
              <w:autoSpaceDN w:val="0"/>
              <w:adjustRightInd w:val="0"/>
              <w:spacing w:after="0" w:line="186" w:lineRule="exact"/>
              <w:ind w:left="2384" w:right="2442" w:hanging="218"/>
              <w:jc w:val="center"/>
              <w:rPr>
                <w:rFonts w:ascii="Arial" w:hAnsi="Arial" w:cs="Arial"/>
                <w:bCs/>
                <w:sz w:val="18"/>
                <w:szCs w:val="18"/>
              </w:rPr>
            </w:pPr>
            <w:r w:rsidRPr="00B75F18">
              <w:rPr>
                <w:rFonts w:ascii="Arial" w:hAnsi="Arial" w:cs="Arial"/>
                <w:bCs/>
                <w:sz w:val="18"/>
                <w:szCs w:val="18"/>
              </w:rPr>
              <w:t>Информация об изменениях</w:t>
            </w:r>
          </w:p>
        </w:tc>
      </w:tr>
      <w:tr w:rsidR="009F4C95" w:rsidRPr="00B8002D" w:rsidTr="009F4C95">
        <w:trPr>
          <w:trHeight w:val="4213"/>
        </w:trPr>
        <w:tc>
          <w:tcPr>
            <w:tcW w:w="953" w:type="dxa"/>
            <w:tcBorders>
              <w:top w:val="single" w:sz="6" w:space="0" w:color="000000"/>
              <w:left w:val="single" w:sz="6" w:space="0" w:color="000000"/>
              <w:bottom w:val="single" w:sz="6" w:space="0" w:color="000000"/>
              <w:right w:val="single" w:sz="6" w:space="0" w:color="000000"/>
            </w:tcBorders>
          </w:tcPr>
          <w:p w:rsidR="009F4C95" w:rsidRPr="009F4C95" w:rsidRDefault="009F4C95" w:rsidP="009F4C95">
            <w:pPr>
              <w:kinsoku w:val="0"/>
              <w:overflowPunct w:val="0"/>
              <w:autoSpaceDE w:val="0"/>
              <w:autoSpaceDN w:val="0"/>
              <w:adjustRightInd w:val="0"/>
              <w:spacing w:after="0" w:line="240" w:lineRule="auto"/>
              <w:rPr>
                <w:rFonts w:ascii="Times New Roman" w:hAnsi="Times New Roman" w:cs="Times New Roman"/>
                <w:sz w:val="20"/>
                <w:szCs w:val="20"/>
              </w:rPr>
            </w:pPr>
          </w:p>
          <w:p w:rsidR="009F4C95" w:rsidRPr="009F4C95" w:rsidRDefault="009F4C95" w:rsidP="009F4C95">
            <w:pPr>
              <w:kinsoku w:val="0"/>
              <w:overflowPunct w:val="0"/>
              <w:autoSpaceDE w:val="0"/>
              <w:autoSpaceDN w:val="0"/>
              <w:adjustRightInd w:val="0"/>
              <w:spacing w:before="163" w:after="0" w:line="240" w:lineRule="auto"/>
              <w:ind w:left="17" w:right="77"/>
              <w:jc w:val="center"/>
              <w:rPr>
                <w:rFonts w:ascii="Arial" w:hAnsi="Arial" w:cs="Arial"/>
                <w:sz w:val="18"/>
                <w:szCs w:val="18"/>
              </w:rPr>
            </w:pPr>
            <w:r w:rsidRPr="009F4C95">
              <w:rPr>
                <w:rFonts w:ascii="Arial" w:hAnsi="Arial" w:cs="Arial"/>
                <w:sz w:val="18"/>
                <w:szCs w:val="18"/>
              </w:rPr>
              <w:t>2.1.1</w:t>
            </w:r>
          </w:p>
        </w:tc>
        <w:tc>
          <w:tcPr>
            <w:tcW w:w="7193" w:type="dxa"/>
            <w:tcBorders>
              <w:top w:val="single" w:sz="6" w:space="0" w:color="000000"/>
              <w:left w:val="single" w:sz="6" w:space="0" w:color="000000"/>
              <w:bottom w:val="single" w:sz="6" w:space="0" w:color="000000"/>
              <w:right w:val="single" w:sz="6" w:space="0" w:color="000000"/>
            </w:tcBorders>
          </w:tcPr>
          <w:p w:rsidR="00B8002D" w:rsidRPr="00B8002D" w:rsidRDefault="00B8002D" w:rsidP="00B8002D">
            <w:pPr>
              <w:kinsoku w:val="0"/>
              <w:overflowPunct w:val="0"/>
              <w:autoSpaceDE w:val="0"/>
              <w:autoSpaceDN w:val="0"/>
              <w:adjustRightInd w:val="0"/>
              <w:spacing w:before="1" w:after="0" w:line="240" w:lineRule="auto"/>
              <w:ind w:left="28" w:right="697"/>
              <w:rPr>
                <w:rFonts w:ascii="Arial" w:hAnsi="Arial" w:cs="Arial"/>
                <w:sz w:val="18"/>
                <w:szCs w:val="18"/>
              </w:rPr>
            </w:pPr>
            <w:r w:rsidRPr="00B8002D">
              <w:rPr>
                <w:rFonts w:ascii="Arial" w:hAnsi="Arial" w:cs="Arial"/>
                <w:sz w:val="18"/>
                <w:szCs w:val="18"/>
              </w:rPr>
              <w:t>По сравнению с более ранними версиями, которые были указаны в предыдущих Директивах ЕС, были введены следующие изменения:</w:t>
            </w:r>
          </w:p>
          <w:p w:rsidR="00B8002D" w:rsidRPr="00B8002D" w:rsidRDefault="00B8002D" w:rsidP="00B8002D">
            <w:pPr>
              <w:pStyle w:val="afe"/>
              <w:numPr>
                <w:ilvl w:val="0"/>
                <w:numId w:val="36"/>
              </w:numPr>
              <w:kinsoku w:val="0"/>
              <w:overflowPunct w:val="0"/>
              <w:autoSpaceDE w:val="0"/>
              <w:autoSpaceDN w:val="0"/>
              <w:adjustRightInd w:val="0"/>
              <w:spacing w:before="1"/>
              <w:ind w:right="697"/>
              <w:rPr>
                <w:rFonts w:ascii="Arial" w:hAnsi="Arial" w:cs="Arial"/>
                <w:sz w:val="18"/>
                <w:szCs w:val="18"/>
                <w:lang w:val="ru-RU"/>
              </w:rPr>
            </w:pPr>
            <w:r w:rsidRPr="00B8002D">
              <w:rPr>
                <w:rFonts w:ascii="Arial" w:hAnsi="Arial" w:cs="Arial"/>
                <w:sz w:val="18"/>
                <w:szCs w:val="18"/>
                <w:lang w:val="ru-RU"/>
              </w:rPr>
              <w:t>Испытание на устойчивость к излучению с непрерывн</w:t>
            </w:r>
            <w:r>
              <w:rPr>
                <w:rFonts w:ascii="Arial" w:hAnsi="Arial" w:cs="Arial"/>
                <w:sz w:val="18"/>
                <w:szCs w:val="18"/>
                <w:lang w:val="ru-RU"/>
              </w:rPr>
              <w:t>ой</w:t>
            </w:r>
            <w:r w:rsidRPr="00B8002D">
              <w:rPr>
                <w:rFonts w:ascii="Arial" w:hAnsi="Arial" w:cs="Arial"/>
                <w:sz w:val="18"/>
                <w:szCs w:val="18"/>
                <w:lang w:val="ru-RU"/>
              </w:rPr>
              <w:t xml:space="preserve"> </w:t>
            </w:r>
            <w:r>
              <w:rPr>
                <w:rFonts w:ascii="Arial" w:hAnsi="Arial" w:cs="Arial"/>
                <w:sz w:val="18"/>
                <w:szCs w:val="18"/>
                <w:lang w:val="ru-RU"/>
              </w:rPr>
              <w:t>перестройкой частоты</w:t>
            </w:r>
            <w:r w:rsidRPr="00B8002D">
              <w:rPr>
                <w:rFonts w:ascii="Arial" w:hAnsi="Arial" w:cs="Arial"/>
                <w:sz w:val="18"/>
                <w:szCs w:val="18"/>
                <w:lang w:val="ru-RU"/>
              </w:rPr>
              <w:t xml:space="preserve"> между 80 и 6000 МГц при 3 В/м, в отличие от предыдуще</w:t>
            </w:r>
            <w:r>
              <w:rPr>
                <w:rFonts w:ascii="Arial" w:hAnsi="Arial" w:cs="Arial"/>
                <w:sz w:val="18"/>
                <w:szCs w:val="18"/>
                <w:lang w:val="ru-RU"/>
              </w:rPr>
              <w:t>й</w:t>
            </w:r>
            <w:r w:rsidRPr="00B8002D">
              <w:rPr>
                <w:rFonts w:ascii="Arial" w:hAnsi="Arial" w:cs="Arial"/>
                <w:sz w:val="18"/>
                <w:szCs w:val="18"/>
                <w:lang w:val="ru-RU"/>
              </w:rPr>
              <w:t xml:space="preserve"> </w:t>
            </w:r>
            <w:r>
              <w:rPr>
                <w:rFonts w:ascii="Arial" w:hAnsi="Arial" w:cs="Arial"/>
                <w:sz w:val="18"/>
                <w:szCs w:val="18"/>
                <w:lang w:val="ru-RU"/>
              </w:rPr>
              <w:t>полосы</w:t>
            </w:r>
            <w:r w:rsidRPr="00B8002D">
              <w:rPr>
                <w:rFonts w:ascii="Arial" w:hAnsi="Arial" w:cs="Arial"/>
                <w:sz w:val="18"/>
                <w:szCs w:val="18"/>
                <w:lang w:val="ru-RU"/>
              </w:rPr>
              <w:t xml:space="preserve"> частот от 80 до 1000 МГц и от 1400 до 2700 МГц в более ранних редакциях серии </w:t>
            </w:r>
            <w:r w:rsidRPr="00B8002D">
              <w:rPr>
                <w:rFonts w:ascii="Arial" w:hAnsi="Arial" w:cs="Arial"/>
                <w:sz w:val="18"/>
                <w:szCs w:val="18"/>
              </w:rPr>
              <w:t>ETSI</w:t>
            </w:r>
            <w:r w:rsidRPr="00B8002D">
              <w:rPr>
                <w:rFonts w:ascii="Arial" w:hAnsi="Arial" w:cs="Arial"/>
                <w:sz w:val="18"/>
                <w:szCs w:val="18"/>
                <w:lang w:val="ru-RU"/>
              </w:rPr>
              <w:t xml:space="preserve"> </w:t>
            </w:r>
            <w:r w:rsidRPr="00B8002D">
              <w:rPr>
                <w:rFonts w:ascii="Arial" w:hAnsi="Arial" w:cs="Arial"/>
                <w:sz w:val="18"/>
                <w:szCs w:val="18"/>
              </w:rPr>
              <w:t>EN</w:t>
            </w:r>
            <w:r w:rsidRPr="00B8002D">
              <w:rPr>
                <w:rFonts w:ascii="Arial" w:hAnsi="Arial" w:cs="Arial"/>
                <w:sz w:val="18"/>
                <w:szCs w:val="18"/>
                <w:lang w:val="ru-RU"/>
              </w:rPr>
              <w:t xml:space="preserve"> 301 489.</w:t>
            </w:r>
          </w:p>
          <w:p w:rsidR="00B8002D" w:rsidRPr="00EE4CD0" w:rsidRDefault="00B8002D" w:rsidP="00B8002D">
            <w:pPr>
              <w:pStyle w:val="afe"/>
              <w:numPr>
                <w:ilvl w:val="0"/>
                <w:numId w:val="36"/>
              </w:numPr>
              <w:kinsoku w:val="0"/>
              <w:overflowPunct w:val="0"/>
              <w:autoSpaceDE w:val="0"/>
              <w:autoSpaceDN w:val="0"/>
              <w:adjustRightInd w:val="0"/>
              <w:spacing w:before="1"/>
              <w:ind w:right="697"/>
              <w:rPr>
                <w:rFonts w:ascii="Arial" w:hAnsi="Arial" w:cs="Arial"/>
                <w:sz w:val="18"/>
                <w:szCs w:val="18"/>
                <w:lang w:val="ru-RU"/>
              </w:rPr>
            </w:pPr>
            <w:r w:rsidRPr="00B8002D">
              <w:rPr>
                <w:rFonts w:ascii="Arial" w:hAnsi="Arial" w:cs="Arial"/>
                <w:sz w:val="18"/>
                <w:szCs w:val="18"/>
                <w:lang w:val="ru-RU"/>
              </w:rPr>
              <w:t>Новые производные полос исключен</w:t>
            </w:r>
            <w:r>
              <w:rPr>
                <w:rFonts w:ascii="Arial" w:hAnsi="Arial" w:cs="Arial"/>
                <w:sz w:val="18"/>
                <w:szCs w:val="18"/>
                <w:lang w:val="ru-RU"/>
              </w:rPr>
              <w:t>ных частот</w:t>
            </w:r>
            <w:r w:rsidRPr="00B8002D">
              <w:rPr>
                <w:rFonts w:ascii="Arial" w:hAnsi="Arial" w:cs="Arial"/>
                <w:sz w:val="18"/>
                <w:szCs w:val="18"/>
                <w:lang w:val="ru-RU"/>
              </w:rPr>
              <w:t xml:space="preserve">, более тесно связанные с эксплуатационными характеристиками радиоканала(ов) в </w:t>
            </w:r>
            <w:r w:rsidRPr="00B8002D">
              <w:rPr>
                <w:rFonts w:ascii="Arial" w:hAnsi="Arial" w:cs="Arial"/>
                <w:sz w:val="18"/>
                <w:szCs w:val="18"/>
              </w:rPr>
              <w:t>EUT</w:t>
            </w:r>
            <w:r w:rsidRPr="00B8002D">
              <w:rPr>
                <w:rFonts w:ascii="Arial" w:hAnsi="Arial" w:cs="Arial"/>
                <w:sz w:val="18"/>
                <w:szCs w:val="18"/>
                <w:lang w:val="ru-RU"/>
              </w:rPr>
              <w:t xml:space="preserve">. </w:t>
            </w:r>
            <w:r w:rsidRPr="00EE4CD0">
              <w:rPr>
                <w:rFonts w:ascii="Arial" w:hAnsi="Arial" w:cs="Arial"/>
                <w:sz w:val="18"/>
                <w:szCs w:val="18"/>
                <w:lang w:val="ru-RU"/>
              </w:rPr>
              <w:t xml:space="preserve">Во многих случаях это привело к появлению новых полос </w:t>
            </w:r>
            <w:r w:rsidR="00EE4CD0" w:rsidRPr="00B8002D">
              <w:rPr>
                <w:rFonts w:ascii="Arial" w:hAnsi="Arial" w:cs="Arial"/>
                <w:sz w:val="18"/>
                <w:szCs w:val="18"/>
                <w:lang w:val="ru-RU"/>
              </w:rPr>
              <w:t>исключен</w:t>
            </w:r>
            <w:r w:rsidR="00EE4CD0">
              <w:rPr>
                <w:rFonts w:ascii="Arial" w:hAnsi="Arial" w:cs="Arial"/>
                <w:sz w:val="18"/>
                <w:szCs w:val="18"/>
                <w:lang w:val="ru-RU"/>
              </w:rPr>
              <w:t>ных частот</w:t>
            </w:r>
            <w:r w:rsidRPr="00EE4CD0">
              <w:rPr>
                <w:rFonts w:ascii="Arial" w:hAnsi="Arial" w:cs="Arial"/>
                <w:sz w:val="18"/>
                <w:szCs w:val="18"/>
                <w:lang w:val="ru-RU"/>
              </w:rPr>
              <w:t xml:space="preserve"> в отдельных частях серии </w:t>
            </w:r>
            <w:r w:rsidRPr="00B8002D">
              <w:rPr>
                <w:rFonts w:ascii="Arial" w:hAnsi="Arial" w:cs="Arial"/>
                <w:sz w:val="18"/>
                <w:szCs w:val="18"/>
              </w:rPr>
              <w:t>ETSI</w:t>
            </w:r>
            <w:r w:rsidRPr="00EE4CD0">
              <w:rPr>
                <w:rFonts w:ascii="Arial" w:hAnsi="Arial" w:cs="Arial"/>
                <w:sz w:val="18"/>
                <w:szCs w:val="18"/>
                <w:lang w:val="ru-RU"/>
              </w:rPr>
              <w:t xml:space="preserve"> </w:t>
            </w:r>
            <w:r w:rsidRPr="00B8002D">
              <w:rPr>
                <w:rFonts w:ascii="Arial" w:hAnsi="Arial" w:cs="Arial"/>
                <w:sz w:val="18"/>
                <w:szCs w:val="18"/>
              </w:rPr>
              <w:t>EN</w:t>
            </w:r>
            <w:r w:rsidRPr="00EE4CD0">
              <w:rPr>
                <w:rFonts w:ascii="Arial" w:hAnsi="Arial" w:cs="Arial"/>
                <w:sz w:val="18"/>
                <w:szCs w:val="18"/>
                <w:lang w:val="ru-RU"/>
              </w:rPr>
              <w:t xml:space="preserve"> 301 489.</w:t>
            </w:r>
          </w:p>
          <w:p w:rsidR="00B8002D" w:rsidRPr="00B8002D" w:rsidRDefault="00B8002D" w:rsidP="00B8002D">
            <w:pPr>
              <w:pStyle w:val="afe"/>
              <w:numPr>
                <w:ilvl w:val="0"/>
                <w:numId w:val="36"/>
              </w:numPr>
              <w:kinsoku w:val="0"/>
              <w:overflowPunct w:val="0"/>
              <w:autoSpaceDE w:val="0"/>
              <w:autoSpaceDN w:val="0"/>
              <w:adjustRightInd w:val="0"/>
              <w:spacing w:before="1"/>
              <w:ind w:right="697"/>
              <w:rPr>
                <w:rFonts w:ascii="Arial" w:hAnsi="Arial" w:cs="Arial"/>
                <w:sz w:val="18"/>
                <w:szCs w:val="18"/>
                <w:lang w:val="ru-RU"/>
              </w:rPr>
            </w:pPr>
            <w:r w:rsidRPr="00B8002D">
              <w:rPr>
                <w:rFonts w:ascii="Arial" w:hAnsi="Arial" w:cs="Arial"/>
                <w:sz w:val="18"/>
                <w:szCs w:val="18"/>
                <w:lang w:val="ru-RU"/>
              </w:rPr>
              <w:t xml:space="preserve">Метод испытания на </w:t>
            </w:r>
            <w:r w:rsidR="00EE4CD0">
              <w:rPr>
                <w:rFonts w:ascii="Arial" w:hAnsi="Arial" w:cs="Arial"/>
                <w:sz w:val="18"/>
                <w:szCs w:val="18"/>
                <w:lang w:val="ru-RU"/>
              </w:rPr>
              <w:t>выброс</w:t>
            </w:r>
            <w:r w:rsidRPr="00B8002D">
              <w:rPr>
                <w:rFonts w:ascii="Arial" w:hAnsi="Arial" w:cs="Arial"/>
                <w:sz w:val="18"/>
                <w:szCs w:val="18"/>
                <w:lang w:val="ru-RU"/>
              </w:rPr>
              <w:t xml:space="preserve"> напряжени</w:t>
            </w:r>
            <w:r w:rsidR="00EE4CD0">
              <w:rPr>
                <w:rFonts w:ascii="Arial" w:hAnsi="Arial" w:cs="Arial"/>
                <w:sz w:val="18"/>
                <w:szCs w:val="18"/>
                <w:lang w:val="ru-RU"/>
              </w:rPr>
              <w:t>я</w:t>
            </w:r>
            <w:r w:rsidRPr="00B8002D">
              <w:rPr>
                <w:rFonts w:ascii="Arial" w:hAnsi="Arial" w:cs="Arial"/>
                <w:sz w:val="18"/>
                <w:szCs w:val="18"/>
                <w:lang w:val="ru-RU"/>
              </w:rPr>
              <w:t xml:space="preserve">, согласованный с </w:t>
            </w:r>
            <w:r w:rsidRPr="00B8002D">
              <w:rPr>
                <w:rFonts w:ascii="Arial" w:hAnsi="Arial" w:cs="Arial"/>
                <w:sz w:val="18"/>
                <w:szCs w:val="18"/>
              </w:rPr>
              <w:t>CENELEC</w:t>
            </w:r>
            <w:r w:rsidRPr="00B8002D">
              <w:rPr>
                <w:rFonts w:ascii="Arial" w:hAnsi="Arial" w:cs="Arial"/>
                <w:sz w:val="18"/>
                <w:szCs w:val="18"/>
                <w:lang w:val="ru-RU"/>
              </w:rPr>
              <w:t xml:space="preserve"> </w:t>
            </w:r>
            <w:r w:rsidRPr="00B8002D">
              <w:rPr>
                <w:rFonts w:ascii="Arial" w:hAnsi="Arial" w:cs="Arial"/>
                <w:sz w:val="18"/>
                <w:szCs w:val="18"/>
              </w:rPr>
              <w:t>EN</w:t>
            </w:r>
            <w:r w:rsidRPr="00B8002D">
              <w:rPr>
                <w:rFonts w:ascii="Arial" w:hAnsi="Arial" w:cs="Arial"/>
                <w:sz w:val="18"/>
                <w:szCs w:val="18"/>
                <w:lang w:val="ru-RU"/>
              </w:rPr>
              <w:t xml:space="preserve"> 61000-4-5.</w:t>
            </w:r>
          </w:p>
          <w:p w:rsidR="00B8002D" w:rsidRPr="000C3EC8" w:rsidRDefault="00EE4CD0" w:rsidP="00B8002D">
            <w:pPr>
              <w:pStyle w:val="afe"/>
              <w:numPr>
                <w:ilvl w:val="0"/>
                <w:numId w:val="36"/>
              </w:numPr>
              <w:kinsoku w:val="0"/>
              <w:overflowPunct w:val="0"/>
              <w:autoSpaceDE w:val="0"/>
              <w:autoSpaceDN w:val="0"/>
              <w:adjustRightInd w:val="0"/>
              <w:spacing w:before="1"/>
              <w:ind w:right="697"/>
              <w:rPr>
                <w:rFonts w:ascii="Arial" w:hAnsi="Arial" w:cs="Arial"/>
                <w:sz w:val="18"/>
                <w:szCs w:val="18"/>
                <w:lang w:val="ru-RU"/>
              </w:rPr>
            </w:pPr>
            <w:r>
              <w:rPr>
                <w:rFonts w:ascii="Arial" w:hAnsi="Arial" w:cs="Arial"/>
                <w:sz w:val="18"/>
                <w:szCs w:val="18"/>
                <w:lang w:val="ru-RU"/>
              </w:rPr>
              <w:t>Подраздел</w:t>
            </w:r>
            <w:r w:rsidR="00B8002D" w:rsidRPr="00B8002D">
              <w:rPr>
                <w:rFonts w:ascii="Arial" w:hAnsi="Arial" w:cs="Arial"/>
                <w:sz w:val="18"/>
                <w:szCs w:val="18"/>
                <w:lang w:val="ru-RU"/>
              </w:rPr>
              <w:t xml:space="preserve"> 4.4 был удален, поскольку больше не соответствует современному дизайну радио. </w:t>
            </w:r>
            <w:r w:rsidR="00B8002D" w:rsidRPr="000C3EC8">
              <w:rPr>
                <w:rFonts w:ascii="Arial" w:hAnsi="Arial" w:cs="Arial"/>
                <w:sz w:val="18"/>
                <w:szCs w:val="18"/>
                <w:lang w:val="ru-RU"/>
              </w:rPr>
              <w:t>При необходимости его можно добавить в часть, относящуюся к конкретному продукту.</w:t>
            </w:r>
          </w:p>
          <w:p w:rsidR="00B8002D" w:rsidRPr="00B8002D" w:rsidRDefault="00B8002D" w:rsidP="00B8002D">
            <w:pPr>
              <w:pStyle w:val="afe"/>
              <w:numPr>
                <w:ilvl w:val="0"/>
                <w:numId w:val="36"/>
              </w:numPr>
              <w:kinsoku w:val="0"/>
              <w:overflowPunct w:val="0"/>
              <w:autoSpaceDE w:val="0"/>
              <w:autoSpaceDN w:val="0"/>
              <w:adjustRightInd w:val="0"/>
              <w:spacing w:before="1"/>
              <w:ind w:right="697"/>
              <w:rPr>
                <w:rFonts w:ascii="Arial" w:hAnsi="Arial" w:cs="Arial"/>
                <w:sz w:val="18"/>
                <w:szCs w:val="18"/>
                <w:lang w:val="ru-RU"/>
              </w:rPr>
            </w:pPr>
            <w:r w:rsidRPr="00B8002D">
              <w:rPr>
                <w:rFonts w:ascii="Arial" w:hAnsi="Arial" w:cs="Arial"/>
                <w:sz w:val="18"/>
                <w:szCs w:val="18"/>
                <w:lang w:val="ru-RU"/>
              </w:rPr>
              <w:t xml:space="preserve">Также в этой версии предыдущее приложение </w:t>
            </w:r>
            <w:r w:rsidRPr="00B8002D">
              <w:rPr>
                <w:rFonts w:ascii="Arial" w:hAnsi="Arial" w:cs="Arial"/>
                <w:sz w:val="18"/>
                <w:szCs w:val="18"/>
              </w:rPr>
              <w:t>B</w:t>
            </w:r>
            <w:r w:rsidRPr="00B8002D">
              <w:rPr>
                <w:rFonts w:ascii="Arial" w:hAnsi="Arial" w:cs="Arial"/>
                <w:sz w:val="18"/>
                <w:szCs w:val="18"/>
                <w:lang w:val="ru-RU"/>
              </w:rPr>
              <w:t xml:space="preserve">, которое касалось установки радиооборудования на транспортные средства после продажи, было удалено после отмены Директивы </w:t>
            </w:r>
            <w:r w:rsidR="00EE4CD0">
              <w:rPr>
                <w:rFonts w:ascii="Arial" w:hAnsi="Arial" w:cs="Arial"/>
                <w:sz w:val="18"/>
                <w:szCs w:val="18"/>
              </w:rPr>
              <w:t>EU</w:t>
            </w:r>
            <w:r w:rsidR="00EE4CD0" w:rsidRPr="00EE4CD0">
              <w:rPr>
                <w:rFonts w:ascii="Arial" w:hAnsi="Arial" w:cs="Arial"/>
                <w:sz w:val="18"/>
                <w:szCs w:val="18"/>
                <w:lang w:val="ru-RU"/>
              </w:rPr>
              <w:t xml:space="preserve"> </w:t>
            </w:r>
            <w:r w:rsidRPr="00B8002D">
              <w:rPr>
                <w:rFonts w:ascii="Arial" w:hAnsi="Arial" w:cs="Arial"/>
                <w:sz w:val="18"/>
                <w:szCs w:val="18"/>
                <w:lang w:val="ru-RU"/>
              </w:rPr>
              <w:t>по ЭМС для транспортных средств.</w:t>
            </w:r>
          </w:p>
          <w:p w:rsidR="00B8002D" w:rsidRPr="00B8002D" w:rsidRDefault="00B8002D" w:rsidP="00B8002D">
            <w:pPr>
              <w:pStyle w:val="afe"/>
              <w:numPr>
                <w:ilvl w:val="0"/>
                <w:numId w:val="36"/>
              </w:numPr>
              <w:kinsoku w:val="0"/>
              <w:overflowPunct w:val="0"/>
              <w:autoSpaceDE w:val="0"/>
              <w:autoSpaceDN w:val="0"/>
              <w:adjustRightInd w:val="0"/>
              <w:spacing w:before="1"/>
              <w:ind w:right="697"/>
              <w:rPr>
                <w:rFonts w:ascii="Arial" w:hAnsi="Arial" w:cs="Arial"/>
                <w:sz w:val="18"/>
                <w:szCs w:val="18"/>
                <w:lang w:val="ru-RU"/>
              </w:rPr>
            </w:pPr>
            <w:r w:rsidRPr="00B8002D">
              <w:rPr>
                <w:rFonts w:ascii="Arial" w:hAnsi="Arial" w:cs="Arial"/>
                <w:sz w:val="18"/>
                <w:szCs w:val="18"/>
                <w:lang w:val="ru-RU"/>
              </w:rPr>
              <w:t xml:space="preserve">Те части приложения </w:t>
            </w:r>
            <w:r w:rsidRPr="00B8002D">
              <w:rPr>
                <w:rFonts w:ascii="Arial" w:hAnsi="Arial" w:cs="Arial"/>
                <w:sz w:val="18"/>
                <w:szCs w:val="18"/>
              </w:rPr>
              <w:t>C</w:t>
            </w:r>
            <w:r w:rsidRPr="00B8002D">
              <w:rPr>
                <w:rFonts w:ascii="Arial" w:hAnsi="Arial" w:cs="Arial"/>
                <w:sz w:val="18"/>
                <w:szCs w:val="18"/>
                <w:lang w:val="ru-RU"/>
              </w:rPr>
              <w:t>, которые охватывали комбинированное оборудование, были удалены.</w:t>
            </w:r>
          </w:p>
          <w:p w:rsidR="00B8002D" w:rsidRPr="00B8002D" w:rsidRDefault="00B8002D" w:rsidP="00B8002D">
            <w:pPr>
              <w:kinsoku w:val="0"/>
              <w:overflowPunct w:val="0"/>
              <w:autoSpaceDE w:val="0"/>
              <w:autoSpaceDN w:val="0"/>
              <w:adjustRightInd w:val="0"/>
              <w:spacing w:before="1" w:after="0" w:line="240" w:lineRule="auto"/>
              <w:ind w:left="28" w:right="697"/>
              <w:rPr>
                <w:rFonts w:ascii="Arial" w:hAnsi="Arial" w:cs="Arial"/>
                <w:sz w:val="18"/>
                <w:szCs w:val="18"/>
              </w:rPr>
            </w:pPr>
            <w:r w:rsidRPr="00B8002D">
              <w:rPr>
                <w:rFonts w:ascii="Arial" w:hAnsi="Arial" w:cs="Arial"/>
                <w:sz w:val="18"/>
                <w:szCs w:val="18"/>
              </w:rPr>
              <w:t xml:space="preserve">Указанные выше изменения влияют на все остальные части серии </w:t>
            </w:r>
            <w:r w:rsidRPr="00B8002D">
              <w:rPr>
                <w:rFonts w:ascii="Arial" w:hAnsi="Arial" w:cs="Arial"/>
                <w:sz w:val="18"/>
                <w:szCs w:val="18"/>
                <w:lang w:val="en-US"/>
              </w:rPr>
              <w:t>ETSI</w:t>
            </w:r>
            <w:r w:rsidRPr="00B8002D">
              <w:rPr>
                <w:rFonts w:ascii="Arial" w:hAnsi="Arial" w:cs="Arial"/>
                <w:sz w:val="18"/>
                <w:szCs w:val="18"/>
              </w:rPr>
              <w:t xml:space="preserve"> </w:t>
            </w:r>
            <w:r w:rsidRPr="00B8002D">
              <w:rPr>
                <w:rFonts w:ascii="Arial" w:hAnsi="Arial" w:cs="Arial"/>
                <w:sz w:val="18"/>
                <w:szCs w:val="18"/>
                <w:lang w:val="en-US"/>
              </w:rPr>
              <w:t>EN</w:t>
            </w:r>
            <w:r w:rsidRPr="00B8002D">
              <w:rPr>
                <w:rFonts w:ascii="Arial" w:hAnsi="Arial" w:cs="Arial"/>
                <w:sz w:val="18"/>
                <w:szCs w:val="18"/>
              </w:rPr>
              <w:t xml:space="preserve"> 301 489.</w:t>
            </w:r>
          </w:p>
          <w:p w:rsidR="009F4C95" w:rsidRPr="00B8002D" w:rsidRDefault="00B8002D" w:rsidP="00B8002D">
            <w:pPr>
              <w:kinsoku w:val="0"/>
              <w:overflowPunct w:val="0"/>
              <w:autoSpaceDE w:val="0"/>
              <w:autoSpaceDN w:val="0"/>
              <w:adjustRightInd w:val="0"/>
              <w:spacing w:after="0" w:line="208" w:lineRule="exact"/>
              <w:ind w:left="28" w:right="536"/>
              <w:rPr>
                <w:rFonts w:ascii="Arial" w:hAnsi="Arial" w:cs="Arial"/>
                <w:sz w:val="18"/>
                <w:szCs w:val="18"/>
              </w:rPr>
            </w:pPr>
            <w:r w:rsidRPr="00B8002D">
              <w:rPr>
                <w:rFonts w:ascii="Arial" w:hAnsi="Arial" w:cs="Arial"/>
                <w:sz w:val="18"/>
                <w:szCs w:val="18"/>
              </w:rPr>
              <w:t xml:space="preserve">Более подробную информацию об изменениях между различными версиями серии </w:t>
            </w:r>
            <w:r w:rsidRPr="00B8002D">
              <w:rPr>
                <w:rFonts w:ascii="Arial" w:hAnsi="Arial" w:cs="Arial"/>
                <w:sz w:val="18"/>
                <w:szCs w:val="18"/>
                <w:lang w:val="en-US"/>
              </w:rPr>
              <w:t>ETSI</w:t>
            </w:r>
            <w:r w:rsidRPr="00B8002D">
              <w:rPr>
                <w:rFonts w:ascii="Arial" w:hAnsi="Arial" w:cs="Arial"/>
                <w:sz w:val="18"/>
                <w:szCs w:val="18"/>
              </w:rPr>
              <w:t xml:space="preserve"> </w:t>
            </w:r>
            <w:r w:rsidRPr="00B8002D">
              <w:rPr>
                <w:rFonts w:ascii="Arial" w:hAnsi="Arial" w:cs="Arial"/>
                <w:sz w:val="18"/>
                <w:szCs w:val="18"/>
                <w:lang w:val="en-US"/>
              </w:rPr>
              <w:t>EN</w:t>
            </w:r>
            <w:r w:rsidRPr="00B8002D">
              <w:rPr>
                <w:rFonts w:ascii="Arial" w:hAnsi="Arial" w:cs="Arial"/>
                <w:sz w:val="18"/>
                <w:szCs w:val="18"/>
              </w:rPr>
              <w:t xml:space="preserve"> 301 489 можно найти в </w:t>
            </w:r>
            <w:r w:rsidRPr="00B8002D">
              <w:rPr>
                <w:rFonts w:ascii="Arial" w:hAnsi="Arial" w:cs="Arial"/>
                <w:sz w:val="18"/>
                <w:szCs w:val="18"/>
                <w:lang w:val="en-US"/>
              </w:rPr>
              <w:t>ETSI</w:t>
            </w:r>
            <w:r w:rsidRPr="00B8002D">
              <w:rPr>
                <w:rFonts w:ascii="Arial" w:hAnsi="Arial" w:cs="Arial"/>
                <w:sz w:val="18"/>
                <w:szCs w:val="18"/>
              </w:rPr>
              <w:t xml:space="preserve"> </w:t>
            </w:r>
            <w:r w:rsidRPr="00B8002D">
              <w:rPr>
                <w:rFonts w:ascii="Arial" w:hAnsi="Arial" w:cs="Arial"/>
                <w:sz w:val="18"/>
                <w:szCs w:val="18"/>
                <w:lang w:val="en-US"/>
              </w:rPr>
              <w:t>TR</w:t>
            </w:r>
            <w:r w:rsidRPr="00B8002D">
              <w:rPr>
                <w:rFonts w:ascii="Arial" w:hAnsi="Arial" w:cs="Arial"/>
                <w:sz w:val="18"/>
                <w:szCs w:val="18"/>
              </w:rPr>
              <w:t xml:space="preserve"> 103 088.</w:t>
            </w:r>
          </w:p>
          <w:p w:rsidR="00BA2C35" w:rsidRPr="00B8002D" w:rsidRDefault="00BA2C35" w:rsidP="009F4C95">
            <w:pPr>
              <w:kinsoku w:val="0"/>
              <w:overflowPunct w:val="0"/>
              <w:autoSpaceDE w:val="0"/>
              <w:autoSpaceDN w:val="0"/>
              <w:adjustRightInd w:val="0"/>
              <w:spacing w:after="0" w:line="208" w:lineRule="exact"/>
              <w:ind w:left="28" w:right="536"/>
              <w:rPr>
                <w:rFonts w:ascii="Arial" w:hAnsi="Arial" w:cs="Arial"/>
                <w:sz w:val="18"/>
                <w:szCs w:val="18"/>
              </w:rPr>
            </w:pPr>
          </w:p>
        </w:tc>
      </w:tr>
      <w:tr w:rsidR="009F4C95" w:rsidRPr="00EE4CD0" w:rsidTr="009F4C95">
        <w:trPr>
          <w:trHeight w:val="824"/>
        </w:trPr>
        <w:tc>
          <w:tcPr>
            <w:tcW w:w="953" w:type="dxa"/>
            <w:tcBorders>
              <w:top w:val="single" w:sz="6" w:space="0" w:color="000000"/>
              <w:left w:val="single" w:sz="6" w:space="0" w:color="000000"/>
              <w:bottom w:val="single" w:sz="6" w:space="0" w:color="000000"/>
              <w:right w:val="single" w:sz="6" w:space="0" w:color="000000"/>
            </w:tcBorders>
          </w:tcPr>
          <w:p w:rsidR="009F4C95" w:rsidRPr="009F4C95" w:rsidRDefault="00EE4CD0" w:rsidP="00EE4CD0">
            <w:pPr>
              <w:kinsoku w:val="0"/>
              <w:overflowPunct w:val="0"/>
              <w:autoSpaceDE w:val="0"/>
              <w:autoSpaceDN w:val="0"/>
              <w:adjustRightInd w:val="0"/>
              <w:spacing w:after="0" w:line="240" w:lineRule="auto"/>
              <w:ind w:left="17" w:right="77"/>
              <w:jc w:val="center"/>
              <w:rPr>
                <w:rFonts w:ascii="Arial" w:hAnsi="Arial" w:cs="Arial"/>
                <w:sz w:val="18"/>
                <w:szCs w:val="18"/>
              </w:rPr>
            </w:pPr>
            <w:r w:rsidRPr="009F4C95">
              <w:rPr>
                <w:rFonts w:ascii="Arial" w:hAnsi="Arial" w:cs="Arial"/>
                <w:sz w:val="18"/>
                <w:szCs w:val="18"/>
              </w:rPr>
              <w:t>2.</w:t>
            </w:r>
            <w:r>
              <w:rPr>
                <w:rFonts w:ascii="Arial" w:hAnsi="Arial" w:cs="Arial"/>
                <w:sz w:val="18"/>
                <w:szCs w:val="18"/>
                <w:lang w:val="en-US"/>
              </w:rPr>
              <w:t>2</w:t>
            </w:r>
            <w:r w:rsidRPr="009F4C95">
              <w:rPr>
                <w:rFonts w:ascii="Arial" w:hAnsi="Arial" w:cs="Arial"/>
                <w:sz w:val="18"/>
                <w:szCs w:val="18"/>
              </w:rPr>
              <w:t>.1</w:t>
            </w:r>
          </w:p>
        </w:tc>
        <w:tc>
          <w:tcPr>
            <w:tcW w:w="7193" w:type="dxa"/>
            <w:tcBorders>
              <w:top w:val="single" w:sz="6" w:space="0" w:color="000000"/>
              <w:left w:val="single" w:sz="6" w:space="0" w:color="000000"/>
              <w:bottom w:val="single" w:sz="6" w:space="0" w:color="000000"/>
              <w:right w:val="single" w:sz="6" w:space="0" w:color="000000"/>
            </w:tcBorders>
          </w:tcPr>
          <w:p w:rsidR="009F4C95" w:rsidRPr="00EE4CD0" w:rsidRDefault="00EE4CD0" w:rsidP="009F4C95">
            <w:pPr>
              <w:kinsoku w:val="0"/>
              <w:overflowPunct w:val="0"/>
              <w:autoSpaceDE w:val="0"/>
              <w:autoSpaceDN w:val="0"/>
              <w:adjustRightInd w:val="0"/>
              <w:spacing w:before="1" w:after="0" w:line="206" w:lineRule="exact"/>
              <w:ind w:left="28" w:right="155"/>
              <w:rPr>
                <w:rFonts w:ascii="Arial" w:hAnsi="Arial" w:cs="Arial"/>
                <w:sz w:val="18"/>
                <w:szCs w:val="18"/>
              </w:rPr>
            </w:pPr>
            <w:r w:rsidRPr="00EE4CD0">
              <w:rPr>
                <w:rFonts w:ascii="Arial" w:hAnsi="Arial" w:cs="Arial"/>
                <w:sz w:val="18"/>
                <w:szCs w:val="18"/>
              </w:rPr>
              <w:t xml:space="preserve">По сравнению с более ранними версиями, которые были процитированы в предыдущем исправлении </w:t>
            </w:r>
            <w:r>
              <w:rPr>
                <w:rFonts w:ascii="Arial" w:hAnsi="Arial" w:cs="Arial"/>
                <w:sz w:val="18"/>
                <w:szCs w:val="18"/>
              </w:rPr>
              <w:t>EU</w:t>
            </w:r>
            <w:r w:rsidRPr="00EE4CD0">
              <w:rPr>
                <w:rFonts w:ascii="Arial" w:hAnsi="Arial" w:cs="Arial"/>
                <w:sz w:val="18"/>
                <w:szCs w:val="18"/>
              </w:rPr>
              <w:t xml:space="preserve"> циркулярных и общих ссылок, определений критериев эффективности и приложения </w:t>
            </w:r>
            <w:r w:rsidRPr="00EE4CD0">
              <w:rPr>
                <w:rFonts w:ascii="Arial" w:hAnsi="Arial" w:cs="Arial"/>
                <w:sz w:val="18"/>
                <w:szCs w:val="18"/>
                <w:lang w:val="en-US"/>
              </w:rPr>
              <w:t>A</w:t>
            </w:r>
            <w:r w:rsidRPr="00EE4CD0">
              <w:rPr>
                <w:rFonts w:ascii="Arial" w:hAnsi="Arial" w:cs="Arial"/>
                <w:sz w:val="18"/>
                <w:szCs w:val="18"/>
              </w:rPr>
              <w:t xml:space="preserve"> в соответствии с опасениями, высказанными должностным лицом </w:t>
            </w:r>
            <w:r w:rsidRPr="00EE4CD0">
              <w:rPr>
                <w:rFonts w:ascii="Arial" w:hAnsi="Arial" w:cs="Arial"/>
                <w:sz w:val="18"/>
                <w:szCs w:val="18"/>
                <w:lang w:val="en-US"/>
              </w:rPr>
              <w:t>EC</w:t>
            </w:r>
            <w:r w:rsidRPr="00EE4CD0">
              <w:rPr>
                <w:rFonts w:ascii="Arial" w:hAnsi="Arial" w:cs="Arial"/>
                <w:sz w:val="18"/>
                <w:szCs w:val="18"/>
              </w:rPr>
              <w:t xml:space="preserve"> </w:t>
            </w:r>
            <w:r w:rsidRPr="00EE4CD0">
              <w:rPr>
                <w:rFonts w:ascii="Arial" w:hAnsi="Arial" w:cs="Arial"/>
                <w:sz w:val="18"/>
                <w:szCs w:val="18"/>
                <w:lang w:val="en-US"/>
              </w:rPr>
              <w:t>RE</w:t>
            </w:r>
            <w:r w:rsidRPr="00EE4CD0">
              <w:rPr>
                <w:rFonts w:ascii="Arial" w:hAnsi="Arial" w:cs="Arial"/>
                <w:sz w:val="18"/>
                <w:szCs w:val="18"/>
              </w:rPr>
              <w:t>-</w:t>
            </w:r>
            <w:r w:rsidRPr="00EE4CD0">
              <w:rPr>
                <w:rFonts w:ascii="Arial" w:hAnsi="Arial" w:cs="Arial"/>
                <w:sz w:val="18"/>
                <w:szCs w:val="18"/>
                <w:lang w:val="en-US"/>
              </w:rPr>
              <w:t>D</w:t>
            </w:r>
            <w:r w:rsidRPr="00EE4CD0">
              <w:rPr>
                <w:rFonts w:ascii="Arial" w:hAnsi="Arial" w:cs="Arial"/>
                <w:sz w:val="18"/>
                <w:szCs w:val="18"/>
              </w:rPr>
              <w:t xml:space="preserve"> </w:t>
            </w:r>
            <w:r w:rsidRPr="00EE4CD0">
              <w:rPr>
                <w:rFonts w:ascii="Arial" w:hAnsi="Arial" w:cs="Arial"/>
                <w:sz w:val="18"/>
                <w:szCs w:val="18"/>
                <w:lang w:val="en-US"/>
              </w:rPr>
              <w:t>Desk</w:t>
            </w:r>
            <w:r w:rsidRPr="00EE4CD0">
              <w:rPr>
                <w:rFonts w:ascii="Arial" w:hAnsi="Arial" w:cs="Arial"/>
                <w:sz w:val="18"/>
                <w:szCs w:val="18"/>
              </w:rPr>
              <w:t xml:space="preserve">. Редакционные и форматные изменения для приведения стандарта в соответствие с текущими руководящими принципами составления, включая добавление приложения </w:t>
            </w:r>
            <w:r w:rsidRPr="00EE4CD0">
              <w:rPr>
                <w:rFonts w:ascii="Arial" w:hAnsi="Arial" w:cs="Arial"/>
                <w:sz w:val="18"/>
                <w:szCs w:val="18"/>
                <w:lang w:val="en-US"/>
              </w:rPr>
              <w:t>D</w:t>
            </w:r>
            <w:r w:rsidRPr="00EE4CD0">
              <w:rPr>
                <w:rFonts w:ascii="Arial" w:hAnsi="Arial" w:cs="Arial"/>
                <w:sz w:val="18"/>
                <w:szCs w:val="18"/>
              </w:rPr>
              <w:t>. В этой редакции технические параметры не были изменены.</w:t>
            </w:r>
          </w:p>
        </w:tc>
      </w:tr>
    </w:tbl>
    <w:p w:rsidR="009F4C95" w:rsidRPr="00BA2C35" w:rsidRDefault="009F4C95" w:rsidP="009F4C95">
      <w:pPr>
        <w:widowControl w:val="0"/>
        <w:spacing w:after="0" w:line="360" w:lineRule="auto"/>
        <w:ind w:left="709" w:firstLine="567"/>
        <w:jc w:val="center"/>
        <w:rPr>
          <w:rFonts w:ascii="Arial" w:eastAsia="Times New Roman" w:hAnsi="Arial" w:cs="Arial"/>
          <w:sz w:val="24"/>
          <w:szCs w:val="24"/>
          <w:lang w:eastAsia="ar-SA"/>
        </w:rPr>
      </w:pPr>
    </w:p>
    <w:p w:rsidR="00A31C28" w:rsidRPr="00B75F18" w:rsidRDefault="00A31C28" w:rsidP="00A31C28">
      <w:pPr>
        <w:rPr>
          <w:rFonts w:ascii="Arial" w:eastAsia="Times New Roman" w:hAnsi="Arial" w:cs="Times New Roman"/>
          <w:b/>
          <w:sz w:val="24"/>
          <w:szCs w:val="24"/>
          <w:lang w:eastAsia="ar-SA"/>
        </w:rPr>
      </w:pPr>
      <w:r w:rsidRPr="007B76F9">
        <w:rPr>
          <w:rFonts w:ascii="Arial" w:eastAsia="Times New Roman" w:hAnsi="Arial" w:cs="Times New Roman"/>
          <w:b/>
          <w:color w:val="2F5496" w:themeColor="accent5" w:themeShade="BF"/>
          <w:sz w:val="24"/>
          <w:szCs w:val="24"/>
          <w:lang w:eastAsia="ar-SA"/>
        </w:rPr>
        <w:br w:type="page"/>
      </w:r>
    </w:p>
    <w:p w:rsidR="004B0576" w:rsidRPr="005A6079" w:rsidRDefault="004B0576" w:rsidP="004B0576">
      <w:pPr>
        <w:spacing w:after="0" w:line="360" w:lineRule="auto"/>
        <w:jc w:val="center"/>
        <w:rPr>
          <w:rFonts w:ascii="Arial" w:eastAsia="Times New Roman" w:hAnsi="Arial" w:cs="Arial"/>
          <w:b/>
          <w:sz w:val="24"/>
          <w:szCs w:val="24"/>
          <w:lang w:eastAsia="ru-RU"/>
        </w:rPr>
      </w:pPr>
      <w:r w:rsidRPr="005A6079">
        <w:rPr>
          <w:rFonts w:ascii="Arial" w:eastAsia="Times New Roman" w:hAnsi="Arial" w:cs="Arial"/>
          <w:b/>
          <w:sz w:val="24"/>
          <w:szCs w:val="24"/>
          <w:lang w:eastAsia="ru-RU"/>
        </w:rPr>
        <w:lastRenderedPageBreak/>
        <w:t>Приложение ДА</w:t>
      </w:r>
    </w:p>
    <w:p w:rsidR="004B0576" w:rsidRPr="005A6079" w:rsidRDefault="004B0576" w:rsidP="004B0576">
      <w:pPr>
        <w:spacing w:after="0" w:line="360" w:lineRule="auto"/>
        <w:jc w:val="center"/>
        <w:rPr>
          <w:rFonts w:ascii="Arial" w:eastAsia="Times New Roman" w:hAnsi="Arial" w:cs="Arial"/>
          <w:b/>
          <w:sz w:val="24"/>
          <w:szCs w:val="24"/>
          <w:lang w:eastAsia="ru-RU"/>
        </w:rPr>
      </w:pPr>
      <w:r w:rsidRPr="005A6079">
        <w:rPr>
          <w:rFonts w:ascii="Arial" w:eastAsia="Times New Roman" w:hAnsi="Arial" w:cs="Arial"/>
          <w:b/>
          <w:sz w:val="24"/>
          <w:szCs w:val="24"/>
          <w:lang w:eastAsia="ru-RU"/>
        </w:rPr>
        <w:t>(справочное)</w:t>
      </w:r>
    </w:p>
    <w:p w:rsidR="004B0576" w:rsidRPr="005A6079" w:rsidRDefault="004B0576" w:rsidP="004B0576">
      <w:pPr>
        <w:spacing w:after="0" w:line="360" w:lineRule="auto"/>
        <w:jc w:val="center"/>
        <w:rPr>
          <w:rFonts w:ascii="Arial" w:eastAsia="Times New Roman" w:hAnsi="Arial" w:cs="Arial"/>
          <w:b/>
          <w:sz w:val="24"/>
          <w:szCs w:val="24"/>
          <w:lang w:eastAsia="ru-RU"/>
        </w:rPr>
      </w:pPr>
      <w:r w:rsidRPr="005A6079">
        <w:rPr>
          <w:rFonts w:ascii="Arial" w:eastAsia="Times New Roman" w:hAnsi="Arial" w:cs="Arial"/>
          <w:b/>
          <w:sz w:val="24"/>
          <w:szCs w:val="24"/>
          <w:lang w:eastAsia="ru-RU"/>
        </w:rPr>
        <w:t>Сведения о соответствии ссылочных международных стандартов межгосударственным стандартам</w:t>
      </w:r>
    </w:p>
    <w:p w:rsidR="001062CC" w:rsidRPr="005A6079" w:rsidRDefault="001062CC" w:rsidP="00A9384F">
      <w:pPr>
        <w:spacing w:after="0" w:line="240" w:lineRule="auto"/>
        <w:ind w:left="-142"/>
        <w:rPr>
          <w:rFonts w:ascii="Arial" w:hAnsi="Arial" w:cs="Arial"/>
          <w:spacing w:val="40"/>
          <w:sz w:val="24"/>
          <w:szCs w:val="24"/>
        </w:rPr>
      </w:pPr>
    </w:p>
    <w:p w:rsidR="00A9384F" w:rsidRPr="005A6079" w:rsidRDefault="00A9384F" w:rsidP="00A9384F">
      <w:pPr>
        <w:spacing w:after="0" w:line="240" w:lineRule="auto"/>
        <w:ind w:left="-142"/>
        <w:rPr>
          <w:rFonts w:ascii="Arial" w:eastAsia="Times New Roman" w:hAnsi="Arial" w:cs="Arial"/>
          <w:lang w:eastAsia="ru-RU"/>
        </w:rPr>
      </w:pPr>
      <w:r w:rsidRPr="005A6079">
        <w:rPr>
          <w:rFonts w:ascii="Arial" w:hAnsi="Arial" w:cs="Arial"/>
          <w:spacing w:val="40"/>
        </w:rPr>
        <w:t xml:space="preserve">Таблица </w:t>
      </w:r>
      <w:r w:rsidRPr="005A6079">
        <w:rPr>
          <w:rFonts w:ascii="Arial" w:eastAsia="Times New Roman" w:hAnsi="Arial" w:cs="Arial"/>
          <w:lang w:eastAsia="ru-RU"/>
        </w:rPr>
        <w:t>ДА.1</w:t>
      </w:r>
    </w:p>
    <w:p w:rsidR="00A9384F" w:rsidRPr="007B76F9" w:rsidRDefault="00A9384F" w:rsidP="00A9384F">
      <w:pPr>
        <w:spacing w:after="0" w:line="240" w:lineRule="auto"/>
        <w:ind w:left="-142"/>
        <w:rPr>
          <w:rFonts w:ascii="Arial" w:eastAsia="Times New Roman" w:hAnsi="Arial" w:cs="Arial"/>
          <w:color w:val="2F5496" w:themeColor="accent5" w:themeShade="BF"/>
          <w:sz w:val="24"/>
          <w:szCs w:val="24"/>
          <w:lang w:eastAsia="ru-RU"/>
        </w:rPr>
      </w:pPr>
    </w:p>
    <w:tbl>
      <w:tblPr>
        <w:tblStyle w:val="aff"/>
        <w:tblW w:w="10173" w:type="dxa"/>
        <w:tblLayout w:type="fixed"/>
        <w:tblLook w:val="04A0" w:firstRow="1" w:lastRow="0" w:firstColumn="1" w:lastColumn="0" w:noHBand="0" w:noVBand="1"/>
      </w:tblPr>
      <w:tblGrid>
        <w:gridCol w:w="3369"/>
        <w:gridCol w:w="1134"/>
        <w:gridCol w:w="5670"/>
      </w:tblGrid>
      <w:tr w:rsidR="00597D04" w:rsidRPr="007B76F9" w:rsidTr="00F41D58">
        <w:trPr>
          <w:trHeight w:val="447"/>
        </w:trPr>
        <w:tc>
          <w:tcPr>
            <w:tcW w:w="3369" w:type="dxa"/>
            <w:tcBorders>
              <w:bottom w:val="double" w:sz="4" w:space="0" w:color="auto"/>
            </w:tcBorders>
          </w:tcPr>
          <w:p w:rsidR="00446E93" w:rsidRPr="00B75F18" w:rsidRDefault="00446E93" w:rsidP="00446E93">
            <w:pPr>
              <w:widowControl w:val="0"/>
              <w:spacing w:line="360" w:lineRule="auto"/>
              <w:jc w:val="center"/>
              <w:rPr>
                <w:rFonts w:ascii="Arial" w:hAnsi="Arial" w:cs="Arial"/>
              </w:rPr>
            </w:pPr>
            <w:r w:rsidRPr="00B75F18">
              <w:rPr>
                <w:rFonts w:ascii="Arial" w:eastAsia="DejaVuSerif" w:hAnsi="Arial" w:cs="Arial"/>
              </w:rPr>
              <w:t>Обозначение ссылочного международного</w:t>
            </w:r>
            <w:r w:rsidR="00FC4004" w:rsidRPr="00FC4004">
              <w:rPr>
                <w:rFonts w:ascii="Arial" w:eastAsia="DejaVuSerif" w:hAnsi="Arial" w:cs="Arial"/>
              </w:rPr>
              <w:t xml:space="preserve"> (</w:t>
            </w:r>
            <w:r w:rsidR="00FC4004">
              <w:rPr>
                <w:rFonts w:ascii="Arial" w:eastAsia="DejaVuSerif" w:hAnsi="Arial" w:cs="Arial"/>
              </w:rPr>
              <w:t>регионального</w:t>
            </w:r>
            <w:r w:rsidR="00FC4004" w:rsidRPr="00FC4004">
              <w:rPr>
                <w:rFonts w:ascii="Arial" w:eastAsia="DejaVuSerif" w:hAnsi="Arial" w:cs="Arial"/>
              </w:rPr>
              <w:t>)</w:t>
            </w:r>
            <w:r w:rsidRPr="00B75F18">
              <w:rPr>
                <w:rFonts w:ascii="Arial" w:eastAsia="DejaVuSerif" w:hAnsi="Arial" w:cs="Arial"/>
              </w:rPr>
              <w:t xml:space="preserve"> стандарта</w:t>
            </w:r>
          </w:p>
        </w:tc>
        <w:tc>
          <w:tcPr>
            <w:tcW w:w="1134" w:type="dxa"/>
            <w:tcBorders>
              <w:bottom w:val="double" w:sz="4" w:space="0" w:color="auto"/>
            </w:tcBorders>
          </w:tcPr>
          <w:p w:rsidR="00446E93" w:rsidRPr="00B75F18" w:rsidRDefault="00446E93" w:rsidP="0061283D">
            <w:pPr>
              <w:widowControl w:val="0"/>
              <w:spacing w:line="360" w:lineRule="auto"/>
              <w:jc w:val="center"/>
              <w:rPr>
                <w:rFonts w:ascii="Arial" w:hAnsi="Arial" w:cs="Arial"/>
              </w:rPr>
            </w:pPr>
            <w:r w:rsidRPr="00B75F18">
              <w:rPr>
                <w:rFonts w:ascii="Arial" w:hAnsi="Arial" w:cs="Arial"/>
              </w:rPr>
              <w:t>Степень</w:t>
            </w:r>
          </w:p>
          <w:p w:rsidR="00446E93" w:rsidRPr="00B75F18" w:rsidRDefault="00F41D58" w:rsidP="0061283D">
            <w:pPr>
              <w:widowControl w:val="0"/>
              <w:spacing w:line="360" w:lineRule="auto"/>
              <w:jc w:val="center"/>
              <w:rPr>
                <w:rFonts w:ascii="Arial" w:hAnsi="Arial" w:cs="Arial"/>
              </w:rPr>
            </w:pPr>
            <w:r w:rsidRPr="00B75F18">
              <w:rPr>
                <w:rFonts w:ascii="Arial" w:hAnsi="Arial" w:cs="Arial"/>
                <w:lang w:val="en-US"/>
              </w:rPr>
              <w:t>c</w:t>
            </w:r>
            <w:r w:rsidR="00446E93" w:rsidRPr="00B75F18">
              <w:rPr>
                <w:rFonts w:ascii="Arial" w:hAnsi="Arial" w:cs="Arial"/>
              </w:rPr>
              <w:t>оответ</w:t>
            </w:r>
            <w:r w:rsidRPr="00B75F18">
              <w:rPr>
                <w:rFonts w:ascii="Arial" w:hAnsi="Arial" w:cs="Arial"/>
                <w:lang w:val="en-US"/>
              </w:rPr>
              <w:t>-</w:t>
            </w:r>
            <w:r w:rsidR="00446E93" w:rsidRPr="00B75F18">
              <w:rPr>
                <w:rFonts w:ascii="Arial" w:hAnsi="Arial" w:cs="Arial"/>
              </w:rPr>
              <w:t>ствия</w:t>
            </w:r>
          </w:p>
        </w:tc>
        <w:tc>
          <w:tcPr>
            <w:tcW w:w="5670" w:type="dxa"/>
            <w:tcBorders>
              <w:bottom w:val="double" w:sz="4" w:space="0" w:color="auto"/>
            </w:tcBorders>
          </w:tcPr>
          <w:p w:rsidR="00446E93" w:rsidRPr="00B75F18" w:rsidRDefault="00446E93" w:rsidP="00446E93">
            <w:pPr>
              <w:widowControl w:val="0"/>
              <w:spacing w:line="360" w:lineRule="auto"/>
              <w:jc w:val="center"/>
              <w:rPr>
                <w:rFonts w:ascii="Arial" w:hAnsi="Arial" w:cs="Arial"/>
              </w:rPr>
            </w:pPr>
            <w:r w:rsidRPr="00B75F18">
              <w:rPr>
                <w:rFonts w:ascii="Arial" w:hAnsi="Arial" w:cs="Arial"/>
              </w:rPr>
              <w:t>Обозначение и наименование соответствующего межгосударственного стандарта</w:t>
            </w:r>
          </w:p>
        </w:tc>
      </w:tr>
      <w:tr w:rsidR="00446E93" w:rsidRPr="000D7967" w:rsidTr="00F41D58">
        <w:tc>
          <w:tcPr>
            <w:tcW w:w="3369" w:type="dxa"/>
            <w:tcBorders>
              <w:top w:val="double" w:sz="4" w:space="0" w:color="auto"/>
              <w:bottom w:val="single" w:sz="4" w:space="0" w:color="auto"/>
            </w:tcBorders>
          </w:tcPr>
          <w:p w:rsidR="00446E93"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sz w:val="22"/>
                <w:szCs w:val="22"/>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55032 (2015)</w:t>
            </w:r>
          </w:p>
        </w:tc>
        <w:tc>
          <w:tcPr>
            <w:tcW w:w="1134" w:type="dxa"/>
            <w:tcBorders>
              <w:top w:val="double" w:sz="4" w:space="0" w:color="auto"/>
              <w:bottom w:val="single" w:sz="4" w:space="0" w:color="auto"/>
            </w:tcBorders>
          </w:tcPr>
          <w:p w:rsidR="00446E93" w:rsidRPr="000D7967" w:rsidRDefault="00A824E9"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sz w:val="22"/>
                <w:szCs w:val="22"/>
              </w:rPr>
            </w:pPr>
            <w:r w:rsidRPr="000D7967">
              <w:rPr>
                <w:rFonts w:ascii="Arial" w:hAnsi="Arial" w:cs="Arial"/>
                <w:bCs/>
                <w:snapToGrid w:val="0"/>
                <w:sz w:val="22"/>
                <w:szCs w:val="22"/>
                <w:lang w:val="en-US"/>
              </w:rPr>
              <w:t>IDT</w:t>
            </w:r>
          </w:p>
        </w:tc>
        <w:tc>
          <w:tcPr>
            <w:tcW w:w="5670" w:type="dxa"/>
            <w:tcBorders>
              <w:top w:val="double" w:sz="4" w:space="0" w:color="auto"/>
              <w:bottom w:val="single" w:sz="4" w:space="0" w:color="auto"/>
            </w:tcBorders>
          </w:tcPr>
          <w:p w:rsidR="00446E93" w:rsidRPr="000D7967" w:rsidRDefault="00FC400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0D7967">
              <w:rPr>
                <w:rFonts w:ascii="Arial" w:hAnsi="Arial" w:cs="Arial"/>
                <w:bCs/>
                <w:snapToGrid w:val="0"/>
                <w:sz w:val="22"/>
                <w:szCs w:val="22"/>
              </w:rPr>
              <w:t>ГОСТ CISPR 32-2015 Электромагнитная совместимость оборудования мультимедиа. Требования к электромагнитной эмиссии</w:t>
            </w:r>
          </w:p>
        </w:tc>
      </w:tr>
      <w:tr w:rsidR="005E5645" w:rsidRPr="000D7967" w:rsidTr="00F41D58">
        <w:tc>
          <w:tcPr>
            <w:tcW w:w="3369" w:type="dxa"/>
            <w:tcBorders>
              <w:top w:val="single" w:sz="4" w:space="0" w:color="auto"/>
              <w:bottom w:val="single" w:sz="4" w:space="0" w:color="auto"/>
            </w:tcBorders>
          </w:tcPr>
          <w:p w:rsidR="005E5645"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rFonts w:ascii="Arial" w:hAnsi="Arial" w:cs="Arial"/>
                <w:bCs/>
                <w:snapToGrid w:val="0"/>
                <w:color w:val="2F5496" w:themeColor="accent5" w:themeShade="BF"/>
                <w:sz w:val="22"/>
                <w:szCs w:val="22"/>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61000-4-2 (2009)</w:t>
            </w:r>
          </w:p>
        </w:tc>
        <w:tc>
          <w:tcPr>
            <w:tcW w:w="1134" w:type="dxa"/>
            <w:tcBorders>
              <w:top w:val="single" w:sz="4" w:space="0" w:color="auto"/>
              <w:bottom w:val="single" w:sz="4" w:space="0" w:color="auto"/>
            </w:tcBorders>
          </w:tcPr>
          <w:p w:rsidR="005E5645" w:rsidRPr="000D7967" w:rsidRDefault="00F41D58"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5E5645" w:rsidRPr="000D7967" w:rsidRDefault="00FC400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30804.4.2-2013 (IEC 61000-4-2:2008) Совместимость технических средств электромагнитная. Устойчивость к электростатическим разрядам. Требования и методы испытаний</w:t>
            </w:r>
          </w:p>
        </w:tc>
      </w:tr>
      <w:tr w:rsidR="00B75F18" w:rsidRPr="000D7967" w:rsidTr="00F41D58">
        <w:tc>
          <w:tcPr>
            <w:tcW w:w="3369" w:type="dxa"/>
            <w:tcBorders>
              <w:top w:val="single" w:sz="4" w:space="0" w:color="auto"/>
              <w:bottom w:val="single" w:sz="4" w:space="0" w:color="auto"/>
            </w:tcBorders>
          </w:tcPr>
          <w:p w:rsidR="00B75F18"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 EN 61000-4-3 (2006), A1 (2008) and A2 (2010)</w:t>
            </w:r>
          </w:p>
        </w:tc>
        <w:tc>
          <w:tcPr>
            <w:tcW w:w="1134" w:type="dxa"/>
            <w:tcBorders>
              <w:top w:val="single" w:sz="4" w:space="0" w:color="auto"/>
              <w:bottom w:val="single" w:sz="4" w:space="0" w:color="auto"/>
            </w:tcBorders>
          </w:tcPr>
          <w:p w:rsidR="00B75F18" w:rsidRPr="000D7967" w:rsidRDefault="00FC400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0D7967">
              <w:rPr>
                <w:rFonts w:ascii="Arial" w:hAnsi="Arial" w:cs="Arial"/>
                <w:bCs/>
                <w:snapToGrid w:val="0"/>
                <w:lang w:val="en-US"/>
              </w:rPr>
              <w:t>MOD</w:t>
            </w:r>
          </w:p>
        </w:tc>
        <w:tc>
          <w:tcPr>
            <w:tcW w:w="5670" w:type="dxa"/>
            <w:tcBorders>
              <w:top w:val="single" w:sz="4" w:space="0" w:color="auto"/>
              <w:bottom w:val="single" w:sz="4" w:space="0" w:color="auto"/>
            </w:tcBorders>
          </w:tcPr>
          <w:p w:rsidR="00B75F18" w:rsidRPr="000D7967" w:rsidRDefault="00FC400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0D7967">
              <w:rPr>
                <w:rFonts w:ascii="Arial" w:hAnsi="Arial" w:cs="Arial"/>
                <w:bCs/>
                <w:snapToGrid w:val="0"/>
                <w:sz w:val="22"/>
                <w:szCs w:val="22"/>
              </w:rPr>
              <w:t>ГОСТ 30804.4.3-2013 (</w:t>
            </w:r>
            <w:r w:rsidRPr="000D7967">
              <w:rPr>
                <w:rFonts w:ascii="Arial" w:hAnsi="Arial" w:cs="Arial"/>
                <w:bCs/>
                <w:snapToGrid w:val="0"/>
                <w:sz w:val="22"/>
                <w:szCs w:val="22"/>
                <w:lang w:val="en-US"/>
              </w:rPr>
              <w:t>IEC</w:t>
            </w:r>
            <w:r w:rsidRPr="000D7967">
              <w:rPr>
                <w:rFonts w:ascii="Arial" w:hAnsi="Arial" w:cs="Arial"/>
                <w:bCs/>
                <w:snapToGrid w:val="0"/>
                <w:sz w:val="22"/>
                <w:szCs w:val="22"/>
              </w:rPr>
              <w:t xml:space="preserve"> 61000-4-3:2006) Совместимость технических средств электромагнитная. </w:t>
            </w:r>
            <w:r w:rsidRPr="000D7967">
              <w:rPr>
                <w:rFonts w:ascii="Arial" w:hAnsi="Arial" w:cs="Arial"/>
                <w:bCs/>
                <w:snapToGrid w:val="0"/>
                <w:sz w:val="22"/>
                <w:szCs w:val="22"/>
                <w:lang w:val="en-US"/>
              </w:rPr>
              <w:t>Устойчивость к радиочастотному электромагнитному полю. Требования и методы испытаний</w:t>
            </w:r>
          </w:p>
        </w:tc>
      </w:tr>
      <w:tr w:rsidR="00B75F18" w:rsidRPr="000D7967" w:rsidTr="00F41D58">
        <w:tc>
          <w:tcPr>
            <w:tcW w:w="3369" w:type="dxa"/>
            <w:tcBorders>
              <w:top w:val="single" w:sz="4" w:space="0" w:color="auto"/>
              <w:bottom w:val="single" w:sz="4" w:space="0" w:color="auto"/>
            </w:tcBorders>
          </w:tcPr>
          <w:p w:rsidR="00B75F18"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61000-4-4 (2012)</w:t>
            </w:r>
          </w:p>
        </w:tc>
        <w:tc>
          <w:tcPr>
            <w:tcW w:w="1134" w:type="dxa"/>
            <w:tcBorders>
              <w:top w:val="single" w:sz="4" w:space="0" w:color="auto"/>
              <w:bottom w:val="single" w:sz="4" w:space="0" w:color="auto"/>
            </w:tcBorders>
          </w:tcPr>
          <w:p w:rsidR="00B75F18" w:rsidRPr="000D7967" w:rsidRDefault="00FC400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FC400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 xml:space="preserve">ГОСТ </w:t>
            </w:r>
            <w:r w:rsidRPr="000D7967">
              <w:rPr>
                <w:rFonts w:ascii="Arial" w:hAnsi="Arial" w:cs="Arial"/>
                <w:bCs/>
                <w:snapToGrid w:val="0"/>
                <w:sz w:val="22"/>
                <w:szCs w:val="22"/>
                <w:lang w:val="en-US"/>
              </w:rPr>
              <w:t>IEC</w:t>
            </w:r>
            <w:r w:rsidRPr="000D7967">
              <w:rPr>
                <w:rFonts w:ascii="Arial" w:hAnsi="Arial" w:cs="Arial"/>
                <w:bCs/>
                <w:snapToGrid w:val="0"/>
                <w:sz w:val="22"/>
                <w:szCs w:val="22"/>
              </w:rPr>
              <w:t xml:space="preserve"> 61000-4-4-2016 Электромагнитная совместимость (ЭМС). Часть 4-4. Методы испытаний и измерений. Испытание на устойчивость к электрическим быстрым переходным процессам (пачкам)</w:t>
            </w:r>
          </w:p>
        </w:tc>
      </w:tr>
      <w:tr w:rsidR="00B75F18" w:rsidRPr="000D7967" w:rsidTr="00F41D58">
        <w:tc>
          <w:tcPr>
            <w:tcW w:w="3369" w:type="dxa"/>
            <w:tcBorders>
              <w:top w:val="single" w:sz="4" w:space="0" w:color="auto"/>
              <w:bottom w:val="single" w:sz="4" w:space="0" w:color="auto"/>
            </w:tcBorders>
          </w:tcPr>
          <w:p w:rsidR="00B75F18"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61000-4-5 (2014): + </w:t>
            </w:r>
            <w:r w:rsidRPr="000D7967">
              <w:rPr>
                <w:rFonts w:ascii="Arial" w:hAnsi="Arial"/>
                <w:sz w:val="24"/>
                <w:szCs w:val="24"/>
                <w:lang w:val="en-US"/>
              </w:rPr>
              <w:t>A</w:t>
            </w:r>
            <w:r w:rsidRPr="000D7967">
              <w:rPr>
                <w:rFonts w:ascii="Arial" w:hAnsi="Arial"/>
                <w:sz w:val="24"/>
                <w:szCs w:val="24"/>
              </w:rPr>
              <w:t>1 (2017)</w:t>
            </w:r>
          </w:p>
        </w:tc>
        <w:tc>
          <w:tcPr>
            <w:tcW w:w="1134" w:type="dxa"/>
            <w:tcBorders>
              <w:top w:val="single" w:sz="4" w:space="0" w:color="auto"/>
              <w:bottom w:val="single" w:sz="4" w:space="0" w:color="auto"/>
            </w:tcBorders>
          </w:tcPr>
          <w:p w:rsidR="00B75F18" w:rsidRPr="000D7967" w:rsidRDefault="00D3264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D32640"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 xml:space="preserve">ГОСТ </w:t>
            </w:r>
            <w:r w:rsidRPr="000D7967">
              <w:rPr>
                <w:rFonts w:ascii="Arial" w:hAnsi="Arial" w:cs="Arial"/>
                <w:bCs/>
                <w:snapToGrid w:val="0"/>
                <w:sz w:val="22"/>
                <w:szCs w:val="22"/>
                <w:lang w:val="en-US"/>
              </w:rPr>
              <w:t>IEC</w:t>
            </w:r>
            <w:r w:rsidRPr="000D7967">
              <w:rPr>
                <w:rFonts w:ascii="Arial" w:hAnsi="Arial" w:cs="Arial"/>
                <w:bCs/>
                <w:snapToGrid w:val="0"/>
                <w:sz w:val="22"/>
                <w:szCs w:val="22"/>
              </w:rPr>
              <w:t xml:space="preserve"> 61000-4-5-2017 Электромагнитная совместимость (ЭМС). Часть 4-5. Методы испытаний и измерений. Испытание на устойчивость к выбросу напряжения</w:t>
            </w:r>
          </w:p>
        </w:tc>
      </w:tr>
      <w:tr w:rsidR="00B75F18" w:rsidRPr="000D7967" w:rsidTr="00F41D58">
        <w:tc>
          <w:tcPr>
            <w:tcW w:w="3369" w:type="dxa"/>
            <w:tcBorders>
              <w:top w:val="single" w:sz="4" w:space="0" w:color="auto"/>
              <w:bottom w:val="single" w:sz="4" w:space="0" w:color="auto"/>
            </w:tcBorders>
          </w:tcPr>
          <w:p w:rsidR="00B75F18"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 EN 61000-4-6 (2014)</w:t>
            </w:r>
          </w:p>
        </w:tc>
        <w:tc>
          <w:tcPr>
            <w:tcW w:w="1134" w:type="dxa"/>
            <w:tcBorders>
              <w:top w:val="single" w:sz="4" w:space="0" w:color="auto"/>
              <w:bottom w:val="single" w:sz="4" w:space="0" w:color="auto"/>
            </w:tcBorders>
          </w:tcPr>
          <w:p w:rsidR="00B75F18" w:rsidRPr="000D7967"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C976C0"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IEC 61000-4-6-2022 Электромагнитная совместимость. Часть 4-6. Методы испытаний и измерений. Устойчивость к кондуктивным помехам, наведенным радиочастотными полями</w:t>
            </w:r>
          </w:p>
        </w:tc>
      </w:tr>
    </w:tbl>
    <w:p w:rsidR="000D2FC9" w:rsidRPr="000D7967" w:rsidRDefault="000D2FC9"/>
    <w:p w:rsidR="000D2FC9" w:rsidRPr="000D7967" w:rsidRDefault="000D2FC9">
      <w:r w:rsidRPr="000D7967">
        <w:br w:type="page"/>
      </w:r>
    </w:p>
    <w:p w:rsidR="00A6295D" w:rsidRPr="000D7967" w:rsidRDefault="00A6295D" w:rsidP="00A6295D">
      <w:pPr>
        <w:spacing w:after="120" w:line="240" w:lineRule="auto"/>
        <w:ind w:left="-142"/>
        <w:rPr>
          <w:rFonts w:ascii="Arial" w:eastAsia="Times New Roman" w:hAnsi="Arial" w:cs="Arial"/>
          <w:i/>
          <w:sz w:val="24"/>
          <w:szCs w:val="24"/>
          <w:lang w:eastAsia="ru-RU"/>
        </w:rPr>
      </w:pPr>
      <w:r w:rsidRPr="000D7967">
        <w:rPr>
          <w:rFonts w:ascii="Arial" w:eastAsia="Times New Roman" w:hAnsi="Arial" w:cs="Arial"/>
          <w:i/>
          <w:sz w:val="24"/>
          <w:szCs w:val="24"/>
          <w:lang w:eastAsia="ru-RU"/>
        </w:rPr>
        <w:lastRenderedPageBreak/>
        <w:t>Продолжение таблицы ДА.1</w:t>
      </w:r>
    </w:p>
    <w:tbl>
      <w:tblPr>
        <w:tblStyle w:val="aff"/>
        <w:tblW w:w="10173" w:type="dxa"/>
        <w:tblLayout w:type="fixed"/>
        <w:tblLook w:val="04A0" w:firstRow="1" w:lastRow="0" w:firstColumn="1" w:lastColumn="0" w:noHBand="0" w:noVBand="1"/>
      </w:tblPr>
      <w:tblGrid>
        <w:gridCol w:w="3369"/>
        <w:gridCol w:w="1134"/>
        <w:gridCol w:w="5670"/>
      </w:tblGrid>
      <w:tr w:rsidR="00A6295D" w:rsidRPr="000D7967" w:rsidTr="00A6295D">
        <w:trPr>
          <w:trHeight w:val="447"/>
        </w:trPr>
        <w:tc>
          <w:tcPr>
            <w:tcW w:w="3369" w:type="dxa"/>
          </w:tcPr>
          <w:p w:rsidR="00A6295D" w:rsidRPr="000D7967" w:rsidRDefault="00A6295D" w:rsidP="00542377">
            <w:pPr>
              <w:widowControl w:val="0"/>
              <w:spacing w:line="360" w:lineRule="auto"/>
              <w:jc w:val="center"/>
              <w:rPr>
                <w:rFonts w:ascii="Arial" w:hAnsi="Arial" w:cs="Arial"/>
              </w:rPr>
            </w:pPr>
            <w:r w:rsidRPr="000D7967">
              <w:rPr>
                <w:rFonts w:ascii="Arial" w:eastAsia="DejaVuSerif" w:hAnsi="Arial" w:cs="Arial"/>
              </w:rPr>
              <w:t>Обозначение ссылочного международного (регионального) стандарта</w:t>
            </w:r>
          </w:p>
        </w:tc>
        <w:tc>
          <w:tcPr>
            <w:tcW w:w="1134" w:type="dxa"/>
          </w:tcPr>
          <w:p w:rsidR="00A6295D" w:rsidRPr="000D7967" w:rsidRDefault="00A6295D" w:rsidP="00542377">
            <w:pPr>
              <w:widowControl w:val="0"/>
              <w:spacing w:line="360" w:lineRule="auto"/>
              <w:jc w:val="center"/>
              <w:rPr>
                <w:rFonts w:ascii="Arial" w:hAnsi="Arial" w:cs="Arial"/>
              </w:rPr>
            </w:pPr>
            <w:r w:rsidRPr="000D7967">
              <w:rPr>
                <w:rFonts w:ascii="Arial" w:hAnsi="Arial" w:cs="Arial"/>
              </w:rPr>
              <w:t>Степень</w:t>
            </w:r>
          </w:p>
          <w:p w:rsidR="00A6295D" w:rsidRPr="000D7967" w:rsidRDefault="00A6295D" w:rsidP="00542377">
            <w:pPr>
              <w:widowControl w:val="0"/>
              <w:spacing w:line="360" w:lineRule="auto"/>
              <w:jc w:val="center"/>
              <w:rPr>
                <w:rFonts w:ascii="Arial" w:hAnsi="Arial" w:cs="Arial"/>
              </w:rPr>
            </w:pPr>
            <w:r w:rsidRPr="000D7967">
              <w:rPr>
                <w:rFonts w:ascii="Arial" w:hAnsi="Arial" w:cs="Arial"/>
                <w:lang w:val="en-US"/>
              </w:rPr>
              <w:t>c</w:t>
            </w:r>
            <w:r w:rsidRPr="000D7967">
              <w:rPr>
                <w:rFonts w:ascii="Arial" w:hAnsi="Arial" w:cs="Arial"/>
              </w:rPr>
              <w:t>оответ</w:t>
            </w:r>
            <w:r w:rsidRPr="000D7967">
              <w:rPr>
                <w:rFonts w:ascii="Arial" w:hAnsi="Arial" w:cs="Arial"/>
                <w:lang w:val="en-US"/>
              </w:rPr>
              <w:t>-</w:t>
            </w:r>
            <w:r w:rsidRPr="000D7967">
              <w:rPr>
                <w:rFonts w:ascii="Arial" w:hAnsi="Arial" w:cs="Arial"/>
              </w:rPr>
              <w:t>ствия</w:t>
            </w:r>
          </w:p>
        </w:tc>
        <w:tc>
          <w:tcPr>
            <w:tcW w:w="5670" w:type="dxa"/>
          </w:tcPr>
          <w:p w:rsidR="00A6295D" w:rsidRPr="000D7967" w:rsidRDefault="00A6295D" w:rsidP="00542377">
            <w:pPr>
              <w:widowControl w:val="0"/>
              <w:spacing w:line="360" w:lineRule="auto"/>
              <w:jc w:val="center"/>
              <w:rPr>
                <w:rFonts w:ascii="Arial" w:hAnsi="Arial" w:cs="Arial"/>
              </w:rPr>
            </w:pPr>
            <w:r w:rsidRPr="000D7967">
              <w:rPr>
                <w:rFonts w:ascii="Arial" w:hAnsi="Arial" w:cs="Arial"/>
              </w:rPr>
              <w:t>Обозначение и наименование соответствующего межгосударственного стандарта</w:t>
            </w:r>
          </w:p>
        </w:tc>
      </w:tr>
      <w:tr w:rsidR="00B75F18" w:rsidRPr="000D7967" w:rsidTr="00F41D58">
        <w:tc>
          <w:tcPr>
            <w:tcW w:w="3369" w:type="dxa"/>
            <w:tcBorders>
              <w:top w:val="single" w:sz="4" w:space="0" w:color="auto"/>
              <w:bottom w:val="single" w:sz="4" w:space="0" w:color="auto"/>
            </w:tcBorders>
          </w:tcPr>
          <w:p w:rsidR="00B75F18" w:rsidRPr="000D7967"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61000-4-11 (2004)</w:t>
            </w:r>
          </w:p>
        </w:tc>
        <w:tc>
          <w:tcPr>
            <w:tcW w:w="1134" w:type="dxa"/>
            <w:tcBorders>
              <w:top w:val="single" w:sz="4" w:space="0" w:color="auto"/>
              <w:bottom w:val="single" w:sz="4" w:space="0" w:color="auto"/>
            </w:tcBorders>
          </w:tcPr>
          <w:p w:rsidR="00B75F18" w:rsidRPr="000D7967"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lang w:val="en-US"/>
              </w:rPr>
              <w:t>MOD</w:t>
            </w:r>
          </w:p>
        </w:tc>
        <w:tc>
          <w:tcPr>
            <w:tcW w:w="5670" w:type="dxa"/>
            <w:tcBorders>
              <w:top w:val="single" w:sz="4" w:space="0" w:color="auto"/>
              <w:bottom w:val="single" w:sz="4" w:space="0" w:color="auto"/>
            </w:tcBorders>
          </w:tcPr>
          <w:p w:rsidR="00B75F18" w:rsidRPr="000D7967" w:rsidRDefault="00C976C0"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30804.4.11-2013 (IEC 61000-4-11:2004)/[ГОСТ Р 51317.4.11-2007 (МЭК 61000-4-11:2004)]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w:t>
            </w:r>
          </w:p>
        </w:tc>
      </w:tr>
      <w:tr w:rsidR="00B75F18" w:rsidRPr="000D7967" w:rsidTr="00F41D58">
        <w:tc>
          <w:tcPr>
            <w:tcW w:w="3369" w:type="dxa"/>
            <w:tcBorders>
              <w:top w:val="single" w:sz="4" w:space="0" w:color="auto"/>
              <w:bottom w:val="single" w:sz="4" w:space="0" w:color="auto"/>
            </w:tcBorders>
          </w:tcPr>
          <w:p w:rsidR="00B75F18" w:rsidRPr="000D7967"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ISO</w:t>
            </w:r>
            <w:r w:rsidRPr="000D7967">
              <w:rPr>
                <w:rFonts w:ascii="Arial" w:hAnsi="Arial"/>
                <w:sz w:val="24"/>
                <w:szCs w:val="24"/>
              </w:rPr>
              <w:t xml:space="preserve"> 7637-2 (2004)</w:t>
            </w:r>
          </w:p>
        </w:tc>
        <w:tc>
          <w:tcPr>
            <w:tcW w:w="1134" w:type="dxa"/>
            <w:tcBorders>
              <w:top w:val="single" w:sz="4" w:space="0" w:color="auto"/>
              <w:bottom w:val="single" w:sz="4" w:space="0" w:color="auto"/>
            </w:tcBorders>
          </w:tcPr>
          <w:p w:rsidR="00B75F18" w:rsidRPr="000D7967"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lang w:val="en-US"/>
              </w:rPr>
              <w:t>MOD</w:t>
            </w:r>
          </w:p>
        </w:tc>
        <w:tc>
          <w:tcPr>
            <w:tcW w:w="5670" w:type="dxa"/>
            <w:tcBorders>
              <w:top w:val="single" w:sz="4" w:space="0" w:color="auto"/>
              <w:bottom w:val="single" w:sz="4" w:space="0" w:color="auto"/>
            </w:tcBorders>
          </w:tcPr>
          <w:p w:rsidR="00B75F18" w:rsidRPr="000D7967" w:rsidRDefault="00C976C0"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0D7967">
              <w:rPr>
                <w:rFonts w:ascii="Arial" w:hAnsi="Arial" w:cs="Arial"/>
                <w:bCs/>
                <w:snapToGrid w:val="0"/>
                <w:sz w:val="22"/>
                <w:szCs w:val="22"/>
              </w:rPr>
              <w:t>ГОСТ ISO 7637-2-2015 Транспорт дорожный. Помехи кондуктивные, емкостные и индуктивные. Часть 2. Кондуктивные импульсные помехи в цепях питания</w:t>
            </w:r>
          </w:p>
        </w:tc>
      </w:tr>
      <w:tr w:rsidR="00B75F18" w:rsidRPr="000D7967" w:rsidTr="00F41D58">
        <w:tc>
          <w:tcPr>
            <w:tcW w:w="3369" w:type="dxa"/>
            <w:tcBorders>
              <w:top w:val="single" w:sz="4" w:space="0" w:color="auto"/>
              <w:bottom w:val="single" w:sz="4" w:space="0" w:color="auto"/>
            </w:tcBorders>
          </w:tcPr>
          <w:p w:rsidR="00B75F18" w:rsidRPr="000D7967"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61000-3-3 (2013)</w:t>
            </w:r>
          </w:p>
        </w:tc>
        <w:tc>
          <w:tcPr>
            <w:tcW w:w="1134" w:type="dxa"/>
            <w:tcBorders>
              <w:top w:val="single" w:sz="4" w:space="0" w:color="auto"/>
              <w:bottom w:val="single" w:sz="4" w:space="0" w:color="auto"/>
            </w:tcBorders>
          </w:tcPr>
          <w:p w:rsidR="00B75F18" w:rsidRPr="000D7967"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C976C0"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IEC 61000-3-3-2015 Электромагнитная совместимость (ЭМС). Часть 3-3. Нормы. Ограничение изменений напряжения, колебаний напряжения и фликера в общественных низковольтных системах электроснабжения для оборудования с номинальным током не более 16 А (в одной фазе), подключаемого к сети электропитания без особых условий</w:t>
            </w:r>
          </w:p>
        </w:tc>
      </w:tr>
      <w:tr w:rsidR="00364FE4" w:rsidRPr="000D7967" w:rsidTr="00F41D58">
        <w:tc>
          <w:tcPr>
            <w:tcW w:w="3369" w:type="dxa"/>
            <w:tcBorders>
              <w:top w:val="single" w:sz="4" w:space="0" w:color="auto"/>
              <w:bottom w:val="single" w:sz="4" w:space="0" w:color="auto"/>
            </w:tcBorders>
          </w:tcPr>
          <w:p w:rsidR="00B75F18" w:rsidRPr="000D7967"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CISPR 25 (2nd Edition 2002)</w:t>
            </w:r>
          </w:p>
        </w:tc>
        <w:tc>
          <w:tcPr>
            <w:tcW w:w="1134" w:type="dxa"/>
            <w:tcBorders>
              <w:top w:val="single" w:sz="4" w:space="0" w:color="auto"/>
              <w:bottom w:val="single" w:sz="4" w:space="0" w:color="auto"/>
            </w:tcBorders>
          </w:tcPr>
          <w:p w:rsidR="00B75F18" w:rsidRPr="000D7967"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lang w:val="en-US"/>
              </w:rPr>
              <w:t>MOD</w:t>
            </w:r>
          </w:p>
        </w:tc>
        <w:tc>
          <w:tcPr>
            <w:tcW w:w="5670" w:type="dxa"/>
            <w:tcBorders>
              <w:top w:val="single" w:sz="4" w:space="0" w:color="auto"/>
              <w:bottom w:val="single" w:sz="4" w:space="0" w:color="auto"/>
            </w:tcBorders>
          </w:tcPr>
          <w:p w:rsidR="00B75F18" w:rsidRPr="000D7967" w:rsidRDefault="00364FE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0D7967">
              <w:rPr>
                <w:rFonts w:ascii="Arial" w:hAnsi="Arial" w:cs="Arial"/>
                <w:bCs/>
                <w:snapToGrid w:val="0"/>
                <w:sz w:val="22"/>
                <w:szCs w:val="22"/>
              </w:rPr>
              <w:t xml:space="preserve">ГОСТ </w:t>
            </w:r>
            <w:r w:rsidRPr="000D7967">
              <w:rPr>
                <w:rFonts w:ascii="Arial" w:hAnsi="Arial" w:cs="Arial"/>
                <w:bCs/>
                <w:snapToGrid w:val="0"/>
                <w:sz w:val="22"/>
                <w:szCs w:val="22"/>
                <w:lang w:val="en-US"/>
              </w:rPr>
              <w:t>CISPR</w:t>
            </w:r>
            <w:r w:rsidRPr="000D7967">
              <w:rPr>
                <w:rFonts w:ascii="Arial" w:hAnsi="Arial" w:cs="Arial"/>
                <w:bCs/>
                <w:snapToGrid w:val="0"/>
                <w:sz w:val="22"/>
                <w:szCs w:val="22"/>
              </w:rPr>
              <w:t xml:space="preserve"> 25-2023 Совместимость технических средств электромагнитная. Транспортные средства, суда и встроенные двигатели внутреннего сгорания. Характеристики радиопомех. </w:t>
            </w:r>
            <w:r w:rsidRPr="000D7967">
              <w:rPr>
                <w:rFonts w:ascii="Arial" w:hAnsi="Arial" w:cs="Arial"/>
                <w:bCs/>
                <w:snapToGrid w:val="0"/>
                <w:sz w:val="22"/>
                <w:szCs w:val="22"/>
                <w:lang w:val="en-US"/>
              </w:rPr>
              <w:t>Нормы и методы измерений для защиты бортовых приемников</w:t>
            </w:r>
          </w:p>
        </w:tc>
      </w:tr>
      <w:tr w:rsidR="00B75F18" w:rsidRPr="000D7967" w:rsidTr="00F41D58">
        <w:tc>
          <w:tcPr>
            <w:tcW w:w="3369" w:type="dxa"/>
            <w:tcBorders>
              <w:top w:val="single" w:sz="4" w:space="0" w:color="auto"/>
              <w:bottom w:val="single" w:sz="4" w:space="0" w:color="auto"/>
            </w:tcBorders>
          </w:tcPr>
          <w:p w:rsidR="00B75F18" w:rsidRPr="000D7967"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61000-3-12 (2011)</w:t>
            </w:r>
          </w:p>
        </w:tc>
        <w:tc>
          <w:tcPr>
            <w:tcW w:w="1134" w:type="dxa"/>
            <w:tcBorders>
              <w:top w:val="single" w:sz="4" w:space="0" w:color="auto"/>
              <w:bottom w:val="single" w:sz="4" w:space="0" w:color="auto"/>
            </w:tcBorders>
          </w:tcPr>
          <w:p w:rsidR="00B75F18" w:rsidRPr="000D7967"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364FE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IEC 61000-3-12-2016 Электромагнитная совместимость (ЭМС). Часть 3-12. Нормы. Нормы гармонических составляющих тока, создаваемых оборудованием, подключаемым к общественным низковольтным системам, с входным током более 16 А, но не более 75 А в одной фазе</w:t>
            </w:r>
          </w:p>
        </w:tc>
      </w:tr>
    </w:tbl>
    <w:p w:rsidR="00A6295D" w:rsidRPr="000D7967" w:rsidRDefault="00A6295D"/>
    <w:p w:rsidR="00A6295D" w:rsidRPr="000D7967" w:rsidRDefault="00A6295D">
      <w:r w:rsidRPr="000D7967">
        <w:br w:type="page"/>
      </w:r>
    </w:p>
    <w:p w:rsidR="00A6295D" w:rsidRPr="000D7967" w:rsidRDefault="00A6295D">
      <w:pPr>
        <w:rPr>
          <w:rFonts w:ascii="Arial" w:eastAsia="Times New Roman" w:hAnsi="Arial" w:cs="Arial"/>
          <w:i/>
          <w:sz w:val="24"/>
          <w:szCs w:val="24"/>
          <w:lang w:eastAsia="ru-RU"/>
        </w:rPr>
      </w:pPr>
    </w:p>
    <w:p w:rsidR="00A6295D" w:rsidRPr="000D7967" w:rsidRDefault="00A6295D">
      <w:r w:rsidRPr="000D7967">
        <w:rPr>
          <w:rFonts w:ascii="Arial" w:eastAsia="Times New Roman" w:hAnsi="Arial" w:cs="Arial"/>
          <w:i/>
          <w:sz w:val="24"/>
          <w:szCs w:val="24"/>
          <w:lang w:eastAsia="ru-RU"/>
        </w:rPr>
        <w:t>Окончание таблицы ДА.1</w:t>
      </w:r>
    </w:p>
    <w:tbl>
      <w:tblPr>
        <w:tblStyle w:val="aff"/>
        <w:tblW w:w="10173" w:type="dxa"/>
        <w:tblLayout w:type="fixed"/>
        <w:tblLook w:val="04A0" w:firstRow="1" w:lastRow="0" w:firstColumn="1" w:lastColumn="0" w:noHBand="0" w:noVBand="1"/>
      </w:tblPr>
      <w:tblGrid>
        <w:gridCol w:w="3369"/>
        <w:gridCol w:w="1134"/>
        <w:gridCol w:w="5670"/>
      </w:tblGrid>
      <w:tr w:rsidR="00A6295D" w:rsidRPr="000D7967" w:rsidTr="00A6295D">
        <w:trPr>
          <w:trHeight w:val="447"/>
        </w:trPr>
        <w:tc>
          <w:tcPr>
            <w:tcW w:w="3369" w:type="dxa"/>
          </w:tcPr>
          <w:p w:rsidR="00A6295D" w:rsidRPr="000D7967" w:rsidRDefault="00A6295D" w:rsidP="00542377">
            <w:pPr>
              <w:widowControl w:val="0"/>
              <w:spacing w:line="360" w:lineRule="auto"/>
              <w:jc w:val="center"/>
              <w:rPr>
                <w:rFonts w:ascii="Arial" w:hAnsi="Arial" w:cs="Arial"/>
              </w:rPr>
            </w:pPr>
            <w:r w:rsidRPr="000D7967">
              <w:rPr>
                <w:rFonts w:ascii="Arial" w:eastAsia="DejaVuSerif" w:hAnsi="Arial" w:cs="Arial"/>
              </w:rPr>
              <w:t>Обозначение ссылочного международного (регионального) стандарта</w:t>
            </w:r>
          </w:p>
        </w:tc>
        <w:tc>
          <w:tcPr>
            <w:tcW w:w="1134" w:type="dxa"/>
          </w:tcPr>
          <w:p w:rsidR="00A6295D" w:rsidRPr="000D7967" w:rsidRDefault="00A6295D" w:rsidP="00542377">
            <w:pPr>
              <w:widowControl w:val="0"/>
              <w:spacing w:line="360" w:lineRule="auto"/>
              <w:jc w:val="center"/>
              <w:rPr>
                <w:rFonts w:ascii="Arial" w:hAnsi="Arial" w:cs="Arial"/>
              </w:rPr>
            </w:pPr>
            <w:r w:rsidRPr="000D7967">
              <w:rPr>
                <w:rFonts w:ascii="Arial" w:hAnsi="Arial" w:cs="Arial"/>
              </w:rPr>
              <w:t>Степень</w:t>
            </w:r>
          </w:p>
          <w:p w:rsidR="00A6295D" w:rsidRPr="000D7967" w:rsidRDefault="00A6295D" w:rsidP="00542377">
            <w:pPr>
              <w:widowControl w:val="0"/>
              <w:spacing w:line="360" w:lineRule="auto"/>
              <w:jc w:val="center"/>
              <w:rPr>
                <w:rFonts w:ascii="Arial" w:hAnsi="Arial" w:cs="Arial"/>
              </w:rPr>
            </w:pPr>
            <w:r w:rsidRPr="000D7967">
              <w:rPr>
                <w:rFonts w:ascii="Arial" w:hAnsi="Arial" w:cs="Arial"/>
                <w:lang w:val="en-US"/>
              </w:rPr>
              <w:t>c</w:t>
            </w:r>
            <w:r w:rsidRPr="000D7967">
              <w:rPr>
                <w:rFonts w:ascii="Arial" w:hAnsi="Arial" w:cs="Arial"/>
              </w:rPr>
              <w:t>оответ</w:t>
            </w:r>
            <w:r w:rsidRPr="000D7967">
              <w:rPr>
                <w:rFonts w:ascii="Arial" w:hAnsi="Arial" w:cs="Arial"/>
                <w:lang w:val="en-US"/>
              </w:rPr>
              <w:t>-</w:t>
            </w:r>
            <w:r w:rsidRPr="000D7967">
              <w:rPr>
                <w:rFonts w:ascii="Arial" w:hAnsi="Arial" w:cs="Arial"/>
              </w:rPr>
              <w:t>ствия</w:t>
            </w:r>
          </w:p>
        </w:tc>
        <w:tc>
          <w:tcPr>
            <w:tcW w:w="5670" w:type="dxa"/>
          </w:tcPr>
          <w:p w:rsidR="00A6295D" w:rsidRPr="000D7967" w:rsidRDefault="00A6295D" w:rsidP="00542377">
            <w:pPr>
              <w:widowControl w:val="0"/>
              <w:spacing w:line="360" w:lineRule="auto"/>
              <w:jc w:val="center"/>
              <w:rPr>
                <w:rFonts w:ascii="Arial" w:hAnsi="Arial" w:cs="Arial"/>
              </w:rPr>
            </w:pPr>
            <w:r w:rsidRPr="000D7967">
              <w:rPr>
                <w:rFonts w:ascii="Arial" w:hAnsi="Arial" w:cs="Arial"/>
              </w:rPr>
              <w:t>Обозначение и наименование соответствующего межгосударственного стандарта</w:t>
            </w:r>
          </w:p>
        </w:tc>
      </w:tr>
      <w:tr w:rsidR="00B75F18" w:rsidRPr="000D7967" w:rsidTr="00F41D58">
        <w:tc>
          <w:tcPr>
            <w:tcW w:w="3369" w:type="dxa"/>
            <w:tcBorders>
              <w:top w:val="single" w:sz="4" w:space="0" w:color="auto"/>
              <w:bottom w:val="single" w:sz="4" w:space="0" w:color="auto"/>
            </w:tcBorders>
          </w:tcPr>
          <w:p w:rsidR="00B75F18" w:rsidRPr="000D7967"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61000-3-11 (2000)</w:t>
            </w:r>
          </w:p>
        </w:tc>
        <w:tc>
          <w:tcPr>
            <w:tcW w:w="1134" w:type="dxa"/>
            <w:tcBorders>
              <w:top w:val="single" w:sz="4" w:space="0" w:color="auto"/>
              <w:bottom w:val="single" w:sz="4" w:space="0" w:color="auto"/>
            </w:tcBorders>
          </w:tcPr>
          <w:p w:rsidR="00B75F18" w:rsidRPr="000D7967"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lang w:val="en-US"/>
              </w:rPr>
              <w:t>MOD</w:t>
            </w:r>
          </w:p>
        </w:tc>
        <w:tc>
          <w:tcPr>
            <w:tcW w:w="5670" w:type="dxa"/>
            <w:tcBorders>
              <w:top w:val="single" w:sz="4" w:space="0" w:color="auto"/>
              <w:bottom w:val="single" w:sz="4" w:space="0" w:color="auto"/>
            </w:tcBorders>
          </w:tcPr>
          <w:p w:rsidR="00B75F18" w:rsidRPr="000D7967" w:rsidRDefault="00364FE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0D7967">
              <w:rPr>
                <w:rFonts w:ascii="Arial" w:hAnsi="Arial" w:cs="Arial"/>
                <w:bCs/>
                <w:snapToGrid w:val="0"/>
                <w:sz w:val="22"/>
                <w:szCs w:val="22"/>
              </w:rPr>
              <w:t>ГОСТ 30804.3.11-2013 (</w:t>
            </w:r>
            <w:r w:rsidRPr="000D7967">
              <w:rPr>
                <w:rFonts w:ascii="Arial" w:hAnsi="Arial" w:cs="Arial"/>
                <w:bCs/>
                <w:snapToGrid w:val="0"/>
                <w:sz w:val="22"/>
                <w:szCs w:val="22"/>
                <w:lang w:val="en-US"/>
              </w:rPr>
              <w:t>IEC</w:t>
            </w:r>
            <w:r w:rsidRPr="000D7967">
              <w:rPr>
                <w:rFonts w:ascii="Arial" w:hAnsi="Arial" w:cs="Arial"/>
                <w:bCs/>
                <w:snapToGrid w:val="0"/>
                <w:sz w:val="22"/>
                <w:szCs w:val="22"/>
              </w:rPr>
              <w:t xml:space="preserve"> 61000-3-11:2000) Совместимость технических средств электромагнитная. Колебания напряжения и фликер, вызываемые техническими средствами с потребляемым током не более 75 А (в одной фазе), подключаемыми к низковольтным системам электроснабжения при определенных условиях. </w:t>
            </w:r>
            <w:r w:rsidRPr="000D7967">
              <w:rPr>
                <w:rFonts w:ascii="Arial" w:hAnsi="Arial" w:cs="Arial"/>
                <w:bCs/>
                <w:snapToGrid w:val="0"/>
                <w:sz w:val="22"/>
                <w:szCs w:val="22"/>
                <w:lang w:val="en-US"/>
              </w:rPr>
              <w:t>Нормы и методы испытаний</w:t>
            </w:r>
          </w:p>
        </w:tc>
      </w:tr>
      <w:tr w:rsidR="00B75F18" w:rsidRPr="000D7967" w:rsidTr="00F41D58">
        <w:tc>
          <w:tcPr>
            <w:tcW w:w="3369" w:type="dxa"/>
            <w:tcBorders>
              <w:top w:val="single" w:sz="4" w:space="0" w:color="auto"/>
              <w:bottom w:val="single" w:sz="4" w:space="0" w:color="auto"/>
            </w:tcBorders>
          </w:tcPr>
          <w:p w:rsidR="00B75F18" w:rsidRPr="000D7967" w:rsidRDefault="009947AD"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w:t>
            </w:r>
            <w:r w:rsidRPr="000D7967">
              <w:rPr>
                <w:rFonts w:ascii="Arial" w:hAnsi="Arial"/>
                <w:sz w:val="24"/>
                <w:szCs w:val="24"/>
              </w:rPr>
              <w:t xml:space="preserve"> </w:t>
            </w:r>
            <w:r w:rsidRPr="000D7967">
              <w:rPr>
                <w:rFonts w:ascii="Arial" w:hAnsi="Arial"/>
                <w:sz w:val="24"/>
                <w:szCs w:val="24"/>
                <w:lang w:val="en-US"/>
              </w:rPr>
              <w:t>EN</w:t>
            </w:r>
            <w:r w:rsidRPr="000D7967">
              <w:rPr>
                <w:rFonts w:ascii="Arial" w:hAnsi="Arial"/>
                <w:sz w:val="24"/>
                <w:szCs w:val="24"/>
              </w:rPr>
              <w:t xml:space="preserve"> 50561-3 (2016)</w:t>
            </w:r>
          </w:p>
        </w:tc>
        <w:tc>
          <w:tcPr>
            <w:tcW w:w="1134" w:type="dxa"/>
            <w:tcBorders>
              <w:top w:val="single" w:sz="4" w:space="0" w:color="auto"/>
              <w:bottom w:val="single" w:sz="4" w:space="0" w:color="auto"/>
            </w:tcBorders>
          </w:tcPr>
          <w:p w:rsidR="00B75F18" w:rsidRPr="000D7967" w:rsidRDefault="00082F17"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color w:val="2F5496" w:themeColor="accent5" w:themeShade="BF"/>
                <w:lang w:val="en-US"/>
              </w:rPr>
              <w:t>-</w:t>
            </w:r>
          </w:p>
        </w:tc>
        <w:tc>
          <w:tcPr>
            <w:tcW w:w="5670" w:type="dxa"/>
            <w:tcBorders>
              <w:top w:val="single" w:sz="4" w:space="0" w:color="auto"/>
              <w:bottom w:val="single" w:sz="4" w:space="0" w:color="auto"/>
            </w:tcBorders>
          </w:tcPr>
          <w:p w:rsidR="00B75F18" w:rsidRPr="000D7967" w:rsidRDefault="009947AD"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0D7967">
              <w:rPr>
                <w:rFonts w:ascii="Arial" w:hAnsi="Arial" w:cs="Arial"/>
                <w:bCs/>
                <w:snapToGrid w:val="0"/>
                <w:sz w:val="22"/>
                <w:szCs w:val="22"/>
                <w:lang w:val="en-US"/>
              </w:rPr>
              <w:t>*</w:t>
            </w:r>
          </w:p>
        </w:tc>
      </w:tr>
      <w:tr w:rsidR="00B75F18" w:rsidRPr="000D7967" w:rsidTr="00F41D58">
        <w:tc>
          <w:tcPr>
            <w:tcW w:w="3369" w:type="dxa"/>
            <w:tcBorders>
              <w:top w:val="single" w:sz="4" w:space="0" w:color="auto"/>
              <w:bottom w:val="single" w:sz="4" w:space="0" w:color="auto"/>
            </w:tcBorders>
          </w:tcPr>
          <w:p w:rsidR="00B75F18" w:rsidRPr="000D7967" w:rsidRDefault="009947AD"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 EN 50561-1 (2013)/AC (2015)</w:t>
            </w:r>
          </w:p>
        </w:tc>
        <w:tc>
          <w:tcPr>
            <w:tcW w:w="1134" w:type="dxa"/>
            <w:tcBorders>
              <w:top w:val="single" w:sz="4" w:space="0" w:color="auto"/>
              <w:bottom w:val="single" w:sz="4" w:space="0" w:color="auto"/>
            </w:tcBorders>
          </w:tcPr>
          <w:p w:rsidR="00B75F18" w:rsidRPr="000D7967"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364FE4"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EN 50561-1-2022 Аппаратура передачи информации по электрическим сетям, используемая в низковольтных установках. Характеристики радиопомех. Пределы и методы измерений. Часть 1. Аппаратура для бытового использования</w:t>
            </w:r>
          </w:p>
        </w:tc>
      </w:tr>
      <w:tr w:rsidR="00B75F18" w:rsidRPr="000D7967" w:rsidTr="00F41D58">
        <w:tc>
          <w:tcPr>
            <w:tcW w:w="3369" w:type="dxa"/>
            <w:tcBorders>
              <w:top w:val="single" w:sz="4" w:space="0" w:color="auto"/>
              <w:bottom w:val="single" w:sz="4" w:space="0" w:color="auto"/>
            </w:tcBorders>
          </w:tcPr>
          <w:p w:rsidR="00B75F18" w:rsidRPr="000D7967" w:rsidRDefault="00B11D3C"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 EN 61000-3-2 (2014)</w:t>
            </w:r>
          </w:p>
        </w:tc>
        <w:tc>
          <w:tcPr>
            <w:tcW w:w="1134" w:type="dxa"/>
            <w:tcBorders>
              <w:top w:val="single" w:sz="4" w:space="0" w:color="auto"/>
              <w:bottom w:val="single" w:sz="4" w:space="0" w:color="auto"/>
            </w:tcBorders>
          </w:tcPr>
          <w:p w:rsidR="00B75F18" w:rsidRPr="000D7967" w:rsidRDefault="000D2FC9"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0D2FC9"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IEC 61000-3-2-2017 Электромагнитная совместимость (ЭМС). Часть 3-2. Нормы. Нормы эмиссии гармонических составляющих тока (оборудование с входным током не более 16 А в одной фазе)</w:t>
            </w:r>
          </w:p>
        </w:tc>
      </w:tr>
      <w:tr w:rsidR="00B75F18" w:rsidRPr="000D7967" w:rsidTr="00F41D58">
        <w:tc>
          <w:tcPr>
            <w:tcW w:w="3369" w:type="dxa"/>
            <w:tcBorders>
              <w:top w:val="single" w:sz="4" w:space="0" w:color="auto"/>
              <w:bottom w:val="single" w:sz="4" w:space="0" w:color="auto"/>
            </w:tcBorders>
          </w:tcPr>
          <w:p w:rsidR="00B75F18" w:rsidRPr="000D7967" w:rsidRDefault="00B11D3C"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color w:val="2F5496" w:themeColor="accent5" w:themeShade="BF"/>
                <w:lang w:val="en-US"/>
              </w:rPr>
            </w:pPr>
            <w:r w:rsidRPr="000D7967">
              <w:rPr>
                <w:rFonts w:ascii="Arial" w:hAnsi="Arial"/>
                <w:sz w:val="24"/>
                <w:szCs w:val="24"/>
                <w:lang w:val="en-US"/>
              </w:rPr>
              <w:t>CENELEC EN 61000-4-34 (2007)</w:t>
            </w:r>
          </w:p>
        </w:tc>
        <w:tc>
          <w:tcPr>
            <w:tcW w:w="1134" w:type="dxa"/>
            <w:tcBorders>
              <w:top w:val="single" w:sz="4" w:space="0" w:color="auto"/>
              <w:bottom w:val="single" w:sz="4" w:space="0" w:color="auto"/>
            </w:tcBorders>
          </w:tcPr>
          <w:p w:rsidR="00B75F18" w:rsidRPr="000D7967" w:rsidRDefault="000D2FC9"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color w:val="2F5496" w:themeColor="accent5" w:themeShade="BF"/>
                <w:lang w:val="en-US"/>
              </w:rPr>
            </w:pPr>
            <w:r w:rsidRPr="000D7967">
              <w:rPr>
                <w:rFonts w:ascii="Arial" w:hAnsi="Arial" w:cs="Arial"/>
                <w:bCs/>
                <w:snapToGrid w:val="0"/>
                <w:sz w:val="22"/>
                <w:szCs w:val="22"/>
                <w:lang w:val="en-US"/>
              </w:rPr>
              <w:t>IDT</w:t>
            </w:r>
          </w:p>
        </w:tc>
        <w:tc>
          <w:tcPr>
            <w:tcW w:w="5670" w:type="dxa"/>
            <w:tcBorders>
              <w:top w:val="single" w:sz="4" w:space="0" w:color="auto"/>
              <w:bottom w:val="single" w:sz="4" w:space="0" w:color="auto"/>
            </w:tcBorders>
          </w:tcPr>
          <w:p w:rsidR="00B75F18" w:rsidRPr="000D7967" w:rsidRDefault="000D2FC9" w:rsidP="00C976C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0D7967">
              <w:rPr>
                <w:rFonts w:ascii="Arial" w:hAnsi="Arial" w:cs="Arial"/>
                <w:bCs/>
                <w:snapToGrid w:val="0"/>
                <w:sz w:val="22"/>
                <w:szCs w:val="22"/>
              </w:rPr>
              <w:t>ГОСТ IEC 61000-4-34-2016 Электромагнитная совместимость (ЭМС). Часть 4-34. Методы испытаний и измерений. Испытания на устойчивость к провалам, кратковременным прерываниям и изменениям напряжения электропитания оборудования с потребляемым током более 16 А на фазу</w:t>
            </w:r>
          </w:p>
        </w:tc>
      </w:tr>
      <w:tr w:rsidR="006A179D" w:rsidRPr="007B76F9" w:rsidTr="00A824E9">
        <w:tc>
          <w:tcPr>
            <w:tcW w:w="10173" w:type="dxa"/>
            <w:gridSpan w:val="3"/>
            <w:tcBorders>
              <w:top w:val="single" w:sz="4" w:space="0" w:color="auto"/>
            </w:tcBorders>
          </w:tcPr>
          <w:p w:rsidR="00204F55" w:rsidRPr="000D7967" w:rsidRDefault="00204F55" w:rsidP="00204F55">
            <w:pPr>
              <w:spacing w:line="360" w:lineRule="auto"/>
              <w:ind w:left="81" w:firstLine="283"/>
              <w:jc w:val="both"/>
              <w:rPr>
                <w:rFonts w:ascii="Arial" w:hAnsi="Arial" w:cs="Arial"/>
                <w:iCs/>
              </w:rPr>
            </w:pPr>
            <w:r w:rsidRPr="000D7967">
              <w:rPr>
                <w:rFonts w:ascii="Arial" w:hAnsi="Arial" w:cs="Arial"/>
                <w:iCs/>
              </w:rPr>
              <w:t xml:space="preserve">В настоящем стандарте использовано следующее условное обозначение степени соответствия стандартов: </w:t>
            </w:r>
          </w:p>
          <w:p w:rsidR="00204F55" w:rsidRPr="000D7967" w:rsidRDefault="00204F55" w:rsidP="00204F55">
            <w:pPr>
              <w:spacing w:line="360" w:lineRule="auto"/>
              <w:ind w:firstLine="567"/>
              <w:rPr>
                <w:rFonts w:ascii="Arial" w:hAnsi="Arial" w:cs="Arial"/>
                <w:iCs/>
              </w:rPr>
            </w:pPr>
            <w:r w:rsidRPr="000D7967">
              <w:rPr>
                <w:rFonts w:ascii="Arial" w:hAnsi="Arial" w:cs="Arial"/>
                <w:bCs/>
                <w:snapToGrid w:val="0"/>
                <w:sz w:val="22"/>
                <w:szCs w:val="22"/>
                <w:lang w:val="en-US"/>
              </w:rPr>
              <w:t>IDT</w:t>
            </w:r>
            <w:r w:rsidRPr="000D7967">
              <w:rPr>
                <w:rFonts w:ascii="Arial" w:hAnsi="Arial" w:cs="Arial"/>
                <w:iCs/>
              </w:rPr>
              <w:t xml:space="preserve"> – идентичные стандарты</w:t>
            </w:r>
            <w:r w:rsidR="00FC4004" w:rsidRPr="000D7967">
              <w:rPr>
                <w:rFonts w:ascii="Arial" w:hAnsi="Arial" w:cs="Arial"/>
                <w:iCs/>
              </w:rPr>
              <w:t>;</w:t>
            </w:r>
          </w:p>
          <w:p w:rsidR="00FC4004" w:rsidRPr="000D7967" w:rsidRDefault="00FC4004" w:rsidP="00204F55">
            <w:pPr>
              <w:spacing w:line="360" w:lineRule="auto"/>
              <w:ind w:firstLine="567"/>
              <w:rPr>
                <w:rFonts w:ascii="Arial" w:eastAsia="Calibri" w:hAnsi="Arial" w:cs="Arial"/>
                <w:lang w:eastAsia="en-US"/>
              </w:rPr>
            </w:pPr>
            <w:r w:rsidRPr="000D7967">
              <w:rPr>
                <w:rFonts w:ascii="Arial" w:hAnsi="Arial" w:cs="Arial"/>
                <w:iCs/>
                <w:lang w:val="en-US"/>
              </w:rPr>
              <w:t>MOD</w:t>
            </w:r>
            <w:r w:rsidRPr="000D7967">
              <w:rPr>
                <w:rFonts w:ascii="Arial" w:hAnsi="Arial" w:cs="Arial"/>
                <w:iCs/>
              </w:rPr>
              <w:t xml:space="preserve"> – модифицированные стандарты;</w:t>
            </w:r>
          </w:p>
          <w:p w:rsidR="006A179D" w:rsidRPr="007B76F9" w:rsidRDefault="006A179D" w:rsidP="00597D04">
            <w:pPr>
              <w:spacing w:line="360" w:lineRule="auto"/>
              <w:ind w:firstLine="567"/>
              <w:rPr>
                <w:rFonts w:ascii="Arial" w:hAnsi="Arial" w:cs="Arial"/>
                <w:bCs/>
                <w:snapToGrid w:val="0"/>
                <w:color w:val="2F5496" w:themeColor="accent5" w:themeShade="BF"/>
              </w:rPr>
            </w:pPr>
            <w:r w:rsidRPr="000D7967">
              <w:rPr>
                <w:rFonts w:ascii="Arial" w:eastAsia="Calibri" w:hAnsi="Arial" w:cs="Arial"/>
                <w:lang w:eastAsia="en-US"/>
              </w:rPr>
              <w:t xml:space="preserve">* Соответствующий межгосударственный стандарт отсутствует. До его принятия рекомендуется использовать перевод на русский язык данного </w:t>
            </w:r>
            <w:r w:rsidR="00597D04" w:rsidRPr="000D7967">
              <w:rPr>
                <w:rFonts w:ascii="Arial" w:eastAsia="Calibri" w:hAnsi="Arial" w:cs="Arial"/>
                <w:lang w:eastAsia="en-US"/>
              </w:rPr>
              <w:t>европейского</w:t>
            </w:r>
            <w:r w:rsidRPr="000D7967">
              <w:rPr>
                <w:rFonts w:ascii="Arial" w:eastAsia="Calibri" w:hAnsi="Arial" w:cs="Arial"/>
                <w:lang w:eastAsia="en-US"/>
              </w:rPr>
              <w:t xml:space="preserve"> стандарта.</w:t>
            </w:r>
          </w:p>
        </w:tc>
      </w:tr>
    </w:tbl>
    <w:p w:rsidR="00B76D70" w:rsidRDefault="001062CC">
      <w:pPr>
        <w:rPr>
          <w:color w:val="2F5496" w:themeColor="accent5" w:themeShade="BF"/>
        </w:rPr>
      </w:pPr>
      <w:r w:rsidRPr="007B76F9">
        <w:rPr>
          <w:color w:val="2F5496" w:themeColor="accent5" w:themeShade="BF"/>
        </w:rPr>
        <w:br w:type="page"/>
      </w:r>
    </w:p>
    <w:p w:rsidR="00B76D70" w:rsidRDefault="00B76D70" w:rsidP="00B76D70">
      <w:pPr>
        <w:spacing w:after="0" w:line="240" w:lineRule="auto"/>
        <w:jc w:val="center"/>
        <w:rPr>
          <w:rFonts w:ascii="Arial" w:eastAsia="Times New Roman" w:hAnsi="Arial" w:cs="Arial"/>
          <w:b/>
          <w:sz w:val="28"/>
          <w:szCs w:val="28"/>
          <w:lang w:eastAsia="ru-RU"/>
        </w:rPr>
      </w:pPr>
    </w:p>
    <w:p w:rsidR="00B76D70" w:rsidRPr="00B05A2A" w:rsidRDefault="00B76D70" w:rsidP="00B76D70">
      <w:pPr>
        <w:spacing w:after="0" w:line="240" w:lineRule="auto"/>
        <w:jc w:val="center"/>
        <w:rPr>
          <w:rFonts w:ascii="Arial" w:eastAsia="Times New Roman" w:hAnsi="Arial" w:cs="Arial"/>
          <w:b/>
          <w:sz w:val="28"/>
          <w:szCs w:val="28"/>
          <w:lang w:eastAsia="ru-RU"/>
        </w:rPr>
      </w:pPr>
      <w:r w:rsidRPr="00B05A2A">
        <w:rPr>
          <w:rFonts w:ascii="Arial" w:eastAsia="Times New Roman" w:hAnsi="Arial" w:cs="Arial"/>
          <w:b/>
          <w:sz w:val="28"/>
          <w:szCs w:val="28"/>
          <w:lang w:eastAsia="ru-RU"/>
        </w:rPr>
        <w:t>Библиография</w:t>
      </w:r>
    </w:p>
    <w:p w:rsidR="00B76D70" w:rsidRPr="00B05A2A" w:rsidRDefault="00B76D70" w:rsidP="00B76D70">
      <w:pPr>
        <w:spacing w:after="0" w:line="240" w:lineRule="auto"/>
        <w:rPr>
          <w:rFonts w:ascii="Arial" w:eastAsia="Times New Roman" w:hAnsi="Arial" w:cs="Arial"/>
          <w:sz w:val="24"/>
          <w:szCs w:val="24"/>
          <w:lang w:eastAsia="ru-RU"/>
        </w:rPr>
      </w:pPr>
    </w:p>
    <w:tbl>
      <w:tblPr>
        <w:tblW w:w="10314" w:type="dxa"/>
        <w:tblLook w:val="04A0" w:firstRow="1" w:lastRow="0" w:firstColumn="1" w:lastColumn="0" w:noHBand="0" w:noVBand="1"/>
      </w:tblPr>
      <w:tblGrid>
        <w:gridCol w:w="3227"/>
        <w:gridCol w:w="7087"/>
      </w:tblGrid>
      <w:tr w:rsidR="00B76D70" w:rsidRPr="009203E7" w:rsidTr="00B65B9E">
        <w:tc>
          <w:tcPr>
            <w:tcW w:w="3227" w:type="dxa"/>
          </w:tcPr>
          <w:p w:rsidR="00B76D70" w:rsidRPr="00195897" w:rsidRDefault="00195897" w:rsidP="00B65B9E">
            <w:pPr>
              <w:spacing w:after="0" w:line="360" w:lineRule="auto"/>
              <w:rPr>
                <w:rFonts w:ascii="Arial" w:hAnsi="Arial" w:cs="Arial"/>
                <w:sz w:val="24"/>
                <w:szCs w:val="24"/>
              </w:rPr>
            </w:pPr>
            <w:r w:rsidRPr="00195897">
              <w:rPr>
                <w:rFonts w:ascii="Arial" w:hAnsi="Arial" w:cs="Arial"/>
                <w:sz w:val="24"/>
                <w:szCs w:val="24"/>
              </w:rPr>
              <w:t>ETSI EG 203 336</w:t>
            </w:r>
          </w:p>
        </w:tc>
        <w:tc>
          <w:tcPr>
            <w:tcW w:w="7087" w:type="dxa"/>
          </w:tcPr>
          <w:p w:rsidR="00B76D70" w:rsidRPr="009203E7" w:rsidRDefault="00195897" w:rsidP="009203E7">
            <w:pPr>
              <w:spacing w:after="0" w:line="360" w:lineRule="auto"/>
              <w:jc w:val="both"/>
              <w:rPr>
                <w:rFonts w:ascii="Arial" w:hAnsi="Arial" w:cs="Arial"/>
                <w:color w:val="2F5496" w:themeColor="accent5" w:themeShade="BF"/>
                <w:sz w:val="24"/>
                <w:szCs w:val="24"/>
              </w:rPr>
            </w:pPr>
            <w:r w:rsidRPr="00195897">
              <w:rPr>
                <w:rFonts w:ascii="Arial" w:hAnsi="Arial" w:cs="Arial"/>
                <w:sz w:val="24"/>
                <w:szCs w:val="24"/>
                <w:lang w:val="en-US"/>
              </w:rPr>
              <w:t>Electromagnetic</w:t>
            </w:r>
            <w:r w:rsidRPr="009203E7">
              <w:rPr>
                <w:rFonts w:ascii="Arial" w:hAnsi="Arial" w:cs="Arial"/>
                <w:sz w:val="24"/>
                <w:szCs w:val="24"/>
              </w:rPr>
              <w:t xml:space="preserve"> </w:t>
            </w:r>
            <w:r w:rsidRPr="00195897">
              <w:rPr>
                <w:rFonts w:ascii="Arial" w:hAnsi="Arial" w:cs="Arial"/>
                <w:sz w:val="24"/>
                <w:szCs w:val="24"/>
                <w:lang w:val="en-US"/>
              </w:rPr>
              <w:t>compatibility</w:t>
            </w:r>
            <w:r w:rsidRPr="009203E7">
              <w:rPr>
                <w:rFonts w:ascii="Arial" w:hAnsi="Arial" w:cs="Arial"/>
                <w:sz w:val="24"/>
                <w:szCs w:val="24"/>
              </w:rPr>
              <w:t xml:space="preserve"> </w:t>
            </w:r>
            <w:r w:rsidRPr="00195897">
              <w:rPr>
                <w:rFonts w:ascii="Arial" w:hAnsi="Arial" w:cs="Arial"/>
                <w:sz w:val="24"/>
                <w:szCs w:val="24"/>
                <w:lang w:val="en-US"/>
              </w:rPr>
              <w:t>and</w:t>
            </w:r>
            <w:r w:rsidRPr="009203E7">
              <w:rPr>
                <w:rFonts w:ascii="Arial" w:hAnsi="Arial" w:cs="Arial"/>
                <w:sz w:val="24"/>
                <w:szCs w:val="24"/>
              </w:rPr>
              <w:t xml:space="preserve"> </w:t>
            </w:r>
            <w:r w:rsidRPr="00195897">
              <w:rPr>
                <w:rFonts w:ascii="Arial" w:hAnsi="Arial" w:cs="Arial"/>
                <w:sz w:val="24"/>
                <w:szCs w:val="24"/>
                <w:lang w:val="en-US"/>
              </w:rPr>
              <w:t>Radio</w:t>
            </w:r>
            <w:r w:rsidRPr="009203E7">
              <w:rPr>
                <w:rFonts w:ascii="Arial" w:hAnsi="Arial" w:cs="Arial"/>
                <w:sz w:val="24"/>
                <w:szCs w:val="24"/>
              </w:rPr>
              <w:t xml:space="preserve"> </w:t>
            </w:r>
            <w:r w:rsidRPr="00195897">
              <w:rPr>
                <w:rFonts w:ascii="Arial" w:hAnsi="Arial" w:cs="Arial"/>
                <w:sz w:val="24"/>
                <w:szCs w:val="24"/>
                <w:lang w:val="en-US"/>
              </w:rPr>
              <w:t>spectrum</w:t>
            </w:r>
            <w:r w:rsidRPr="009203E7">
              <w:rPr>
                <w:rFonts w:ascii="Arial" w:hAnsi="Arial" w:cs="Arial"/>
                <w:sz w:val="24"/>
                <w:szCs w:val="24"/>
              </w:rPr>
              <w:t xml:space="preserve"> </w:t>
            </w:r>
            <w:r w:rsidRPr="00195897">
              <w:rPr>
                <w:rFonts w:ascii="Arial" w:hAnsi="Arial" w:cs="Arial"/>
                <w:sz w:val="24"/>
                <w:szCs w:val="24"/>
                <w:lang w:val="en-US"/>
              </w:rPr>
              <w:t>Matters</w:t>
            </w:r>
            <w:r w:rsidRPr="009203E7">
              <w:rPr>
                <w:rFonts w:ascii="Arial" w:hAnsi="Arial" w:cs="Arial"/>
                <w:sz w:val="24"/>
                <w:szCs w:val="24"/>
              </w:rPr>
              <w:t xml:space="preserve"> (</w:t>
            </w:r>
            <w:r w:rsidRPr="00195897">
              <w:rPr>
                <w:rFonts w:ascii="Arial" w:hAnsi="Arial" w:cs="Arial"/>
                <w:sz w:val="24"/>
                <w:szCs w:val="24"/>
                <w:lang w:val="en-US"/>
              </w:rPr>
              <w:t>ERM</w:t>
            </w:r>
            <w:r w:rsidRPr="009203E7">
              <w:rPr>
                <w:rFonts w:ascii="Arial" w:hAnsi="Arial" w:cs="Arial"/>
                <w:sz w:val="24"/>
                <w:szCs w:val="24"/>
              </w:rPr>
              <w:t xml:space="preserve">); </w:t>
            </w:r>
            <w:r w:rsidRPr="00195897">
              <w:rPr>
                <w:rFonts w:ascii="Arial" w:hAnsi="Arial" w:cs="Arial"/>
                <w:sz w:val="24"/>
                <w:szCs w:val="24"/>
                <w:lang w:val="en-US"/>
              </w:rPr>
              <w:t>Guide</w:t>
            </w:r>
            <w:r w:rsidRPr="009203E7">
              <w:rPr>
                <w:rFonts w:ascii="Arial" w:hAnsi="Arial" w:cs="Arial"/>
                <w:sz w:val="24"/>
                <w:szCs w:val="24"/>
              </w:rPr>
              <w:t xml:space="preserve"> </w:t>
            </w:r>
            <w:r w:rsidRPr="00195897">
              <w:rPr>
                <w:rFonts w:ascii="Arial" w:hAnsi="Arial" w:cs="Arial"/>
                <w:sz w:val="24"/>
                <w:szCs w:val="24"/>
                <w:lang w:val="en-US"/>
              </w:rPr>
              <w:t>for</w:t>
            </w:r>
            <w:r w:rsidRPr="009203E7">
              <w:rPr>
                <w:rFonts w:ascii="Arial" w:hAnsi="Arial" w:cs="Arial"/>
                <w:sz w:val="24"/>
                <w:szCs w:val="24"/>
              </w:rPr>
              <w:t xml:space="preserve"> </w:t>
            </w:r>
            <w:r w:rsidRPr="00195897">
              <w:rPr>
                <w:rFonts w:ascii="Arial" w:hAnsi="Arial" w:cs="Arial"/>
                <w:sz w:val="24"/>
                <w:szCs w:val="24"/>
                <w:lang w:val="en-US"/>
              </w:rPr>
              <w:t>the</w:t>
            </w:r>
            <w:r w:rsidRPr="009203E7">
              <w:rPr>
                <w:rFonts w:ascii="Arial" w:hAnsi="Arial" w:cs="Arial"/>
                <w:sz w:val="24"/>
                <w:szCs w:val="24"/>
              </w:rPr>
              <w:t xml:space="preserve"> </w:t>
            </w:r>
            <w:r w:rsidRPr="00195897">
              <w:rPr>
                <w:rFonts w:ascii="Arial" w:hAnsi="Arial" w:cs="Arial"/>
                <w:sz w:val="24"/>
                <w:szCs w:val="24"/>
                <w:lang w:val="en-US"/>
              </w:rPr>
              <w:t>selection</w:t>
            </w:r>
            <w:r w:rsidRPr="009203E7">
              <w:rPr>
                <w:rFonts w:ascii="Arial" w:hAnsi="Arial" w:cs="Arial"/>
                <w:sz w:val="24"/>
                <w:szCs w:val="24"/>
              </w:rPr>
              <w:t xml:space="preserve"> </w:t>
            </w:r>
            <w:r w:rsidRPr="00195897">
              <w:rPr>
                <w:rFonts w:ascii="Arial" w:hAnsi="Arial" w:cs="Arial"/>
                <w:sz w:val="24"/>
                <w:szCs w:val="24"/>
                <w:lang w:val="en-US"/>
              </w:rPr>
              <w:t>of</w:t>
            </w:r>
            <w:r w:rsidRPr="009203E7">
              <w:rPr>
                <w:rFonts w:ascii="Arial" w:hAnsi="Arial" w:cs="Arial"/>
                <w:sz w:val="24"/>
                <w:szCs w:val="24"/>
              </w:rPr>
              <w:t xml:space="preserve"> </w:t>
            </w:r>
            <w:r w:rsidRPr="00195897">
              <w:rPr>
                <w:rFonts w:ascii="Arial" w:hAnsi="Arial" w:cs="Arial"/>
                <w:sz w:val="24"/>
                <w:szCs w:val="24"/>
                <w:lang w:val="en-US"/>
              </w:rPr>
              <w:t>technical</w:t>
            </w:r>
            <w:r w:rsidRPr="009203E7">
              <w:rPr>
                <w:rFonts w:ascii="Arial" w:hAnsi="Arial" w:cs="Arial"/>
                <w:sz w:val="24"/>
                <w:szCs w:val="24"/>
              </w:rPr>
              <w:t xml:space="preserve"> </w:t>
            </w:r>
            <w:r w:rsidRPr="00195897">
              <w:rPr>
                <w:rFonts w:ascii="Arial" w:hAnsi="Arial" w:cs="Arial"/>
                <w:sz w:val="24"/>
                <w:szCs w:val="24"/>
                <w:lang w:val="en-US"/>
              </w:rPr>
              <w:t>parameters</w:t>
            </w:r>
            <w:r w:rsidRPr="009203E7">
              <w:rPr>
                <w:rFonts w:ascii="Arial" w:hAnsi="Arial" w:cs="Arial"/>
                <w:sz w:val="24"/>
                <w:szCs w:val="24"/>
              </w:rPr>
              <w:t xml:space="preserve"> </w:t>
            </w:r>
            <w:r w:rsidRPr="00195897">
              <w:rPr>
                <w:rFonts w:ascii="Arial" w:hAnsi="Arial" w:cs="Arial"/>
                <w:sz w:val="24"/>
                <w:szCs w:val="24"/>
                <w:lang w:val="en-US"/>
              </w:rPr>
              <w:t>for</w:t>
            </w:r>
            <w:r w:rsidRPr="009203E7">
              <w:rPr>
                <w:rFonts w:ascii="Arial" w:hAnsi="Arial" w:cs="Arial"/>
                <w:sz w:val="24"/>
                <w:szCs w:val="24"/>
              </w:rPr>
              <w:t xml:space="preserve"> </w:t>
            </w:r>
            <w:r w:rsidRPr="00195897">
              <w:rPr>
                <w:rFonts w:ascii="Arial" w:hAnsi="Arial" w:cs="Arial"/>
                <w:sz w:val="24"/>
                <w:szCs w:val="24"/>
                <w:lang w:val="en-US"/>
              </w:rPr>
              <w:t>the</w:t>
            </w:r>
            <w:r w:rsidRPr="009203E7">
              <w:rPr>
                <w:rFonts w:ascii="Arial" w:hAnsi="Arial" w:cs="Arial"/>
                <w:sz w:val="24"/>
                <w:szCs w:val="24"/>
              </w:rPr>
              <w:t xml:space="preserve"> </w:t>
            </w:r>
            <w:r w:rsidRPr="00195897">
              <w:rPr>
                <w:rFonts w:ascii="Arial" w:hAnsi="Arial" w:cs="Arial"/>
                <w:sz w:val="24"/>
                <w:szCs w:val="24"/>
                <w:lang w:val="en-US"/>
              </w:rPr>
              <w:t>production</w:t>
            </w:r>
            <w:r w:rsidRPr="009203E7">
              <w:rPr>
                <w:rFonts w:ascii="Arial" w:hAnsi="Arial" w:cs="Arial"/>
                <w:sz w:val="24"/>
                <w:szCs w:val="24"/>
              </w:rPr>
              <w:t xml:space="preserve"> </w:t>
            </w:r>
            <w:r w:rsidRPr="00195897">
              <w:rPr>
                <w:rFonts w:ascii="Arial" w:hAnsi="Arial" w:cs="Arial"/>
                <w:sz w:val="24"/>
                <w:szCs w:val="24"/>
                <w:lang w:val="en-US"/>
              </w:rPr>
              <w:t>of</w:t>
            </w:r>
            <w:r w:rsidRPr="009203E7">
              <w:rPr>
                <w:rFonts w:ascii="Arial" w:hAnsi="Arial" w:cs="Arial"/>
                <w:sz w:val="24"/>
                <w:szCs w:val="24"/>
              </w:rPr>
              <w:t xml:space="preserve"> </w:t>
            </w:r>
            <w:r w:rsidRPr="00195897">
              <w:rPr>
                <w:rFonts w:ascii="Arial" w:hAnsi="Arial" w:cs="Arial"/>
                <w:sz w:val="24"/>
                <w:szCs w:val="24"/>
                <w:lang w:val="en-US"/>
              </w:rPr>
              <w:t>Harmonised</w:t>
            </w:r>
            <w:r w:rsidRPr="009203E7">
              <w:rPr>
                <w:rFonts w:ascii="Arial" w:hAnsi="Arial" w:cs="Arial"/>
                <w:sz w:val="24"/>
                <w:szCs w:val="24"/>
              </w:rPr>
              <w:t xml:space="preserve"> </w:t>
            </w:r>
            <w:r w:rsidRPr="00195897">
              <w:rPr>
                <w:rFonts w:ascii="Arial" w:hAnsi="Arial" w:cs="Arial"/>
                <w:sz w:val="24"/>
                <w:szCs w:val="24"/>
                <w:lang w:val="en-US"/>
              </w:rPr>
              <w:t>Standards</w:t>
            </w:r>
            <w:r w:rsidRPr="009203E7">
              <w:rPr>
                <w:rFonts w:ascii="Arial" w:hAnsi="Arial" w:cs="Arial"/>
                <w:sz w:val="24"/>
                <w:szCs w:val="24"/>
              </w:rPr>
              <w:t xml:space="preserve"> </w:t>
            </w:r>
            <w:r w:rsidRPr="00195897">
              <w:rPr>
                <w:rFonts w:ascii="Arial" w:hAnsi="Arial" w:cs="Arial"/>
                <w:sz w:val="24"/>
                <w:szCs w:val="24"/>
                <w:lang w:val="en-US"/>
              </w:rPr>
              <w:t>covering</w:t>
            </w:r>
            <w:r w:rsidRPr="009203E7">
              <w:rPr>
                <w:rFonts w:ascii="Arial" w:hAnsi="Arial" w:cs="Arial"/>
                <w:sz w:val="24"/>
                <w:szCs w:val="24"/>
              </w:rPr>
              <w:t xml:space="preserve"> </w:t>
            </w:r>
            <w:r w:rsidRPr="00195897">
              <w:rPr>
                <w:rFonts w:ascii="Arial" w:hAnsi="Arial" w:cs="Arial"/>
                <w:sz w:val="24"/>
                <w:szCs w:val="24"/>
                <w:lang w:val="en-US"/>
              </w:rPr>
              <w:t>article</w:t>
            </w:r>
            <w:r w:rsidRPr="009203E7">
              <w:rPr>
                <w:rFonts w:ascii="Arial" w:hAnsi="Arial" w:cs="Arial"/>
                <w:sz w:val="24"/>
                <w:szCs w:val="24"/>
              </w:rPr>
              <w:t xml:space="preserve"> 3.1(</w:t>
            </w:r>
            <w:r w:rsidRPr="00195897">
              <w:rPr>
                <w:rFonts w:ascii="Arial" w:hAnsi="Arial" w:cs="Arial"/>
                <w:sz w:val="24"/>
                <w:szCs w:val="24"/>
                <w:lang w:val="en-US"/>
              </w:rPr>
              <w:t>b</w:t>
            </w:r>
            <w:r w:rsidRPr="009203E7">
              <w:rPr>
                <w:rFonts w:ascii="Arial" w:hAnsi="Arial" w:cs="Arial"/>
                <w:sz w:val="24"/>
                <w:szCs w:val="24"/>
              </w:rPr>
              <w:t xml:space="preserve">) </w:t>
            </w:r>
            <w:r w:rsidRPr="00195897">
              <w:rPr>
                <w:rFonts w:ascii="Arial" w:hAnsi="Arial" w:cs="Arial"/>
                <w:sz w:val="24"/>
                <w:szCs w:val="24"/>
                <w:lang w:val="en-US"/>
              </w:rPr>
              <w:t>and</w:t>
            </w:r>
            <w:r w:rsidRPr="009203E7">
              <w:rPr>
                <w:rFonts w:ascii="Arial" w:hAnsi="Arial" w:cs="Arial"/>
                <w:sz w:val="24"/>
                <w:szCs w:val="24"/>
              </w:rPr>
              <w:t xml:space="preserve"> </w:t>
            </w:r>
            <w:r w:rsidRPr="00195897">
              <w:rPr>
                <w:rFonts w:ascii="Arial" w:hAnsi="Arial" w:cs="Arial"/>
                <w:sz w:val="24"/>
                <w:szCs w:val="24"/>
                <w:lang w:val="en-US"/>
              </w:rPr>
              <w:t>article</w:t>
            </w:r>
            <w:r w:rsidRPr="009203E7">
              <w:rPr>
                <w:rFonts w:ascii="Arial" w:hAnsi="Arial" w:cs="Arial"/>
                <w:sz w:val="24"/>
                <w:szCs w:val="24"/>
              </w:rPr>
              <w:t xml:space="preserve"> 3.2 </w:t>
            </w:r>
            <w:r w:rsidRPr="00195897">
              <w:rPr>
                <w:rFonts w:ascii="Arial" w:hAnsi="Arial" w:cs="Arial"/>
                <w:sz w:val="24"/>
                <w:szCs w:val="24"/>
                <w:lang w:val="en-US"/>
              </w:rPr>
              <w:t>of</w:t>
            </w:r>
            <w:r w:rsidRPr="009203E7">
              <w:rPr>
                <w:rFonts w:ascii="Arial" w:hAnsi="Arial" w:cs="Arial"/>
                <w:sz w:val="24"/>
                <w:szCs w:val="24"/>
              </w:rPr>
              <w:t xml:space="preserve"> </w:t>
            </w:r>
            <w:r w:rsidRPr="00195897">
              <w:rPr>
                <w:rFonts w:ascii="Arial" w:hAnsi="Arial" w:cs="Arial"/>
                <w:sz w:val="24"/>
                <w:szCs w:val="24"/>
                <w:lang w:val="en-US"/>
              </w:rPr>
              <w:t>Directive</w:t>
            </w:r>
            <w:r w:rsidRPr="009203E7">
              <w:rPr>
                <w:rFonts w:ascii="Arial" w:hAnsi="Arial" w:cs="Arial"/>
                <w:sz w:val="24"/>
                <w:szCs w:val="24"/>
              </w:rPr>
              <w:t xml:space="preserve"> 2014/53/</w:t>
            </w:r>
            <w:r w:rsidRPr="00195897">
              <w:rPr>
                <w:rFonts w:ascii="Arial" w:hAnsi="Arial" w:cs="Arial"/>
                <w:sz w:val="24"/>
                <w:szCs w:val="24"/>
                <w:lang w:val="en-US"/>
              </w:rPr>
              <w:t>EU</w:t>
            </w:r>
            <w:r w:rsidRPr="009203E7">
              <w:rPr>
                <w:rFonts w:ascii="Arial" w:hAnsi="Arial" w:cs="Arial"/>
                <w:sz w:val="24"/>
                <w:szCs w:val="24"/>
              </w:rPr>
              <w:t xml:space="preserve"> </w:t>
            </w:r>
            <w:r w:rsidR="009203E7" w:rsidRPr="009203E7">
              <w:rPr>
                <w:rFonts w:ascii="Arial" w:hAnsi="Arial" w:cs="Arial"/>
                <w:sz w:val="24"/>
                <w:szCs w:val="24"/>
              </w:rPr>
              <w:t>[Электромагнитная совместимость и вопросы радиочастотного спектра (</w:t>
            </w:r>
            <w:r w:rsidR="009203E7" w:rsidRPr="009203E7">
              <w:rPr>
                <w:rFonts w:ascii="Arial" w:hAnsi="Arial" w:cs="Arial"/>
                <w:sz w:val="24"/>
                <w:szCs w:val="24"/>
                <w:lang w:val="en-US"/>
              </w:rPr>
              <w:t>ERM</w:t>
            </w:r>
            <w:r w:rsidR="009203E7" w:rsidRPr="009203E7">
              <w:rPr>
                <w:rFonts w:ascii="Arial" w:hAnsi="Arial" w:cs="Arial"/>
                <w:sz w:val="24"/>
                <w:szCs w:val="24"/>
              </w:rPr>
              <w:t>); Руководство по выбору технических параметров для производства гармонизированных стандартов, охватывающих стать</w:t>
            </w:r>
            <w:r w:rsidR="009203E7">
              <w:rPr>
                <w:rFonts w:ascii="Arial" w:hAnsi="Arial" w:cs="Arial"/>
                <w:sz w:val="24"/>
                <w:szCs w:val="24"/>
              </w:rPr>
              <w:t>и</w:t>
            </w:r>
            <w:r w:rsidR="009203E7" w:rsidRPr="009203E7">
              <w:rPr>
                <w:rFonts w:ascii="Arial" w:hAnsi="Arial" w:cs="Arial"/>
                <w:sz w:val="24"/>
                <w:szCs w:val="24"/>
              </w:rPr>
              <w:t xml:space="preserve"> 3.1(</w:t>
            </w:r>
            <w:r w:rsidR="009203E7" w:rsidRPr="009203E7">
              <w:rPr>
                <w:rFonts w:ascii="Arial" w:hAnsi="Arial" w:cs="Arial"/>
                <w:sz w:val="24"/>
                <w:szCs w:val="24"/>
                <w:lang w:val="en-US"/>
              </w:rPr>
              <w:t>b</w:t>
            </w:r>
            <w:r w:rsidR="009203E7" w:rsidRPr="009203E7">
              <w:rPr>
                <w:rFonts w:ascii="Arial" w:hAnsi="Arial" w:cs="Arial"/>
                <w:sz w:val="24"/>
                <w:szCs w:val="24"/>
              </w:rPr>
              <w:t>) и 3.2 Директивы 2014/53/</w:t>
            </w:r>
            <w:r w:rsidR="009203E7" w:rsidRPr="009203E7">
              <w:rPr>
                <w:rFonts w:ascii="Arial" w:hAnsi="Arial" w:cs="Arial"/>
                <w:sz w:val="24"/>
                <w:szCs w:val="24"/>
                <w:lang w:val="en-US"/>
              </w:rPr>
              <w:t>EU</w:t>
            </w:r>
            <w:r w:rsidR="009203E7" w:rsidRPr="009203E7">
              <w:rPr>
                <w:rFonts w:ascii="Arial" w:hAnsi="Arial" w:cs="Arial"/>
                <w:sz w:val="24"/>
                <w:szCs w:val="24"/>
              </w:rPr>
              <w:t>]</w:t>
            </w:r>
          </w:p>
        </w:tc>
      </w:tr>
      <w:tr w:rsidR="00B76D70" w:rsidRPr="009203E7" w:rsidTr="00B65B9E">
        <w:tc>
          <w:tcPr>
            <w:tcW w:w="3227" w:type="dxa"/>
          </w:tcPr>
          <w:p w:rsidR="00B76D70" w:rsidRPr="009203E7" w:rsidRDefault="00B76D70" w:rsidP="00B65B9E">
            <w:pPr>
              <w:spacing w:after="0" w:line="360" w:lineRule="auto"/>
              <w:rPr>
                <w:rFonts w:ascii="Arial" w:hAnsi="Arial" w:cs="Arial"/>
                <w:color w:val="2F5496" w:themeColor="accent5" w:themeShade="BF"/>
                <w:sz w:val="24"/>
                <w:szCs w:val="24"/>
              </w:rPr>
            </w:pPr>
          </w:p>
        </w:tc>
        <w:tc>
          <w:tcPr>
            <w:tcW w:w="7087" w:type="dxa"/>
          </w:tcPr>
          <w:p w:rsidR="00B76D70" w:rsidRPr="009203E7" w:rsidRDefault="00B76D70" w:rsidP="00B65B9E">
            <w:pPr>
              <w:spacing w:after="0" w:line="360" w:lineRule="auto"/>
              <w:jc w:val="both"/>
              <w:rPr>
                <w:rFonts w:ascii="Arial" w:hAnsi="Arial" w:cs="Arial"/>
                <w:color w:val="2F5496" w:themeColor="accent5" w:themeShade="BF"/>
                <w:sz w:val="24"/>
                <w:szCs w:val="24"/>
              </w:rPr>
            </w:pPr>
          </w:p>
        </w:tc>
      </w:tr>
      <w:tr w:rsidR="00B76D70" w:rsidRPr="009203E7" w:rsidTr="00B65B9E">
        <w:tc>
          <w:tcPr>
            <w:tcW w:w="3227" w:type="dxa"/>
          </w:tcPr>
          <w:p w:rsidR="00B76D70" w:rsidRPr="0001510F" w:rsidRDefault="003109C4" w:rsidP="00B65B9E">
            <w:pPr>
              <w:spacing w:after="0" w:line="360" w:lineRule="auto"/>
              <w:rPr>
                <w:rFonts w:ascii="Arial" w:hAnsi="Arial" w:cs="Arial"/>
                <w:sz w:val="24"/>
                <w:szCs w:val="24"/>
              </w:rPr>
            </w:pPr>
            <w:r w:rsidRPr="0001510F">
              <w:rPr>
                <w:rFonts w:ascii="Arial" w:hAnsi="Arial" w:cs="Arial"/>
                <w:sz w:val="24"/>
                <w:szCs w:val="24"/>
              </w:rPr>
              <w:t>CENELEC EN 55016-1-4 (2010) + A1 (2012)</w:t>
            </w:r>
          </w:p>
        </w:tc>
        <w:tc>
          <w:tcPr>
            <w:tcW w:w="7087" w:type="dxa"/>
          </w:tcPr>
          <w:p w:rsidR="00B76D70" w:rsidRPr="009203E7" w:rsidRDefault="0001510F" w:rsidP="009203E7">
            <w:pPr>
              <w:spacing w:after="0" w:line="360" w:lineRule="auto"/>
              <w:jc w:val="both"/>
              <w:rPr>
                <w:rFonts w:ascii="Arial" w:hAnsi="Arial" w:cs="Arial"/>
                <w:color w:val="2F5496" w:themeColor="accent5" w:themeShade="BF"/>
                <w:sz w:val="24"/>
                <w:szCs w:val="24"/>
              </w:rPr>
            </w:pPr>
            <w:r w:rsidRPr="0001510F">
              <w:rPr>
                <w:rFonts w:ascii="Arial" w:hAnsi="Arial" w:cs="Arial"/>
                <w:sz w:val="24"/>
                <w:szCs w:val="24"/>
                <w:lang w:val="en-US"/>
              </w:rPr>
              <w:t>Specification</w:t>
            </w:r>
            <w:r w:rsidRPr="009203E7">
              <w:rPr>
                <w:rFonts w:ascii="Arial" w:hAnsi="Arial" w:cs="Arial"/>
                <w:sz w:val="24"/>
                <w:szCs w:val="24"/>
              </w:rPr>
              <w:t xml:space="preserve"> </w:t>
            </w:r>
            <w:r w:rsidRPr="0001510F">
              <w:rPr>
                <w:rFonts w:ascii="Arial" w:hAnsi="Arial" w:cs="Arial"/>
                <w:sz w:val="24"/>
                <w:szCs w:val="24"/>
                <w:lang w:val="en-US"/>
              </w:rPr>
              <w:t>for</w:t>
            </w:r>
            <w:r w:rsidRPr="009203E7">
              <w:rPr>
                <w:rFonts w:ascii="Arial" w:hAnsi="Arial" w:cs="Arial"/>
                <w:sz w:val="24"/>
                <w:szCs w:val="24"/>
              </w:rPr>
              <w:t xml:space="preserve"> </w:t>
            </w:r>
            <w:r w:rsidRPr="0001510F">
              <w:rPr>
                <w:rFonts w:ascii="Arial" w:hAnsi="Arial" w:cs="Arial"/>
                <w:sz w:val="24"/>
                <w:szCs w:val="24"/>
                <w:lang w:val="en-US"/>
              </w:rPr>
              <w:t>radio</w:t>
            </w:r>
            <w:r w:rsidRPr="009203E7">
              <w:rPr>
                <w:rFonts w:ascii="Arial" w:hAnsi="Arial" w:cs="Arial"/>
                <w:sz w:val="24"/>
                <w:szCs w:val="24"/>
              </w:rPr>
              <w:t xml:space="preserve"> </w:t>
            </w:r>
            <w:r w:rsidRPr="0001510F">
              <w:rPr>
                <w:rFonts w:ascii="Arial" w:hAnsi="Arial" w:cs="Arial"/>
                <w:sz w:val="24"/>
                <w:szCs w:val="24"/>
                <w:lang w:val="en-US"/>
              </w:rPr>
              <w:t>disturbance</w:t>
            </w:r>
            <w:r w:rsidRPr="009203E7">
              <w:rPr>
                <w:rFonts w:ascii="Arial" w:hAnsi="Arial" w:cs="Arial"/>
                <w:sz w:val="24"/>
                <w:szCs w:val="24"/>
              </w:rPr>
              <w:t xml:space="preserve"> </w:t>
            </w:r>
            <w:r w:rsidRPr="0001510F">
              <w:rPr>
                <w:rFonts w:ascii="Arial" w:hAnsi="Arial" w:cs="Arial"/>
                <w:sz w:val="24"/>
                <w:szCs w:val="24"/>
                <w:lang w:val="en-US"/>
              </w:rPr>
              <w:t>and</w:t>
            </w:r>
            <w:r w:rsidRPr="009203E7">
              <w:rPr>
                <w:rFonts w:ascii="Arial" w:hAnsi="Arial" w:cs="Arial"/>
                <w:sz w:val="24"/>
                <w:szCs w:val="24"/>
              </w:rPr>
              <w:t xml:space="preserve"> </w:t>
            </w:r>
            <w:r w:rsidRPr="0001510F">
              <w:rPr>
                <w:rFonts w:ascii="Arial" w:hAnsi="Arial" w:cs="Arial"/>
                <w:sz w:val="24"/>
                <w:szCs w:val="24"/>
                <w:lang w:val="en-US"/>
              </w:rPr>
              <w:t>immunity</w:t>
            </w:r>
            <w:r w:rsidRPr="009203E7">
              <w:rPr>
                <w:rFonts w:ascii="Arial" w:hAnsi="Arial" w:cs="Arial"/>
                <w:sz w:val="24"/>
                <w:szCs w:val="24"/>
              </w:rPr>
              <w:t xml:space="preserve"> </w:t>
            </w:r>
            <w:r w:rsidRPr="0001510F">
              <w:rPr>
                <w:rFonts w:ascii="Arial" w:hAnsi="Arial" w:cs="Arial"/>
                <w:sz w:val="24"/>
                <w:szCs w:val="24"/>
                <w:lang w:val="en-US"/>
              </w:rPr>
              <w:t>measuring</w:t>
            </w:r>
            <w:r w:rsidRPr="009203E7">
              <w:rPr>
                <w:rFonts w:ascii="Arial" w:hAnsi="Arial" w:cs="Arial"/>
                <w:sz w:val="24"/>
                <w:szCs w:val="24"/>
              </w:rPr>
              <w:t xml:space="preserve"> </w:t>
            </w:r>
            <w:r w:rsidRPr="0001510F">
              <w:rPr>
                <w:rFonts w:ascii="Arial" w:hAnsi="Arial" w:cs="Arial"/>
                <w:sz w:val="24"/>
                <w:szCs w:val="24"/>
                <w:lang w:val="en-US"/>
              </w:rPr>
              <w:t>apparatus</w:t>
            </w:r>
            <w:r w:rsidRPr="009203E7">
              <w:rPr>
                <w:rFonts w:ascii="Arial" w:hAnsi="Arial" w:cs="Arial"/>
                <w:sz w:val="24"/>
                <w:szCs w:val="24"/>
              </w:rPr>
              <w:t xml:space="preserve"> </w:t>
            </w:r>
            <w:r w:rsidRPr="0001510F">
              <w:rPr>
                <w:rFonts w:ascii="Arial" w:hAnsi="Arial" w:cs="Arial"/>
                <w:sz w:val="24"/>
                <w:szCs w:val="24"/>
                <w:lang w:val="en-US"/>
              </w:rPr>
              <w:t>and</w:t>
            </w:r>
            <w:r w:rsidRPr="009203E7">
              <w:rPr>
                <w:rFonts w:ascii="Arial" w:hAnsi="Arial" w:cs="Arial"/>
                <w:sz w:val="24"/>
                <w:szCs w:val="24"/>
              </w:rPr>
              <w:t xml:space="preserve"> </w:t>
            </w:r>
            <w:r w:rsidRPr="0001510F">
              <w:rPr>
                <w:rFonts w:ascii="Arial" w:hAnsi="Arial" w:cs="Arial"/>
                <w:sz w:val="24"/>
                <w:szCs w:val="24"/>
                <w:lang w:val="en-US"/>
              </w:rPr>
              <w:t>methods</w:t>
            </w:r>
            <w:r w:rsidRPr="009203E7">
              <w:rPr>
                <w:rFonts w:ascii="Arial" w:hAnsi="Arial" w:cs="Arial"/>
                <w:sz w:val="24"/>
                <w:szCs w:val="24"/>
              </w:rPr>
              <w:t xml:space="preserve"> - </w:t>
            </w:r>
            <w:r w:rsidRPr="0001510F">
              <w:rPr>
                <w:rFonts w:ascii="Arial" w:hAnsi="Arial" w:cs="Arial"/>
                <w:sz w:val="24"/>
                <w:szCs w:val="24"/>
                <w:lang w:val="en-US"/>
              </w:rPr>
              <w:t>Part</w:t>
            </w:r>
            <w:r w:rsidRPr="009203E7">
              <w:rPr>
                <w:rFonts w:ascii="Arial" w:hAnsi="Arial" w:cs="Arial"/>
                <w:sz w:val="24"/>
                <w:szCs w:val="24"/>
              </w:rPr>
              <w:t xml:space="preserve"> 1-4: </w:t>
            </w:r>
            <w:r w:rsidRPr="0001510F">
              <w:rPr>
                <w:rFonts w:ascii="Arial" w:hAnsi="Arial" w:cs="Arial"/>
                <w:sz w:val="24"/>
                <w:szCs w:val="24"/>
                <w:lang w:val="en-US"/>
              </w:rPr>
              <w:t>Radio</w:t>
            </w:r>
            <w:r w:rsidRPr="009203E7">
              <w:rPr>
                <w:rFonts w:ascii="Arial" w:hAnsi="Arial" w:cs="Arial"/>
                <w:sz w:val="24"/>
                <w:szCs w:val="24"/>
              </w:rPr>
              <w:t xml:space="preserve"> </w:t>
            </w:r>
            <w:r w:rsidRPr="0001510F">
              <w:rPr>
                <w:rFonts w:ascii="Arial" w:hAnsi="Arial" w:cs="Arial"/>
                <w:sz w:val="24"/>
                <w:szCs w:val="24"/>
                <w:lang w:val="en-US"/>
              </w:rPr>
              <w:t>disturbance</w:t>
            </w:r>
            <w:r w:rsidRPr="009203E7">
              <w:rPr>
                <w:rFonts w:ascii="Arial" w:hAnsi="Arial" w:cs="Arial"/>
                <w:sz w:val="24"/>
                <w:szCs w:val="24"/>
              </w:rPr>
              <w:t xml:space="preserve"> </w:t>
            </w:r>
            <w:r w:rsidRPr="0001510F">
              <w:rPr>
                <w:rFonts w:ascii="Arial" w:hAnsi="Arial" w:cs="Arial"/>
                <w:sz w:val="24"/>
                <w:szCs w:val="24"/>
                <w:lang w:val="en-US"/>
              </w:rPr>
              <w:t>and</w:t>
            </w:r>
            <w:r w:rsidRPr="009203E7">
              <w:rPr>
                <w:rFonts w:ascii="Arial" w:hAnsi="Arial" w:cs="Arial"/>
                <w:sz w:val="24"/>
                <w:szCs w:val="24"/>
              </w:rPr>
              <w:t xml:space="preserve"> </w:t>
            </w:r>
            <w:r w:rsidRPr="0001510F">
              <w:rPr>
                <w:rFonts w:ascii="Arial" w:hAnsi="Arial" w:cs="Arial"/>
                <w:sz w:val="24"/>
                <w:szCs w:val="24"/>
                <w:lang w:val="en-US"/>
              </w:rPr>
              <w:t>immunity</w:t>
            </w:r>
            <w:r w:rsidRPr="009203E7">
              <w:rPr>
                <w:rFonts w:ascii="Arial" w:hAnsi="Arial" w:cs="Arial"/>
                <w:sz w:val="24"/>
                <w:szCs w:val="24"/>
              </w:rPr>
              <w:t xml:space="preserve"> </w:t>
            </w:r>
            <w:r w:rsidRPr="0001510F">
              <w:rPr>
                <w:rFonts w:ascii="Arial" w:hAnsi="Arial" w:cs="Arial"/>
                <w:sz w:val="24"/>
                <w:szCs w:val="24"/>
                <w:lang w:val="en-US"/>
              </w:rPr>
              <w:t>measuring</w:t>
            </w:r>
            <w:r w:rsidRPr="009203E7">
              <w:rPr>
                <w:rFonts w:ascii="Arial" w:hAnsi="Arial" w:cs="Arial"/>
                <w:sz w:val="24"/>
                <w:szCs w:val="24"/>
              </w:rPr>
              <w:t xml:space="preserve"> </w:t>
            </w:r>
            <w:r w:rsidRPr="0001510F">
              <w:rPr>
                <w:rFonts w:ascii="Arial" w:hAnsi="Arial" w:cs="Arial"/>
                <w:sz w:val="24"/>
                <w:szCs w:val="24"/>
                <w:lang w:val="en-US"/>
              </w:rPr>
              <w:t>apparatus</w:t>
            </w:r>
            <w:r w:rsidRPr="009203E7">
              <w:rPr>
                <w:rFonts w:ascii="Arial" w:hAnsi="Arial" w:cs="Arial"/>
                <w:sz w:val="24"/>
                <w:szCs w:val="24"/>
              </w:rPr>
              <w:t xml:space="preserve"> - </w:t>
            </w:r>
            <w:r w:rsidRPr="0001510F">
              <w:rPr>
                <w:rFonts w:ascii="Arial" w:hAnsi="Arial" w:cs="Arial"/>
                <w:sz w:val="24"/>
                <w:szCs w:val="24"/>
                <w:lang w:val="en-US"/>
              </w:rPr>
              <w:t>Ancillary</w:t>
            </w:r>
            <w:r w:rsidRPr="009203E7">
              <w:rPr>
                <w:rFonts w:ascii="Arial" w:hAnsi="Arial" w:cs="Arial"/>
                <w:sz w:val="24"/>
                <w:szCs w:val="24"/>
              </w:rPr>
              <w:t xml:space="preserve"> </w:t>
            </w:r>
            <w:r w:rsidRPr="0001510F">
              <w:rPr>
                <w:rFonts w:ascii="Arial" w:hAnsi="Arial" w:cs="Arial"/>
                <w:sz w:val="24"/>
                <w:szCs w:val="24"/>
                <w:lang w:val="en-US"/>
              </w:rPr>
              <w:t>equipment</w:t>
            </w:r>
            <w:r w:rsidRPr="009203E7">
              <w:rPr>
                <w:rFonts w:ascii="Arial" w:hAnsi="Arial" w:cs="Arial"/>
                <w:sz w:val="24"/>
                <w:szCs w:val="24"/>
              </w:rPr>
              <w:t xml:space="preserve"> - </w:t>
            </w:r>
            <w:r w:rsidRPr="0001510F">
              <w:rPr>
                <w:rFonts w:ascii="Arial" w:hAnsi="Arial" w:cs="Arial"/>
                <w:sz w:val="24"/>
                <w:szCs w:val="24"/>
                <w:lang w:val="en-US"/>
              </w:rPr>
              <w:t>Radiated</w:t>
            </w:r>
            <w:r w:rsidRPr="009203E7">
              <w:rPr>
                <w:rFonts w:ascii="Arial" w:hAnsi="Arial" w:cs="Arial"/>
                <w:sz w:val="24"/>
                <w:szCs w:val="24"/>
              </w:rPr>
              <w:t xml:space="preserve"> </w:t>
            </w:r>
            <w:r w:rsidRPr="009203E7">
              <w:rPr>
                <w:rFonts w:ascii="Arial" w:hAnsi="Arial" w:cs="Arial"/>
                <w:sz w:val="24"/>
                <w:szCs w:val="24"/>
                <w:lang w:val="en-US"/>
              </w:rPr>
              <w:t>disturbances</w:t>
            </w:r>
            <w:r w:rsidRPr="009203E7">
              <w:rPr>
                <w:rFonts w:ascii="Arial" w:hAnsi="Arial" w:cs="Arial"/>
                <w:sz w:val="24"/>
                <w:szCs w:val="24"/>
              </w:rPr>
              <w:t xml:space="preserve"> (</w:t>
            </w:r>
            <w:r w:rsidR="009203E7" w:rsidRPr="009203E7">
              <w:rPr>
                <w:rFonts w:ascii="Arial" w:hAnsi="Arial" w:cs="Arial"/>
                <w:sz w:val="24"/>
                <w:szCs w:val="24"/>
              </w:rPr>
              <w:t>Спецификация для аппаратуры и методов измерения радиопомех и помехоустойчивости – Часть 1-4: Аппаратура измерения радиопомех и помехоустойчивости – Вспомогательное оборудование – Излучаемые помехи</w:t>
            </w:r>
            <w:r w:rsidRPr="009203E7">
              <w:rPr>
                <w:rFonts w:ascii="Arial" w:hAnsi="Arial" w:cs="Arial"/>
                <w:sz w:val="24"/>
                <w:szCs w:val="24"/>
              </w:rPr>
              <w:t>)</w:t>
            </w:r>
          </w:p>
        </w:tc>
      </w:tr>
      <w:tr w:rsidR="00B76D70" w:rsidRPr="009203E7" w:rsidTr="00B65B9E">
        <w:tc>
          <w:tcPr>
            <w:tcW w:w="3227" w:type="dxa"/>
          </w:tcPr>
          <w:p w:rsidR="00B76D70" w:rsidRPr="009203E7" w:rsidRDefault="00B76D70" w:rsidP="00B65B9E">
            <w:pPr>
              <w:spacing w:after="0" w:line="360" w:lineRule="auto"/>
              <w:rPr>
                <w:rFonts w:ascii="Arial" w:hAnsi="Arial" w:cs="Arial"/>
                <w:color w:val="2F5496" w:themeColor="accent5" w:themeShade="BF"/>
                <w:sz w:val="24"/>
                <w:szCs w:val="24"/>
              </w:rPr>
            </w:pPr>
          </w:p>
        </w:tc>
        <w:tc>
          <w:tcPr>
            <w:tcW w:w="7087" w:type="dxa"/>
          </w:tcPr>
          <w:p w:rsidR="00B76D70" w:rsidRPr="009203E7" w:rsidRDefault="00B76D70" w:rsidP="00B65B9E">
            <w:pPr>
              <w:spacing w:after="0" w:line="360" w:lineRule="auto"/>
              <w:jc w:val="both"/>
              <w:rPr>
                <w:rFonts w:ascii="Arial" w:hAnsi="Arial" w:cs="Arial"/>
                <w:color w:val="2F5496" w:themeColor="accent5" w:themeShade="BF"/>
                <w:sz w:val="24"/>
                <w:szCs w:val="24"/>
              </w:rPr>
            </w:pPr>
          </w:p>
        </w:tc>
      </w:tr>
      <w:tr w:rsidR="00B76D70" w:rsidRPr="009203E7" w:rsidTr="00B65B9E">
        <w:tc>
          <w:tcPr>
            <w:tcW w:w="3227" w:type="dxa"/>
          </w:tcPr>
          <w:p w:rsidR="00B76D70" w:rsidRPr="0001510F" w:rsidRDefault="0001510F" w:rsidP="00B65B9E">
            <w:pPr>
              <w:spacing w:after="0" w:line="360" w:lineRule="auto"/>
              <w:rPr>
                <w:rFonts w:ascii="Arial" w:hAnsi="Arial" w:cs="Arial"/>
                <w:sz w:val="24"/>
                <w:szCs w:val="24"/>
              </w:rPr>
            </w:pPr>
            <w:r w:rsidRPr="0001510F">
              <w:rPr>
                <w:rFonts w:ascii="Arial" w:hAnsi="Arial" w:cs="Arial"/>
                <w:sz w:val="24"/>
                <w:szCs w:val="24"/>
              </w:rPr>
              <w:t>ETSI TR 103 088</w:t>
            </w:r>
          </w:p>
        </w:tc>
        <w:tc>
          <w:tcPr>
            <w:tcW w:w="7087" w:type="dxa"/>
          </w:tcPr>
          <w:p w:rsidR="00B76D70" w:rsidRPr="009203E7" w:rsidRDefault="0001510F" w:rsidP="009203E7">
            <w:pPr>
              <w:spacing w:after="0" w:line="360" w:lineRule="auto"/>
              <w:jc w:val="both"/>
              <w:rPr>
                <w:rFonts w:ascii="Arial" w:hAnsi="Arial" w:cs="Arial"/>
                <w:sz w:val="24"/>
                <w:szCs w:val="24"/>
              </w:rPr>
            </w:pPr>
            <w:r w:rsidRPr="009203E7">
              <w:rPr>
                <w:rFonts w:ascii="Arial" w:hAnsi="Arial" w:cs="Arial"/>
                <w:sz w:val="24"/>
                <w:szCs w:val="24"/>
                <w:lang w:val="en-US"/>
              </w:rPr>
              <w:t>Electromagnetic</w:t>
            </w:r>
            <w:r w:rsidRPr="009203E7">
              <w:rPr>
                <w:rFonts w:ascii="Arial" w:hAnsi="Arial" w:cs="Arial"/>
                <w:sz w:val="24"/>
                <w:szCs w:val="24"/>
              </w:rPr>
              <w:t xml:space="preserve"> </w:t>
            </w:r>
            <w:r w:rsidRPr="009203E7">
              <w:rPr>
                <w:rFonts w:ascii="Arial" w:hAnsi="Arial" w:cs="Arial"/>
                <w:sz w:val="24"/>
                <w:szCs w:val="24"/>
                <w:lang w:val="en-US"/>
              </w:rPr>
              <w:t>compatibility</w:t>
            </w:r>
            <w:r w:rsidRPr="009203E7">
              <w:rPr>
                <w:rFonts w:ascii="Arial" w:hAnsi="Arial" w:cs="Arial"/>
                <w:sz w:val="24"/>
                <w:szCs w:val="24"/>
              </w:rPr>
              <w:t xml:space="preserve"> </w:t>
            </w:r>
            <w:r w:rsidRPr="009203E7">
              <w:rPr>
                <w:rFonts w:ascii="Arial" w:hAnsi="Arial" w:cs="Arial"/>
                <w:sz w:val="24"/>
                <w:szCs w:val="24"/>
                <w:lang w:val="en-US"/>
              </w:rPr>
              <w:t>and</w:t>
            </w:r>
            <w:r w:rsidRPr="009203E7">
              <w:rPr>
                <w:rFonts w:ascii="Arial" w:hAnsi="Arial" w:cs="Arial"/>
                <w:sz w:val="24"/>
                <w:szCs w:val="24"/>
              </w:rPr>
              <w:t xml:space="preserve"> </w:t>
            </w:r>
            <w:r w:rsidRPr="009203E7">
              <w:rPr>
                <w:rFonts w:ascii="Arial" w:hAnsi="Arial" w:cs="Arial"/>
                <w:sz w:val="24"/>
                <w:szCs w:val="24"/>
                <w:lang w:val="en-US"/>
              </w:rPr>
              <w:t>Radio</w:t>
            </w:r>
            <w:r w:rsidRPr="009203E7">
              <w:rPr>
                <w:rFonts w:ascii="Arial" w:hAnsi="Arial" w:cs="Arial"/>
                <w:sz w:val="24"/>
                <w:szCs w:val="24"/>
              </w:rPr>
              <w:t xml:space="preserve"> </w:t>
            </w:r>
            <w:r w:rsidRPr="009203E7">
              <w:rPr>
                <w:rFonts w:ascii="Arial" w:hAnsi="Arial" w:cs="Arial"/>
                <w:sz w:val="24"/>
                <w:szCs w:val="24"/>
                <w:lang w:val="en-US"/>
              </w:rPr>
              <w:t>spectrum</w:t>
            </w:r>
            <w:r w:rsidRPr="009203E7">
              <w:rPr>
                <w:rFonts w:ascii="Arial" w:hAnsi="Arial" w:cs="Arial"/>
                <w:sz w:val="24"/>
                <w:szCs w:val="24"/>
              </w:rPr>
              <w:t xml:space="preserve"> </w:t>
            </w:r>
            <w:r w:rsidRPr="009203E7">
              <w:rPr>
                <w:rFonts w:ascii="Arial" w:hAnsi="Arial" w:cs="Arial"/>
                <w:sz w:val="24"/>
                <w:szCs w:val="24"/>
                <w:lang w:val="en-US"/>
              </w:rPr>
              <w:t>Matters</w:t>
            </w:r>
            <w:r w:rsidRPr="009203E7">
              <w:rPr>
                <w:rFonts w:ascii="Arial" w:hAnsi="Arial" w:cs="Arial"/>
                <w:sz w:val="24"/>
                <w:szCs w:val="24"/>
              </w:rPr>
              <w:t xml:space="preserve"> (</w:t>
            </w:r>
            <w:r w:rsidRPr="009203E7">
              <w:rPr>
                <w:rFonts w:ascii="Arial" w:hAnsi="Arial" w:cs="Arial"/>
                <w:sz w:val="24"/>
                <w:szCs w:val="24"/>
                <w:lang w:val="en-US"/>
              </w:rPr>
              <w:t>ERM</w:t>
            </w:r>
            <w:r w:rsidRPr="009203E7">
              <w:rPr>
                <w:rFonts w:ascii="Arial" w:hAnsi="Arial" w:cs="Arial"/>
                <w:sz w:val="24"/>
                <w:szCs w:val="24"/>
              </w:rPr>
              <w:t xml:space="preserve">); </w:t>
            </w:r>
            <w:r w:rsidRPr="009203E7">
              <w:rPr>
                <w:rFonts w:ascii="Arial" w:hAnsi="Arial" w:cs="Arial"/>
                <w:sz w:val="24"/>
                <w:szCs w:val="24"/>
                <w:lang w:val="en-US"/>
              </w:rPr>
              <w:t>Using</w:t>
            </w:r>
            <w:r w:rsidRPr="009203E7">
              <w:rPr>
                <w:rFonts w:ascii="Arial" w:hAnsi="Arial" w:cs="Arial"/>
                <w:sz w:val="24"/>
                <w:szCs w:val="24"/>
              </w:rPr>
              <w:t xml:space="preserve"> </w:t>
            </w:r>
            <w:r w:rsidRPr="009203E7">
              <w:rPr>
                <w:rFonts w:ascii="Arial" w:hAnsi="Arial" w:cs="Arial"/>
                <w:sz w:val="24"/>
                <w:szCs w:val="24"/>
                <w:lang w:val="en-US"/>
              </w:rPr>
              <w:t>the</w:t>
            </w:r>
            <w:r w:rsidRPr="009203E7">
              <w:rPr>
                <w:rFonts w:ascii="Arial" w:hAnsi="Arial" w:cs="Arial"/>
                <w:sz w:val="24"/>
                <w:szCs w:val="24"/>
              </w:rPr>
              <w:t xml:space="preserve"> </w:t>
            </w:r>
            <w:r w:rsidRPr="009203E7">
              <w:rPr>
                <w:rFonts w:ascii="Arial" w:hAnsi="Arial" w:cs="Arial"/>
                <w:sz w:val="24"/>
                <w:szCs w:val="24"/>
                <w:lang w:val="en-US"/>
              </w:rPr>
              <w:t>EN</w:t>
            </w:r>
            <w:r w:rsidRPr="009203E7">
              <w:rPr>
                <w:rFonts w:ascii="Arial" w:hAnsi="Arial" w:cs="Arial"/>
                <w:sz w:val="24"/>
                <w:szCs w:val="24"/>
              </w:rPr>
              <w:t xml:space="preserve"> 301 489 </w:t>
            </w:r>
            <w:r w:rsidRPr="009203E7">
              <w:rPr>
                <w:rFonts w:ascii="Arial" w:hAnsi="Arial" w:cs="Arial"/>
                <w:sz w:val="24"/>
                <w:szCs w:val="24"/>
                <w:lang w:val="en-US"/>
              </w:rPr>
              <w:t>series</w:t>
            </w:r>
            <w:r w:rsidRPr="009203E7">
              <w:rPr>
                <w:rFonts w:ascii="Arial" w:hAnsi="Arial" w:cs="Arial"/>
                <w:sz w:val="24"/>
                <w:szCs w:val="24"/>
              </w:rPr>
              <w:t xml:space="preserve"> </w:t>
            </w:r>
            <w:r w:rsidRPr="009203E7">
              <w:rPr>
                <w:rFonts w:ascii="Arial" w:hAnsi="Arial" w:cs="Arial"/>
                <w:sz w:val="24"/>
                <w:szCs w:val="24"/>
                <w:lang w:val="en-US"/>
              </w:rPr>
              <w:t>of</w:t>
            </w:r>
            <w:r w:rsidRPr="009203E7">
              <w:rPr>
                <w:rFonts w:ascii="Arial" w:hAnsi="Arial" w:cs="Arial"/>
                <w:sz w:val="24"/>
                <w:szCs w:val="24"/>
              </w:rPr>
              <w:t xml:space="preserve"> </w:t>
            </w:r>
            <w:r w:rsidRPr="009203E7">
              <w:rPr>
                <w:rFonts w:ascii="Arial" w:hAnsi="Arial" w:cs="Arial"/>
                <w:sz w:val="24"/>
                <w:szCs w:val="24"/>
                <w:lang w:val="en-US"/>
              </w:rPr>
              <w:t>EMC</w:t>
            </w:r>
            <w:r w:rsidRPr="009203E7">
              <w:rPr>
                <w:rFonts w:ascii="Arial" w:hAnsi="Arial" w:cs="Arial"/>
                <w:sz w:val="24"/>
                <w:szCs w:val="24"/>
              </w:rPr>
              <w:t xml:space="preserve"> </w:t>
            </w:r>
            <w:r w:rsidRPr="009203E7">
              <w:rPr>
                <w:rFonts w:ascii="Arial" w:hAnsi="Arial" w:cs="Arial"/>
                <w:sz w:val="24"/>
                <w:szCs w:val="24"/>
                <w:lang w:val="en-US"/>
              </w:rPr>
              <w:t>standards</w:t>
            </w:r>
            <w:r w:rsidRPr="009203E7">
              <w:rPr>
                <w:rFonts w:ascii="Arial" w:hAnsi="Arial" w:cs="Arial"/>
                <w:sz w:val="24"/>
                <w:szCs w:val="24"/>
              </w:rPr>
              <w:t xml:space="preserve"> [</w:t>
            </w:r>
            <w:r w:rsidR="009203E7" w:rsidRPr="009203E7">
              <w:rPr>
                <w:rFonts w:ascii="Arial" w:hAnsi="Arial" w:cs="Arial"/>
                <w:sz w:val="24"/>
                <w:szCs w:val="24"/>
              </w:rPr>
              <w:t>Электромагнитная совместимость и вопросы радиочастотного спектра (ERM); Использование серии стандартов ЭМС EN 301 489</w:t>
            </w:r>
            <w:r w:rsidRPr="009203E7">
              <w:rPr>
                <w:rFonts w:ascii="Arial" w:hAnsi="Arial" w:cs="Arial"/>
                <w:sz w:val="24"/>
                <w:szCs w:val="24"/>
              </w:rPr>
              <w:t>]</w:t>
            </w:r>
          </w:p>
        </w:tc>
      </w:tr>
      <w:tr w:rsidR="00B76D70" w:rsidRPr="009203E7" w:rsidTr="00B65B9E">
        <w:tc>
          <w:tcPr>
            <w:tcW w:w="3227" w:type="dxa"/>
          </w:tcPr>
          <w:p w:rsidR="00B76D70" w:rsidRPr="009203E7" w:rsidRDefault="00B76D70" w:rsidP="00B65B9E">
            <w:pPr>
              <w:spacing w:after="0" w:line="360" w:lineRule="auto"/>
              <w:rPr>
                <w:rFonts w:ascii="Arial" w:hAnsi="Arial" w:cs="Arial"/>
                <w:color w:val="2F5496" w:themeColor="accent5" w:themeShade="BF"/>
                <w:sz w:val="24"/>
                <w:szCs w:val="24"/>
              </w:rPr>
            </w:pPr>
          </w:p>
        </w:tc>
        <w:tc>
          <w:tcPr>
            <w:tcW w:w="7087" w:type="dxa"/>
          </w:tcPr>
          <w:p w:rsidR="00B76D70" w:rsidRPr="009203E7" w:rsidRDefault="00B76D70" w:rsidP="00B65B9E">
            <w:pPr>
              <w:spacing w:after="0" w:line="360" w:lineRule="auto"/>
              <w:jc w:val="both"/>
              <w:rPr>
                <w:rFonts w:ascii="Arial" w:hAnsi="Arial" w:cs="Arial"/>
                <w:color w:val="2F5496" w:themeColor="accent5" w:themeShade="BF"/>
                <w:sz w:val="24"/>
                <w:szCs w:val="24"/>
              </w:rPr>
            </w:pPr>
          </w:p>
        </w:tc>
      </w:tr>
    </w:tbl>
    <w:p w:rsidR="00B76D70" w:rsidRPr="0001510F" w:rsidRDefault="00B76D70">
      <w:pPr>
        <w:rPr>
          <w:sz w:val="24"/>
          <w:szCs w:val="24"/>
        </w:rPr>
      </w:pPr>
    </w:p>
    <w:p w:rsidR="00B76D70" w:rsidRPr="0001510F" w:rsidRDefault="00B76D70">
      <w:r w:rsidRPr="0001510F">
        <w:br w:type="page"/>
      </w:r>
    </w:p>
    <w:p w:rsidR="003D71B2" w:rsidRPr="00963AE1" w:rsidRDefault="003D71B2">
      <w:pPr>
        <w:rPr>
          <w:rFonts w:ascii="Arial" w:eastAsia="Times New Roman" w:hAnsi="Arial" w:cs="Arial"/>
          <w:b/>
          <w:sz w:val="24"/>
          <w:szCs w:val="24"/>
          <w:lang w:eastAsia="ru-RU"/>
        </w:rPr>
      </w:pP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820"/>
        <w:gridCol w:w="592"/>
        <w:gridCol w:w="2668"/>
        <w:gridCol w:w="422"/>
        <w:gridCol w:w="1563"/>
      </w:tblGrid>
      <w:tr w:rsidR="00860CC6" w:rsidRPr="007B76F9" w:rsidTr="00860CC6">
        <w:trPr>
          <w:trHeight w:val="246"/>
        </w:trPr>
        <w:tc>
          <w:tcPr>
            <w:tcW w:w="4820" w:type="dxa"/>
            <w:tcBorders>
              <w:top w:val="single" w:sz="8" w:space="0" w:color="auto"/>
              <w:bottom w:val="nil"/>
            </w:tcBorders>
          </w:tcPr>
          <w:p w:rsidR="003D71B2" w:rsidRPr="00963AE1" w:rsidRDefault="00045E12" w:rsidP="00834402">
            <w:pPr>
              <w:rPr>
                <w:rFonts w:ascii="Arial" w:hAnsi="Arial" w:cs="Arial"/>
                <w:sz w:val="24"/>
                <w:szCs w:val="24"/>
              </w:rPr>
            </w:pPr>
            <w:r w:rsidRPr="00963AE1">
              <w:rPr>
                <w:rFonts w:ascii="Arial" w:hAnsi="Arial" w:cs="Arial"/>
                <w:sz w:val="24"/>
                <w:szCs w:val="24"/>
              </w:rPr>
              <w:br w:type="page"/>
            </w:r>
            <w:r w:rsidR="007212E3" w:rsidRPr="00963AE1">
              <w:rPr>
                <w:rFonts w:ascii="Arial" w:hAnsi="Arial" w:cs="Arial"/>
                <w:sz w:val="24"/>
                <w:szCs w:val="24"/>
              </w:rPr>
              <w:t xml:space="preserve">УДК </w:t>
            </w:r>
            <w:r w:rsidR="00B14D8F" w:rsidRPr="00963AE1">
              <w:rPr>
                <w:rFonts w:ascii="Arial" w:hAnsi="Arial" w:cs="Arial"/>
                <w:sz w:val="24"/>
                <w:szCs w:val="24"/>
              </w:rPr>
              <w:t>621.396/.397.001.4:006.354</w:t>
            </w:r>
          </w:p>
        </w:tc>
        <w:tc>
          <w:tcPr>
            <w:tcW w:w="592" w:type="dxa"/>
            <w:tcBorders>
              <w:top w:val="single" w:sz="8" w:space="0" w:color="auto"/>
              <w:bottom w:val="nil"/>
            </w:tcBorders>
          </w:tcPr>
          <w:p w:rsidR="003D71B2" w:rsidRPr="00963AE1" w:rsidRDefault="003D71B2" w:rsidP="003D71B2">
            <w:pPr>
              <w:ind w:left="6" w:hanging="63"/>
              <w:jc w:val="center"/>
              <w:rPr>
                <w:rFonts w:ascii="Arial" w:hAnsi="Arial" w:cs="Arial"/>
                <w:sz w:val="24"/>
                <w:szCs w:val="24"/>
              </w:rPr>
            </w:pPr>
          </w:p>
        </w:tc>
        <w:tc>
          <w:tcPr>
            <w:tcW w:w="2668" w:type="dxa"/>
            <w:tcBorders>
              <w:top w:val="single" w:sz="8" w:space="0" w:color="auto"/>
              <w:bottom w:val="nil"/>
            </w:tcBorders>
          </w:tcPr>
          <w:p w:rsidR="00DE257F" w:rsidRPr="00963AE1" w:rsidRDefault="007212E3" w:rsidP="00597D04">
            <w:pPr>
              <w:pStyle w:val="formattext0"/>
              <w:shd w:val="clear" w:color="auto" w:fill="FFFFFF"/>
              <w:spacing w:before="0" w:beforeAutospacing="0" w:after="0" w:afterAutospacing="0"/>
              <w:ind w:left="-364"/>
              <w:jc w:val="center"/>
              <w:textAlignment w:val="baseline"/>
              <w:rPr>
                <w:rFonts w:ascii="Arial" w:hAnsi="Arial" w:cs="Arial"/>
                <w:lang w:val="en-US"/>
              </w:rPr>
            </w:pPr>
            <w:r w:rsidRPr="00963AE1">
              <w:rPr>
                <w:rFonts w:ascii="Arial" w:hAnsi="Arial" w:cs="Arial"/>
              </w:rPr>
              <w:t xml:space="preserve">МКС </w:t>
            </w:r>
            <w:r w:rsidR="00DE257F" w:rsidRPr="00963AE1">
              <w:rPr>
                <w:rFonts w:ascii="Arial" w:hAnsi="Arial" w:cs="Arial"/>
                <w:lang w:val="en-US"/>
              </w:rPr>
              <w:t>33.100</w:t>
            </w:r>
          </w:p>
        </w:tc>
        <w:tc>
          <w:tcPr>
            <w:tcW w:w="422" w:type="dxa"/>
            <w:tcBorders>
              <w:top w:val="single" w:sz="8" w:space="0" w:color="auto"/>
              <w:bottom w:val="nil"/>
            </w:tcBorders>
          </w:tcPr>
          <w:p w:rsidR="003D71B2" w:rsidRPr="00963AE1" w:rsidRDefault="003D71B2" w:rsidP="003D71B2">
            <w:pPr>
              <w:ind w:right="-1336"/>
              <w:jc w:val="right"/>
              <w:rPr>
                <w:rFonts w:ascii="Arial" w:hAnsi="Arial" w:cs="Arial"/>
                <w:sz w:val="24"/>
                <w:szCs w:val="24"/>
              </w:rPr>
            </w:pPr>
            <w:r w:rsidRPr="00963AE1">
              <w:rPr>
                <w:rFonts w:ascii="Arial" w:hAnsi="Arial" w:cs="Arial"/>
                <w:sz w:val="24"/>
                <w:szCs w:val="24"/>
              </w:rPr>
              <w:t xml:space="preserve">  </w:t>
            </w:r>
          </w:p>
        </w:tc>
        <w:tc>
          <w:tcPr>
            <w:tcW w:w="1563" w:type="dxa"/>
            <w:tcBorders>
              <w:top w:val="single" w:sz="8" w:space="0" w:color="auto"/>
              <w:bottom w:val="nil"/>
            </w:tcBorders>
          </w:tcPr>
          <w:p w:rsidR="003D71B2" w:rsidRPr="00963AE1" w:rsidRDefault="00525A8D" w:rsidP="003D71B2">
            <w:pPr>
              <w:jc w:val="right"/>
              <w:rPr>
                <w:rFonts w:ascii="Arial" w:hAnsi="Arial" w:cs="Arial"/>
                <w:sz w:val="24"/>
                <w:szCs w:val="24"/>
                <w:lang w:val="en-US"/>
              </w:rPr>
            </w:pPr>
            <w:r w:rsidRPr="00963AE1">
              <w:rPr>
                <w:rFonts w:ascii="Arial" w:hAnsi="Arial" w:cs="Arial"/>
                <w:sz w:val="24"/>
                <w:szCs w:val="24"/>
                <w:lang w:val="en-US"/>
              </w:rPr>
              <w:t>IDT</w:t>
            </w:r>
          </w:p>
        </w:tc>
      </w:tr>
      <w:tr w:rsidR="00597D04" w:rsidRPr="007B76F9" w:rsidTr="00860CC6">
        <w:tblPrEx>
          <w:tblCellMar>
            <w:bottom w:w="142" w:type="dxa"/>
          </w:tblCellMar>
        </w:tblPrEx>
        <w:trPr>
          <w:trHeight w:val="867"/>
        </w:trPr>
        <w:tc>
          <w:tcPr>
            <w:tcW w:w="10065" w:type="dxa"/>
            <w:gridSpan w:val="5"/>
            <w:tcBorders>
              <w:top w:val="nil"/>
              <w:bottom w:val="single" w:sz="8" w:space="0" w:color="auto"/>
            </w:tcBorders>
          </w:tcPr>
          <w:p w:rsidR="00B14D8F" w:rsidRPr="002A23E0" w:rsidRDefault="00B14D8F" w:rsidP="002A23E0">
            <w:pPr>
              <w:spacing w:after="0" w:line="380" w:lineRule="exact"/>
              <w:jc w:val="both"/>
              <w:rPr>
                <w:rFonts w:ascii="Arial" w:hAnsi="Arial" w:cs="Arial"/>
                <w:sz w:val="24"/>
                <w:szCs w:val="24"/>
              </w:rPr>
            </w:pPr>
            <w:r w:rsidRPr="002A23E0">
              <w:rPr>
                <w:rFonts w:ascii="Arial" w:hAnsi="Arial" w:cs="Arial"/>
                <w:sz w:val="24"/>
                <w:szCs w:val="24"/>
              </w:rPr>
              <w:t xml:space="preserve">Ключевые слова: электромагнитная совместимость, </w:t>
            </w:r>
            <w:r w:rsidR="00597D04" w:rsidRPr="002A23E0">
              <w:rPr>
                <w:rFonts w:ascii="Arial" w:hAnsi="Arial" w:cs="Arial"/>
                <w:sz w:val="24"/>
                <w:szCs w:val="24"/>
              </w:rPr>
              <w:t xml:space="preserve">средства радиосвязи, </w:t>
            </w:r>
            <w:r w:rsidR="002A23E0" w:rsidRPr="002A23E0">
              <w:rPr>
                <w:rFonts w:ascii="Arial" w:hAnsi="Arial" w:cs="Arial"/>
                <w:sz w:val="24"/>
                <w:szCs w:val="24"/>
              </w:rPr>
              <w:t>радиооборудование</w:t>
            </w:r>
            <w:r w:rsidR="00597D04" w:rsidRPr="002A23E0">
              <w:rPr>
                <w:rFonts w:ascii="Arial" w:hAnsi="Arial" w:cs="Arial"/>
                <w:sz w:val="24"/>
                <w:szCs w:val="24"/>
              </w:rPr>
              <w:t xml:space="preserve">, </w:t>
            </w:r>
            <w:r w:rsidR="002A23E0" w:rsidRPr="002A23E0">
              <w:rPr>
                <w:rFonts w:ascii="Arial" w:hAnsi="Arial" w:cs="Arial"/>
                <w:sz w:val="24"/>
                <w:szCs w:val="24"/>
              </w:rPr>
              <w:t>полосы исключенных частот</w:t>
            </w:r>
            <w:r w:rsidR="00597D04" w:rsidRPr="002A23E0">
              <w:rPr>
                <w:rFonts w:ascii="Arial" w:hAnsi="Arial" w:cs="Arial"/>
                <w:sz w:val="24"/>
                <w:szCs w:val="24"/>
              </w:rPr>
              <w:t>,</w:t>
            </w:r>
            <w:r w:rsidR="002A23E0" w:rsidRPr="002A23E0">
              <w:rPr>
                <w:rFonts w:ascii="Arial" w:hAnsi="Arial" w:cs="Arial"/>
                <w:sz w:val="24"/>
                <w:szCs w:val="24"/>
              </w:rPr>
              <w:t xml:space="preserve"> приемники, передатчики, вспомогательное оборудование</w:t>
            </w:r>
            <w:r w:rsidR="00597D04" w:rsidRPr="002A23E0">
              <w:rPr>
                <w:rFonts w:ascii="Arial" w:hAnsi="Arial" w:cs="Arial"/>
                <w:sz w:val="24"/>
                <w:szCs w:val="24"/>
              </w:rPr>
              <w:t xml:space="preserve"> электромагнитная эмиссия, </w:t>
            </w:r>
            <w:r w:rsidRPr="002A23E0">
              <w:rPr>
                <w:rFonts w:ascii="Arial" w:hAnsi="Arial" w:cs="Arial"/>
                <w:sz w:val="24"/>
                <w:szCs w:val="24"/>
              </w:rPr>
              <w:t>устойчивость к электромагнитным помехам, критерии качества функционирования,</w:t>
            </w:r>
            <w:r w:rsidR="00597D04" w:rsidRPr="002A23E0">
              <w:rPr>
                <w:rFonts w:ascii="Arial" w:hAnsi="Arial" w:cs="Arial"/>
                <w:sz w:val="24"/>
                <w:szCs w:val="24"/>
              </w:rPr>
              <w:t xml:space="preserve"> требования,</w:t>
            </w:r>
            <w:r w:rsidR="00860CC6" w:rsidRPr="002A23E0">
              <w:rPr>
                <w:rFonts w:ascii="Arial" w:hAnsi="Arial" w:cs="Arial"/>
                <w:sz w:val="24"/>
                <w:szCs w:val="24"/>
              </w:rPr>
              <w:t xml:space="preserve"> методы испытаний</w:t>
            </w:r>
          </w:p>
        </w:tc>
      </w:tr>
    </w:tbl>
    <w:p w:rsidR="003D71B2" w:rsidRPr="000D7967" w:rsidRDefault="003D71B2" w:rsidP="003D71B2">
      <w:pPr>
        <w:spacing w:after="0" w:line="240" w:lineRule="auto"/>
        <w:rPr>
          <w:rFonts w:ascii="Arial" w:eastAsia="Times New Roman" w:hAnsi="Arial" w:cs="Arial"/>
          <w:sz w:val="28"/>
          <w:szCs w:val="28"/>
          <w:lang w:eastAsia="ru-RU"/>
        </w:rPr>
      </w:pPr>
    </w:p>
    <w:p w:rsidR="003D71B2" w:rsidRPr="000D7967" w:rsidRDefault="003D71B2" w:rsidP="003D71B2">
      <w:pPr>
        <w:spacing w:after="0" w:line="240" w:lineRule="auto"/>
        <w:rPr>
          <w:rFonts w:ascii="Arial" w:eastAsia="Times New Roman" w:hAnsi="Arial" w:cs="Arial"/>
          <w:sz w:val="28"/>
          <w:szCs w:val="28"/>
          <w:lang w:eastAsia="ru-RU"/>
        </w:rPr>
      </w:pPr>
    </w:p>
    <w:p w:rsidR="00525A8D" w:rsidRPr="00860CC6" w:rsidRDefault="00525A8D" w:rsidP="003D71B2">
      <w:pPr>
        <w:spacing w:after="0" w:line="240" w:lineRule="auto"/>
        <w:rPr>
          <w:rFonts w:ascii="Arial" w:eastAsia="Times New Roman" w:hAnsi="Arial" w:cs="Arial"/>
          <w:sz w:val="28"/>
          <w:szCs w:val="28"/>
          <w:lang w:eastAsia="ru-RU"/>
        </w:rPr>
      </w:pPr>
    </w:p>
    <w:p w:rsidR="00525A8D" w:rsidRPr="00860CC6" w:rsidRDefault="00525A8D" w:rsidP="003D71B2">
      <w:pPr>
        <w:spacing w:after="0" w:line="240" w:lineRule="auto"/>
        <w:rPr>
          <w:rFonts w:ascii="Arial" w:eastAsia="Times New Roman" w:hAnsi="Arial" w:cs="Arial"/>
          <w:sz w:val="28"/>
          <w:szCs w:val="28"/>
          <w:lang w:eastAsia="ru-RU"/>
        </w:rPr>
      </w:pPr>
    </w:p>
    <w:p w:rsidR="00525A8D" w:rsidRPr="00860CC6" w:rsidRDefault="00525A8D" w:rsidP="003D71B2">
      <w:pPr>
        <w:spacing w:after="0" w:line="240" w:lineRule="auto"/>
        <w:rPr>
          <w:rFonts w:ascii="Arial" w:eastAsia="Times New Roman" w:hAnsi="Arial" w:cs="Arial"/>
          <w:sz w:val="28"/>
          <w:szCs w:val="28"/>
          <w:lang w:eastAsia="ru-RU"/>
        </w:rPr>
      </w:pPr>
    </w:p>
    <w:p w:rsidR="00525A8D" w:rsidRPr="00860CC6" w:rsidRDefault="00525A8D" w:rsidP="003D71B2">
      <w:pPr>
        <w:spacing w:after="0" w:line="240" w:lineRule="auto"/>
        <w:rPr>
          <w:rFonts w:ascii="Arial" w:eastAsia="Times New Roman" w:hAnsi="Arial" w:cs="Arial"/>
          <w:sz w:val="28"/>
          <w:szCs w:val="28"/>
          <w:lang w:eastAsia="ru-RU"/>
        </w:rPr>
      </w:pPr>
    </w:p>
    <w:p w:rsidR="00525A8D" w:rsidRPr="00860CC6" w:rsidRDefault="00525A8D" w:rsidP="003D71B2">
      <w:pPr>
        <w:spacing w:after="0" w:line="240" w:lineRule="auto"/>
        <w:rPr>
          <w:rFonts w:ascii="Arial" w:eastAsia="Times New Roman" w:hAnsi="Arial" w:cs="Arial"/>
          <w:sz w:val="28"/>
          <w:szCs w:val="28"/>
          <w:lang w:eastAsia="ru-RU"/>
        </w:rPr>
      </w:pPr>
    </w:p>
    <w:p w:rsidR="00525A8D" w:rsidRPr="00860CC6" w:rsidRDefault="00525A8D" w:rsidP="003D71B2">
      <w:pPr>
        <w:spacing w:after="0" w:line="240" w:lineRule="auto"/>
        <w:rPr>
          <w:rFonts w:ascii="Arial" w:eastAsia="Times New Roman" w:hAnsi="Arial" w:cs="Arial"/>
          <w:sz w:val="28"/>
          <w:szCs w:val="28"/>
          <w:lang w:eastAsia="ru-RU"/>
        </w:rPr>
      </w:pPr>
    </w:p>
    <w:tbl>
      <w:tblPr>
        <w:tblW w:w="0" w:type="auto"/>
        <w:tblLook w:val="04A0" w:firstRow="1" w:lastRow="0" w:firstColumn="1" w:lastColumn="0" w:noHBand="0" w:noVBand="1"/>
      </w:tblPr>
      <w:tblGrid>
        <w:gridCol w:w="3969"/>
        <w:gridCol w:w="284"/>
        <w:gridCol w:w="2693"/>
        <w:gridCol w:w="284"/>
        <w:gridCol w:w="2540"/>
      </w:tblGrid>
      <w:tr w:rsidR="00B3414E" w:rsidRPr="00B05A2A" w:rsidTr="000D28A0">
        <w:tc>
          <w:tcPr>
            <w:tcW w:w="3969" w:type="dxa"/>
            <w:shd w:val="clear" w:color="auto" w:fill="auto"/>
          </w:tcPr>
          <w:p w:rsidR="00B3414E" w:rsidRPr="00B05A2A" w:rsidRDefault="00B3414E" w:rsidP="00B14D8F">
            <w:pPr>
              <w:suppressAutoHyphens/>
              <w:spacing w:after="0" w:line="240" w:lineRule="auto"/>
              <w:rPr>
                <w:rFonts w:ascii="Arial" w:eastAsia="Times New Roman" w:hAnsi="Arial" w:cs="Arial"/>
                <w:sz w:val="24"/>
                <w:szCs w:val="24"/>
                <w:lang w:eastAsia="ar-SA"/>
              </w:rPr>
            </w:pPr>
            <w:bookmarkStart w:id="25" w:name="_Hlk74738110"/>
            <w:bookmarkEnd w:id="25"/>
            <w:r w:rsidRPr="00B05A2A">
              <w:rPr>
                <w:rFonts w:ascii="Arial" w:eastAsia="Times New Roman" w:hAnsi="Arial" w:cs="Arial"/>
                <w:sz w:val="24"/>
                <w:szCs w:val="24"/>
                <w:lang w:eastAsia="ar-SA"/>
              </w:rPr>
              <w:t>Руководитель разработки:</w:t>
            </w:r>
          </w:p>
          <w:p w:rsidR="00B3414E" w:rsidRPr="00B05A2A" w:rsidRDefault="00B3414E" w:rsidP="00B14D8F">
            <w:pPr>
              <w:suppressAutoHyphens/>
              <w:spacing w:after="0" w:line="240" w:lineRule="auto"/>
              <w:rPr>
                <w:rFonts w:ascii="Arial" w:eastAsia="Times New Roman" w:hAnsi="Arial" w:cs="Arial"/>
                <w:sz w:val="24"/>
                <w:szCs w:val="24"/>
                <w:lang w:eastAsia="ar-SA"/>
              </w:rPr>
            </w:pPr>
          </w:p>
          <w:p w:rsidR="00B14D8F" w:rsidRPr="00B05A2A" w:rsidRDefault="00B14D8F" w:rsidP="00B14D8F">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Генеральный директор</w:t>
            </w:r>
          </w:p>
          <w:p w:rsidR="00B3414E" w:rsidRPr="00B05A2A" w:rsidRDefault="00B14D8F" w:rsidP="00B14D8F">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ООО «НМЦ ЭМС»</w:t>
            </w: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bottom w:val="single" w:sz="4" w:space="0" w:color="auto"/>
            </w:tcBorders>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rsidR="00B3414E" w:rsidRPr="00B05A2A" w:rsidRDefault="00B14D8F" w:rsidP="000D28A0">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Н.И. Файзрахманов</w:t>
            </w:r>
          </w:p>
        </w:tc>
      </w:tr>
      <w:tr w:rsidR="00B3414E" w:rsidRPr="00B05A2A" w:rsidTr="000D28A0">
        <w:tc>
          <w:tcPr>
            <w:tcW w:w="3969" w:type="dxa"/>
            <w:shd w:val="clear" w:color="auto" w:fill="auto"/>
          </w:tcPr>
          <w:p w:rsidR="00B3414E" w:rsidRPr="00B05A2A" w:rsidRDefault="00B3414E" w:rsidP="00B14D8F">
            <w:pPr>
              <w:suppressAutoHyphens/>
              <w:spacing w:after="0" w:line="240" w:lineRule="auto"/>
              <w:jc w:val="center"/>
              <w:rPr>
                <w:rFonts w:ascii="Arial" w:eastAsia="Times New Roman" w:hAnsi="Arial" w:cs="Arial"/>
                <w:sz w:val="24"/>
                <w:szCs w:val="24"/>
                <w:lang w:eastAsia="ar-SA"/>
              </w:rPr>
            </w:pPr>
            <w:r w:rsidRPr="00B05A2A">
              <w:rPr>
                <w:rFonts w:ascii="Arial" w:eastAsia="Times New Roman" w:hAnsi="Arial" w:cs="Arial"/>
                <w:i/>
                <w:sz w:val="28"/>
                <w:szCs w:val="28"/>
                <w:vertAlign w:val="superscript"/>
                <w:lang w:eastAsia="ar-SA"/>
              </w:rPr>
              <w:t>должность</w:t>
            </w: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top w:val="single" w:sz="4" w:space="0" w:color="auto"/>
            </w:tcBorders>
            <w:shd w:val="clear" w:color="auto" w:fill="auto"/>
          </w:tcPr>
          <w:p w:rsidR="00B3414E" w:rsidRPr="00B05A2A" w:rsidRDefault="00B3414E" w:rsidP="000D28A0">
            <w:pPr>
              <w:suppressAutoHyphens/>
              <w:spacing w:after="0" w:line="240" w:lineRule="auto"/>
              <w:jc w:val="center"/>
              <w:rPr>
                <w:rFonts w:ascii="Arial" w:eastAsia="Times New Roman" w:hAnsi="Arial" w:cs="Arial"/>
                <w:sz w:val="24"/>
                <w:szCs w:val="24"/>
                <w:lang w:eastAsia="ar-SA"/>
              </w:rPr>
            </w:pPr>
            <w:r w:rsidRPr="00B05A2A">
              <w:rPr>
                <w:rFonts w:ascii="Arial" w:eastAsia="Times New Roman" w:hAnsi="Arial" w:cs="Arial"/>
                <w:i/>
                <w:sz w:val="28"/>
                <w:szCs w:val="28"/>
                <w:vertAlign w:val="superscript"/>
                <w:lang w:eastAsia="ar-SA"/>
              </w:rPr>
              <w:t>подпись</w:t>
            </w: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tcPr>
          <w:p w:rsidR="00B3414E" w:rsidRPr="00B05A2A" w:rsidRDefault="00B3414E" w:rsidP="000D28A0">
            <w:pPr>
              <w:suppressAutoHyphens/>
              <w:spacing w:after="0" w:line="240" w:lineRule="auto"/>
              <w:jc w:val="center"/>
              <w:rPr>
                <w:rFonts w:ascii="Arial" w:eastAsia="Times New Roman" w:hAnsi="Arial" w:cs="Arial"/>
                <w:sz w:val="24"/>
                <w:szCs w:val="24"/>
                <w:lang w:eastAsia="ar-SA"/>
              </w:rPr>
            </w:pPr>
            <w:r w:rsidRPr="00B05A2A">
              <w:rPr>
                <w:rFonts w:ascii="Arial" w:eastAsia="Times New Roman" w:hAnsi="Arial" w:cs="Arial"/>
                <w:i/>
                <w:sz w:val="28"/>
                <w:szCs w:val="28"/>
                <w:vertAlign w:val="superscript"/>
                <w:lang w:eastAsia="ar-SA"/>
              </w:rPr>
              <w:t>инициалы фамилия</w:t>
            </w:r>
          </w:p>
        </w:tc>
      </w:tr>
      <w:tr w:rsidR="00B3414E" w:rsidRPr="00B05A2A" w:rsidTr="000D28A0">
        <w:tc>
          <w:tcPr>
            <w:tcW w:w="3969"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r>
      <w:tr w:rsidR="00B3414E" w:rsidRPr="00B05A2A" w:rsidTr="000D28A0">
        <w:tc>
          <w:tcPr>
            <w:tcW w:w="3969"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r>
      <w:tr w:rsidR="00B14D8F" w:rsidRPr="00B05A2A" w:rsidTr="000D28A0">
        <w:tc>
          <w:tcPr>
            <w:tcW w:w="3969" w:type="dxa"/>
            <w:shd w:val="clear" w:color="auto" w:fill="auto"/>
          </w:tcPr>
          <w:p w:rsidR="00B14D8F" w:rsidRPr="00B05A2A" w:rsidRDefault="00B14D8F"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14D8F" w:rsidRPr="00B05A2A" w:rsidRDefault="00B14D8F" w:rsidP="000D28A0">
            <w:pPr>
              <w:suppressAutoHyphens/>
              <w:spacing w:after="0" w:line="240" w:lineRule="auto"/>
              <w:rPr>
                <w:rFonts w:ascii="Arial" w:eastAsia="Times New Roman" w:hAnsi="Arial" w:cs="Arial"/>
                <w:sz w:val="24"/>
                <w:szCs w:val="24"/>
                <w:lang w:eastAsia="ar-SA"/>
              </w:rPr>
            </w:pPr>
          </w:p>
        </w:tc>
        <w:tc>
          <w:tcPr>
            <w:tcW w:w="2693" w:type="dxa"/>
            <w:shd w:val="clear" w:color="auto" w:fill="auto"/>
          </w:tcPr>
          <w:p w:rsidR="00B14D8F" w:rsidRPr="00B05A2A" w:rsidRDefault="00B14D8F"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14D8F" w:rsidRPr="00B05A2A" w:rsidRDefault="00B14D8F"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tcPr>
          <w:p w:rsidR="00B14D8F" w:rsidRPr="00B05A2A" w:rsidRDefault="00B14D8F" w:rsidP="000D28A0">
            <w:pPr>
              <w:suppressAutoHyphens/>
              <w:spacing w:after="0" w:line="240" w:lineRule="auto"/>
              <w:rPr>
                <w:rFonts w:ascii="Arial" w:eastAsia="Times New Roman" w:hAnsi="Arial" w:cs="Arial"/>
                <w:sz w:val="24"/>
                <w:szCs w:val="24"/>
                <w:lang w:eastAsia="ar-SA"/>
              </w:rPr>
            </w:pPr>
          </w:p>
        </w:tc>
      </w:tr>
      <w:tr w:rsidR="00B3414E" w:rsidRPr="00B05A2A" w:rsidTr="000D28A0">
        <w:tc>
          <w:tcPr>
            <w:tcW w:w="3969"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r>
      <w:tr w:rsidR="00B3414E" w:rsidRPr="00B05A2A" w:rsidTr="000D28A0">
        <w:tc>
          <w:tcPr>
            <w:tcW w:w="3969"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 xml:space="preserve">Исполнитель: </w:t>
            </w:r>
          </w:p>
          <w:p w:rsidR="00B14D8F" w:rsidRPr="00B05A2A" w:rsidRDefault="00B14D8F" w:rsidP="00B14D8F">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Руководитель испытательной лаборатории</w:t>
            </w:r>
          </w:p>
          <w:p w:rsidR="00B3414E" w:rsidRPr="00B05A2A" w:rsidRDefault="00B14D8F" w:rsidP="00B14D8F">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АО НИЦ «САМТЭС»</w:t>
            </w: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bottom w:val="single" w:sz="4" w:space="0" w:color="auto"/>
            </w:tcBorders>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rsidR="00B3414E" w:rsidRPr="00B05A2A" w:rsidRDefault="00B14D8F" w:rsidP="000D28A0">
            <w:pPr>
              <w:suppressAutoHyphens/>
              <w:spacing w:after="0" w:line="240" w:lineRule="auto"/>
              <w:rPr>
                <w:rFonts w:ascii="Arial" w:eastAsia="Times New Roman" w:hAnsi="Arial" w:cs="Arial"/>
                <w:sz w:val="24"/>
                <w:szCs w:val="24"/>
                <w:lang w:eastAsia="ar-SA"/>
              </w:rPr>
            </w:pPr>
            <w:r w:rsidRPr="00B05A2A">
              <w:rPr>
                <w:rFonts w:ascii="Arial" w:eastAsia="Times New Roman" w:hAnsi="Arial" w:cs="Arial"/>
                <w:sz w:val="24"/>
                <w:szCs w:val="24"/>
                <w:lang w:eastAsia="ar-SA"/>
              </w:rPr>
              <w:t>О.Б. Жеруль</w:t>
            </w:r>
          </w:p>
        </w:tc>
      </w:tr>
      <w:tr w:rsidR="00B3414E" w:rsidRPr="00E9034F" w:rsidTr="000D28A0">
        <w:tc>
          <w:tcPr>
            <w:tcW w:w="3969" w:type="dxa"/>
            <w:shd w:val="clear" w:color="auto" w:fill="auto"/>
          </w:tcPr>
          <w:p w:rsidR="00B3414E" w:rsidRPr="00B05A2A" w:rsidRDefault="00B3414E" w:rsidP="000D28A0">
            <w:pPr>
              <w:suppressAutoHyphens/>
              <w:spacing w:after="0" w:line="240" w:lineRule="auto"/>
              <w:jc w:val="center"/>
              <w:rPr>
                <w:rFonts w:ascii="Arial" w:eastAsia="Times New Roman" w:hAnsi="Arial" w:cs="Arial"/>
                <w:sz w:val="24"/>
                <w:szCs w:val="24"/>
                <w:lang w:eastAsia="ar-SA"/>
              </w:rPr>
            </w:pPr>
            <w:r w:rsidRPr="00B05A2A">
              <w:rPr>
                <w:rFonts w:ascii="Arial" w:eastAsia="Times New Roman" w:hAnsi="Arial" w:cs="Arial"/>
                <w:i/>
                <w:sz w:val="28"/>
                <w:szCs w:val="28"/>
                <w:vertAlign w:val="superscript"/>
                <w:lang w:eastAsia="ar-SA"/>
              </w:rPr>
              <w:t>должность</w:t>
            </w:r>
          </w:p>
        </w:tc>
        <w:tc>
          <w:tcPr>
            <w:tcW w:w="284" w:type="dxa"/>
            <w:shd w:val="clear" w:color="auto" w:fill="auto"/>
          </w:tcPr>
          <w:p w:rsidR="00B3414E" w:rsidRPr="00B05A2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top w:val="single" w:sz="4" w:space="0" w:color="auto"/>
            </w:tcBorders>
            <w:shd w:val="clear" w:color="auto" w:fill="auto"/>
          </w:tcPr>
          <w:p w:rsidR="00B3414E" w:rsidRPr="00B05A2A" w:rsidRDefault="00B3414E" w:rsidP="000D28A0">
            <w:pPr>
              <w:suppressAutoHyphens/>
              <w:spacing w:after="0" w:line="240" w:lineRule="auto"/>
              <w:jc w:val="center"/>
              <w:rPr>
                <w:rFonts w:ascii="Arial" w:eastAsia="Times New Roman" w:hAnsi="Arial" w:cs="Arial"/>
                <w:sz w:val="24"/>
                <w:szCs w:val="24"/>
                <w:lang w:eastAsia="ar-SA"/>
              </w:rPr>
            </w:pPr>
            <w:r w:rsidRPr="00B05A2A">
              <w:rPr>
                <w:rFonts w:ascii="Arial" w:eastAsia="Times New Roman" w:hAnsi="Arial" w:cs="Arial"/>
                <w:i/>
                <w:sz w:val="28"/>
                <w:szCs w:val="28"/>
                <w:vertAlign w:val="superscript"/>
                <w:lang w:eastAsia="ar-SA"/>
              </w:rPr>
              <w:t>подпись</w:t>
            </w:r>
          </w:p>
        </w:tc>
        <w:tc>
          <w:tcPr>
            <w:tcW w:w="284" w:type="dxa"/>
            <w:shd w:val="clear" w:color="auto" w:fill="auto"/>
          </w:tcPr>
          <w:p w:rsidR="00B3414E" w:rsidRPr="00B05A2A" w:rsidRDefault="00B3414E" w:rsidP="000D28A0">
            <w:pPr>
              <w:suppressAutoHyphens/>
              <w:spacing w:after="0" w:line="240" w:lineRule="auto"/>
              <w:jc w:val="center"/>
              <w:rPr>
                <w:rFonts w:ascii="Arial" w:eastAsia="Times New Roman" w:hAnsi="Arial" w:cs="Arial"/>
                <w:sz w:val="24"/>
                <w:szCs w:val="24"/>
                <w:lang w:eastAsia="ar-SA"/>
              </w:rPr>
            </w:pPr>
          </w:p>
        </w:tc>
        <w:tc>
          <w:tcPr>
            <w:tcW w:w="2540" w:type="dxa"/>
            <w:shd w:val="clear" w:color="auto" w:fill="auto"/>
          </w:tcPr>
          <w:p w:rsidR="00B3414E" w:rsidRPr="00E9034F" w:rsidRDefault="00B3414E" w:rsidP="000D28A0">
            <w:pPr>
              <w:suppressAutoHyphens/>
              <w:spacing w:after="0" w:line="240" w:lineRule="auto"/>
              <w:jc w:val="center"/>
              <w:rPr>
                <w:rFonts w:ascii="Arial" w:eastAsia="Times New Roman" w:hAnsi="Arial" w:cs="Arial"/>
                <w:sz w:val="24"/>
                <w:szCs w:val="24"/>
                <w:lang w:eastAsia="ar-SA"/>
              </w:rPr>
            </w:pPr>
            <w:r w:rsidRPr="00B05A2A">
              <w:rPr>
                <w:rFonts w:ascii="Arial" w:eastAsia="Times New Roman" w:hAnsi="Arial" w:cs="Arial"/>
                <w:i/>
                <w:sz w:val="28"/>
                <w:szCs w:val="28"/>
                <w:vertAlign w:val="superscript"/>
                <w:lang w:eastAsia="ar-SA"/>
              </w:rPr>
              <w:t>инициалы фамилия</w:t>
            </w:r>
          </w:p>
        </w:tc>
      </w:tr>
    </w:tbl>
    <w:p w:rsidR="00523B94" w:rsidRDefault="00523B94" w:rsidP="00226BAA">
      <w:pPr>
        <w:widowControl w:val="0"/>
        <w:autoSpaceDE w:val="0"/>
        <w:autoSpaceDN w:val="0"/>
        <w:adjustRightInd w:val="0"/>
        <w:spacing w:after="0" w:line="360" w:lineRule="auto"/>
        <w:ind w:right="57"/>
        <w:jc w:val="both"/>
        <w:rPr>
          <w:rFonts w:ascii="Arial" w:hAnsi="Arial" w:cs="Arial"/>
          <w:sz w:val="24"/>
          <w:szCs w:val="24"/>
        </w:rPr>
        <w:sectPr w:rsidR="00523B94" w:rsidSect="00226BAA">
          <w:footerReference w:type="even" r:id="rId18"/>
          <w:footerReference w:type="default" r:id="rId19"/>
          <w:headerReference w:type="first" r:id="rId20"/>
          <w:footerReference w:type="first" r:id="rId21"/>
          <w:pgSz w:w="11906" w:h="16838" w:code="9"/>
          <w:pgMar w:top="1134" w:right="851" w:bottom="1134" w:left="1134" w:header="567" w:footer="567" w:gutter="0"/>
          <w:pgNumType w:start="1"/>
          <w:cols w:space="708"/>
          <w:titlePg/>
          <w:docGrid w:linePitch="360"/>
        </w:sectPr>
      </w:pPr>
    </w:p>
    <w:tbl>
      <w:tblPr>
        <w:tblStyle w:val="36"/>
        <w:tblW w:w="0" w:type="auto"/>
        <w:tblInd w:w="57" w:type="dxa"/>
        <w:tblLook w:val="04A0" w:firstRow="1" w:lastRow="0" w:firstColumn="1" w:lastColumn="0" w:noHBand="0" w:noVBand="1"/>
      </w:tblPr>
      <w:tblGrid>
        <w:gridCol w:w="2094"/>
        <w:gridCol w:w="5187"/>
        <w:gridCol w:w="2958"/>
      </w:tblGrid>
      <w:tr w:rsidR="00523B94" w:rsidRPr="00523B94" w:rsidTr="00F75E37">
        <w:tc>
          <w:tcPr>
            <w:tcW w:w="10239" w:type="dxa"/>
            <w:gridSpan w:val="3"/>
            <w:tcBorders>
              <w:top w:val="single" w:sz="24" w:space="0" w:color="auto"/>
              <w:left w:val="nil"/>
              <w:right w:val="nil"/>
            </w:tcBorders>
          </w:tcPr>
          <w:p w:rsidR="00523B94" w:rsidRPr="00523B94" w:rsidRDefault="00523B94" w:rsidP="00523B94">
            <w:pPr>
              <w:suppressAutoHyphens/>
              <w:spacing w:before="120" w:line="360" w:lineRule="auto"/>
              <w:ind w:left="-142" w:right="-142" w:firstLine="34"/>
              <w:jc w:val="center"/>
              <w:rPr>
                <w:rFonts w:ascii="Arial" w:hAnsi="Arial"/>
                <w:b/>
                <w:bCs/>
                <w:snapToGrid w:val="0"/>
                <w:spacing w:val="-4"/>
                <w:szCs w:val="22"/>
                <w:lang w:eastAsia="ar-SA"/>
              </w:rPr>
            </w:pPr>
            <w:r w:rsidRPr="00523B94">
              <w:rPr>
                <w:rFonts w:ascii="Arial" w:hAnsi="Arial"/>
                <w:b/>
                <w:bCs/>
                <w:snapToGrid w:val="0"/>
                <w:spacing w:val="-4"/>
                <w:szCs w:val="22"/>
                <w:lang w:eastAsia="ar-SA"/>
              </w:rPr>
              <w:lastRenderedPageBreak/>
              <w:t>М</w:t>
            </w:r>
            <w:r w:rsidRPr="00523B94">
              <w:rPr>
                <w:rFonts w:ascii="Arial" w:hAnsi="Arial"/>
                <w:b/>
                <w:bCs/>
                <w:snapToGrid w:val="0"/>
                <w:spacing w:val="-6"/>
                <w:szCs w:val="22"/>
                <w:lang w:eastAsia="ar-SA"/>
              </w:rPr>
              <w:t>ЕЖГОСУДАРСТВЕННЫЙ СОВЕТ ПО СТАНДАРТИЗАЦИИ, МЕТРОЛОГИИ И СЕРТИФИКАЦИ</w:t>
            </w:r>
            <w:r w:rsidRPr="00523B94">
              <w:rPr>
                <w:rFonts w:ascii="Arial" w:hAnsi="Arial"/>
                <w:b/>
                <w:bCs/>
                <w:snapToGrid w:val="0"/>
                <w:spacing w:val="-4"/>
                <w:szCs w:val="22"/>
                <w:lang w:eastAsia="ar-SA"/>
              </w:rPr>
              <w:t>И</w:t>
            </w:r>
          </w:p>
          <w:p w:rsidR="00523B94" w:rsidRPr="00523B94" w:rsidRDefault="00523B94" w:rsidP="00523B94">
            <w:pPr>
              <w:suppressAutoHyphens/>
              <w:spacing w:before="120" w:line="360" w:lineRule="auto"/>
              <w:ind w:left="-142" w:right="-142" w:firstLine="34"/>
              <w:jc w:val="center"/>
              <w:rPr>
                <w:rFonts w:ascii="Arial" w:hAnsi="Arial"/>
                <w:b/>
                <w:bCs/>
                <w:snapToGrid w:val="0"/>
                <w:spacing w:val="-4"/>
                <w:szCs w:val="22"/>
                <w:lang w:val="en-US" w:eastAsia="ar-SA"/>
              </w:rPr>
            </w:pPr>
            <w:r w:rsidRPr="00523B94">
              <w:rPr>
                <w:rFonts w:ascii="Arial" w:hAnsi="Arial"/>
                <w:b/>
                <w:bCs/>
                <w:snapToGrid w:val="0"/>
                <w:spacing w:val="-4"/>
                <w:szCs w:val="22"/>
                <w:lang w:val="en-US" w:eastAsia="ar-SA"/>
              </w:rPr>
              <w:t>(</w:t>
            </w:r>
            <w:r w:rsidRPr="00523B94">
              <w:rPr>
                <w:rFonts w:ascii="Arial" w:hAnsi="Arial"/>
                <w:b/>
                <w:bCs/>
                <w:snapToGrid w:val="0"/>
                <w:spacing w:val="-4"/>
                <w:szCs w:val="22"/>
                <w:lang w:eastAsia="ar-SA"/>
              </w:rPr>
              <w:t>МГС</w:t>
            </w:r>
            <w:r w:rsidRPr="00523B94">
              <w:rPr>
                <w:rFonts w:ascii="Arial" w:hAnsi="Arial"/>
                <w:b/>
                <w:bCs/>
                <w:snapToGrid w:val="0"/>
                <w:spacing w:val="-4"/>
                <w:szCs w:val="22"/>
                <w:lang w:val="en-US" w:eastAsia="ar-SA"/>
              </w:rPr>
              <w:t>)</w:t>
            </w:r>
          </w:p>
          <w:p w:rsidR="00523B94" w:rsidRPr="00523B94" w:rsidRDefault="00523B94" w:rsidP="00523B94">
            <w:pPr>
              <w:suppressAutoHyphens/>
              <w:autoSpaceDE w:val="0"/>
              <w:autoSpaceDN w:val="0"/>
              <w:adjustRightInd w:val="0"/>
              <w:spacing w:line="360" w:lineRule="auto"/>
              <w:ind w:left="-142" w:firstLine="34"/>
              <w:jc w:val="center"/>
              <w:rPr>
                <w:rFonts w:ascii="Arial" w:hAnsi="Arial"/>
                <w:b/>
                <w:bCs/>
                <w:caps/>
                <w:szCs w:val="22"/>
                <w:lang w:val="en-US" w:eastAsia="ar-SA"/>
              </w:rPr>
            </w:pPr>
            <w:r w:rsidRPr="00523B94">
              <w:rPr>
                <w:rFonts w:ascii="Arial" w:hAnsi="Arial"/>
                <w:b/>
                <w:bCs/>
                <w:szCs w:val="22"/>
                <w:lang w:val="en-US" w:eastAsia="ar-SA"/>
              </w:rPr>
              <w:t xml:space="preserve">INTERSTATE COUNCIL FOR </w:t>
            </w:r>
            <w:r w:rsidRPr="00523B94">
              <w:rPr>
                <w:rFonts w:ascii="Arial" w:hAnsi="Arial"/>
                <w:b/>
                <w:bCs/>
                <w:caps/>
                <w:szCs w:val="22"/>
                <w:lang w:val="en-US" w:eastAsia="ar-SA"/>
              </w:rPr>
              <w:t>standardization, metrology and certification</w:t>
            </w:r>
          </w:p>
          <w:p w:rsidR="00523B94" w:rsidRPr="00523B94" w:rsidRDefault="00523B94" w:rsidP="00523B94">
            <w:pPr>
              <w:suppressAutoHyphens/>
              <w:autoSpaceDE w:val="0"/>
              <w:autoSpaceDN w:val="0"/>
              <w:adjustRightInd w:val="0"/>
              <w:spacing w:line="360" w:lineRule="auto"/>
              <w:ind w:left="-142" w:firstLine="34"/>
              <w:jc w:val="center"/>
              <w:rPr>
                <w:rFonts w:ascii="Arial" w:hAnsi="Arial" w:cs="Arial"/>
                <w:b/>
                <w:sz w:val="26"/>
                <w:lang w:eastAsia="ar-SA"/>
              </w:rPr>
            </w:pPr>
            <w:r w:rsidRPr="00523B94">
              <w:rPr>
                <w:rFonts w:ascii="Arial" w:hAnsi="Arial" w:cs="Arial"/>
                <w:b/>
                <w:bCs/>
                <w:szCs w:val="22"/>
                <w:lang w:val="en-US" w:eastAsia="ar-SA"/>
              </w:rPr>
              <w:t>(ISC)</w:t>
            </w:r>
          </w:p>
        </w:tc>
      </w:tr>
      <w:tr w:rsidR="00523B94" w:rsidRPr="00523B94" w:rsidTr="00523B94">
        <w:tc>
          <w:tcPr>
            <w:tcW w:w="2094" w:type="dxa"/>
            <w:tcBorders>
              <w:top w:val="single" w:sz="24" w:space="0" w:color="auto"/>
              <w:left w:val="nil"/>
              <w:bottom w:val="single" w:sz="12" w:space="0" w:color="auto"/>
              <w:right w:val="nil"/>
            </w:tcBorders>
          </w:tcPr>
          <w:p w:rsidR="00523B94" w:rsidRPr="00523B94" w:rsidRDefault="00523B94" w:rsidP="00523B94">
            <w:pPr>
              <w:suppressAutoHyphens/>
              <w:spacing w:line="276" w:lineRule="auto"/>
              <w:jc w:val="both"/>
              <w:rPr>
                <w:rFonts w:ascii="Arial" w:hAnsi="Arial" w:cs="Arial"/>
                <w:b/>
                <w:sz w:val="26"/>
                <w:lang w:eastAsia="ar-SA"/>
              </w:rPr>
            </w:pPr>
          </w:p>
        </w:tc>
        <w:tc>
          <w:tcPr>
            <w:tcW w:w="5187" w:type="dxa"/>
            <w:tcBorders>
              <w:top w:val="single" w:sz="24" w:space="0" w:color="auto"/>
              <w:left w:val="nil"/>
              <w:bottom w:val="single" w:sz="12" w:space="0" w:color="auto"/>
              <w:right w:val="nil"/>
            </w:tcBorders>
          </w:tcPr>
          <w:p w:rsidR="00523B94" w:rsidRPr="00523B94" w:rsidRDefault="00523B94" w:rsidP="00523B94">
            <w:pPr>
              <w:suppressAutoHyphens/>
              <w:spacing w:line="360" w:lineRule="auto"/>
              <w:ind w:left="317"/>
              <w:jc w:val="center"/>
              <w:rPr>
                <w:rFonts w:ascii="Arial" w:hAnsi="Arial"/>
                <w:b/>
                <w:bCs/>
                <w:spacing w:val="30"/>
                <w:sz w:val="28"/>
                <w:szCs w:val="28"/>
                <w:lang w:val="en-US" w:eastAsia="ar-SA"/>
              </w:rPr>
            </w:pPr>
          </w:p>
          <w:p w:rsidR="00523B94" w:rsidRPr="00523B94" w:rsidRDefault="00523B94" w:rsidP="00523B94">
            <w:pPr>
              <w:suppressAutoHyphens/>
              <w:spacing w:line="360" w:lineRule="auto"/>
              <w:jc w:val="center"/>
              <w:rPr>
                <w:rFonts w:ascii="Arial" w:hAnsi="Arial" w:cs="Arial"/>
                <w:b/>
                <w:sz w:val="26"/>
                <w:lang w:eastAsia="ar-SA"/>
              </w:rPr>
            </w:pPr>
            <w:r w:rsidRPr="00523B94">
              <w:rPr>
                <w:rFonts w:ascii="Arial" w:hAnsi="Arial"/>
                <w:b/>
                <w:bCs/>
                <w:spacing w:val="30"/>
                <w:sz w:val="32"/>
                <w:szCs w:val="28"/>
                <w:lang w:val="en-US" w:eastAsia="ar-SA"/>
              </w:rPr>
              <w:t>МЕЖГОСУДАРСТВЕННЫЙ СТАНДАРТ</w:t>
            </w:r>
          </w:p>
        </w:tc>
        <w:tc>
          <w:tcPr>
            <w:tcW w:w="2958" w:type="dxa"/>
            <w:tcBorders>
              <w:top w:val="single" w:sz="24" w:space="0" w:color="auto"/>
              <w:left w:val="nil"/>
              <w:bottom w:val="single" w:sz="12" w:space="0" w:color="auto"/>
              <w:right w:val="nil"/>
            </w:tcBorders>
          </w:tcPr>
          <w:p w:rsidR="00523B94" w:rsidRPr="00523B94" w:rsidRDefault="00523B94" w:rsidP="00523B94">
            <w:pPr>
              <w:suppressAutoHyphens/>
              <w:jc w:val="both"/>
              <w:rPr>
                <w:rFonts w:ascii="Arial" w:hAnsi="Arial" w:cs="Arial"/>
                <w:b/>
                <w:bCs/>
                <w:sz w:val="34"/>
                <w:szCs w:val="34"/>
                <w:lang w:eastAsia="ar-SA"/>
              </w:rPr>
            </w:pPr>
            <w:r w:rsidRPr="00523B94">
              <w:rPr>
                <w:rFonts w:ascii="Arial" w:hAnsi="Arial" w:cs="Arial"/>
                <w:b/>
                <w:bCs/>
                <w:sz w:val="34"/>
                <w:szCs w:val="34"/>
                <w:lang w:eastAsia="ar-SA"/>
              </w:rPr>
              <w:t>ГОСТ</w:t>
            </w:r>
          </w:p>
          <w:p w:rsidR="00523B94" w:rsidRPr="00523B94" w:rsidRDefault="00D7321F" w:rsidP="00523B94">
            <w:pPr>
              <w:suppressAutoHyphens/>
              <w:jc w:val="both"/>
              <w:rPr>
                <w:rFonts w:ascii="Arial" w:hAnsi="Arial" w:cs="Arial"/>
                <w:b/>
                <w:bCs/>
                <w:sz w:val="34"/>
                <w:szCs w:val="34"/>
                <w:lang w:eastAsia="ar-SA"/>
              </w:rPr>
            </w:pPr>
            <w:r w:rsidRPr="00D7321F">
              <w:rPr>
                <w:rFonts w:ascii="Arial" w:hAnsi="Arial" w:cs="Arial"/>
                <w:b/>
                <w:bCs/>
                <w:sz w:val="34"/>
                <w:szCs w:val="34"/>
                <w:lang w:val="en-US" w:eastAsia="ar-SA"/>
              </w:rPr>
              <w:t>EN</w:t>
            </w:r>
            <w:r w:rsidRPr="007B76F9">
              <w:rPr>
                <w:rFonts w:ascii="Arial" w:hAnsi="Arial" w:cs="Arial"/>
                <w:b/>
                <w:bCs/>
                <w:sz w:val="34"/>
                <w:szCs w:val="34"/>
                <w:lang w:eastAsia="ar-SA"/>
              </w:rPr>
              <w:t xml:space="preserve"> 301 489-</w:t>
            </w:r>
            <w:r w:rsidR="0028406C" w:rsidRPr="0028406C">
              <w:rPr>
                <w:rFonts w:ascii="Arial" w:hAnsi="Arial" w:cs="Arial"/>
                <w:b/>
                <w:bCs/>
                <w:sz w:val="34"/>
                <w:szCs w:val="34"/>
                <w:lang w:eastAsia="ar-SA"/>
              </w:rPr>
              <w:t>1</w:t>
            </w:r>
            <w:r w:rsidRPr="007B76F9">
              <w:rPr>
                <w:rFonts w:ascii="Arial" w:hAnsi="Arial" w:cs="Arial"/>
                <w:b/>
                <w:bCs/>
                <w:sz w:val="34"/>
                <w:szCs w:val="34"/>
                <w:highlight w:val="yellow"/>
                <w:lang w:eastAsia="ar-SA"/>
              </w:rPr>
              <w:t xml:space="preserve"> </w:t>
            </w:r>
            <w:r w:rsidRPr="0028406C">
              <w:rPr>
                <w:rFonts w:ascii="Arial" w:hAnsi="Arial" w:cs="Arial"/>
                <w:b/>
                <w:bCs/>
                <w:sz w:val="34"/>
                <w:szCs w:val="34"/>
                <w:lang w:val="en-US" w:eastAsia="ar-SA"/>
              </w:rPr>
              <w:t>V</w:t>
            </w:r>
            <w:r w:rsidRPr="0028406C">
              <w:rPr>
                <w:rFonts w:ascii="Arial" w:hAnsi="Arial" w:cs="Arial"/>
                <w:b/>
                <w:bCs/>
                <w:sz w:val="34"/>
                <w:szCs w:val="34"/>
                <w:lang w:eastAsia="ar-SA"/>
              </w:rPr>
              <w:t>2.</w:t>
            </w:r>
            <w:r w:rsidR="0028406C" w:rsidRPr="0028406C">
              <w:rPr>
                <w:rFonts w:ascii="Arial" w:hAnsi="Arial" w:cs="Arial"/>
                <w:b/>
                <w:bCs/>
                <w:sz w:val="34"/>
                <w:szCs w:val="34"/>
                <w:lang w:eastAsia="ar-SA"/>
              </w:rPr>
              <w:t>2</w:t>
            </w:r>
            <w:r w:rsidRPr="0028406C">
              <w:rPr>
                <w:rFonts w:ascii="Arial" w:hAnsi="Arial" w:cs="Arial"/>
                <w:b/>
                <w:bCs/>
                <w:sz w:val="34"/>
                <w:szCs w:val="34"/>
                <w:lang w:eastAsia="ar-SA"/>
              </w:rPr>
              <w:t>.</w:t>
            </w:r>
            <w:r w:rsidR="0028406C">
              <w:rPr>
                <w:rFonts w:ascii="Arial" w:hAnsi="Arial" w:cs="Arial"/>
                <w:b/>
                <w:bCs/>
                <w:sz w:val="34"/>
                <w:szCs w:val="34"/>
                <w:lang w:eastAsia="ar-SA"/>
              </w:rPr>
              <w:t>3</w:t>
            </w:r>
            <w:r w:rsidR="00523B94" w:rsidRPr="00523B94">
              <w:rPr>
                <w:rFonts w:ascii="Arial" w:hAnsi="Arial" w:cs="Arial"/>
                <w:b/>
                <w:bCs/>
                <w:sz w:val="34"/>
                <w:szCs w:val="34"/>
                <w:lang w:eastAsia="ar-SA"/>
              </w:rPr>
              <w:t>–</w:t>
            </w:r>
            <w:r w:rsidRPr="007B76F9">
              <w:rPr>
                <w:rFonts w:ascii="Arial" w:hAnsi="Arial" w:cs="Arial"/>
                <w:b/>
                <w:bCs/>
                <w:sz w:val="34"/>
                <w:szCs w:val="34"/>
                <w:lang w:eastAsia="ar-SA"/>
              </w:rPr>
              <w:t xml:space="preserve"> </w:t>
            </w:r>
            <w:r w:rsidR="00523B94" w:rsidRPr="00523B94">
              <w:rPr>
                <w:rFonts w:ascii="Arial" w:hAnsi="Arial" w:cs="Arial"/>
                <w:b/>
                <w:bCs/>
                <w:sz w:val="34"/>
                <w:szCs w:val="34"/>
                <w:lang w:eastAsia="ar-SA"/>
              </w:rPr>
              <w:t>202_</w:t>
            </w:r>
          </w:p>
          <w:p w:rsidR="00523B94" w:rsidRPr="00523B94" w:rsidRDefault="00523B94" w:rsidP="00523B94">
            <w:pPr>
              <w:suppressAutoHyphens/>
              <w:spacing w:line="276" w:lineRule="auto"/>
              <w:jc w:val="both"/>
              <w:rPr>
                <w:rFonts w:ascii="Arial" w:hAnsi="Arial" w:cs="Arial"/>
                <w:b/>
                <w:sz w:val="26"/>
                <w:lang w:eastAsia="ar-SA"/>
              </w:rPr>
            </w:pPr>
            <w:r w:rsidRPr="00523B94">
              <w:rPr>
                <w:rFonts w:ascii="Arial" w:hAnsi="Arial" w:cs="Arial"/>
                <w:i/>
                <w:sz w:val="28"/>
                <w:lang w:eastAsia="ar-SA"/>
              </w:rPr>
              <w:t xml:space="preserve">(проект, </w:t>
            </w:r>
            <w:r w:rsidRPr="00523B94">
              <w:rPr>
                <w:rFonts w:ascii="Arial" w:hAnsi="Arial" w:cs="Arial"/>
                <w:i/>
                <w:sz w:val="28"/>
                <w:lang w:eastAsia="ar-SA"/>
              </w:rPr>
              <w:br/>
            </w:r>
            <w:r w:rsidRPr="00DA5991">
              <w:rPr>
                <w:rFonts w:ascii="Arial" w:hAnsi="Arial" w:cs="Arial"/>
                <w:i/>
                <w:sz w:val="28"/>
                <w:lang w:eastAsia="ar-SA"/>
              </w:rPr>
              <w:t>перв</w:t>
            </w:r>
            <w:r w:rsidRPr="00523B94">
              <w:rPr>
                <w:rFonts w:ascii="Arial" w:hAnsi="Arial" w:cs="Arial"/>
                <w:i/>
                <w:sz w:val="28"/>
                <w:lang w:eastAsia="ar-SA"/>
              </w:rPr>
              <w:t>ая редакция)</w:t>
            </w:r>
          </w:p>
        </w:tc>
      </w:tr>
    </w:tbl>
    <w:p w:rsidR="00523B94" w:rsidRPr="00523B94" w:rsidRDefault="00523B94" w:rsidP="00523B94">
      <w:pPr>
        <w:suppressAutoHyphens/>
        <w:spacing w:after="0" w:line="276" w:lineRule="auto"/>
        <w:ind w:left="57" w:firstLine="567"/>
        <w:jc w:val="both"/>
        <w:rPr>
          <w:rFonts w:ascii="Arial" w:eastAsia="Times New Roman" w:hAnsi="Arial" w:cs="Arial"/>
          <w:b/>
          <w:sz w:val="26"/>
          <w:szCs w:val="20"/>
          <w:lang w:eastAsia="ar-SA"/>
        </w:rPr>
      </w:pPr>
    </w:p>
    <w:p w:rsidR="00523B94" w:rsidRPr="00523B94" w:rsidRDefault="00523B94" w:rsidP="00523B94">
      <w:pPr>
        <w:suppressAutoHyphens/>
        <w:spacing w:after="0" w:line="276" w:lineRule="auto"/>
        <w:ind w:left="57" w:firstLine="567"/>
        <w:jc w:val="both"/>
        <w:rPr>
          <w:rFonts w:ascii="Arial" w:eastAsia="Times New Roman" w:hAnsi="Arial" w:cs="Arial"/>
          <w:b/>
          <w:sz w:val="26"/>
          <w:szCs w:val="20"/>
          <w:lang w:eastAsia="ar-SA"/>
        </w:rPr>
      </w:pPr>
    </w:p>
    <w:p w:rsidR="00523B94" w:rsidRPr="00523B94" w:rsidRDefault="00523B94" w:rsidP="00523B94">
      <w:pPr>
        <w:suppressAutoHyphens/>
        <w:spacing w:after="0" w:line="276" w:lineRule="auto"/>
        <w:ind w:left="57" w:firstLine="567"/>
        <w:jc w:val="both"/>
        <w:rPr>
          <w:rFonts w:ascii="Arial" w:eastAsia="Times New Roman" w:hAnsi="Arial" w:cs="Arial"/>
          <w:b/>
          <w:sz w:val="26"/>
          <w:szCs w:val="20"/>
          <w:lang w:eastAsia="ar-SA"/>
        </w:rPr>
      </w:pPr>
    </w:p>
    <w:p w:rsidR="006502B5" w:rsidRPr="00B05A2A" w:rsidRDefault="006502B5" w:rsidP="006502B5">
      <w:pPr>
        <w:spacing w:after="0" w:line="360" w:lineRule="auto"/>
        <w:jc w:val="center"/>
        <w:rPr>
          <w:rFonts w:ascii="Arial" w:eastAsia="Times New Roman" w:hAnsi="Arial" w:cs="Arial"/>
          <w:b/>
          <w:bCs/>
          <w:sz w:val="28"/>
          <w:szCs w:val="28"/>
          <w:lang w:eastAsia="ru-RU"/>
        </w:rPr>
      </w:pPr>
      <w:r w:rsidRPr="005F5A2F">
        <w:rPr>
          <w:rFonts w:ascii="Arial" w:eastAsia="Times New Roman" w:hAnsi="Arial" w:cs="Arial"/>
          <w:b/>
          <w:bCs/>
          <w:sz w:val="28"/>
          <w:szCs w:val="28"/>
          <w:lang w:eastAsia="ru-RU"/>
        </w:rPr>
        <w:t>Электромагнитная совместимость и радиочастотный спектр</w:t>
      </w:r>
    </w:p>
    <w:p w:rsidR="006502B5" w:rsidRPr="00B05A2A" w:rsidRDefault="006502B5" w:rsidP="006502B5">
      <w:pPr>
        <w:spacing w:after="0" w:line="360" w:lineRule="auto"/>
        <w:jc w:val="center"/>
        <w:rPr>
          <w:rFonts w:ascii="Arial" w:eastAsia="Times New Roman" w:hAnsi="Arial" w:cs="Arial"/>
          <w:b/>
          <w:bCs/>
          <w:sz w:val="28"/>
          <w:szCs w:val="28"/>
          <w:lang w:eastAsia="ru-RU"/>
        </w:rPr>
      </w:pPr>
    </w:p>
    <w:p w:rsidR="006502B5" w:rsidRPr="0028406C" w:rsidRDefault="006502B5" w:rsidP="006502B5">
      <w:pPr>
        <w:spacing w:after="0" w:line="360" w:lineRule="auto"/>
        <w:jc w:val="center"/>
        <w:rPr>
          <w:rFonts w:ascii="Arial" w:eastAsia="Times New Roman" w:hAnsi="Arial" w:cs="Arial"/>
          <w:b/>
          <w:bCs/>
          <w:sz w:val="28"/>
          <w:szCs w:val="28"/>
          <w:lang w:val="en-US" w:eastAsia="ru-RU"/>
        </w:rPr>
      </w:pPr>
      <w:r w:rsidRPr="005F5A2F">
        <w:rPr>
          <w:rFonts w:ascii="Arial" w:eastAsia="Times New Roman" w:hAnsi="Arial" w:cs="Arial"/>
          <w:b/>
          <w:bCs/>
          <w:sz w:val="28"/>
          <w:szCs w:val="28"/>
          <w:lang w:eastAsia="ru-RU"/>
        </w:rPr>
        <w:t>Электромагнитная совместимость технических средств радиосвязи. Часть</w:t>
      </w:r>
      <w:r w:rsidRPr="0028406C">
        <w:rPr>
          <w:rFonts w:ascii="Arial" w:eastAsia="Times New Roman" w:hAnsi="Arial" w:cs="Arial"/>
          <w:b/>
          <w:bCs/>
          <w:sz w:val="28"/>
          <w:szCs w:val="28"/>
          <w:lang w:val="en-US" w:eastAsia="ru-RU"/>
        </w:rPr>
        <w:t xml:space="preserve"> </w:t>
      </w:r>
      <w:r w:rsidR="0028406C" w:rsidRPr="0028406C">
        <w:rPr>
          <w:rFonts w:ascii="Arial" w:eastAsia="Times New Roman" w:hAnsi="Arial" w:cs="Arial"/>
          <w:b/>
          <w:bCs/>
          <w:sz w:val="28"/>
          <w:szCs w:val="28"/>
          <w:lang w:val="en-US" w:eastAsia="ru-RU"/>
        </w:rPr>
        <w:t>1</w:t>
      </w:r>
      <w:r w:rsidRPr="0028406C">
        <w:rPr>
          <w:rFonts w:ascii="Arial" w:eastAsia="Times New Roman" w:hAnsi="Arial" w:cs="Arial"/>
          <w:b/>
          <w:bCs/>
          <w:sz w:val="28"/>
          <w:szCs w:val="28"/>
          <w:lang w:val="en-US" w:eastAsia="ru-RU"/>
        </w:rPr>
        <w:t xml:space="preserve">. </w:t>
      </w:r>
      <w:r w:rsidR="0028406C" w:rsidRPr="004B7DAA">
        <w:rPr>
          <w:rFonts w:ascii="Arial" w:eastAsia="Times New Roman" w:hAnsi="Arial" w:cs="Arial"/>
          <w:b/>
          <w:bCs/>
          <w:sz w:val="28"/>
          <w:szCs w:val="28"/>
          <w:lang w:eastAsia="ru-RU"/>
        </w:rPr>
        <w:t>Общие</w:t>
      </w:r>
      <w:r w:rsidR="0028406C">
        <w:rPr>
          <w:rFonts w:ascii="Arial" w:eastAsia="Times New Roman" w:hAnsi="Arial" w:cs="Arial"/>
          <w:b/>
          <w:bCs/>
          <w:sz w:val="28"/>
          <w:szCs w:val="28"/>
          <w:lang w:val="en-US" w:eastAsia="ru-RU"/>
        </w:rPr>
        <w:t xml:space="preserve"> </w:t>
      </w:r>
      <w:r w:rsidR="0028406C" w:rsidRPr="004B7DAA">
        <w:rPr>
          <w:rFonts w:ascii="Arial" w:eastAsia="Times New Roman" w:hAnsi="Arial" w:cs="Arial"/>
          <w:b/>
          <w:bCs/>
          <w:sz w:val="28"/>
          <w:szCs w:val="28"/>
          <w:lang w:eastAsia="ru-RU"/>
        </w:rPr>
        <w:t>технические</w:t>
      </w:r>
      <w:r w:rsidR="0028406C" w:rsidRPr="00C01F9C">
        <w:rPr>
          <w:rFonts w:ascii="Arial" w:eastAsia="Times New Roman" w:hAnsi="Arial" w:cs="Arial"/>
          <w:b/>
          <w:bCs/>
          <w:sz w:val="28"/>
          <w:szCs w:val="28"/>
          <w:lang w:val="en-US" w:eastAsia="ru-RU"/>
        </w:rPr>
        <w:t xml:space="preserve"> </w:t>
      </w:r>
      <w:r w:rsidR="0028406C" w:rsidRPr="004B7DAA">
        <w:rPr>
          <w:rFonts w:ascii="Arial" w:eastAsia="Times New Roman" w:hAnsi="Arial" w:cs="Arial"/>
          <w:b/>
          <w:bCs/>
          <w:sz w:val="28"/>
          <w:szCs w:val="28"/>
          <w:lang w:eastAsia="ru-RU"/>
        </w:rPr>
        <w:t>требования</w:t>
      </w:r>
    </w:p>
    <w:p w:rsidR="00523B94" w:rsidRPr="0028406C" w:rsidRDefault="00523B94" w:rsidP="00523B94">
      <w:pPr>
        <w:widowControl w:val="0"/>
        <w:suppressAutoHyphens/>
        <w:spacing w:after="0" w:line="360" w:lineRule="auto"/>
        <w:jc w:val="center"/>
        <w:rPr>
          <w:rFonts w:ascii="Arial" w:eastAsia="Times New Roman" w:hAnsi="Arial" w:cs="Times New Roman"/>
          <w:sz w:val="26"/>
          <w:szCs w:val="20"/>
          <w:highlight w:val="yellow"/>
          <w:lang w:val="en-US" w:eastAsia="ar-SA"/>
        </w:rPr>
      </w:pPr>
    </w:p>
    <w:p w:rsidR="00523B94" w:rsidRPr="0028406C" w:rsidRDefault="00523B94" w:rsidP="00523B94">
      <w:pPr>
        <w:widowControl w:val="0"/>
        <w:suppressAutoHyphens/>
        <w:spacing w:after="0" w:line="240" w:lineRule="exact"/>
        <w:jc w:val="center"/>
        <w:rPr>
          <w:rFonts w:ascii="Arial" w:eastAsia="Times New Roman" w:hAnsi="Arial" w:cs="Arial"/>
          <w:b/>
          <w:sz w:val="26"/>
          <w:szCs w:val="20"/>
          <w:highlight w:val="yellow"/>
          <w:lang w:val="en-US" w:eastAsia="ar-SA"/>
        </w:rPr>
      </w:pPr>
    </w:p>
    <w:p w:rsidR="00523B94" w:rsidRPr="0028406C" w:rsidRDefault="00523B94" w:rsidP="00523B94">
      <w:pPr>
        <w:widowControl w:val="0"/>
        <w:suppressAutoHyphens/>
        <w:spacing w:after="0" w:line="240" w:lineRule="exact"/>
        <w:jc w:val="center"/>
        <w:rPr>
          <w:rFonts w:ascii="Arial" w:eastAsia="Times New Roman" w:hAnsi="Arial" w:cs="Arial"/>
          <w:b/>
          <w:sz w:val="26"/>
          <w:szCs w:val="20"/>
          <w:highlight w:val="yellow"/>
          <w:lang w:val="en-US" w:eastAsia="ar-SA"/>
        </w:rPr>
      </w:pPr>
    </w:p>
    <w:p w:rsidR="00523B94" w:rsidRPr="006502B5" w:rsidRDefault="0028406C" w:rsidP="006502B5">
      <w:pPr>
        <w:suppressAutoHyphens/>
        <w:spacing w:after="0" w:line="276" w:lineRule="auto"/>
        <w:ind w:left="57"/>
        <w:jc w:val="center"/>
        <w:rPr>
          <w:rFonts w:ascii="Arial" w:eastAsia="Times New Roman" w:hAnsi="Arial" w:cs="Arial"/>
          <w:b/>
          <w:sz w:val="26"/>
          <w:szCs w:val="20"/>
          <w:lang w:val="en-US" w:eastAsia="ar-SA"/>
        </w:rPr>
      </w:pPr>
      <w:r>
        <w:rPr>
          <w:rFonts w:ascii="Arial" w:hAnsi="Arial" w:cs="Arial"/>
          <w:b/>
          <w:bCs/>
          <w:sz w:val="28"/>
          <w:szCs w:val="32"/>
          <w:lang w:val="en-US"/>
        </w:rPr>
        <w:t>[</w:t>
      </w:r>
      <w:r w:rsidRPr="005F5A2F">
        <w:rPr>
          <w:rFonts w:ascii="Arial" w:hAnsi="Arial" w:cs="Arial"/>
          <w:b/>
          <w:bCs/>
          <w:sz w:val="28"/>
          <w:szCs w:val="32"/>
          <w:lang w:val="en-US"/>
        </w:rPr>
        <w:t>ETSI EN 301 489-</w:t>
      </w:r>
      <w:r>
        <w:rPr>
          <w:rFonts w:ascii="Arial" w:hAnsi="Arial" w:cs="Arial"/>
          <w:b/>
          <w:bCs/>
          <w:sz w:val="28"/>
          <w:szCs w:val="32"/>
          <w:lang w:val="en-US"/>
        </w:rPr>
        <w:t>1</w:t>
      </w:r>
      <w:r w:rsidRPr="005F5A2F">
        <w:rPr>
          <w:rFonts w:ascii="Arial" w:hAnsi="Arial" w:cs="Arial"/>
          <w:b/>
          <w:bCs/>
          <w:sz w:val="28"/>
          <w:szCs w:val="32"/>
          <w:lang w:val="en-US"/>
        </w:rPr>
        <w:t xml:space="preserve"> V2.</w:t>
      </w:r>
      <w:r>
        <w:rPr>
          <w:rFonts w:ascii="Arial" w:hAnsi="Arial" w:cs="Arial"/>
          <w:b/>
          <w:bCs/>
          <w:sz w:val="28"/>
          <w:szCs w:val="32"/>
          <w:lang w:val="en-US"/>
        </w:rPr>
        <w:t>2</w:t>
      </w:r>
      <w:r w:rsidRPr="005F5A2F">
        <w:rPr>
          <w:rFonts w:ascii="Arial" w:hAnsi="Arial" w:cs="Arial"/>
          <w:b/>
          <w:bCs/>
          <w:sz w:val="28"/>
          <w:szCs w:val="32"/>
          <w:lang w:val="en-US"/>
        </w:rPr>
        <w:t>.</w:t>
      </w:r>
      <w:r>
        <w:rPr>
          <w:rFonts w:ascii="Arial" w:hAnsi="Arial" w:cs="Arial"/>
          <w:b/>
          <w:bCs/>
          <w:sz w:val="28"/>
          <w:szCs w:val="32"/>
          <w:lang w:val="en-US"/>
        </w:rPr>
        <w:t>3</w:t>
      </w:r>
      <w:r w:rsidRPr="009322EE">
        <w:rPr>
          <w:rFonts w:ascii="Arial" w:hAnsi="Arial" w:cs="Arial"/>
          <w:b/>
          <w:bCs/>
          <w:sz w:val="28"/>
          <w:szCs w:val="32"/>
          <w:lang w:val="en-US"/>
        </w:rPr>
        <w:t>,</w:t>
      </w:r>
      <w:r>
        <w:rPr>
          <w:rFonts w:ascii="Arial" w:hAnsi="Arial" w:cs="Arial"/>
          <w:b/>
          <w:bCs/>
          <w:sz w:val="28"/>
          <w:szCs w:val="32"/>
          <w:lang w:val="en-US"/>
        </w:rPr>
        <w:t xml:space="preserve"> </w:t>
      </w:r>
      <w:r w:rsidRPr="005F5A2F">
        <w:rPr>
          <w:rFonts w:ascii="Arial" w:hAnsi="Arial" w:cs="Arial"/>
          <w:b/>
          <w:bCs/>
          <w:sz w:val="28"/>
          <w:szCs w:val="32"/>
          <w:lang w:val="en-US"/>
        </w:rPr>
        <w:t>Electro</w:t>
      </w:r>
      <w:r>
        <w:rPr>
          <w:rFonts w:ascii="Arial" w:hAnsi="Arial" w:cs="Arial"/>
          <w:b/>
          <w:bCs/>
          <w:sz w:val="28"/>
          <w:szCs w:val="32"/>
          <w:lang w:val="en-US"/>
        </w:rPr>
        <w:t>m</w:t>
      </w:r>
      <w:r w:rsidRPr="005F5A2F">
        <w:rPr>
          <w:rFonts w:ascii="Arial" w:hAnsi="Arial" w:cs="Arial"/>
          <w:b/>
          <w:bCs/>
          <w:sz w:val="28"/>
          <w:szCs w:val="32"/>
          <w:lang w:val="en-US"/>
        </w:rPr>
        <w:t xml:space="preserve">agnetic Compatibility (EMC) standard for radio equipment and services; </w:t>
      </w:r>
      <w:r>
        <w:rPr>
          <w:rFonts w:ascii="Arial" w:hAnsi="Arial" w:cs="Arial"/>
          <w:b/>
          <w:bCs/>
          <w:sz w:val="28"/>
          <w:szCs w:val="32"/>
          <w:lang w:val="en-US"/>
        </w:rPr>
        <w:br/>
      </w:r>
      <w:r w:rsidRPr="00C01F9C">
        <w:rPr>
          <w:rFonts w:ascii="Arial" w:hAnsi="Arial" w:cs="Arial"/>
          <w:b/>
          <w:bCs/>
          <w:sz w:val="28"/>
          <w:szCs w:val="32"/>
          <w:lang w:val="en-US"/>
        </w:rPr>
        <w:t>Part 1: Common technical requirements;</w:t>
      </w:r>
      <w:r>
        <w:rPr>
          <w:rFonts w:ascii="Arial" w:hAnsi="Arial" w:cs="Arial"/>
          <w:b/>
          <w:bCs/>
          <w:sz w:val="28"/>
          <w:szCs w:val="32"/>
          <w:lang w:val="en-US"/>
        </w:rPr>
        <w:t xml:space="preserve"> </w:t>
      </w:r>
      <w:r w:rsidRPr="00C01F9C">
        <w:rPr>
          <w:rFonts w:ascii="Arial" w:hAnsi="Arial" w:cs="Arial"/>
          <w:b/>
          <w:bCs/>
          <w:sz w:val="28"/>
          <w:szCs w:val="32"/>
          <w:lang w:val="en-US"/>
        </w:rPr>
        <w:t>Harmonised Standard for ElectroMagnetic Compatibility</w:t>
      </w:r>
      <w:r>
        <w:rPr>
          <w:rFonts w:ascii="Arial" w:hAnsi="Arial" w:cs="Arial"/>
          <w:b/>
          <w:bCs/>
          <w:sz w:val="28"/>
          <w:szCs w:val="32"/>
          <w:lang w:val="en-US"/>
        </w:rPr>
        <w:t>,</w:t>
      </w:r>
      <w:r w:rsidRPr="009322EE">
        <w:rPr>
          <w:rFonts w:ascii="Arial" w:hAnsi="Arial" w:cs="Arial"/>
          <w:b/>
          <w:bCs/>
          <w:sz w:val="28"/>
          <w:szCs w:val="32"/>
          <w:lang w:val="en-US"/>
        </w:rPr>
        <w:t xml:space="preserve"> IDT</w:t>
      </w:r>
      <w:r>
        <w:rPr>
          <w:rFonts w:ascii="Arial" w:hAnsi="Arial" w:cs="Arial"/>
          <w:b/>
          <w:bCs/>
          <w:sz w:val="28"/>
          <w:szCs w:val="32"/>
          <w:lang w:val="en-US"/>
        </w:rPr>
        <w:t>]</w:t>
      </w:r>
    </w:p>
    <w:p w:rsidR="00523B94" w:rsidRPr="006502B5" w:rsidRDefault="00523B94" w:rsidP="00523B94">
      <w:pPr>
        <w:suppressAutoHyphens/>
        <w:spacing w:after="0" w:line="276" w:lineRule="auto"/>
        <w:ind w:left="57"/>
        <w:jc w:val="both"/>
        <w:rPr>
          <w:rFonts w:ascii="Arial" w:eastAsia="Times New Roman" w:hAnsi="Arial" w:cs="Arial"/>
          <w:b/>
          <w:sz w:val="26"/>
          <w:szCs w:val="20"/>
          <w:lang w:val="en-US" w:eastAsia="ar-SA"/>
        </w:rPr>
      </w:pPr>
    </w:p>
    <w:p w:rsidR="00523B94" w:rsidRPr="006502B5" w:rsidRDefault="00523B94" w:rsidP="00523B94">
      <w:pPr>
        <w:suppressAutoHyphens/>
        <w:spacing w:after="0" w:line="276" w:lineRule="auto"/>
        <w:ind w:left="57"/>
        <w:jc w:val="both"/>
        <w:rPr>
          <w:rFonts w:ascii="Arial" w:eastAsia="Times New Roman" w:hAnsi="Arial" w:cs="Arial"/>
          <w:b/>
          <w:sz w:val="26"/>
          <w:szCs w:val="20"/>
          <w:lang w:val="en-US" w:eastAsia="ar-SA"/>
        </w:rPr>
      </w:pPr>
    </w:p>
    <w:p w:rsidR="00523B94" w:rsidRPr="00523B94" w:rsidRDefault="00523B94" w:rsidP="00523B94">
      <w:pPr>
        <w:shd w:val="clear" w:color="auto" w:fill="FFFFFF"/>
        <w:suppressAutoHyphens/>
        <w:spacing w:after="0" w:line="360" w:lineRule="auto"/>
        <w:ind w:firstLine="567"/>
        <w:jc w:val="center"/>
        <w:rPr>
          <w:rFonts w:ascii="Arial" w:eastAsia="Times New Roman" w:hAnsi="Arial" w:cs="Arial"/>
          <w:i/>
          <w:sz w:val="26"/>
          <w:szCs w:val="20"/>
          <w:lang w:eastAsia="ar-SA"/>
        </w:rPr>
      </w:pPr>
      <w:r w:rsidRPr="00523B94">
        <w:rPr>
          <w:rFonts w:ascii="Arial" w:eastAsia="Times New Roman" w:hAnsi="Arial" w:cs="Arial"/>
          <w:i/>
          <w:sz w:val="26"/>
          <w:szCs w:val="20"/>
          <w:lang w:eastAsia="ar-SA"/>
        </w:rPr>
        <w:t>Настоящий проект стандарта не подлежит применению до его принятия</w:t>
      </w:r>
    </w:p>
    <w:p w:rsidR="00523B94" w:rsidRPr="00523B94" w:rsidRDefault="00523B94" w:rsidP="00523B94">
      <w:pPr>
        <w:suppressAutoHyphens/>
        <w:spacing w:after="0" w:line="240" w:lineRule="auto"/>
        <w:jc w:val="both"/>
        <w:rPr>
          <w:rFonts w:ascii="Arial" w:eastAsia="Times New Roman" w:hAnsi="Arial" w:cs="Arial"/>
          <w:sz w:val="26"/>
          <w:szCs w:val="20"/>
          <w:lang w:eastAsia="ar-SA"/>
        </w:rPr>
      </w:pPr>
    </w:p>
    <w:p w:rsidR="00523B94" w:rsidRDefault="00523B94" w:rsidP="00523B94">
      <w:pPr>
        <w:suppressAutoHyphens/>
        <w:spacing w:after="0" w:line="240" w:lineRule="auto"/>
        <w:jc w:val="both"/>
        <w:rPr>
          <w:rFonts w:ascii="Arial" w:eastAsia="Times New Roman" w:hAnsi="Arial" w:cs="Arial"/>
          <w:sz w:val="26"/>
          <w:szCs w:val="20"/>
          <w:lang w:eastAsia="ar-SA"/>
        </w:rPr>
      </w:pPr>
    </w:p>
    <w:p w:rsidR="006502B5" w:rsidRPr="00523B94" w:rsidRDefault="006502B5" w:rsidP="00523B94">
      <w:pPr>
        <w:suppressAutoHyphens/>
        <w:spacing w:after="0" w:line="240" w:lineRule="auto"/>
        <w:jc w:val="both"/>
        <w:rPr>
          <w:rFonts w:ascii="Arial" w:eastAsia="Times New Roman" w:hAnsi="Arial" w:cs="Arial"/>
          <w:sz w:val="26"/>
          <w:szCs w:val="20"/>
          <w:lang w:eastAsia="ar-SA"/>
        </w:rPr>
      </w:pPr>
    </w:p>
    <w:p w:rsidR="00523B94" w:rsidRPr="00523B94" w:rsidRDefault="00523B94" w:rsidP="00523B94">
      <w:pPr>
        <w:suppressAutoHyphens/>
        <w:spacing w:after="0" w:line="240" w:lineRule="auto"/>
        <w:jc w:val="both"/>
        <w:rPr>
          <w:rFonts w:ascii="Arial" w:eastAsia="Times New Roman" w:hAnsi="Arial" w:cs="Arial"/>
          <w:sz w:val="26"/>
          <w:szCs w:val="20"/>
          <w:lang w:eastAsia="ar-SA"/>
        </w:rPr>
      </w:pPr>
    </w:p>
    <w:p w:rsidR="00523B94" w:rsidRPr="00523B94" w:rsidRDefault="00523B94" w:rsidP="00523B94">
      <w:pPr>
        <w:suppressAutoHyphens/>
        <w:spacing w:after="0" w:line="240" w:lineRule="auto"/>
        <w:jc w:val="both"/>
        <w:rPr>
          <w:rFonts w:ascii="Arial" w:eastAsia="Times New Roman" w:hAnsi="Arial" w:cs="Arial"/>
          <w:sz w:val="26"/>
          <w:szCs w:val="20"/>
          <w:lang w:eastAsia="ar-SA"/>
        </w:rPr>
      </w:pPr>
    </w:p>
    <w:p w:rsidR="00523B94" w:rsidRPr="00523B94" w:rsidRDefault="00523B94" w:rsidP="00523B94">
      <w:pPr>
        <w:suppressAutoHyphens/>
        <w:spacing w:after="0" w:line="240" w:lineRule="auto"/>
        <w:jc w:val="both"/>
        <w:rPr>
          <w:rFonts w:ascii="Arial" w:eastAsia="Times New Roman" w:hAnsi="Arial" w:cs="Arial"/>
          <w:sz w:val="26"/>
          <w:szCs w:val="20"/>
          <w:lang w:eastAsia="ar-SA"/>
        </w:rPr>
      </w:pPr>
    </w:p>
    <w:p w:rsidR="00523B94" w:rsidRPr="00523B94" w:rsidRDefault="00523B94" w:rsidP="00523B94">
      <w:pPr>
        <w:suppressAutoHyphens/>
        <w:spacing w:after="0" w:line="240" w:lineRule="auto"/>
        <w:jc w:val="both"/>
        <w:rPr>
          <w:rFonts w:ascii="Arial" w:eastAsia="Times New Roman" w:hAnsi="Arial" w:cs="Arial"/>
          <w:sz w:val="26"/>
          <w:szCs w:val="20"/>
          <w:lang w:eastAsia="ar-SA"/>
        </w:rPr>
      </w:pPr>
    </w:p>
    <w:p w:rsidR="00523B94" w:rsidRPr="00523B94" w:rsidRDefault="00523B94" w:rsidP="00523B94">
      <w:pPr>
        <w:suppressAutoHyphens/>
        <w:spacing w:after="0" w:line="240" w:lineRule="auto"/>
        <w:jc w:val="both"/>
        <w:rPr>
          <w:rFonts w:ascii="Arial" w:eastAsia="Times New Roman" w:hAnsi="Arial" w:cs="Arial"/>
          <w:sz w:val="26"/>
          <w:szCs w:val="20"/>
          <w:lang w:eastAsia="ar-SA"/>
        </w:rPr>
      </w:pPr>
    </w:p>
    <w:p w:rsidR="00523B94" w:rsidRPr="00523B94" w:rsidRDefault="00523B94" w:rsidP="00523B94">
      <w:pPr>
        <w:shd w:val="clear" w:color="auto" w:fill="FFFFFF"/>
        <w:suppressAutoHyphens/>
        <w:spacing w:after="0" w:line="360" w:lineRule="auto"/>
        <w:ind w:firstLine="567"/>
        <w:jc w:val="center"/>
        <w:rPr>
          <w:rFonts w:ascii="Arial" w:eastAsia="Times New Roman" w:hAnsi="Arial" w:cs="Arial"/>
          <w:b/>
          <w:spacing w:val="-1"/>
          <w:sz w:val="26"/>
          <w:szCs w:val="20"/>
          <w:lang w:eastAsia="ar-SA"/>
        </w:rPr>
      </w:pPr>
      <w:r w:rsidRPr="00523B94">
        <w:rPr>
          <w:rFonts w:ascii="Arial" w:eastAsia="Times New Roman" w:hAnsi="Arial" w:cs="Arial"/>
          <w:b/>
          <w:spacing w:val="-1"/>
          <w:sz w:val="26"/>
          <w:szCs w:val="20"/>
          <w:lang w:eastAsia="ar-SA"/>
        </w:rPr>
        <w:t>Москва</w:t>
      </w:r>
    </w:p>
    <w:p w:rsidR="00523B94" w:rsidRPr="00523B94" w:rsidRDefault="00523B94" w:rsidP="00523B94">
      <w:pPr>
        <w:shd w:val="clear" w:color="auto" w:fill="FFFFFF"/>
        <w:suppressAutoHyphens/>
        <w:spacing w:after="0" w:line="360" w:lineRule="auto"/>
        <w:ind w:firstLine="567"/>
        <w:jc w:val="center"/>
        <w:rPr>
          <w:rFonts w:ascii="Arial" w:eastAsia="Times New Roman" w:hAnsi="Arial" w:cs="Arial"/>
          <w:b/>
          <w:spacing w:val="-1"/>
          <w:sz w:val="26"/>
          <w:szCs w:val="20"/>
          <w:lang w:eastAsia="ar-SA"/>
        </w:rPr>
      </w:pPr>
      <w:r w:rsidRPr="00523B94">
        <w:rPr>
          <w:rFonts w:ascii="Arial" w:eastAsia="Times New Roman" w:hAnsi="Arial" w:cs="Arial"/>
          <w:b/>
          <w:spacing w:val="-1"/>
          <w:sz w:val="26"/>
          <w:szCs w:val="20"/>
          <w:lang w:eastAsia="ar-SA"/>
        </w:rPr>
        <w:t>Российский институт стандартизации</w:t>
      </w:r>
    </w:p>
    <w:p w:rsidR="00523B94" w:rsidRPr="00523B94" w:rsidRDefault="00523B94" w:rsidP="00523B94">
      <w:pPr>
        <w:shd w:val="clear" w:color="auto" w:fill="FFFFFF"/>
        <w:suppressAutoHyphens/>
        <w:spacing w:after="0" w:line="360" w:lineRule="auto"/>
        <w:ind w:firstLine="567"/>
        <w:jc w:val="center"/>
        <w:rPr>
          <w:rFonts w:ascii="Arial" w:eastAsia="Times New Roman" w:hAnsi="Arial" w:cs="Times New Roman"/>
          <w:b/>
          <w:bCs/>
          <w:sz w:val="26"/>
          <w:szCs w:val="20"/>
          <w:lang w:eastAsia="ar-SA"/>
        </w:rPr>
        <w:sectPr w:rsidR="00523B94" w:rsidRPr="00523B94" w:rsidSect="00F75E37">
          <w:headerReference w:type="even" r:id="rId22"/>
          <w:headerReference w:type="default" r:id="rId23"/>
          <w:footerReference w:type="even" r:id="rId24"/>
          <w:footerReference w:type="default" r:id="rId25"/>
          <w:headerReference w:type="first" r:id="rId26"/>
          <w:footerReference w:type="first" r:id="rId27"/>
          <w:pgSz w:w="11900" w:h="16840"/>
          <w:pgMar w:top="1259" w:right="561" w:bottom="890" w:left="1259" w:header="624" w:footer="397" w:gutter="0"/>
          <w:pgNumType w:fmt="upperRoman"/>
          <w:cols w:space="720"/>
          <w:noEndnote/>
          <w:titlePg/>
          <w:docGrid w:linePitch="360"/>
        </w:sectPr>
      </w:pPr>
      <w:r w:rsidRPr="00523B94">
        <w:rPr>
          <w:rFonts w:ascii="Arial" w:eastAsia="Times New Roman" w:hAnsi="Arial" w:cs="Arial"/>
          <w:b/>
          <w:spacing w:val="-1"/>
          <w:sz w:val="26"/>
          <w:szCs w:val="20"/>
          <w:lang w:eastAsia="ar-SA"/>
        </w:rPr>
        <w:t>202_</w:t>
      </w:r>
    </w:p>
    <w:p w:rsidR="00523B94" w:rsidRPr="00523B94" w:rsidRDefault="00523B94" w:rsidP="00523B94">
      <w:pPr>
        <w:tabs>
          <w:tab w:val="left" w:pos="2310"/>
          <w:tab w:val="center" w:pos="5102"/>
        </w:tabs>
        <w:suppressAutoHyphens/>
        <w:spacing w:after="0" w:line="360" w:lineRule="auto"/>
        <w:jc w:val="center"/>
        <w:rPr>
          <w:rFonts w:ascii="Arial" w:eastAsia="Times New Roman" w:hAnsi="Arial" w:cs="Arial"/>
          <w:b/>
          <w:bCs/>
          <w:sz w:val="26"/>
          <w:szCs w:val="20"/>
          <w:lang w:eastAsia="ar-SA"/>
        </w:rPr>
      </w:pPr>
      <w:r w:rsidRPr="00523B94">
        <w:rPr>
          <w:rFonts w:ascii="Arial" w:eastAsia="Times New Roman" w:hAnsi="Arial" w:cs="Arial"/>
          <w:b/>
          <w:bCs/>
          <w:sz w:val="28"/>
          <w:szCs w:val="20"/>
          <w:lang w:eastAsia="ar-SA"/>
        </w:rPr>
        <w:lastRenderedPageBreak/>
        <w:t>Предисловие</w:t>
      </w:r>
    </w:p>
    <w:p w:rsidR="00523B94" w:rsidRPr="00523B94" w:rsidRDefault="00523B94" w:rsidP="00523B94">
      <w:pPr>
        <w:shd w:val="clear" w:color="auto" w:fill="FFFFFF"/>
        <w:suppressAutoHyphens/>
        <w:spacing w:after="0" w:line="360" w:lineRule="auto"/>
        <w:ind w:firstLine="567"/>
        <w:jc w:val="both"/>
        <w:rPr>
          <w:rFonts w:ascii="Arial" w:eastAsia="Times New Roman" w:hAnsi="Arial" w:cs="Arial"/>
          <w:sz w:val="26"/>
          <w:szCs w:val="20"/>
          <w:lang w:eastAsia="ar-SA"/>
        </w:rPr>
      </w:pPr>
      <w:r w:rsidRPr="00523B94">
        <w:rPr>
          <w:rFonts w:ascii="Arial" w:eastAsia="Times New Roman" w:hAnsi="Arial" w:cs="Arial"/>
          <w:sz w:val="26"/>
          <w:szCs w:val="20"/>
          <w:lang w:eastAsia="ar-SA"/>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523B94" w:rsidRPr="00523B94" w:rsidRDefault="00523B94" w:rsidP="00523B94">
      <w:pPr>
        <w:suppressAutoHyphens/>
        <w:spacing w:after="0" w:line="360" w:lineRule="auto"/>
        <w:ind w:firstLine="567"/>
        <w:jc w:val="both"/>
        <w:rPr>
          <w:rFonts w:ascii="Arial" w:eastAsia="Times New Roman" w:hAnsi="Arial" w:cs="Arial"/>
          <w:b/>
          <w:bCs/>
          <w:sz w:val="24"/>
          <w:szCs w:val="24"/>
          <w:lang w:eastAsia="ar-SA"/>
        </w:rPr>
      </w:pPr>
    </w:p>
    <w:p w:rsidR="00523B94" w:rsidRPr="00523B94" w:rsidRDefault="00523B94" w:rsidP="00523B94">
      <w:pPr>
        <w:suppressAutoHyphens/>
        <w:spacing w:after="0" w:line="360" w:lineRule="auto"/>
        <w:ind w:firstLine="567"/>
        <w:jc w:val="both"/>
        <w:rPr>
          <w:rFonts w:ascii="Arial" w:eastAsia="Times New Roman" w:hAnsi="Arial" w:cs="Arial"/>
          <w:b/>
          <w:bCs/>
          <w:sz w:val="24"/>
          <w:szCs w:val="24"/>
          <w:lang w:eastAsia="ar-SA"/>
        </w:rPr>
      </w:pPr>
      <w:r w:rsidRPr="00523B94">
        <w:rPr>
          <w:rFonts w:ascii="Arial" w:eastAsia="Times New Roman" w:hAnsi="Arial" w:cs="Arial"/>
          <w:b/>
          <w:bCs/>
          <w:sz w:val="24"/>
          <w:szCs w:val="24"/>
          <w:lang w:eastAsia="ar-SA"/>
        </w:rPr>
        <w:t>Сведения о стандарте</w:t>
      </w:r>
    </w:p>
    <w:p w:rsidR="00523B94" w:rsidRPr="00523B94" w:rsidRDefault="00523B94" w:rsidP="00523B94">
      <w:pPr>
        <w:suppressAutoHyphens/>
        <w:spacing w:after="0" w:line="360" w:lineRule="auto"/>
        <w:ind w:firstLine="567"/>
        <w:jc w:val="both"/>
        <w:rPr>
          <w:rFonts w:ascii="Arial" w:eastAsia="Times New Roman" w:hAnsi="Arial" w:cs="Arial"/>
          <w:bCs/>
          <w:sz w:val="24"/>
          <w:szCs w:val="24"/>
          <w:lang w:eastAsia="ar-SA"/>
        </w:rPr>
      </w:pPr>
      <w:r w:rsidRPr="00523B94">
        <w:rPr>
          <w:rFonts w:ascii="Arial" w:eastAsia="Times New Roman" w:hAnsi="Arial" w:cs="Arial"/>
          <w:bCs/>
          <w:sz w:val="24"/>
          <w:szCs w:val="24"/>
          <w:lang w:eastAsia="ar-SA"/>
        </w:rPr>
        <w:t>1 ПОДГОТОВЛЕН Обществом с ограниченной ответственностью Научно - методический центр «Электромагнитная совместимость» (ООО «НМЦ ЭМС») и Техническим комитетом по стандартизации ТК 030 «Электромагнитная совместимость технических средств» на основе собственного перевода на русский язык английской версии стандарта, указанного в пункте 5.</w:t>
      </w:r>
    </w:p>
    <w:p w:rsidR="00523B94" w:rsidRPr="00523B94" w:rsidRDefault="00523B94" w:rsidP="00523B94">
      <w:pPr>
        <w:suppressAutoHyphens/>
        <w:spacing w:after="0" w:line="360" w:lineRule="auto"/>
        <w:ind w:firstLine="567"/>
        <w:jc w:val="both"/>
        <w:rPr>
          <w:rFonts w:ascii="Arial" w:eastAsia="Times New Roman" w:hAnsi="Arial" w:cs="Arial"/>
          <w:sz w:val="26"/>
          <w:szCs w:val="20"/>
          <w:lang w:eastAsia="ar-SA"/>
        </w:rPr>
      </w:pPr>
      <w:r w:rsidRPr="00523B94">
        <w:rPr>
          <w:rFonts w:ascii="Arial" w:eastAsia="Times New Roman" w:hAnsi="Arial" w:cs="Arial"/>
          <w:bCs/>
          <w:sz w:val="26"/>
          <w:szCs w:val="20"/>
          <w:lang w:eastAsia="ar-SA"/>
        </w:rPr>
        <w:t xml:space="preserve">2 </w:t>
      </w:r>
      <w:r w:rsidRPr="00523B94">
        <w:rPr>
          <w:rFonts w:ascii="Arial" w:eastAsia="Times New Roman" w:hAnsi="Arial" w:cs="Arial"/>
          <w:sz w:val="26"/>
          <w:szCs w:val="20"/>
          <w:lang w:eastAsia="ar-SA"/>
        </w:rPr>
        <w:t xml:space="preserve">ВНЕСЕН Федеральным агентством по техническому регулированию и метрологии </w:t>
      </w:r>
    </w:p>
    <w:p w:rsidR="00523B94" w:rsidRPr="00523B94" w:rsidRDefault="00523B94" w:rsidP="00523B94">
      <w:pPr>
        <w:suppressAutoHyphens/>
        <w:spacing w:after="0" w:line="360" w:lineRule="auto"/>
        <w:ind w:firstLine="567"/>
        <w:jc w:val="both"/>
        <w:rPr>
          <w:rFonts w:ascii="Arial" w:eastAsia="Times New Roman" w:hAnsi="Arial" w:cs="Arial"/>
          <w:sz w:val="24"/>
          <w:szCs w:val="24"/>
          <w:lang w:eastAsia="ar-SA"/>
        </w:rPr>
      </w:pPr>
      <w:r w:rsidRPr="00523B94">
        <w:rPr>
          <w:rFonts w:ascii="Arial" w:eastAsia="Times New Roman" w:hAnsi="Arial" w:cs="Arial"/>
          <w:sz w:val="24"/>
          <w:szCs w:val="24"/>
          <w:lang w:eastAsia="ar-SA"/>
        </w:rPr>
        <w:t xml:space="preserve">3 ПРИНЯТ Межгосударственным советом по стандартизации, метрологии и сертификации (протокол №                           от                          ) </w:t>
      </w:r>
    </w:p>
    <w:p w:rsidR="00523B94" w:rsidRPr="00523B94" w:rsidRDefault="00523B94" w:rsidP="00523B94">
      <w:pPr>
        <w:spacing w:after="0" w:line="360" w:lineRule="auto"/>
        <w:ind w:firstLine="709"/>
        <w:jc w:val="both"/>
        <w:rPr>
          <w:rFonts w:ascii="Arial" w:eastAsia="Times New Roman" w:hAnsi="Arial" w:cs="Arial"/>
          <w:sz w:val="24"/>
          <w:szCs w:val="24"/>
          <w:lang w:eastAsia="ar-SA"/>
        </w:rPr>
      </w:pPr>
      <w:r w:rsidRPr="00523B94">
        <w:rPr>
          <w:rFonts w:ascii="Arial" w:eastAsia="Times New Roman" w:hAnsi="Arial" w:cs="Arial"/>
          <w:sz w:val="24"/>
          <w:szCs w:val="24"/>
          <w:lang w:eastAsia="ar-SA"/>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280"/>
        <w:gridCol w:w="1854"/>
        <w:gridCol w:w="4612"/>
      </w:tblGrid>
      <w:tr w:rsidR="00523B94" w:rsidRPr="00523B94" w:rsidTr="00F75E37">
        <w:trPr>
          <w:trHeight w:val="20"/>
        </w:trPr>
        <w:tc>
          <w:tcPr>
            <w:tcW w:w="3294" w:type="dxa"/>
            <w:tcBorders>
              <w:top w:val="single" w:sz="4" w:space="0" w:color="auto"/>
              <w:left w:val="single" w:sz="4" w:space="0" w:color="auto"/>
              <w:bottom w:val="double" w:sz="4" w:space="0" w:color="auto"/>
              <w:right w:val="single" w:sz="4" w:space="0" w:color="auto"/>
            </w:tcBorders>
            <w:shd w:val="clear" w:color="auto" w:fill="FFFFFF"/>
          </w:tcPr>
          <w:p w:rsidR="00523B94" w:rsidRPr="00523B94" w:rsidRDefault="00523B94" w:rsidP="00523B94">
            <w:pPr>
              <w:spacing w:after="0" w:line="240" w:lineRule="auto"/>
              <w:jc w:val="center"/>
              <w:rPr>
                <w:rFonts w:ascii="Arial" w:eastAsia="Times New Roman" w:hAnsi="Arial" w:cs="Arial"/>
                <w:snapToGrid w:val="0"/>
                <w:sz w:val="24"/>
                <w:szCs w:val="24"/>
                <w:lang w:eastAsia="ru-RU"/>
              </w:rPr>
            </w:pPr>
            <w:r w:rsidRPr="00523B94">
              <w:rPr>
                <w:rFonts w:ascii="Arial" w:eastAsia="Times New Roman" w:hAnsi="Arial" w:cs="Arial"/>
                <w:snapToGrid w:val="0"/>
                <w:sz w:val="24"/>
                <w:szCs w:val="24"/>
                <w:lang w:eastAsia="ru-RU"/>
              </w:rPr>
              <w:t>Краткое наименование страны по МК (ИСО 3166) 004–97</w:t>
            </w:r>
          </w:p>
        </w:tc>
        <w:tc>
          <w:tcPr>
            <w:tcW w:w="1862" w:type="dxa"/>
            <w:tcBorders>
              <w:top w:val="single" w:sz="4" w:space="0" w:color="auto"/>
              <w:left w:val="single" w:sz="4" w:space="0" w:color="auto"/>
              <w:bottom w:val="double" w:sz="4" w:space="0" w:color="auto"/>
              <w:right w:val="single" w:sz="4" w:space="0" w:color="auto"/>
            </w:tcBorders>
            <w:shd w:val="clear" w:color="auto" w:fill="FFFFFF"/>
          </w:tcPr>
          <w:p w:rsidR="00523B94" w:rsidRPr="00523B94" w:rsidRDefault="00523B94" w:rsidP="00523B94">
            <w:pPr>
              <w:spacing w:after="0" w:line="240" w:lineRule="auto"/>
              <w:ind w:left="-39"/>
              <w:jc w:val="center"/>
              <w:rPr>
                <w:rFonts w:ascii="Arial" w:eastAsia="Times New Roman" w:hAnsi="Arial" w:cs="Arial"/>
                <w:snapToGrid w:val="0"/>
                <w:sz w:val="24"/>
                <w:szCs w:val="24"/>
                <w:lang w:eastAsia="ru-RU"/>
              </w:rPr>
            </w:pPr>
            <w:r w:rsidRPr="00523B94">
              <w:rPr>
                <w:rFonts w:ascii="Arial" w:eastAsia="Times New Roman" w:hAnsi="Arial" w:cs="Arial"/>
                <w:snapToGrid w:val="0"/>
                <w:sz w:val="24"/>
                <w:szCs w:val="24"/>
                <w:lang w:eastAsia="ru-RU"/>
              </w:rPr>
              <w:t>Код страны по МК (ИСО 3166) 004–97</w:t>
            </w:r>
          </w:p>
        </w:tc>
        <w:tc>
          <w:tcPr>
            <w:tcW w:w="4633" w:type="dxa"/>
            <w:tcBorders>
              <w:top w:val="single" w:sz="4" w:space="0" w:color="auto"/>
              <w:left w:val="single" w:sz="4" w:space="0" w:color="auto"/>
              <w:bottom w:val="double" w:sz="4" w:space="0" w:color="auto"/>
              <w:right w:val="single" w:sz="4" w:space="0" w:color="auto"/>
            </w:tcBorders>
            <w:shd w:val="clear" w:color="auto" w:fill="FFFFFF"/>
          </w:tcPr>
          <w:p w:rsidR="00523B94" w:rsidRPr="00523B94" w:rsidRDefault="00523B94" w:rsidP="00523B94">
            <w:pPr>
              <w:spacing w:after="0" w:line="240" w:lineRule="auto"/>
              <w:ind w:left="102"/>
              <w:jc w:val="center"/>
              <w:rPr>
                <w:rFonts w:ascii="Arial" w:eastAsia="Times New Roman" w:hAnsi="Arial" w:cs="Arial"/>
                <w:snapToGrid w:val="0"/>
                <w:sz w:val="24"/>
                <w:szCs w:val="24"/>
                <w:lang w:eastAsia="ru-RU"/>
              </w:rPr>
            </w:pPr>
            <w:r w:rsidRPr="00523B94">
              <w:rPr>
                <w:rFonts w:ascii="Arial" w:eastAsia="Times New Roman" w:hAnsi="Arial" w:cs="Arial"/>
                <w:snapToGrid w:val="0"/>
                <w:sz w:val="24"/>
                <w:szCs w:val="24"/>
                <w:lang w:eastAsia="ru-RU"/>
              </w:rPr>
              <w:t>Сокращенное наименование национального органа по стандартизации</w:t>
            </w:r>
          </w:p>
        </w:tc>
      </w:tr>
      <w:tr w:rsidR="00523B94" w:rsidRPr="00523B94" w:rsidTr="00F75E37">
        <w:trPr>
          <w:trHeight w:val="38"/>
        </w:trPr>
        <w:tc>
          <w:tcPr>
            <w:tcW w:w="3294" w:type="dxa"/>
            <w:tcBorders>
              <w:top w:val="double" w:sz="4" w:space="0" w:color="auto"/>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Азербайджан</w:t>
            </w:r>
          </w:p>
        </w:tc>
        <w:tc>
          <w:tcPr>
            <w:tcW w:w="1862" w:type="dxa"/>
            <w:tcBorders>
              <w:top w:val="double" w:sz="4" w:space="0" w:color="auto"/>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AZ</w:t>
            </w:r>
          </w:p>
        </w:tc>
        <w:tc>
          <w:tcPr>
            <w:tcW w:w="4633" w:type="dxa"/>
            <w:tcBorders>
              <w:top w:val="double" w:sz="4" w:space="0" w:color="auto"/>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Азстандарт</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Армения</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AM</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eastAsia="ar-SA"/>
              </w:rPr>
            </w:pPr>
            <w:r w:rsidRPr="00523B94">
              <w:rPr>
                <w:rFonts w:ascii="Arial" w:eastAsia="Times New Roman" w:hAnsi="Arial" w:cs="Arial"/>
                <w:sz w:val="26"/>
                <w:szCs w:val="20"/>
                <w:lang w:eastAsia="ar-SA"/>
              </w:rPr>
              <w:t>ЗАО «Национальный орган по стандартизации и метрологии» Республики Армения</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Беларусь</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BY</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Госстандарт Республики Беларусь</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Грузия</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GE</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Грузстандарт</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Казахстан</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KZ</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Госстандарт Республики Казахстан</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Киргизия</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KG</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Кыргызстандарт</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Молдова</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MD</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 xml:space="preserve">Институт стандартизации Молдовы </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Россия</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RU</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Росстандарт</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Таджикистан</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TJ</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Таджикстандарт</w:t>
            </w:r>
          </w:p>
        </w:tc>
      </w:tr>
      <w:tr w:rsidR="00523B94" w:rsidRPr="00523B94" w:rsidTr="00F75E37">
        <w:trPr>
          <w:trHeight w:val="20"/>
        </w:trPr>
        <w:tc>
          <w:tcPr>
            <w:tcW w:w="3294"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Туркмения</w:t>
            </w:r>
          </w:p>
        </w:tc>
        <w:tc>
          <w:tcPr>
            <w:tcW w:w="1862"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TM</w:t>
            </w:r>
          </w:p>
        </w:tc>
        <w:tc>
          <w:tcPr>
            <w:tcW w:w="4633" w:type="dxa"/>
            <w:tcBorders>
              <w:left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Главгосслужба «Туркменстандартлары»</w:t>
            </w:r>
          </w:p>
        </w:tc>
      </w:tr>
      <w:tr w:rsidR="00523B94" w:rsidRPr="00523B94" w:rsidTr="00F75E37">
        <w:trPr>
          <w:trHeight w:val="20"/>
        </w:trPr>
        <w:tc>
          <w:tcPr>
            <w:tcW w:w="3294" w:type="dxa"/>
            <w:tcBorders>
              <w:left w:val="single" w:sz="4" w:space="0" w:color="auto"/>
              <w:bottom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Узбекистан</w:t>
            </w:r>
          </w:p>
        </w:tc>
        <w:tc>
          <w:tcPr>
            <w:tcW w:w="1862" w:type="dxa"/>
            <w:tcBorders>
              <w:left w:val="single" w:sz="4" w:space="0" w:color="auto"/>
              <w:bottom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center"/>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UZ</w:t>
            </w:r>
          </w:p>
        </w:tc>
        <w:tc>
          <w:tcPr>
            <w:tcW w:w="4633" w:type="dxa"/>
            <w:tcBorders>
              <w:left w:val="single" w:sz="4" w:space="0" w:color="auto"/>
              <w:bottom w:val="single" w:sz="4" w:space="0" w:color="auto"/>
              <w:right w:val="single" w:sz="4" w:space="0" w:color="auto"/>
            </w:tcBorders>
            <w:shd w:val="clear" w:color="auto" w:fill="FFFFFF"/>
          </w:tcPr>
          <w:p w:rsidR="00523B94" w:rsidRPr="00523B94" w:rsidRDefault="00523B94" w:rsidP="00523B94">
            <w:pPr>
              <w:widowControl w:val="0"/>
              <w:suppressAutoHyphens/>
              <w:autoSpaceDE w:val="0"/>
              <w:autoSpaceDN w:val="0"/>
              <w:adjustRightInd w:val="0"/>
              <w:spacing w:after="0" w:line="240" w:lineRule="auto"/>
              <w:ind w:left="102"/>
              <w:jc w:val="both"/>
              <w:rPr>
                <w:rFonts w:ascii="Arial" w:eastAsia="Times New Roman" w:hAnsi="Arial" w:cs="Arial"/>
                <w:sz w:val="26"/>
                <w:szCs w:val="20"/>
                <w:lang w:val="en-US" w:eastAsia="ar-SA"/>
              </w:rPr>
            </w:pPr>
            <w:r w:rsidRPr="00523B94">
              <w:rPr>
                <w:rFonts w:ascii="Arial" w:eastAsia="Times New Roman" w:hAnsi="Arial" w:cs="Arial"/>
                <w:sz w:val="26"/>
                <w:szCs w:val="20"/>
                <w:lang w:val="en-US" w:eastAsia="ar-SA"/>
              </w:rPr>
              <w:t>Узстандарт</w:t>
            </w:r>
          </w:p>
        </w:tc>
      </w:tr>
    </w:tbl>
    <w:p w:rsidR="00523B94" w:rsidRPr="00523B94" w:rsidRDefault="00523B94" w:rsidP="00523B94">
      <w:pPr>
        <w:shd w:val="clear" w:color="auto" w:fill="FFFFFF"/>
        <w:tabs>
          <w:tab w:val="left" w:pos="567"/>
        </w:tabs>
        <w:suppressAutoHyphens/>
        <w:autoSpaceDE w:val="0"/>
        <w:autoSpaceDN w:val="0"/>
        <w:adjustRightInd w:val="0"/>
        <w:spacing w:after="0" w:line="360" w:lineRule="auto"/>
        <w:jc w:val="both"/>
        <w:rPr>
          <w:rFonts w:ascii="Arial" w:eastAsia="Times New Roman" w:hAnsi="Arial" w:cs="Times New Roman"/>
          <w:sz w:val="26"/>
          <w:szCs w:val="20"/>
          <w:lang w:val="en-US" w:eastAsia="ar-SA"/>
        </w:rPr>
      </w:pPr>
    </w:p>
    <w:p w:rsidR="00523B94" w:rsidRPr="00523B94" w:rsidRDefault="00523B94" w:rsidP="00523B94">
      <w:pPr>
        <w:spacing w:after="0" w:line="240" w:lineRule="auto"/>
        <w:rPr>
          <w:rFonts w:ascii="Arial" w:eastAsia="Times New Roman" w:hAnsi="Arial" w:cs="Times New Roman"/>
          <w:sz w:val="26"/>
          <w:szCs w:val="20"/>
          <w:lang w:eastAsia="ar-SA"/>
        </w:rPr>
      </w:pPr>
      <w:r w:rsidRPr="00523B94">
        <w:rPr>
          <w:rFonts w:ascii="Arial" w:eastAsia="Times New Roman" w:hAnsi="Arial" w:cs="Times New Roman"/>
          <w:sz w:val="26"/>
          <w:szCs w:val="20"/>
          <w:lang w:eastAsia="ar-SA"/>
        </w:rPr>
        <w:br w:type="page"/>
      </w:r>
    </w:p>
    <w:p w:rsidR="00523B94" w:rsidRPr="00230C84" w:rsidRDefault="00523B94" w:rsidP="00C653F4">
      <w:pPr>
        <w:shd w:val="clear" w:color="auto" w:fill="FFFFFF"/>
        <w:tabs>
          <w:tab w:val="left" w:pos="567"/>
        </w:tabs>
        <w:suppressAutoHyphens/>
        <w:autoSpaceDE w:val="0"/>
        <w:autoSpaceDN w:val="0"/>
        <w:adjustRightInd w:val="0"/>
        <w:spacing w:after="0" w:line="360" w:lineRule="auto"/>
        <w:ind w:firstLine="567"/>
        <w:jc w:val="both"/>
        <w:rPr>
          <w:rFonts w:ascii="Arial" w:eastAsia="Times New Roman" w:hAnsi="Arial" w:cs="Times New Roman"/>
          <w:sz w:val="26"/>
          <w:szCs w:val="20"/>
          <w:lang w:eastAsia="ar-SA"/>
        </w:rPr>
      </w:pPr>
      <w:r w:rsidRPr="00470942">
        <w:rPr>
          <w:rFonts w:ascii="Arial" w:eastAsia="Times New Roman" w:hAnsi="Arial" w:cs="Times New Roman"/>
          <w:sz w:val="26"/>
          <w:szCs w:val="20"/>
          <w:lang w:eastAsia="ar-SA"/>
        </w:rPr>
        <w:lastRenderedPageBreak/>
        <w:t>4</w:t>
      </w:r>
      <w:r w:rsidRPr="00470942">
        <w:rPr>
          <w:rFonts w:ascii="Arial" w:eastAsia="Times New Roman" w:hAnsi="Arial" w:cs="Times New Roman"/>
          <w:sz w:val="26"/>
          <w:szCs w:val="20"/>
          <w:lang w:val="en-US" w:eastAsia="ar-SA"/>
        </w:rPr>
        <w:t> </w:t>
      </w:r>
      <w:r w:rsidRPr="00470942">
        <w:rPr>
          <w:rFonts w:ascii="Arial" w:eastAsia="Times New Roman" w:hAnsi="Arial" w:cs="Times New Roman"/>
          <w:sz w:val="26"/>
          <w:szCs w:val="20"/>
          <w:lang w:eastAsia="ar-SA"/>
        </w:rPr>
        <w:t xml:space="preserve">Приказом Федерального агентства по техническому регулированию и метрологии от                          г. №                  межгосударственный стандарт </w:t>
      </w:r>
      <w:r w:rsidR="00C653F4" w:rsidRPr="00470942">
        <w:rPr>
          <w:rFonts w:ascii="Arial" w:eastAsia="Times New Roman" w:hAnsi="Arial" w:cs="Times New Roman"/>
          <w:sz w:val="26"/>
          <w:szCs w:val="20"/>
          <w:lang w:eastAsia="ar-SA"/>
        </w:rPr>
        <w:t>ГОСТ EN 301 489-</w:t>
      </w:r>
      <w:r w:rsidR="00470942" w:rsidRPr="00470942">
        <w:rPr>
          <w:rFonts w:ascii="Arial" w:eastAsia="Times New Roman" w:hAnsi="Arial" w:cs="Times New Roman"/>
          <w:sz w:val="26"/>
          <w:szCs w:val="20"/>
          <w:lang w:eastAsia="ar-SA"/>
        </w:rPr>
        <w:t>1</w:t>
      </w:r>
      <w:r w:rsidR="00C653F4" w:rsidRPr="00470942">
        <w:rPr>
          <w:rFonts w:ascii="Arial" w:eastAsia="Times New Roman" w:hAnsi="Arial" w:cs="Times New Roman"/>
          <w:sz w:val="26"/>
          <w:szCs w:val="20"/>
          <w:lang w:eastAsia="ar-SA"/>
        </w:rPr>
        <w:t xml:space="preserve"> V2.</w:t>
      </w:r>
      <w:r w:rsidR="00470942" w:rsidRPr="00470942">
        <w:rPr>
          <w:rFonts w:ascii="Arial" w:eastAsia="Times New Roman" w:hAnsi="Arial" w:cs="Times New Roman"/>
          <w:sz w:val="26"/>
          <w:szCs w:val="20"/>
          <w:lang w:eastAsia="ar-SA"/>
        </w:rPr>
        <w:t>2</w:t>
      </w:r>
      <w:r w:rsidR="00C653F4" w:rsidRPr="00470942">
        <w:rPr>
          <w:rFonts w:ascii="Arial" w:eastAsia="Times New Roman" w:hAnsi="Arial" w:cs="Times New Roman"/>
          <w:sz w:val="26"/>
          <w:szCs w:val="20"/>
          <w:lang w:eastAsia="ar-SA"/>
        </w:rPr>
        <w:t>.</w:t>
      </w:r>
      <w:r w:rsidR="00470942" w:rsidRPr="00470942">
        <w:rPr>
          <w:rFonts w:ascii="Arial" w:eastAsia="Times New Roman" w:hAnsi="Arial" w:cs="Times New Roman"/>
          <w:sz w:val="26"/>
          <w:szCs w:val="20"/>
          <w:lang w:eastAsia="ar-SA"/>
        </w:rPr>
        <w:t>3</w:t>
      </w:r>
      <w:r w:rsidR="00C653F4" w:rsidRPr="00470942">
        <w:rPr>
          <w:rFonts w:ascii="Arial" w:eastAsia="Times New Roman" w:hAnsi="Arial" w:cs="Times New Roman"/>
          <w:sz w:val="26"/>
          <w:szCs w:val="20"/>
          <w:lang w:eastAsia="ar-SA"/>
        </w:rPr>
        <w:t>–202_</w:t>
      </w:r>
      <w:r w:rsidRPr="00470942">
        <w:rPr>
          <w:rFonts w:ascii="Arial" w:eastAsia="Times New Roman" w:hAnsi="Arial" w:cs="Arial"/>
          <w:sz w:val="26"/>
          <w:szCs w:val="20"/>
          <w:lang w:eastAsia="ar-SA"/>
        </w:rPr>
        <w:t xml:space="preserve"> «</w:t>
      </w:r>
      <w:r w:rsidR="00C653F4" w:rsidRPr="00470942">
        <w:rPr>
          <w:rFonts w:ascii="Arial" w:eastAsia="Times New Roman" w:hAnsi="Arial" w:cs="Arial"/>
          <w:sz w:val="26"/>
          <w:szCs w:val="20"/>
          <w:lang w:eastAsia="ar-SA"/>
        </w:rPr>
        <w:t xml:space="preserve">Электромагнитная совместимость и радиочастотный спектр. Электромагнитная совместимость технических средств радиосвязи. Часть </w:t>
      </w:r>
      <w:r w:rsidR="00470942" w:rsidRPr="00470942">
        <w:rPr>
          <w:rFonts w:ascii="Arial" w:eastAsia="Times New Roman" w:hAnsi="Arial" w:cs="Arial"/>
          <w:sz w:val="26"/>
          <w:szCs w:val="20"/>
          <w:lang w:eastAsia="ar-SA"/>
        </w:rPr>
        <w:t>1</w:t>
      </w:r>
      <w:r w:rsidR="00C653F4" w:rsidRPr="00470942">
        <w:rPr>
          <w:rFonts w:ascii="Arial" w:eastAsia="Times New Roman" w:hAnsi="Arial" w:cs="Arial"/>
          <w:sz w:val="26"/>
          <w:szCs w:val="20"/>
          <w:lang w:eastAsia="ar-SA"/>
        </w:rPr>
        <w:t xml:space="preserve">. </w:t>
      </w:r>
      <w:r w:rsidR="00470942" w:rsidRPr="00470942">
        <w:rPr>
          <w:rFonts w:ascii="Arial" w:eastAsia="Times New Roman" w:hAnsi="Arial" w:cs="Arial"/>
          <w:sz w:val="26"/>
          <w:szCs w:val="20"/>
          <w:lang w:eastAsia="ar-SA"/>
        </w:rPr>
        <w:t>Общие технические требования</w:t>
      </w:r>
      <w:r w:rsidRPr="00470942">
        <w:rPr>
          <w:rFonts w:ascii="Arial" w:eastAsia="Times New Roman" w:hAnsi="Arial" w:cs="Arial"/>
          <w:sz w:val="26"/>
          <w:szCs w:val="20"/>
          <w:lang w:eastAsia="ar-SA"/>
        </w:rPr>
        <w:t>»</w:t>
      </w:r>
      <w:r w:rsidRPr="00230C84">
        <w:rPr>
          <w:rFonts w:ascii="Arial" w:eastAsia="Times New Roman" w:hAnsi="Arial" w:cs="Arial"/>
          <w:sz w:val="26"/>
          <w:szCs w:val="20"/>
          <w:lang w:eastAsia="ar-SA"/>
        </w:rPr>
        <w:t xml:space="preserve"> </w:t>
      </w:r>
      <w:r w:rsidRPr="00230C84">
        <w:rPr>
          <w:rFonts w:ascii="Arial" w:eastAsia="Times New Roman" w:hAnsi="Arial" w:cs="Times New Roman"/>
          <w:sz w:val="26"/>
          <w:szCs w:val="20"/>
          <w:lang w:eastAsia="ar-SA"/>
        </w:rPr>
        <w:t>введен в действие в качестве национального стандарта Российской Федерации с</w:t>
      </w:r>
    </w:p>
    <w:p w:rsidR="00230C84" w:rsidRPr="00230C84" w:rsidRDefault="00523B94" w:rsidP="00230C84">
      <w:pPr>
        <w:suppressAutoHyphens/>
        <w:spacing w:after="0" w:line="360" w:lineRule="auto"/>
        <w:ind w:right="-5" w:firstLine="567"/>
        <w:jc w:val="both"/>
        <w:rPr>
          <w:rFonts w:ascii="Arial" w:eastAsia="Times New Roman" w:hAnsi="Arial" w:cs="Arial"/>
          <w:sz w:val="26"/>
          <w:szCs w:val="20"/>
          <w:lang w:eastAsia="ru-RU"/>
        </w:rPr>
      </w:pPr>
      <w:r w:rsidRPr="00230C84">
        <w:rPr>
          <w:rFonts w:ascii="Arial" w:eastAsia="Times New Roman" w:hAnsi="Arial" w:cs="Arial"/>
          <w:sz w:val="26"/>
          <w:szCs w:val="20"/>
          <w:lang w:eastAsia="ar-SA"/>
        </w:rPr>
        <w:t xml:space="preserve">5 </w:t>
      </w:r>
      <w:r w:rsidRPr="00230C84">
        <w:rPr>
          <w:rFonts w:ascii="Arial" w:eastAsia="Times New Roman" w:hAnsi="Arial" w:cs="Arial"/>
          <w:sz w:val="26"/>
          <w:szCs w:val="20"/>
          <w:lang w:eastAsia="ru-RU"/>
        </w:rPr>
        <w:t xml:space="preserve">Настоящий стандарт идентичен </w:t>
      </w:r>
      <w:r w:rsidR="00230C84" w:rsidRPr="00230C84">
        <w:rPr>
          <w:rFonts w:ascii="Arial" w:eastAsia="Times New Roman" w:hAnsi="Arial" w:cs="Arial"/>
          <w:sz w:val="26"/>
          <w:szCs w:val="20"/>
          <w:lang w:eastAsia="ru-RU"/>
        </w:rPr>
        <w:t xml:space="preserve">европейскому региональному стандарту </w:t>
      </w:r>
    </w:p>
    <w:p w:rsidR="00523B94" w:rsidRPr="00470942" w:rsidRDefault="00470942" w:rsidP="00230C84">
      <w:pPr>
        <w:suppressAutoHyphens/>
        <w:spacing w:after="0" w:line="360" w:lineRule="auto"/>
        <w:ind w:right="-5" w:firstLine="567"/>
        <w:jc w:val="both"/>
        <w:rPr>
          <w:rFonts w:ascii="Arial" w:eastAsia="Times New Roman" w:hAnsi="Arial" w:cs="Arial"/>
          <w:sz w:val="26"/>
          <w:szCs w:val="20"/>
          <w:highlight w:val="yellow"/>
          <w:lang w:val="en-US" w:eastAsia="ru-RU"/>
        </w:rPr>
      </w:pPr>
      <w:r w:rsidRPr="00470942">
        <w:rPr>
          <w:rFonts w:ascii="Arial" w:eastAsia="Times New Roman" w:hAnsi="Arial" w:cs="Arial"/>
          <w:sz w:val="26"/>
          <w:szCs w:val="20"/>
          <w:lang w:eastAsia="ru-RU"/>
        </w:rPr>
        <w:t>ETSI EN 301 489-1 V2.2.3 «Стандарт электромагнитной совместимости (ЭМС) для радиооборудования и услуг. Часть</w:t>
      </w:r>
      <w:r w:rsidRPr="00470942">
        <w:rPr>
          <w:rFonts w:ascii="Arial" w:eastAsia="Times New Roman" w:hAnsi="Arial" w:cs="Arial"/>
          <w:sz w:val="26"/>
          <w:szCs w:val="20"/>
          <w:lang w:val="en-US" w:eastAsia="ru-RU"/>
        </w:rPr>
        <w:t xml:space="preserve"> 1: </w:t>
      </w:r>
      <w:r w:rsidRPr="00470942">
        <w:rPr>
          <w:rFonts w:ascii="Arial" w:eastAsia="Times New Roman" w:hAnsi="Arial" w:cs="Arial"/>
          <w:sz w:val="26"/>
          <w:szCs w:val="20"/>
          <w:lang w:eastAsia="ru-RU"/>
        </w:rPr>
        <w:t>Общие</w:t>
      </w:r>
      <w:r w:rsidRPr="00470942">
        <w:rPr>
          <w:rFonts w:ascii="Arial" w:eastAsia="Times New Roman" w:hAnsi="Arial" w:cs="Arial"/>
          <w:sz w:val="26"/>
          <w:szCs w:val="20"/>
          <w:lang w:val="en-US" w:eastAsia="ru-RU"/>
        </w:rPr>
        <w:t xml:space="preserve"> </w:t>
      </w:r>
      <w:r w:rsidRPr="00470942">
        <w:rPr>
          <w:rFonts w:ascii="Arial" w:eastAsia="Times New Roman" w:hAnsi="Arial" w:cs="Arial"/>
          <w:sz w:val="26"/>
          <w:szCs w:val="20"/>
          <w:lang w:eastAsia="ru-RU"/>
        </w:rPr>
        <w:t>технические</w:t>
      </w:r>
      <w:r w:rsidRPr="00470942">
        <w:rPr>
          <w:rFonts w:ascii="Arial" w:eastAsia="Times New Roman" w:hAnsi="Arial" w:cs="Arial"/>
          <w:sz w:val="26"/>
          <w:szCs w:val="20"/>
          <w:lang w:val="en-US" w:eastAsia="ru-RU"/>
        </w:rPr>
        <w:t xml:space="preserve"> </w:t>
      </w:r>
      <w:r w:rsidRPr="00470942">
        <w:rPr>
          <w:rFonts w:ascii="Arial" w:eastAsia="Times New Roman" w:hAnsi="Arial" w:cs="Arial"/>
          <w:sz w:val="26"/>
          <w:szCs w:val="20"/>
          <w:lang w:eastAsia="ru-RU"/>
        </w:rPr>
        <w:t>требования</w:t>
      </w:r>
      <w:r w:rsidRPr="00470942">
        <w:rPr>
          <w:rFonts w:ascii="Arial" w:eastAsia="Times New Roman" w:hAnsi="Arial" w:cs="Arial"/>
          <w:sz w:val="26"/>
          <w:szCs w:val="20"/>
          <w:lang w:val="en-US" w:eastAsia="ru-RU"/>
        </w:rPr>
        <w:t xml:space="preserve">; </w:t>
      </w:r>
      <w:r w:rsidRPr="00470942">
        <w:rPr>
          <w:rFonts w:ascii="Arial" w:eastAsia="Times New Roman" w:hAnsi="Arial" w:cs="Arial"/>
          <w:sz w:val="26"/>
          <w:szCs w:val="20"/>
          <w:lang w:eastAsia="ru-RU"/>
        </w:rPr>
        <w:t>Гармонизированный</w:t>
      </w:r>
      <w:r w:rsidRPr="00470942">
        <w:rPr>
          <w:rFonts w:ascii="Arial" w:eastAsia="Times New Roman" w:hAnsi="Arial" w:cs="Arial"/>
          <w:sz w:val="26"/>
          <w:szCs w:val="20"/>
          <w:lang w:val="en-US" w:eastAsia="ru-RU"/>
        </w:rPr>
        <w:t xml:space="preserve"> </w:t>
      </w:r>
      <w:r w:rsidRPr="00470942">
        <w:rPr>
          <w:rFonts w:ascii="Arial" w:eastAsia="Times New Roman" w:hAnsi="Arial" w:cs="Arial"/>
          <w:sz w:val="26"/>
          <w:szCs w:val="20"/>
          <w:lang w:eastAsia="ru-RU"/>
        </w:rPr>
        <w:t>стандарт</w:t>
      </w:r>
      <w:r w:rsidRPr="00470942">
        <w:rPr>
          <w:rFonts w:ascii="Arial" w:eastAsia="Times New Roman" w:hAnsi="Arial" w:cs="Arial"/>
          <w:sz w:val="26"/>
          <w:szCs w:val="20"/>
          <w:lang w:val="en-US" w:eastAsia="ru-RU"/>
        </w:rPr>
        <w:t xml:space="preserve"> </w:t>
      </w:r>
      <w:r w:rsidRPr="00470942">
        <w:rPr>
          <w:rFonts w:ascii="Arial" w:eastAsia="Times New Roman" w:hAnsi="Arial" w:cs="Arial"/>
          <w:sz w:val="26"/>
          <w:szCs w:val="20"/>
          <w:lang w:eastAsia="ru-RU"/>
        </w:rPr>
        <w:t>электромагнитной</w:t>
      </w:r>
      <w:r w:rsidRPr="00470942">
        <w:rPr>
          <w:rFonts w:ascii="Arial" w:eastAsia="Times New Roman" w:hAnsi="Arial" w:cs="Arial"/>
          <w:sz w:val="26"/>
          <w:szCs w:val="20"/>
          <w:lang w:val="en-US" w:eastAsia="ru-RU"/>
        </w:rPr>
        <w:t xml:space="preserve"> </w:t>
      </w:r>
      <w:r w:rsidRPr="00470942">
        <w:rPr>
          <w:rFonts w:ascii="Arial" w:eastAsia="Times New Roman" w:hAnsi="Arial" w:cs="Arial"/>
          <w:sz w:val="26"/>
          <w:szCs w:val="20"/>
          <w:lang w:eastAsia="ru-RU"/>
        </w:rPr>
        <w:t>совместимости</w:t>
      </w:r>
      <w:r w:rsidRPr="00470942">
        <w:rPr>
          <w:rFonts w:ascii="Arial" w:eastAsia="Times New Roman" w:hAnsi="Arial" w:cs="Arial"/>
          <w:sz w:val="26"/>
          <w:szCs w:val="20"/>
          <w:lang w:val="en-US" w:eastAsia="ru-RU"/>
        </w:rPr>
        <w:t>» [«Electromagnetic Compatibility (EMC) standard for radio equipment and services; Part 1: Common technical requirements; Harmonised Standard for ElectroMagnetic Compatibility », IDT].</w:t>
      </w:r>
    </w:p>
    <w:p w:rsidR="00523B94" w:rsidRPr="00230C84" w:rsidRDefault="00230C84" w:rsidP="00523B94">
      <w:pPr>
        <w:suppressAutoHyphens/>
        <w:spacing w:after="0" w:line="360" w:lineRule="auto"/>
        <w:ind w:firstLine="567"/>
        <w:jc w:val="both"/>
        <w:rPr>
          <w:rFonts w:ascii="Arial" w:eastAsia="Times New Roman" w:hAnsi="Arial" w:cs="Arial"/>
          <w:sz w:val="26"/>
          <w:szCs w:val="20"/>
          <w:lang w:eastAsia="ru-RU"/>
        </w:rPr>
      </w:pPr>
      <w:r w:rsidRPr="00230C84">
        <w:rPr>
          <w:rFonts w:ascii="Arial" w:eastAsia="Times New Roman" w:hAnsi="Arial" w:cs="Arial"/>
          <w:sz w:val="26"/>
          <w:szCs w:val="20"/>
          <w:lang w:eastAsia="ru-RU"/>
        </w:rPr>
        <w:t>Настоящий гармонизированный европейский стандарт (EN) разработан Техническим комитетом «Электромагнитная совместимость и вопросы радиочастотного спектра» Европейского института по стандартизации в области телекоммуникаций (ETSI).</w:t>
      </w:r>
    </w:p>
    <w:p w:rsidR="00523B94" w:rsidRPr="00523B94" w:rsidRDefault="00523B94" w:rsidP="00523B94">
      <w:pPr>
        <w:suppressAutoHyphens/>
        <w:spacing w:after="0" w:line="360" w:lineRule="auto"/>
        <w:ind w:firstLine="567"/>
        <w:jc w:val="both"/>
        <w:rPr>
          <w:rFonts w:ascii="Arial" w:eastAsia="Times New Roman" w:hAnsi="Arial" w:cs="Arial"/>
          <w:sz w:val="26"/>
          <w:szCs w:val="20"/>
          <w:lang w:eastAsia="ru-RU"/>
        </w:rPr>
      </w:pPr>
      <w:r w:rsidRPr="00523B94">
        <w:rPr>
          <w:rFonts w:ascii="Arial" w:eastAsia="Times New Roman" w:hAnsi="Arial" w:cs="Arial"/>
          <w:sz w:val="26"/>
          <w:szCs w:val="20"/>
          <w:lang w:eastAsia="ru-RU"/>
        </w:rPr>
        <w:t>Сведения о соответствии межгосударственных стандартов ссылочным международным стандартам приведены в дополнительном приложении ДА.</w:t>
      </w:r>
    </w:p>
    <w:p w:rsidR="00523B94" w:rsidRPr="00523B94" w:rsidRDefault="00523B94" w:rsidP="00523B94">
      <w:pPr>
        <w:suppressAutoHyphens/>
        <w:spacing w:after="0" w:line="276" w:lineRule="auto"/>
        <w:ind w:left="57" w:firstLine="567"/>
        <w:jc w:val="both"/>
        <w:rPr>
          <w:rFonts w:ascii="Arial" w:eastAsia="Times New Roman" w:hAnsi="Arial" w:cs="Arial"/>
          <w:i/>
          <w:iCs/>
          <w:sz w:val="24"/>
          <w:szCs w:val="24"/>
          <w:lang w:eastAsia="ar-SA"/>
        </w:rPr>
      </w:pPr>
    </w:p>
    <w:p w:rsidR="00523B94" w:rsidRPr="0059281E" w:rsidRDefault="00523B94" w:rsidP="00523B94">
      <w:pPr>
        <w:suppressAutoHyphens/>
        <w:spacing w:after="0" w:line="276" w:lineRule="auto"/>
        <w:ind w:firstLine="567"/>
        <w:jc w:val="both"/>
        <w:rPr>
          <w:rFonts w:ascii="Arial" w:eastAsia="Times New Roman" w:hAnsi="Arial" w:cs="Arial"/>
          <w:iCs/>
          <w:sz w:val="24"/>
          <w:szCs w:val="24"/>
          <w:lang w:eastAsia="ar-SA"/>
        </w:rPr>
      </w:pPr>
      <w:r w:rsidRPr="0059281E">
        <w:rPr>
          <w:rFonts w:ascii="Arial" w:eastAsia="Times New Roman" w:hAnsi="Arial" w:cs="Arial"/>
          <w:iCs/>
          <w:sz w:val="24"/>
          <w:szCs w:val="24"/>
          <w:lang w:eastAsia="ar-SA"/>
        </w:rPr>
        <w:t xml:space="preserve">6 ВЗАМЕН </w:t>
      </w:r>
      <w:r w:rsidR="0059281E" w:rsidRPr="0059281E">
        <w:rPr>
          <w:rFonts w:ascii="Arial" w:eastAsia="Times New Roman" w:hAnsi="Arial" w:cs="Arial"/>
          <w:snapToGrid w:val="0"/>
          <w:sz w:val="24"/>
          <w:szCs w:val="24"/>
          <w:lang w:eastAsia="ru-RU"/>
        </w:rPr>
        <w:t>ГОСТ EN 301 489-1 V1.9.2-2015 (ETSI EN 301 489-1 V1.9.2)</w:t>
      </w:r>
    </w:p>
    <w:p w:rsidR="00523B94" w:rsidRPr="00523B94" w:rsidRDefault="00523B94" w:rsidP="00523B94">
      <w:pPr>
        <w:suppressAutoHyphens/>
        <w:spacing w:after="0" w:line="276" w:lineRule="auto"/>
        <w:ind w:left="57" w:firstLine="567"/>
        <w:jc w:val="both"/>
        <w:rPr>
          <w:rFonts w:ascii="Arial" w:eastAsia="Times New Roman" w:hAnsi="Arial" w:cs="Arial"/>
          <w:i/>
          <w:iCs/>
          <w:sz w:val="24"/>
          <w:szCs w:val="24"/>
          <w:lang w:eastAsia="ar-SA"/>
        </w:rPr>
      </w:pPr>
    </w:p>
    <w:p w:rsidR="00523B94" w:rsidRPr="00523B94" w:rsidRDefault="00523B94" w:rsidP="00523B94">
      <w:pPr>
        <w:widowControl w:val="0"/>
        <w:suppressAutoHyphens/>
        <w:autoSpaceDE w:val="0"/>
        <w:autoSpaceDN w:val="0"/>
        <w:adjustRightInd w:val="0"/>
        <w:spacing w:after="0" w:line="240" w:lineRule="auto"/>
        <w:ind w:right="57" w:firstLine="709"/>
        <w:jc w:val="both"/>
        <w:rPr>
          <w:rFonts w:ascii="Arial" w:eastAsia="Times New Roman" w:hAnsi="Arial" w:cs="Arial"/>
          <w:i/>
          <w:iCs/>
          <w:sz w:val="26"/>
          <w:szCs w:val="20"/>
          <w:lang w:eastAsia="ar-SA"/>
        </w:rPr>
      </w:pPr>
      <w:r w:rsidRPr="00523B94">
        <w:rPr>
          <w:rFonts w:ascii="Arial" w:eastAsia="Times New Roman" w:hAnsi="Arial" w:cs="Arial"/>
          <w:i/>
          <w:iCs/>
          <w:sz w:val="26"/>
          <w:szCs w:val="20"/>
          <w:lang w:eastAsia="ar-SA"/>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23B94" w:rsidRPr="00523B94" w:rsidRDefault="00523B94" w:rsidP="00523B94">
      <w:pPr>
        <w:suppressAutoHyphens/>
        <w:autoSpaceDE w:val="0"/>
        <w:autoSpaceDN w:val="0"/>
        <w:adjustRightInd w:val="0"/>
        <w:spacing w:after="0" w:line="240" w:lineRule="auto"/>
        <w:ind w:right="57" w:firstLine="709"/>
        <w:jc w:val="both"/>
        <w:rPr>
          <w:rFonts w:ascii="Arial" w:eastAsia="Times New Roman" w:hAnsi="Arial" w:cs="Arial"/>
          <w:i/>
          <w:iCs/>
          <w:sz w:val="26"/>
          <w:szCs w:val="20"/>
          <w:lang w:eastAsia="ar-SA"/>
        </w:rPr>
      </w:pPr>
      <w:r w:rsidRPr="00523B94">
        <w:rPr>
          <w:rFonts w:ascii="Arial" w:eastAsia="Times New Roman" w:hAnsi="Arial" w:cs="Arial"/>
          <w:i/>
          <w:iCs/>
          <w:sz w:val="26"/>
          <w:szCs w:val="20"/>
          <w:lang w:eastAsia="ar-SA"/>
        </w:rPr>
        <w:t>В случае пересмотра, изменений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523B94" w:rsidRDefault="00523B94" w:rsidP="00523B94">
      <w:pPr>
        <w:tabs>
          <w:tab w:val="left" w:pos="567"/>
        </w:tabs>
        <w:suppressAutoHyphens/>
        <w:spacing w:after="0" w:line="240" w:lineRule="auto"/>
        <w:jc w:val="both"/>
        <w:rPr>
          <w:rFonts w:ascii="Arial" w:eastAsia="Times New Roman" w:hAnsi="Arial" w:cs="Arial"/>
          <w:sz w:val="24"/>
          <w:szCs w:val="24"/>
          <w:lang w:eastAsia="ar-SA"/>
        </w:rPr>
      </w:pPr>
    </w:p>
    <w:p w:rsidR="00230C84" w:rsidRPr="00523B94" w:rsidRDefault="00230C84" w:rsidP="00523B94">
      <w:pPr>
        <w:tabs>
          <w:tab w:val="left" w:pos="567"/>
        </w:tabs>
        <w:suppressAutoHyphens/>
        <w:spacing w:after="0" w:line="240" w:lineRule="auto"/>
        <w:jc w:val="both"/>
        <w:rPr>
          <w:rFonts w:ascii="Arial" w:eastAsia="Times New Roman" w:hAnsi="Arial" w:cs="Arial"/>
          <w:sz w:val="24"/>
          <w:szCs w:val="24"/>
          <w:lang w:eastAsia="ar-SA"/>
        </w:rPr>
      </w:pPr>
    </w:p>
    <w:p w:rsidR="00230C84" w:rsidRDefault="00230C84">
      <w:pPr>
        <w:rPr>
          <w:rFonts w:ascii="Arial" w:eastAsia="Times New Roman" w:hAnsi="Arial" w:cs="Arial"/>
          <w:sz w:val="24"/>
          <w:szCs w:val="24"/>
          <w:lang w:eastAsia="ar-SA"/>
        </w:rPr>
      </w:pPr>
      <w:r>
        <w:rPr>
          <w:rFonts w:ascii="Arial" w:eastAsia="Times New Roman" w:hAnsi="Arial" w:cs="Arial"/>
          <w:sz w:val="24"/>
          <w:szCs w:val="24"/>
          <w:lang w:eastAsia="ar-SA"/>
        </w:rPr>
        <w:br w:type="page"/>
      </w:r>
    </w:p>
    <w:p w:rsidR="00523B94" w:rsidRPr="00523B94" w:rsidRDefault="00523B94" w:rsidP="00523B94">
      <w:pPr>
        <w:tabs>
          <w:tab w:val="left" w:pos="567"/>
        </w:tabs>
        <w:suppressAutoHyphens/>
        <w:spacing w:after="0" w:line="240" w:lineRule="auto"/>
        <w:jc w:val="both"/>
        <w:rPr>
          <w:rFonts w:ascii="Arial" w:eastAsia="Times New Roman" w:hAnsi="Arial" w:cs="Arial"/>
          <w:sz w:val="24"/>
          <w:szCs w:val="24"/>
          <w:lang w:eastAsia="ar-SA"/>
        </w:rPr>
      </w:pPr>
    </w:p>
    <w:p w:rsidR="00523B94" w:rsidRPr="00523B94" w:rsidRDefault="00523B94" w:rsidP="00523B94">
      <w:pPr>
        <w:suppressAutoHyphens/>
        <w:spacing w:after="0" w:line="360" w:lineRule="auto"/>
        <w:ind w:firstLine="2694"/>
        <w:jc w:val="right"/>
        <w:rPr>
          <w:rFonts w:ascii="Arial" w:eastAsia="Times New Roman" w:hAnsi="Arial" w:cs="Arial"/>
          <w:sz w:val="24"/>
          <w:szCs w:val="24"/>
          <w:lang w:eastAsia="ar-SA"/>
        </w:rPr>
      </w:pPr>
      <w:r w:rsidRPr="00523B94">
        <w:rPr>
          <w:rFonts w:ascii="Arial" w:eastAsia="Times New Roman" w:hAnsi="Arial" w:cs="Arial"/>
          <w:sz w:val="24"/>
          <w:szCs w:val="24"/>
          <w:lang w:eastAsia="ar-SA"/>
        </w:rPr>
        <w:t xml:space="preserve">© </w:t>
      </w:r>
      <w:r w:rsidR="00202593" w:rsidRPr="00202593">
        <w:rPr>
          <w:rFonts w:ascii="Arial" w:eastAsia="Times New Roman" w:hAnsi="Arial" w:cs="Arial"/>
          <w:sz w:val="24"/>
          <w:szCs w:val="24"/>
          <w:lang w:eastAsia="ar-SA"/>
        </w:rPr>
        <w:t xml:space="preserve">ETSI </w:t>
      </w:r>
      <w:r w:rsidR="00202593" w:rsidRPr="007974E9">
        <w:rPr>
          <w:rFonts w:ascii="Arial" w:eastAsia="Times New Roman" w:hAnsi="Arial" w:cs="Arial"/>
          <w:sz w:val="24"/>
          <w:szCs w:val="24"/>
          <w:lang w:eastAsia="ar-SA"/>
        </w:rPr>
        <w:t>2019</w:t>
      </w:r>
    </w:p>
    <w:p w:rsidR="00523B94" w:rsidRPr="00523B94" w:rsidRDefault="00523B94" w:rsidP="00523B94">
      <w:pPr>
        <w:suppressAutoHyphens/>
        <w:spacing w:after="0" w:line="360" w:lineRule="auto"/>
        <w:ind w:firstLine="2694"/>
        <w:jc w:val="right"/>
        <w:rPr>
          <w:rFonts w:ascii="Arial" w:eastAsia="Times New Roman" w:hAnsi="Arial" w:cs="Arial"/>
          <w:sz w:val="24"/>
          <w:szCs w:val="24"/>
          <w:lang w:eastAsia="ar-SA"/>
        </w:rPr>
      </w:pPr>
      <w:r w:rsidRPr="00523B94">
        <w:rPr>
          <w:rFonts w:ascii="Arial" w:eastAsia="Times New Roman" w:hAnsi="Arial" w:cs="Arial"/>
          <w:sz w:val="24"/>
          <w:szCs w:val="24"/>
          <w:lang w:eastAsia="ar-SA"/>
        </w:rPr>
        <w:t>© Оформление.</w:t>
      </w:r>
      <w:r w:rsidRPr="00523B94">
        <w:rPr>
          <w:rFonts w:ascii="Times New Roman" w:eastAsia="Times New Roman" w:hAnsi="Times New Roman" w:cs="Times New Roman"/>
          <w:sz w:val="24"/>
          <w:szCs w:val="24"/>
          <w:lang w:eastAsia="ar-SA"/>
        </w:rPr>
        <w:t xml:space="preserve"> </w:t>
      </w:r>
      <w:r w:rsidRPr="00523B94">
        <w:rPr>
          <w:rFonts w:ascii="Arial" w:eastAsia="Times New Roman" w:hAnsi="Arial" w:cs="Arial"/>
          <w:sz w:val="24"/>
          <w:szCs w:val="24"/>
          <w:lang w:eastAsia="ar-SA"/>
        </w:rPr>
        <w:t>ФГБУ «Институт стандартизации», 202_</w:t>
      </w:r>
    </w:p>
    <w:p w:rsidR="00523B94" w:rsidRPr="00523B94" w:rsidRDefault="00523B94" w:rsidP="00523B94">
      <w:pPr>
        <w:suppressAutoHyphens/>
        <w:spacing w:after="0" w:line="360" w:lineRule="auto"/>
        <w:ind w:firstLine="567"/>
        <w:jc w:val="both"/>
        <w:rPr>
          <w:rFonts w:ascii="Arial" w:eastAsia="Times New Roman" w:hAnsi="Arial" w:cs="Arial"/>
          <w:sz w:val="24"/>
          <w:szCs w:val="24"/>
          <w:lang w:eastAsia="ar-SA"/>
        </w:rPr>
      </w:pPr>
      <w:r w:rsidRPr="00523B94">
        <w:rPr>
          <w:rFonts w:ascii="Times New Roman" w:eastAsia="Times New Roman" w:hAnsi="Times New Roman" w:cs="Times New Roman"/>
          <w:noProof/>
          <w:sz w:val="24"/>
          <w:szCs w:val="24"/>
          <w:lang w:eastAsia="ru-RU"/>
        </w:rPr>
        <w:drawing>
          <wp:anchor distT="0" distB="0" distL="114300" distR="114300" simplePos="0" relativeHeight="251813888" behindDoc="0" locked="0" layoutInCell="1" allowOverlap="1">
            <wp:simplePos x="0" y="0"/>
            <wp:positionH relativeFrom="column">
              <wp:posOffset>66675</wp:posOffset>
            </wp:positionH>
            <wp:positionV relativeFrom="paragraph">
              <wp:posOffset>71755</wp:posOffset>
            </wp:positionV>
            <wp:extent cx="1461135" cy="988695"/>
            <wp:effectExtent l="0" t="0" r="5715" b="1905"/>
            <wp:wrapSquare wrapText="bothSides"/>
            <wp:docPr id="1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anchor>
        </w:drawing>
      </w:r>
      <w:r w:rsidRPr="00523B94">
        <w:rPr>
          <w:rFonts w:ascii="Arial" w:eastAsia="Times New Roman" w:hAnsi="Arial" w:cs="Arial"/>
          <w:sz w:val="24"/>
          <w:szCs w:val="24"/>
          <w:lang w:eastAsia="ar-SA"/>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B3414E" w:rsidRPr="00E9034F" w:rsidRDefault="00B3414E" w:rsidP="00226BAA">
      <w:pPr>
        <w:widowControl w:val="0"/>
        <w:autoSpaceDE w:val="0"/>
        <w:autoSpaceDN w:val="0"/>
        <w:adjustRightInd w:val="0"/>
        <w:spacing w:after="0" w:line="360" w:lineRule="auto"/>
        <w:ind w:right="57"/>
        <w:jc w:val="both"/>
        <w:rPr>
          <w:rFonts w:ascii="Arial" w:hAnsi="Arial" w:cs="Arial"/>
          <w:sz w:val="24"/>
          <w:szCs w:val="24"/>
        </w:rPr>
      </w:pPr>
    </w:p>
    <w:sectPr w:rsidR="00B3414E" w:rsidRPr="00E9034F" w:rsidSect="00F75E37">
      <w:pgSz w:w="11905" w:h="16837" w:code="9"/>
      <w:pgMar w:top="1021" w:right="873" w:bottom="1021" w:left="1418"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46B" w:rsidRDefault="0010546B">
      <w:pPr>
        <w:spacing w:after="0" w:line="240" w:lineRule="auto"/>
      </w:pPr>
      <w:r>
        <w:separator/>
      </w:r>
    </w:p>
  </w:endnote>
  <w:endnote w:type="continuationSeparator" w:id="0">
    <w:p w:rsidR="0010546B" w:rsidRDefault="0010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ejaVuSerif">
    <w:altName w:val="Yu Gothic UI"/>
    <w:panose1 w:val="00000000000000000000"/>
    <w:charset w:val="80"/>
    <w:family w:val="auto"/>
    <w:notTrueType/>
    <w:pitch w:val="default"/>
    <w:sig w:usb0="00000000" w:usb1="08070000" w:usb2="00000010" w:usb3="00000000" w:csb0="00020004" w:csb1="00000000"/>
  </w:font>
  <w:font w:name="DejaVuSans">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14410"/>
      <w:docPartObj>
        <w:docPartGallery w:val="Page Numbers (Bottom of Page)"/>
        <w:docPartUnique/>
      </w:docPartObj>
    </w:sdtPr>
    <w:sdtEndPr>
      <w:rPr>
        <w:rFonts w:ascii="Arial" w:hAnsi="Arial" w:cs="Arial"/>
      </w:rPr>
    </w:sdtEndPr>
    <w:sdtContent>
      <w:p w:rsidR="00D5566D" w:rsidRPr="00DA3E28" w:rsidRDefault="00D5566D" w:rsidP="00FB0F38">
        <w:pPr>
          <w:pStyle w:val="a5"/>
          <w:rPr>
            <w:rFonts w:ascii="Arial" w:hAnsi="Arial" w:cs="Arial"/>
          </w:rPr>
        </w:pPr>
        <w:r w:rsidRPr="00DA3E28">
          <w:rPr>
            <w:rFonts w:ascii="Arial" w:hAnsi="Arial" w:cs="Arial"/>
          </w:rPr>
          <w:fldChar w:fldCharType="begin"/>
        </w:r>
        <w:r w:rsidRPr="00DA3E28">
          <w:rPr>
            <w:rFonts w:ascii="Arial" w:hAnsi="Arial" w:cs="Arial"/>
          </w:rPr>
          <w:instrText>PAGE   \* MERGEFORMAT</w:instrText>
        </w:r>
        <w:r w:rsidRPr="00DA3E28">
          <w:rPr>
            <w:rFonts w:ascii="Arial" w:hAnsi="Arial" w:cs="Arial"/>
          </w:rPr>
          <w:fldChar w:fldCharType="separate"/>
        </w:r>
        <w:r w:rsidR="00BB33BC">
          <w:rPr>
            <w:rFonts w:ascii="Arial" w:hAnsi="Arial" w:cs="Arial"/>
            <w:noProof/>
          </w:rPr>
          <w:t>VI</w:t>
        </w:r>
        <w:r w:rsidRPr="00DA3E28">
          <w:rPr>
            <w:rFonts w:ascii="Arial" w:hAnsi="Arial"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Default="00D5566D" w:rsidP="00D7321F">
    <w:pPr>
      <w:pStyle w:val="a5"/>
      <w:tabs>
        <w:tab w:val="left" w:pos="7866"/>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749246"/>
      <w:docPartObj>
        <w:docPartGallery w:val="Page Numbers (Bottom of Page)"/>
        <w:docPartUnique/>
      </w:docPartObj>
    </w:sdtPr>
    <w:sdtEndPr>
      <w:rPr>
        <w:rFonts w:ascii="Arial" w:hAnsi="Arial" w:cs="Arial"/>
      </w:rPr>
    </w:sdtEndPr>
    <w:sdtContent>
      <w:p w:rsidR="00D5566D" w:rsidRPr="0068643D" w:rsidRDefault="00D5566D" w:rsidP="00E36BB5">
        <w:pPr>
          <w:pStyle w:val="a5"/>
          <w:jc w:val="right"/>
          <w:rPr>
            <w:rFonts w:ascii="Arial" w:hAnsi="Arial" w:cs="Arial"/>
          </w:rPr>
        </w:pPr>
        <w:r w:rsidRPr="0068643D">
          <w:rPr>
            <w:rFonts w:ascii="Arial" w:hAnsi="Arial" w:cs="Arial"/>
          </w:rPr>
          <w:fldChar w:fldCharType="begin"/>
        </w:r>
        <w:r w:rsidRPr="0068643D">
          <w:rPr>
            <w:rFonts w:ascii="Arial" w:hAnsi="Arial" w:cs="Arial"/>
          </w:rPr>
          <w:instrText>PAGE   \* MERGEFORMAT</w:instrText>
        </w:r>
        <w:r w:rsidRPr="0068643D">
          <w:rPr>
            <w:rFonts w:ascii="Arial" w:hAnsi="Arial" w:cs="Arial"/>
          </w:rPr>
          <w:fldChar w:fldCharType="separate"/>
        </w:r>
        <w:r w:rsidR="00BB33BC">
          <w:rPr>
            <w:rFonts w:ascii="Arial" w:hAnsi="Arial" w:cs="Arial"/>
            <w:noProof/>
          </w:rPr>
          <w:t>VII</w:t>
        </w:r>
        <w:r w:rsidRPr="0068643D">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Pr="005B41AC" w:rsidRDefault="00D5566D" w:rsidP="005B41AC">
    <w:pPr>
      <w:pStyle w:val="a5"/>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92368"/>
      <w:docPartObj>
        <w:docPartGallery w:val="Page Numbers (Bottom of Page)"/>
        <w:docPartUnique/>
      </w:docPartObj>
    </w:sdtPr>
    <w:sdtEndPr/>
    <w:sdtContent>
      <w:p w:rsidR="00D5566D" w:rsidRPr="009220E1" w:rsidRDefault="00D5566D" w:rsidP="009220E1">
        <w:pPr>
          <w:pStyle w:val="a5"/>
        </w:pPr>
        <w:r w:rsidRPr="009220E1">
          <w:rPr>
            <w:rFonts w:ascii="Arial" w:hAnsi="Arial" w:cs="Arial"/>
          </w:rPr>
          <w:fldChar w:fldCharType="begin"/>
        </w:r>
        <w:r w:rsidRPr="009220E1">
          <w:rPr>
            <w:rFonts w:ascii="Arial" w:hAnsi="Arial" w:cs="Arial"/>
          </w:rPr>
          <w:instrText>PAGE   \* MERGEFORMAT</w:instrText>
        </w:r>
        <w:r w:rsidRPr="009220E1">
          <w:rPr>
            <w:rFonts w:ascii="Arial" w:hAnsi="Arial" w:cs="Arial"/>
          </w:rPr>
          <w:fldChar w:fldCharType="separate"/>
        </w:r>
        <w:r w:rsidR="00BB33BC">
          <w:rPr>
            <w:rFonts w:ascii="Arial" w:hAnsi="Arial" w:cs="Arial"/>
            <w:noProof/>
          </w:rPr>
          <w:t>IV</w:t>
        </w:r>
        <w:r w:rsidRPr="009220E1">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26850823"/>
      <w:docPartObj>
        <w:docPartGallery w:val="Page Numbers (Bottom of Page)"/>
        <w:docPartUnique/>
      </w:docPartObj>
    </w:sdtPr>
    <w:sdtEndPr/>
    <w:sdtContent>
      <w:p w:rsidR="00D5566D" w:rsidRPr="00850836" w:rsidRDefault="00D5566D" w:rsidP="00D0635B">
        <w:pPr>
          <w:pStyle w:val="a5"/>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BB33BC">
          <w:rPr>
            <w:rFonts w:ascii="Arial" w:hAnsi="Arial" w:cs="Arial"/>
            <w:noProof/>
          </w:rPr>
          <w:t>12</w:t>
        </w:r>
        <w:r w:rsidRPr="00850836">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9487"/>
      <w:docPartObj>
        <w:docPartGallery w:val="Page Numbers (Bottom of Page)"/>
        <w:docPartUnique/>
      </w:docPartObj>
    </w:sdtPr>
    <w:sdtEndPr>
      <w:rPr>
        <w:rFonts w:ascii="Arial" w:hAnsi="Arial" w:cs="Arial"/>
      </w:rPr>
    </w:sdtEndPr>
    <w:sdtContent>
      <w:p w:rsidR="00D5566D" w:rsidRPr="00850836" w:rsidRDefault="00D5566D" w:rsidP="00D0635B">
        <w:pPr>
          <w:pStyle w:val="a5"/>
          <w:jc w:val="right"/>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BB33BC">
          <w:rPr>
            <w:rFonts w:ascii="Arial" w:hAnsi="Arial" w:cs="Arial"/>
            <w:noProof/>
          </w:rPr>
          <w:t>11</w:t>
        </w:r>
        <w:r w:rsidRPr="00850836">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48788"/>
      <w:docPartObj>
        <w:docPartGallery w:val="Page Numbers (Bottom of Page)"/>
        <w:docPartUnique/>
      </w:docPartObj>
    </w:sdtPr>
    <w:sdtEndPr>
      <w:rPr>
        <w:rFonts w:ascii="Arial" w:hAnsi="Arial" w:cs="Arial"/>
      </w:rPr>
    </w:sdtEndPr>
    <w:sdtContent>
      <w:p w:rsidR="00D5566D" w:rsidRDefault="00D5566D" w:rsidP="00226BAA">
        <w:pPr>
          <w:pStyle w:val="a5"/>
          <w:pBdr>
            <w:bottom w:val="single" w:sz="12" w:space="1" w:color="auto"/>
          </w:pBdr>
          <w:jc w:val="right"/>
        </w:pPr>
      </w:p>
      <w:p w:rsidR="00D5566D" w:rsidRPr="00226BAA" w:rsidRDefault="00D5566D" w:rsidP="00226BAA">
        <w:pPr>
          <w:pStyle w:val="a5"/>
          <w:rPr>
            <w:rFonts w:ascii="Arial" w:hAnsi="Arial" w:cs="Arial"/>
            <w:b/>
          </w:rPr>
        </w:pPr>
        <w:r w:rsidRPr="00226BAA">
          <w:rPr>
            <w:rFonts w:ascii="Arial" w:hAnsi="Arial" w:cs="Arial"/>
            <w:b/>
          </w:rPr>
          <w:t>Издание официальное</w:t>
        </w:r>
      </w:p>
      <w:p w:rsidR="00D5566D" w:rsidRPr="00226BAA" w:rsidRDefault="00D5566D" w:rsidP="00226BAA">
        <w:pPr>
          <w:pStyle w:val="a5"/>
          <w:jc w:val="right"/>
          <w:rPr>
            <w:rFonts w:ascii="Arial" w:hAnsi="Arial" w:cs="Arial"/>
          </w:rPr>
        </w:pPr>
        <w:r w:rsidRPr="00226BAA">
          <w:rPr>
            <w:rFonts w:ascii="Arial" w:hAnsi="Arial" w:cs="Arial"/>
          </w:rPr>
          <w:fldChar w:fldCharType="begin"/>
        </w:r>
        <w:r w:rsidRPr="00226BAA">
          <w:rPr>
            <w:rFonts w:ascii="Arial" w:hAnsi="Arial" w:cs="Arial"/>
          </w:rPr>
          <w:instrText>PAGE   \* MERGEFORMAT</w:instrText>
        </w:r>
        <w:r w:rsidRPr="00226BAA">
          <w:rPr>
            <w:rFonts w:ascii="Arial" w:hAnsi="Arial" w:cs="Arial"/>
          </w:rPr>
          <w:fldChar w:fldCharType="separate"/>
        </w:r>
        <w:r w:rsidR="00BB33BC">
          <w:rPr>
            <w:rFonts w:ascii="Arial" w:hAnsi="Arial" w:cs="Arial"/>
            <w:noProof/>
          </w:rPr>
          <w:t>1</w:t>
        </w:r>
        <w:r w:rsidRPr="00226BAA">
          <w:rPr>
            <w:rFonts w:ascii="Arial" w:hAnsi="Arial" w:cs="Arial"/>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Pr="00831C5E" w:rsidRDefault="00D5566D" w:rsidP="00F75E37">
    <w:pPr>
      <w:pStyle w:val="a5"/>
      <w:jc w:val="right"/>
      <w:rPr>
        <w:rFonts w:cs="Arial"/>
      </w:rPr>
    </w:pPr>
    <w:r w:rsidRPr="00570AF6">
      <w:rPr>
        <w:rFonts w:cs="Arial"/>
      </w:rPr>
      <w:fldChar w:fldCharType="begin"/>
    </w:r>
    <w:r w:rsidRPr="00570AF6">
      <w:rPr>
        <w:rFonts w:cs="Arial"/>
      </w:rPr>
      <w:instrText>PAGE   \* MERGEFORMAT</w:instrText>
    </w:r>
    <w:r w:rsidRPr="00570AF6">
      <w:rPr>
        <w:rFonts w:cs="Arial"/>
      </w:rPr>
      <w:fldChar w:fldCharType="separate"/>
    </w:r>
    <w:r w:rsidR="00BB33BC">
      <w:rPr>
        <w:rFonts w:cs="Arial"/>
        <w:noProof/>
      </w:rPr>
      <w:t>II</w:t>
    </w:r>
    <w:r w:rsidRPr="00570AF6">
      <w:rPr>
        <w:rFonts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027580"/>
      <w:docPartObj>
        <w:docPartGallery w:val="Page Numbers (Bottom of Page)"/>
        <w:docPartUnique/>
      </w:docPartObj>
    </w:sdtPr>
    <w:sdtEndPr/>
    <w:sdtContent>
      <w:p w:rsidR="00D5566D" w:rsidRDefault="00D5566D" w:rsidP="00F75E37">
        <w:pPr>
          <w:pStyle w:val="a5"/>
        </w:pPr>
        <w:r>
          <w:fldChar w:fldCharType="begin"/>
        </w:r>
        <w:r>
          <w:instrText>PAGE   \* MERGEFORMAT</w:instrText>
        </w:r>
        <w:r>
          <w:fldChar w:fldCharType="separate"/>
        </w:r>
        <w:r w:rsidR="00BB33BC">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46B" w:rsidRDefault="0010546B">
      <w:pPr>
        <w:spacing w:after="0" w:line="240" w:lineRule="auto"/>
      </w:pPr>
      <w:r>
        <w:separator/>
      </w:r>
    </w:p>
  </w:footnote>
  <w:footnote w:type="continuationSeparator" w:id="0">
    <w:p w:rsidR="0010546B" w:rsidRDefault="00105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Default="00D5566D" w:rsidP="00D0635B">
    <w:pPr>
      <w:pStyle w:val="a3"/>
      <w:tabs>
        <w:tab w:val="clear" w:pos="4677"/>
        <w:tab w:val="clear" w:pos="9355"/>
        <w:tab w:val="left" w:pos="3119"/>
        <w:tab w:val="left" w:pos="3320"/>
      </w:tabs>
      <w:rPr>
        <w:rFonts w:ascii="Arial" w:hAnsi="Arial" w:cs="Arial"/>
        <w:b/>
      </w:rPr>
    </w:pPr>
    <w:bookmarkStart w:id="0" w:name="_Hlk95647286"/>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bookmarkEnd w:id="0"/>
    <w:r w:rsidRPr="00DA5991">
      <w:rPr>
        <w:rFonts w:ascii="Arial" w:hAnsi="Arial" w:cs="Arial"/>
        <w:b/>
      </w:rPr>
      <w:t>_</w:t>
    </w:r>
  </w:p>
  <w:p w:rsidR="00D5566D" w:rsidRPr="00C17EA8" w:rsidRDefault="00D5566D" w:rsidP="00D0635B">
    <w:pPr>
      <w:pStyle w:val="a3"/>
      <w:tabs>
        <w:tab w:val="clear" w:pos="4677"/>
        <w:tab w:val="clear" w:pos="9355"/>
        <w:tab w:val="left" w:pos="3119"/>
        <w:tab w:val="left" w:pos="3320"/>
      </w:tabs>
      <w:rPr>
        <w:rFonts w:ascii="Arial" w:hAnsi="Arial" w:cs="Arial"/>
        <w:b/>
      </w:rPr>
    </w:pPr>
    <w:r>
      <w:rPr>
        <w:rFonts w:ascii="Arial" w:hAnsi="Arial" w:cs="Arial"/>
        <w:bCs/>
        <w:i/>
        <w:sz w:val="22"/>
        <w:szCs w:val="22"/>
      </w:rPr>
      <w:t>(</w:t>
    </w:r>
    <w:r w:rsidRPr="00C17EA8">
      <w:rPr>
        <w:rFonts w:ascii="Arial" w:hAnsi="Arial" w:cs="Arial"/>
        <w:bCs/>
        <w:i/>
        <w:sz w:val="22"/>
        <w:szCs w:val="22"/>
      </w:rPr>
      <w:t>Проект, RU, первая редакция</w:t>
    </w:r>
    <w:r>
      <w:rPr>
        <w:rFonts w:ascii="Arial" w:hAnsi="Arial" w:cs="Arial"/>
        <w:bCs/>
        <w:i/>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Default="00D5566D" w:rsidP="00D0635B">
    <w:pPr>
      <w:pStyle w:val="a3"/>
      <w:jc w:val="right"/>
      <w:rPr>
        <w:rFonts w:ascii="Arial" w:hAnsi="Arial" w:cs="Arial"/>
        <w:b/>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sidRPr="00DA5991">
      <w:rPr>
        <w:rFonts w:ascii="Arial" w:hAnsi="Arial" w:cs="Arial"/>
        <w:b/>
      </w:rPr>
      <w:t>_</w:t>
    </w:r>
  </w:p>
  <w:p w:rsidR="00D5566D" w:rsidRPr="00C17EA8" w:rsidRDefault="00D5566D" w:rsidP="00D0635B">
    <w:pPr>
      <w:pStyle w:val="a3"/>
      <w:jc w:val="right"/>
      <w:rPr>
        <w:rFonts w:ascii="Arial" w:hAnsi="Arial" w:cs="Arial"/>
        <w:b/>
      </w:rPr>
    </w:pPr>
    <w:r>
      <w:rPr>
        <w:rFonts w:ascii="Arial" w:hAnsi="Arial" w:cs="Arial"/>
        <w:bCs/>
        <w:i/>
        <w:sz w:val="22"/>
        <w:szCs w:val="22"/>
      </w:rPr>
      <w:t>(</w:t>
    </w:r>
    <w:r w:rsidRPr="00C17EA8">
      <w:rPr>
        <w:rFonts w:ascii="Arial" w:hAnsi="Arial" w:cs="Arial"/>
        <w:bCs/>
        <w:i/>
        <w:sz w:val="22"/>
        <w:szCs w:val="22"/>
      </w:rPr>
      <w:t>Проект, RU, первая редакция</w:t>
    </w:r>
    <w:r>
      <w:rPr>
        <w:rFonts w:ascii="Arial" w:hAnsi="Arial" w:cs="Arial"/>
        <w:bCs/>
        <w:i/>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Pr="00403D2A" w:rsidRDefault="00D5566D" w:rsidP="009220E1">
    <w:pPr>
      <w:pStyle w:val="a3"/>
      <w:tabs>
        <w:tab w:val="clear" w:pos="4677"/>
        <w:tab w:val="clear" w:pos="9355"/>
        <w:tab w:val="left" w:pos="3119"/>
        <w:tab w:val="left" w:pos="3320"/>
      </w:tabs>
      <w:rPr>
        <w:rFonts w:ascii="Arial" w:hAnsi="Arial" w:cs="Arial"/>
        <w:b/>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sidRPr="00DA5991">
      <w:rPr>
        <w:rFonts w:ascii="Arial" w:hAnsi="Arial" w:cs="Arial"/>
        <w:b/>
      </w:rPr>
      <w:t>_</w:t>
    </w:r>
  </w:p>
  <w:p w:rsidR="00D5566D" w:rsidRDefault="00D5566D">
    <w:pPr>
      <w:pStyle w:val="a3"/>
    </w:pPr>
    <w:r>
      <w:rPr>
        <w:rFonts w:ascii="Arial" w:hAnsi="Arial" w:cs="Arial"/>
        <w:bCs/>
        <w:i/>
        <w:sz w:val="22"/>
        <w:szCs w:val="22"/>
      </w:rPr>
      <w:t>(</w:t>
    </w:r>
    <w:r w:rsidRPr="00C17EA8">
      <w:rPr>
        <w:rFonts w:ascii="Arial" w:hAnsi="Arial" w:cs="Arial"/>
        <w:bCs/>
        <w:i/>
        <w:sz w:val="22"/>
        <w:szCs w:val="22"/>
      </w:rPr>
      <w:t>Проект, RU, первая редакция</w:t>
    </w:r>
    <w:r>
      <w:rPr>
        <w:rFonts w:ascii="Arial" w:hAnsi="Arial" w:cs="Arial"/>
        <w:bCs/>
        <w:i/>
        <w:sz w:val="22"/>
        <w:szCs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Default="00D5566D" w:rsidP="00226BAA">
    <w:pPr>
      <w:pStyle w:val="a3"/>
      <w:jc w:val="right"/>
      <w:rPr>
        <w:rFonts w:ascii="Arial" w:hAnsi="Arial" w:cs="Arial"/>
        <w:b/>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sidRPr="00DA5991">
      <w:rPr>
        <w:rFonts w:ascii="Arial" w:hAnsi="Arial" w:cs="Arial"/>
        <w:b/>
      </w:rPr>
      <w:t>_</w:t>
    </w:r>
  </w:p>
  <w:p w:rsidR="00D5566D" w:rsidRPr="00CA61D0" w:rsidRDefault="00D5566D" w:rsidP="00226BAA">
    <w:pPr>
      <w:pStyle w:val="a3"/>
      <w:jc w:val="right"/>
    </w:pPr>
    <w:r>
      <w:rPr>
        <w:rFonts w:ascii="Arial" w:hAnsi="Arial" w:cs="Arial"/>
        <w:bCs/>
        <w:i/>
        <w:sz w:val="22"/>
        <w:szCs w:val="22"/>
      </w:rPr>
      <w:t>(</w:t>
    </w:r>
    <w:r w:rsidRPr="00C17EA8">
      <w:rPr>
        <w:rFonts w:ascii="Arial" w:hAnsi="Arial" w:cs="Arial"/>
        <w:bCs/>
        <w:i/>
        <w:sz w:val="22"/>
        <w:szCs w:val="22"/>
      </w:rPr>
      <w:t>Проект, RU, первая редакция</w:t>
    </w:r>
    <w:r>
      <w:rPr>
        <w:rFonts w:ascii="Arial" w:hAnsi="Arial" w:cs="Arial"/>
        <w:bCs/>
        <w:i/>
        <w:sz w:val="22"/>
        <w:szCs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Pr="00BB42E9" w:rsidRDefault="00D5566D" w:rsidP="00F75E37">
    <w:pPr>
      <w:pStyle w:val="a3"/>
      <w:jc w:val="right"/>
      <w:rPr>
        <w:rFonts w:cs="Arial"/>
        <w:b/>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sidRPr="00DA5991">
      <w:rPr>
        <w:rFonts w:ascii="Arial" w:hAnsi="Arial" w:cs="Arial"/>
        <w:b/>
      </w:rPr>
      <w:t>_</w:t>
    </w:r>
  </w:p>
  <w:p w:rsidR="00D5566D" w:rsidRPr="00831C5E" w:rsidRDefault="00D5566D" w:rsidP="0061136C">
    <w:pPr>
      <w:pStyle w:val="a3"/>
      <w:jc w:val="right"/>
    </w:pPr>
    <w:r w:rsidRPr="0061136C">
      <w:rPr>
        <w:rFonts w:ascii="Arial" w:hAnsi="Arial" w:cs="Arial"/>
        <w:i/>
        <w:sz w:val="22"/>
        <w:szCs w:val="22"/>
      </w:rPr>
      <w:t>(проект, RU,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Pr="00BB42E9" w:rsidRDefault="00D5566D" w:rsidP="00F75E37">
    <w:pPr>
      <w:pStyle w:val="a3"/>
      <w:rPr>
        <w:rFonts w:ascii="Arial" w:hAnsi="Arial" w:cs="Arial"/>
        <w:b/>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sidRPr="00DA5991">
      <w:rPr>
        <w:rFonts w:ascii="Arial" w:hAnsi="Arial" w:cs="Arial"/>
        <w:b/>
      </w:rPr>
      <w:t>_</w:t>
    </w:r>
  </w:p>
  <w:p w:rsidR="00D5566D" w:rsidRPr="0061136C" w:rsidRDefault="00D5566D">
    <w:pPr>
      <w:pStyle w:val="a3"/>
      <w:rPr>
        <w:sz w:val="22"/>
        <w:szCs w:val="22"/>
      </w:rPr>
    </w:pPr>
    <w:r w:rsidRPr="0061136C">
      <w:rPr>
        <w:rFonts w:ascii="Arial" w:hAnsi="Arial" w:cs="Arial"/>
        <w:i/>
        <w:sz w:val="22"/>
        <w:szCs w:val="22"/>
      </w:rPr>
      <w:t>(проект, RU,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6D" w:rsidRDefault="00D556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hanging="284"/>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4EC0A6D"/>
    <w:multiLevelType w:val="multilevel"/>
    <w:tmpl w:val="0DF23906"/>
    <w:lvl w:ilvl="0">
      <w:start w:val="2"/>
      <w:numFmt w:val="decimal"/>
      <w:lvlText w:val="23.%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6071C"/>
    <w:multiLevelType w:val="multilevel"/>
    <w:tmpl w:val="E2706A3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6D3730E"/>
    <w:multiLevelType w:val="multilevel"/>
    <w:tmpl w:val="3EEE889A"/>
    <w:lvl w:ilvl="0">
      <w:start w:val="1"/>
      <w:numFmt w:val="decimal"/>
      <w:lvlText w:val="22.1.%1"/>
      <w:lvlJc w:val="left"/>
      <w:rPr>
        <w:rFonts w:ascii="Arial" w:eastAsia="Arial" w:hAnsi="Arial" w:cs="Arial"/>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20522"/>
    <w:multiLevelType w:val="multilevel"/>
    <w:tmpl w:val="DE446B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57804"/>
    <w:multiLevelType w:val="hybridMultilevel"/>
    <w:tmpl w:val="A80429F0"/>
    <w:lvl w:ilvl="0" w:tplc="10AE24CA">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 w15:restartNumberingAfterBreak="0">
    <w:nsid w:val="15D4197A"/>
    <w:multiLevelType w:val="multilevel"/>
    <w:tmpl w:val="C7BAA996"/>
    <w:lvl w:ilvl="0">
      <w:start w:val="15"/>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962650"/>
    <w:multiLevelType w:val="multilevel"/>
    <w:tmpl w:val="06343A0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82467"/>
    <w:multiLevelType w:val="multilevel"/>
    <w:tmpl w:val="369A02D2"/>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start w:val="25"/>
      <w:numFmt w:val="decimal"/>
      <w:lvlText w:val="%1.%2"/>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80340"/>
    <w:multiLevelType w:val="multilevel"/>
    <w:tmpl w:val="D22C830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434033"/>
    <w:multiLevelType w:val="multilevel"/>
    <w:tmpl w:val="0A745A18"/>
    <w:lvl w:ilvl="0">
      <w:start w:val="23"/>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EA7A3D"/>
    <w:multiLevelType w:val="hybridMultilevel"/>
    <w:tmpl w:val="6B40EF8E"/>
    <w:lvl w:ilvl="0" w:tplc="AA02A9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113194E"/>
    <w:multiLevelType w:val="multilevel"/>
    <w:tmpl w:val="52B662BC"/>
    <w:lvl w:ilvl="0">
      <w:start w:val="1"/>
      <w:numFmt w:val="decimal"/>
      <w:lvlText w:val="10.%1"/>
      <w:lvlJc w:val="left"/>
      <w:rPr>
        <w:rFonts w:ascii="Arial" w:eastAsia="Arial" w:hAnsi="Arial" w:cs="Arial"/>
        <w:b w:val="0"/>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2D445A"/>
    <w:multiLevelType w:val="multilevel"/>
    <w:tmpl w:val="99A86E2A"/>
    <w:lvl w:ilvl="0">
      <w:start w:val="1"/>
      <w:numFmt w:val="decimal"/>
      <w:lvlText w:val="22.%1"/>
      <w:lvlJc w:val="left"/>
      <w:rPr>
        <w:rFonts w:ascii="Arial" w:eastAsia="Arial" w:hAnsi="Arial" w:cs="Arial"/>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13E84"/>
    <w:multiLevelType w:val="multilevel"/>
    <w:tmpl w:val="418C235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87BD1"/>
    <w:multiLevelType w:val="multilevel"/>
    <w:tmpl w:val="C6CE66CC"/>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4B16D3"/>
    <w:multiLevelType w:val="multilevel"/>
    <w:tmpl w:val="EC7CE820"/>
    <w:lvl w:ilvl="0">
      <w:start w:val="1"/>
      <w:numFmt w:val="decimal"/>
      <w:lvlText w:val="14.%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7A3616"/>
    <w:multiLevelType w:val="multilevel"/>
    <w:tmpl w:val="2424C8CA"/>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36B443E"/>
    <w:multiLevelType w:val="multilevel"/>
    <w:tmpl w:val="8000FEA6"/>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9E22DC"/>
    <w:multiLevelType w:val="multilevel"/>
    <w:tmpl w:val="2DF0DC9A"/>
    <w:lvl w:ilvl="0">
      <w:start w:val="101"/>
      <w:numFmt w:val="decimal"/>
      <w:lvlText w:val="6.%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B220B8"/>
    <w:multiLevelType w:val="multilevel"/>
    <w:tmpl w:val="7D0825A4"/>
    <w:lvl w:ilvl="0">
      <w:start w:val="7"/>
      <w:numFmt w:val="decimal"/>
      <w:lvlText w:val="2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2711CA"/>
    <w:multiLevelType w:val="multilevel"/>
    <w:tmpl w:val="2B1659A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365C6C"/>
    <w:multiLevelType w:val="multilevel"/>
    <w:tmpl w:val="C1E883C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C774BF"/>
    <w:multiLevelType w:val="multilevel"/>
    <w:tmpl w:val="BCB87896"/>
    <w:lvl w:ilvl="0">
      <w:start w:val="14"/>
      <w:numFmt w:val="decimal"/>
      <w:lvlText w:val="%1"/>
      <w:lvlJc w:val="left"/>
      <w:rPr>
        <w:rFonts w:ascii="Arial" w:eastAsia="Arial" w:hAnsi="Arial" w:cs="Arial"/>
        <w:b/>
        <w:bCs/>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1A2083"/>
    <w:multiLevelType w:val="multilevel"/>
    <w:tmpl w:val="8B14EEC2"/>
    <w:lvl w:ilvl="0">
      <w:start w:val="1"/>
      <w:numFmt w:val="decimal"/>
      <w:lvlText w:val="12.1.%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850EA1"/>
    <w:multiLevelType w:val="multilevel"/>
    <w:tmpl w:val="0422CD08"/>
    <w:lvl w:ilvl="0">
      <w:start w:val="101"/>
      <w:numFmt w:val="decimal"/>
      <w:lvlText w:val="10.%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531A8F"/>
    <w:multiLevelType w:val="multilevel"/>
    <w:tmpl w:val="C2560E66"/>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56456D"/>
    <w:multiLevelType w:val="multilevel"/>
    <w:tmpl w:val="E584B41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B0A75"/>
    <w:multiLevelType w:val="multilevel"/>
    <w:tmpl w:val="695C4918"/>
    <w:lvl w:ilvl="0">
      <w:start w:val="1"/>
      <w:numFmt w:val="lowerLetter"/>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DF37AA"/>
    <w:multiLevelType w:val="multilevel"/>
    <w:tmpl w:val="7DCEA44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CF26C7"/>
    <w:multiLevelType w:val="multilevel"/>
    <w:tmpl w:val="7C9CDDF4"/>
    <w:lvl w:ilvl="0">
      <w:start w:val="1"/>
      <w:numFmt w:val="decimal"/>
      <w:lvlText w:val="16.%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2C0524"/>
    <w:multiLevelType w:val="multilevel"/>
    <w:tmpl w:val="E6D05854"/>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2C4D8D"/>
    <w:multiLevelType w:val="multilevel"/>
    <w:tmpl w:val="CDBC464E"/>
    <w:lvl w:ilvl="0">
      <w:start w:val="101"/>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0E1207"/>
    <w:multiLevelType w:val="multilevel"/>
    <w:tmpl w:val="9D4A93DC"/>
    <w:lvl w:ilvl="0">
      <w:start w:val="101"/>
      <w:numFmt w:val="decimal"/>
      <w:lvlText w:val="14.23.%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1"/>
  </w:num>
  <w:num w:numId="3">
    <w:abstractNumId w:val="31"/>
  </w:num>
  <w:num w:numId="4">
    <w:abstractNumId w:val="29"/>
  </w:num>
  <w:num w:numId="5">
    <w:abstractNumId w:val="16"/>
  </w:num>
  <w:num w:numId="6">
    <w:abstractNumId w:val="20"/>
  </w:num>
  <w:num w:numId="7">
    <w:abstractNumId w:val="27"/>
  </w:num>
  <w:num w:numId="8">
    <w:abstractNumId w:val="26"/>
  </w:num>
  <w:num w:numId="9">
    <w:abstractNumId w:val="25"/>
  </w:num>
  <w:num w:numId="10">
    <w:abstractNumId w:val="8"/>
  </w:num>
  <w:num w:numId="11">
    <w:abstractNumId w:val="12"/>
  </w:num>
  <w:num w:numId="12">
    <w:abstractNumId w:val="35"/>
  </w:num>
  <w:num w:numId="13">
    <w:abstractNumId w:val="34"/>
  </w:num>
  <w:num w:numId="14">
    <w:abstractNumId w:val="6"/>
  </w:num>
  <w:num w:numId="15">
    <w:abstractNumId w:val="24"/>
  </w:num>
  <w:num w:numId="16">
    <w:abstractNumId w:val="30"/>
  </w:num>
  <w:num w:numId="17">
    <w:abstractNumId w:val="33"/>
  </w:num>
  <w:num w:numId="18">
    <w:abstractNumId w:val="28"/>
  </w:num>
  <w:num w:numId="19">
    <w:abstractNumId w:val="15"/>
  </w:num>
  <w:num w:numId="20">
    <w:abstractNumId w:val="5"/>
  </w:num>
  <w:num w:numId="21">
    <w:abstractNumId w:val="3"/>
  </w:num>
  <w:num w:numId="22">
    <w:abstractNumId w:val="22"/>
  </w:num>
  <w:num w:numId="23">
    <w:abstractNumId w:val="19"/>
  </w:num>
  <w:num w:numId="24">
    <w:abstractNumId w:val="13"/>
  </w:num>
  <w:num w:numId="25">
    <w:abstractNumId w:val="17"/>
  </w:num>
  <w:num w:numId="26">
    <w:abstractNumId w:val="11"/>
  </w:num>
  <w:num w:numId="27">
    <w:abstractNumId w:val="23"/>
  </w:num>
  <w:num w:numId="28">
    <w:abstractNumId w:val="14"/>
  </w:num>
  <w:num w:numId="29">
    <w:abstractNumId w:val="18"/>
  </w:num>
  <w:num w:numId="30">
    <w:abstractNumId w:val="32"/>
  </w:num>
  <w:num w:numId="31">
    <w:abstractNumId w:val="9"/>
  </w:num>
  <w:num w:numId="32">
    <w:abstractNumId w:val="4"/>
  </w:num>
  <w:num w:numId="33">
    <w:abstractNumId w:val="1"/>
  </w:num>
  <w:num w:numId="34">
    <w:abstractNumId w:val="0"/>
  </w:num>
  <w:num w:numId="35">
    <w:abstractNumId w:val="2"/>
  </w:num>
  <w:num w:numId="3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9"/>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7474"/>
    <w:rsid w:val="00001B5E"/>
    <w:rsid w:val="00001B84"/>
    <w:rsid w:val="000021F5"/>
    <w:rsid w:val="000026AF"/>
    <w:rsid w:val="00002832"/>
    <w:rsid w:val="00002980"/>
    <w:rsid w:val="00003EFA"/>
    <w:rsid w:val="00004515"/>
    <w:rsid w:val="000054F7"/>
    <w:rsid w:val="0000651A"/>
    <w:rsid w:val="00007243"/>
    <w:rsid w:val="0001045A"/>
    <w:rsid w:val="00010B6A"/>
    <w:rsid w:val="000110B1"/>
    <w:rsid w:val="00011C89"/>
    <w:rsid w:val="00012BD3"/>
    <w:rsid w:val="0001510F"/>
    <w:rsid w:val="00015FA5"/>
    <w:rsid w:val="0001688A"/>
    <w:rsid w:val="00020308"/>
    <w:rsid w:val="00023449"/>
    <w:rsid w:val="00023938"/>
    <w:rsid w:val="00023C23"/>
    <w:rsid w:val="000252A7"/>
    <w:rsid w:val="00025AA7"/>
    <w:rsid w:val="00025C65"/>
    <w:rsid w:val="0002695A"/>
    <w:rsid w:val="00027A27"/>
    <w:rsid w:val="00032B84"/>
    <w:rsid w:val="00032E25"/>
    <w:rsid w:val="00034DF4"/>
    <w:rsid w:val="000377C5"/>
    <w:rsid w:val="00040E33"/>
    <w:rsid w:val="00043FFD"/>
    <w:rsid w:val="00045E12"/>
    <w:rsid w:val="0004616B"/>
    <w:rsid w:val="00046ADC"/>
    <w:rsid w:val="000504FF"/>
    <w:rsid w:val="00050DA7"/>
    <w:rsid w:val="00050FF9"/>
    <w:rsid w:val="00051287"/>
    <w:rsid w:val="00051F17"/>
    <w:rsid w:val="000523C6"/>
    <w:rsid w:val="000531DF"/>
    <w:rsid w:val="000548AB"/>
    <w:rsid w:val="00055D31"/>
    <w:rsid w:val="000579FF"/>
    <w:rsid w:val="00057F35"/>
    <w:rsid w:val="00062192"/>
    <w:rsid w:val="0006280C"/>
    <w:rsid w:val="0006465B"/>
    <w:rsid w:val="00064B9F"/>
    <w:rsid w:val="000676D1"/>
    <w:rsid w:val="000678D8"/>
    <w:rsid w:val="00071B48"/>
    <w:rsid w:val="00071E4A"/>
    <w:rsid w:val="000722BC"/>
    <w:rsid w:val="00074BA0"/>
    <w:rsid w:val="000753F1"/>
    <w:rsid w:val="0007664B"/>
    <w:rsid w:val="00076BFA"/>
    <w:rsid w:val="000771ED"/>
    <w:rsid w:val="0007744A"/>
    <w:rsid w:val="00077ADF"/>
    <w:rsid w:val="000809AF"/>
    <w:rsid w:val="00080BF7"/>
    <w:rsid w:val="00081340"/>
    <w:rsid w:val="000816A8"/>
    <w:rsid w:val="00082E9A"/>
    <w:rsid w:val="00082F17"/>
    <w:rsid w:val="00084549"/>
    <w:rsid w:val="000846B1"/>
    <w:rsid w:val="000848C1"/>
    <w:rsid w:val="00085E10"/>
    <w:rsid w:val="0008664B"/>
    <w:rsid w:val="00086F90"/>
    <w:rsid w:val="0008742F"/>
    <w:rsid w:val="000919F1"/>
    <w:rsid w:val="00091CD8"/>
    <w:rsid w:val="0009224B"/>
    <w:rsid w:val="00092561"/>
    <w:rsid w:val="000927D5"/>
    <w:rsid w:val="00095108"/>
    <w:rsid w:val="00095704"/>
    <w:rsid w:val="000958FB"/>
    <w:rsid w:val="0009636B"/>
    <w:rsid w:val="00097099"/>
    <w:rsid w:val="00097709"/>
    <w:rsid w:val="0009776B"/>
    <w:rsid w:val="000A0348"/>
    <w:rsid w:val="000A0720"/>
    <w:rsid w:val="000A0DC8"/>
    <w:rsid w:val="000A12D8"/>
    <w:rsid w:val="000A139C"/>
    <w:rsid w:val="000A44C5"/>
    <w:rsid w:val="000A6089"/>
    <w:rsid w:val="000A629E"/>
    <w:rsid w:val="000B09ED"/>
    <w:rsid w:val="000B1D96"/>
    <w:rsid w:val="000B1FBC"/>
    <w:rsid w:val="000B1FD1"/>
    <w:rsid w:val="000B7081"/>
    <w:rsid w:val="000B76CB"/>
    <w:rsid w:val="000B7862"/>
    <w:rsid w:val="000B7C3F"/>
    <w:rsid w:val="000C0385"/>
    <w:rsid w:val="000C08CB"/>
    <w:rsid w:val="000C0B6C"/>
    <w:rsid w:val="000C10A0"/>
    <w:rsid w:val="000C1822"/>
    <w:rsid w:val="000C3EC8"/>
    <w:rsid w:val="000C4A6E"/>
    <w:rsid w:val="000C62E2"/>
    <w:rsid w:val="000D0078"/>
    <w:rsid w:val="000D02ED"/>
    <w:rsid w:val="000D0317"/>
    <w:rsid w:val="000D0DDD"/>
    <w:rsid w:val="000D1C0A"/>
    <w:rsid w:val="000D1FA4"/>
    <w:rsid w:val="000D28A0"/>
    <w:rsid w:val="000D2DB2"/>
    <w:rsid w:val="000D2FC9"/>
    <w:rsid w:val="000D43F5"/>
    <w:rsid w:val="000D4713"/>
    <w:rsid w:val="000D4766"/>
    <w:rsid w:val="000D47CA"/>
    <w:rsid w:val="000D4AF7"/>
    <w:rsid w:val="000D6B9A"/>
    <w:rsid w:val="000D7697"/>
    <w:rsid w:val="000D7967"/>
    <w:rsid w:val="000D7BA1"/>
    <w:rsid w:val="000E0910"/>
    <w:rsid w:val="000E0E3B"/>
    <w:rsid w:val="000E1701"/>
    <w:rsid w:val="000E1929"/>
    <w:rsid w:val="000E413C"/>
    <w:rsid w:val="000E4186"/>
    <w:rsid w:val="000E52EB"/>
    <w:rsid w:val="000E665C"/>
    <w:rsid w:val="000F565A"/>
    <w:rsid w:val="000F69F3"/>
    <w:rsid w:val="000F6EDE"/>
    <w:rsid w:val="0010110C"/>
    <w:rsid w:val="00101380"/>
    <w:rsid w:val="001024C1"/>
    <w:rsid w:val="001036E1"/>
    <w:rsid w:val="0010546B"/>
    <w:rsid w:val="001062CC"/>
    <w:rsid w:val="0010715A"/>
    <w:rsid w:val="001112E9"/>
    <w:rsid w:val="00111D35"/>
    <w:rsid w:val="00114343"/>
    <w:rsid w:val="001148E2"/>
    <w:rsid w:val="001155CE"/>
    <w:rsid w:val="001165B3"/>
    <w:rsid w:val="00116B50"/>
    <w:rsid w:val="00120093"/>
    <w:rsid w:val="001208DF"/>
    <w:rsid w:val="00122162"/>
    <w:rsid w:val="001224C0"/>
    <w:rsid w:val="00122D37"/>
    <w:rsid w:val="00123440"/>
    <w:rsid w:val="00123E46"/>
    <w:rsid w:val="00124731"/>
    <w:rsid w:val="00124FDA"/>
    <w:rsid w:val="00125C9E"/>
    <w:rsid w:val="00126506"/>
    <w:rsid w:val="00132702"/>
    <w:rsid w:val="0013596F"/>
    <w:rsid w:val="00136D82"/>
    <w:rsid w:val="00137037"/>
    <w:rsid w:val="00140E7A"/>
    <w:rsid w:val="001422FE"/>
    <w:rsid w:val="001435E9"/>
    <w:rsid w:val="00145ADF"/>
    <w:rsid w:val="00145B44"/>
    <w:rsid w:val="0015009F"/>
    <w:rsid w:val="0015170D"/>
    <w:rsid w:val="001525F0"/>
    <w:rsid w:val="00152778"/>
    <w:rsid w:val="00152B2E"/>
    <w:rsid w:val="00152BF8"/>
    <w:rsid w:val="001543F1"/>
    <w:rsid w:val="00154BA3"/>
    <w:rsid w:val="0015510A"/>
    <w:rsid w:val="001562AD"/>
    <w:rsid w:val="00156F9E"/>
    <w:rsid w:val="00160BFE"/>
    <w:rsid w:val="00161317"/>
    <w:rsid w:val="00163195"/>
    <w:rsid w:val="00166D05"/>
    <w:rsid w:val="00171436"/>
    <w:rsid w:val="00171DB2"/>
    <w:rsid w:val="00171EF5"/>
    <w:rsid w:val="00172AEB"/>
    <w:rsid w:val="00174594"/>
    <w:rsid w:val="00176CC6"/>
    <w:rsid w:val="00182739"/>
    <w:rsid w:val="00183622"/>
    <w:rsid w:val="00183BB6"/>
    <w:rsid w:val="00183DFA"/>
    <w:rsid w:val="00185A4E"/>
    <w:rsid w:val="001861CA"/>
    <w:rsid w:val="0018621A"/>
    <w:rsid w:val="00186D5C"/>
    <w:rsid w:val="0018721E"/>
    <w:rsid w:val="0018740B"/>
    <w:rsid w:val="00191344"/>
    <w:rsid w:val="00193B7F"/>
    <w:rsid w:val="00193F1A"/>
    <w:rsid w:val="00194DB6"/>
    <w:rsid w:val="00194FEC"/>
    <w:rsid w:val="001952DF"/>
    <w:rsid w:val="00195897"/>
    <w:rsid w:val="00196F37"/>
    <w:rsid w:val="00197ECB"/>
    <w:rsid w:val="001A0F0B"/>
    <w:rsid w:val="001A18BD"/>
    <w:rsid w:val="001A1B4A"/>
    <w:rsid w:val="001A1C39"/>
    <w:rsid w:val="001A531F"/>
    <w:rsid w:val="001A6AEF"/>
    <w:rsid w:val="001A7041"/>
    <w:rsid w:val="001B1C0F"/>
    <w:rsid w:val="001B2F30"/>
    <w:rsid w:val="001B40CF"/>
    <w:rsid w:val="001B4E0B"/>
    <w:rsid w:val="001B4F3C"/>
    <w:rsid w:val="001B53DA"/>
    <w:rsid w:val="001B5549"/>
    <w:rsid w:val="001B7B4F"/>
    <w:rsid w:val="001C0BDE"/>
    <w:rsid w:val="001C168D"/>
    <w:rsid w:val="001C23AD"/>
    <w:rsid w:val="001C2837"/>
    <w:rsid w:val="001C33C0"/>
    <w:rsid w:val="001C40A8"/>
    <w:rsid w:val="001C464A"/>
    <w:rsid w:val="001C551E"/>
    <w:rsid w:val="001C5D8D"/>
    <w:rsid w:val="001C61A7"/>
    <w:rsid w:val="001D0DA3"/>
    <w:rsid w:val="001D18E9"/>
    <w:rsid w:val="001D19BE"/>
    <w:rsid w:val="001D20B2"/>
    <w:rsid w:val="001D3B57"/>
    <w:rsid w:val="001D3D60"/>
    <w:rsid w:val="001D5420"/>
    <w:rsid w:val="001D5AD3"/>
    <w:rsid w:val="001D5B75"/>
    <w:rsid w:val="001E16A6"/>
    <w:rsid w:val="001E1705"/>
    <w:rsid w:val="001E19C3"/>
    <w:rsid w:val="001E3B7F"/>
    <w:rsid w:val="001E3F4D"/>
    <w:rsid w:val="001E591B"/>
    <w:rsid w:val="001E5950"/>
    <w:rsid w:val="001E6049"/>
    <w:rsid w:val="001F1570"/>
    <w:rsid w:val="001F20D8"/>
    <w:rsid w:val="001F40FE"/>
    <w:rsid w:val="001F48D9"/>
    <w:rsid w:val="001F49EF"/>
    <w:rsid w:val="001F53FD"/>
    <w:rsid w:val="001F799D"/>
    <w:rsid w:val="001F7D1B"/>
    <w:rsid w:val="0020019E"/>
    <w:rsid w:val="00202593"/>
    <w:rsid w:val="00204D65"/>
    <w:rsid w:val="00204F55"/>
    <w:rsid w:val="00205298"/>
    <w:rsid w:val="002101D8"/>
    <w:rsid w:val="00211747"/>
    <w:rsid w:val="002132E0"/>
    <w:rsid w:val="0021347B"/>
    <w:rsid w:val="0021452C"/>
    <w:rsid w:val="00215548"/>
    <w:rsid w:val="00215807"/>
    <w:rsid w:val="00215F47"/>
    <w:rsid w:val="00220582"/>
    <w:rsid w:val="002218F1"/>
    <w:rsid w:val="0022340C"/>
    <w:rsid w:val="0022536A"/>
    <w:rsid w:val="00226ABF"/>
    <w:rsid w:val="00226BAA"/>
    <w:rsid w:val="00227C3B"/>
    <w:rsid w:val="002306C5"/>
    <w:rsid w:val="002309F7"/>
    <w:rsid w:val="00230C84"/>
    <w:rsid w:val="00231014"/>
    <w:rsid w:val="0023127C"/>
    <w:rsid w:val="00231DA7"/>
    <w:rsid w:val="00232415"/>
    <w:rsid w:val="00232540"/>
    <w:rsid w:val="00232B92"/>
    <w:rsid w:val="002377F3"/>
    <w:rsid w:val="002400A8"/>
    <w:rsid w:val="0024185E"/>
    <w:rsid w:val="002423AD"/>
    <w:rsid w:val="00242959"/>
    <w:rsid w:val="00242C0A"/>
    <w:rsid w:val="002440BC"/>
    <w:rsid w:val="00244CBF"/>
    <w:rsid w:val="0024543C"/>
    <w:rsid w:val="00245BE9"/>
    <w:rsid w:val="002472E5"/>
    <w:rsid w:val="00247735"/>
    <w:rsid w:val="00247DD9"/>
    <w:rsid w:val="002518CF"/>
    <w:rsid w:val="00252E37"/>
    <w:rsid w:val="002532E3"/>
    <w:rsid w:val="00253E3D"/>
    <w:rsid w:val="002544D2"/>
    <w:rsid w:val="002558D1"/>
    <w:rsid w:val="0025658D"/>
    <w:rsid w:val="002610FA"/>
    <w:rsid w:val="00262567"/>
    <w:rsid w:val="00262AE0"/>
    <w:rsid w:val="00263DF0"/>
    <w:rsid w:val="002647D1"/>
    <w:rsid w:val="00264F23"/>
    <w:rsid w:val="00266C4D"/>
    <w:rsid w:val="002732EB"/>
    <w:rsid w:val="00273739"/>
    <w:rsid w:val="00274725"/>
    <w:rsid w:val="002751F4"/>
    <w:rsid w:val="00277083"/>
    <w:rsid w:val="00281237"/>
    <w:rsid w:val="00282030"/>
    <w:rsid w:val="00282583"/>
    <w:rsid w:val="0028292C"/>
    <w:rsid w:val="002830AD"/>
    <w:rsid w:val="00283881"/>
    <w:rsid w:val="0028406C"/>
    <w:rsid w:val="00284149"/>
    <w:rsid w:val="002846EE"/>
    <w:rsid w:val="00287023"/>
    <w:rsid w:val="00287332"/>
    <w:rsid w:val="00295308"/>
    <w:rsid w:val="00295A68"/>
    <w:rsid w:val="0029605F"/>
    <w:rsid w:val="00297C56"/>
    <w:rsid w:val="002A21DD"/>
    <w:rsid w:val="002A22E2"/>
    <w:rsid w:val="002A23E0"/>
    <w:rsid w:val="002A29D6"/>
    <w:rsid w:val="002A2C24"/>
    <w:rsid w:val="002A3FE6"/>
    <w:rsid w:val="002A47BD"/>
    <w:rsid w:val="002A4CE6"/>
    <w:rsid w:val="002A57AA"/>
    <w:rsid w:val="002A5DD3"/>
    <w:rsid w:val="002A6A5B"/>
    <w:rsid w:val="002A7E17"/>
    <w:rsid w:val="002B0348"/>
    <w:rsid w:val="002B1893"/>
    <w:rsid w:val="002B3EC1"/>
    <w:rsid w:val="002B44A2"/>
    <w:rsid w:val="002B4F41"/>
    <w:rsid w:val="002B577B"/>
    <w:rsid w:val="002B6CD7"/>
    <w:rsid w:val="002B7CBC"/>
    <w:rsid w:val="002C0910"/>
    <w:rsid w:val="002C176F"/>
    <w:rsid w:val="002C35E8"/>
    <w:rsid w:val="002C3DD0"/>
    <w:rsid w:val="002C5062"/>
    <w:rsid w:val="002C556D"/>
    <w:rsid w:val="002C6515"/>
    <w:rsid w:val="002D37F0"/>
    <w:rsid w:val="002D542D"/>
    <w:rsid w:val="002E25C8"/>
    <w:rsid w:val="002E2671"/>
    <w:rsid w:val="002E2A40"/>
    <w:rsid w:val="002E2D06"/>
    <w:rsid w:val="002E3833"/>
    <w:rsid w:val="002E3DD5"/>
    <w:rsid w:val="002E4D5F"/>
    <w:rsid w:val="002E6D01"/>
    <w:rsid w:val="002E7C89"/>
    <w:rsid w:val="002F21FE"/>
    <w:rsid w:val="002F3A62"/>
    <w:rsid w:val="002F6965"/>
    <w:rsid w:val="00300A09"/>
    <w:rsid w:val="00301D5E"/>
    <w:rsid w:val="00302467"/>
    <w:rsid w:val="0031023B"/>
    <w:rsid w:val="003109C4"/>
    <w:rsid w:val="0031189D"/>
    <w:rsid w:val="00313D0A"/>
    <w:rsid w:val="00314C47"/>
    <w:rsid w:val="00321A72"/>
    <w:rsid w:val="003221CA"/>
    <w:rsid w:val="003222BA"/>
    <w:rsid w:val="0032361E"/>
    <w:rsid w:val="0032489D"/>
    <w:rsid w:val="00325E10"/>
    <w:rsid w:val="003264B9"/>
    <w:rsid w:val="00327627"/>
    <w:rsid w:val="00331D54"/>
    <w:rsid w:val="00331D66"/>
    <w:rsid w:val="003326EE"/>
    <w:rsid w:val="003353F8"/>
    <w:rsid w:val="0033773B"/>
    <w:rsid w:val="00337763"/>
    <w:rsid w:val="00340E72"/>
    <w:rsid w:val="003410FE"/>
    <w:rsid w:val="0034247D"/>
    <w:rsid w:val="00344897"/>
    <w:rsid w:val="00344964"/>
    <w:rsid w:val="00345E6E"/>
    <w:rsid w:val="00350927"/>
    <w:rsid w:val="00351F2C"/>
    <w:rsid w:val="00354590"/>
    <w:rsid w:val="00355660"/>
    <w:rsid w:val="003606BE"/>
    <w:rsid w:val="0036072F"/>
    <w:rsid w:val="003607B5"/>
    <w:rsid w:val="0036149B"/>
    <w:rsid w:val="0036191D"/>
    <w:rsid w:val="00362800"/>
    <w:rsid w:val="0036295D"/>
    <w:rsid w:val="00364AE7"/>
    <w:rsid w:val="00364FE4"/>
    <w:rsid w:val="003663E2"/>
    <w:rsid w:val="00367FF7"/>
    <w:rsid w:val="00370C98"/>
    <w:rsid w:val="00370EC9"/>
    <w:rsid w:val="003776B0"/>
    <w:rsid w:val="00380734"/>
    <w:rsid w:val="00380A65"/>
    <w:rsid w:val="00380A81"/>
    <w:rsid w:val="00381CC9"/>
    <w:rsid w:val="00381D41"/>
    <w:rsid w:val="003842A7"/>
    <w:rsid w:val="003848F9"/>
    <w:rsid w:val="003853FD"/>
    <w:rsid w:val="0038578F"/>
    <w:rsid w:val="00385E5C"/>
    <w:rsid w:val="00386CA2"/>
    <w:rsid w:val="00390602"/>
    <w:rsid w:val="003906E4"/>
    <w:rsid w:val="00390A5D"/>
    <w:rsid w:val="00391BC5"/>
    <w:rsid w:val="00391E0F"/>
    <w:rsid w:val="00393080"/>
    <w:rsid w:val="0039485B"/>
    <w:rsid w:val="0039599E"/>
    <w:rsid w:val="00395A4A"/>
    <w:rsid w:val="00395F58"/>
    <w:rsid w:val="00396D7E"/>
    <w:rsid w:val="003A39B9"/>
    <w:rsid w:val="003A431D"/>
    <w:rsid w:val="003A68F8"/>
    <w:rsid w:val="003A6B80"/>
    <w:rsid w:val="003B0BF3"/>
    <w:rsid w:val="003B3960"/>
    <w:rsid w:val="003B3D7C"/>
    <w:rsid w:val="003B404E"/>
    <w:rsid w:val="003B4918"/>
    <w:rsid w:val="003B6233"/>
    <w:rsid w:val="003B7109"/>
    <w:rsid w:val="003C05B2"/>
    <w:rsid w:val="003C1371"/>
    <w:rsid w:val="003C177D"/>
    <w:rsid w:val="003C2876"/>
    <w:rsid w:val="003C47DB"/>
    <w:rsid w:val="003C4893"/>
    <w:rsid w:val="003C758A"/>
    <w:rsid w:val="003D0161"/>
    <w:rsid w:val="003D2D1B"/>
    <w:rsid w:val="003D2D9E"/>
    <w:rsid w:val="003D3286"/>
    <w:rsid w:val="003D3CCF"/>
    <w:rsid w:val="003D5140"/>
    <w:rsid w:val="003D5306"/>
    <w:rsid w:val="003D5464"/>
    <w:rsid w:val="003D71B2"/>
    <w:rsid w:val="003E06D7"/>
    <w:rsid w:val="003E07A6"/>
    <w:rsid w:val="003E08C2"/>
    <w:rsid w:val="003E1E77"/>
    <w:rsid w:val="003E3B89"/>
    <w:rsid w:val="003E53C8"/>
    <w:rsid w:val="003E7029"/>
    <w:rsid w:val="003F122F"/>
    <w:rsid w:val="003F2DD1"/>
    <w:rsid w:val="003F2E42"/>
    <w:rsid w:val="003F407D"/>
    <w:rsid w:val="003F4577"/>
    <w:rsid w:val="003F6DC1"/>
    <w:rsid w:val="003F787B"/>
    <w:rsid w:val="004001D1"/>
    <w:rsid w:val="0040064F"/>
    <w:rsid w:val="00400A6F"/>
    <w:rsid w:val="00403D2A"/>
    <w:rsid w:val="00403D53"/>
    <w:rsid w:val="00404E38"/>
    <w:rsid w:val="00405BA8"/>
    <w:rsid w:val="00406B6F"/>
    <w:rsid w:val="004102D6"/>
    <w:rsid w:val="00410524"/>
    <w:rsid w:val="00411906"/>
    <w:rsid w:val="00411DAF"/>
    <w:rsid w:val="0041389E"/>
    <w:rsid w:val="00414729"/>
    <w:rsid w:val="00415A97"/>
    <w:rsid w:val="00416398"/>
    <w:rsid w:val="00416F5C"/>
    <w:rsid w:val="0041704B"/>
    <w:rsid w:val="00417C1B"/>
    <w:rsid w:val="00417F13"/>
    <w:rsid w:val="004204B5"/>
    <w:rsid w:val="00423CC1"/>
    <w:rsid w:val="00425F2F"/>
    <w:rsid w:val="00426544"/>
    <w:rsid w:val="00427EB6"/>
    <w:rsid w:val="00430099"/>
    <w:rsid w:val="004301D7"/>
    <w:rsid w:val="00430371"/>
    <w:rsid w:val="004306A1"/>
    <w:rsid w:val="00431004"/>
    <w:rsid w:val="00432208"/>
    <w:rsid w:val="00434608"/>
    <w:rsid w:val="00436BFF"/>
    <w:rsid w:val="00440536"/>
    <w:rsid w:val="00440941"/>
    <w:rsid w:val="0044226B"/>
    <w:rsid w:val="0044254F"/>
    <w:rsid w:val="004440FA"/>
    <w:rsid w:val="004458B1"/>
    <w:rsid w:val="00446A45"/>
    <w:rsid w:val="00446BA5"/>
    <w:rsid w:val="00446E93"/>
    <w:rsid w:val="00450067"/>
    <w:rsid w:val="0045107B"/>
    <w:rsid w:val="00451D6C"/>
    <w:rsid w:val="004541F5"/>
    <w:rsid w:val="00454DD7"/>
    <w:rsid w:val="00454E01"/>
    <w:rsid w:val="00460187"/>
    <w:rsid w:val="00460C08"/>
    <w:rsid w:val="00461ED8"/>
    <w:rsid w:val="004628AD"/>
    <w:rsid w:val="004634EA"/>
    <w:rsid w:val="00465124"/>
    <w:rsid w:val="00467B9F"/>
    <w:rsid w:val="00470942"/>
    <w:rsid w:val="004709A4"/>
    <w:rsid w:val="00470E68"/>
    <w:rsid w:val="004744D6"/>
    <w:rsid w:val="004756A1"/>
    <w:rsid w:val="0047632A"/>
    <w:rsid w:val="004764A7"/>
    <w:rsid w:val="0047672D"/>
    <w:rsid w:val="00481C21"/>
    <w:rsid w:val="004828FD"/>
    <w:rsid w:val="00483B12"/>
    <w:rsid w:val="00483BB7"/>
    <w:rsid w:val="00485B1F"/>
    <w:rsid w:val="0048657D"/>
    <w:rsid w:val="00490B20"/>
    <w:rsid w:val="00491263"/>
    <w:rsid w:val="004916C2"/>
    <w:rsid w:val="00492031"/>
    <w:rsid w:val="0049276D"/>
    <w:rsid w:val="004A0960"/>
    <w:rsid w:val="004A1184"/>
    <w:rsid w:val="004A24A6"/>
    <w:rsid w:val="004A3287"/>
    <w:rsid w:val="004A3563"/>
    <w:rsid w:val="004A3632"/>
    <w:rsid w:val="004A70B3"/>
    <w:rsid w:val="004B002A"/>
    <w:rsid w:val="004B0576"/>
    <w:rsid w:val="004B0B71"/>
    <w:rsid w:val="004B19AC"/>
    <w:rsid w:val="004B1AAB"/>
    <w:rsid w:val="004B2110"/>
    <w:rsid w:val="004B21A6"/>
    <w:rsid w:val="004B31C7"/>
    <w:rsid w:val="004B435A"/>
    <w:rsid w:val="004B49B3"/>
    <w:rsid w:val="004B4DF3"/>
    <w:rsid w:val="004B5AAC"/>
    <w:rsid w:val="004B675B"/>
    <w:rsid w:val="004B7DAA"/>
    <w:rsid w:val="004C22F8"/>
    <w:rsid w:val="004C30AC"/>
    <w:rsid w:val="004C318A"/>
    <w:rsid w:val="004C4836"/>
    <w:rsid w:val="004C516C"/>
    <w:rsid w:val="004C7C67"/>
    <w:rsid w:val="004C7E5A"/>
    <w:rsid w:val="004C7FDE"/>
    <w:rsid w:val="004D0C32"/>
    <w:rsid w:val="004D265B"/>
    <w:rsid w:val="004E1773"/>
    <w:rsid w:val="004E3D83"/>
    <w:rsid w:val="004E5001"/>
    <w:rsid w:val="004E5C27"/>
    <w:rsid w:val="004E736D"/>
    <w:rsid w:val="004E7FFC"/>
    <w:rsid w:val="004F2977"/>
    <w:rsid w:val="004F352C"/>
    <w:rsid w:val="004F4DB0"/>
    <w:rsid w:val="004F677B"/>
    <w:rsid w:val="004F755D"/>
    <w:rsid w:val="0050062C"/>
    <w:rsid w:val="00501914"/>
    <w:rsid w:val="00501A8E"/>
    <w:rsid w:val="00505A48"/>
    <w:rsid w:val="00505E62"/>
    <w:rsid w:val="0050666C"/>
    <w:rsid w:val="005067E8"/>
    <w:rsid w:val="00506C7C"/>
    <w:rsid w:val="005105CD"/>
    <w:rsid w:val="0051202D"/>
    <w:rsid w:val="005127E4"/>
    <w:rsid w:val="00512A1C"/>
    <w:rsid w:val="00512D54"/>
    <w:rsid w:val="005131F3"/>
    <w:rsid w:val="005206FD"/>
    <w:rsid w:val="00522BB7"/>
    <w:rsid w:val="00523B94"/>
    <w:rsid w:val="00525A8D"/>
    <w:rsid w:val="00526645"/>
    <w:rsid w:val="0053018E"/>
    <w:rsid w:val="00532122"/>
    <w:rsid w:val="00532AE1"/>
    <w:rsid w:val="00534F26"/>
    <w:rsid w:val="0053784C"/>
    <w:rsid w:val="005379B3"/>
    <w:rsid w:val="00541710"/>
    <w:rsid w:val="005420FC"/>
    <w:rsid w:val="00542B95"/>
    <w:rsid w:val="00544BB6"/>
    <w:rsid w:val="00546FB7"/>
    <w:rsid w:val="00550997"/>
    <w:rsid w:val="005532C1"/>
    <w:rsid w:val="00553860"/>
    <w:rsid w:val="00553AAD"/>
    <w:rsid w:val="00553E91"/>
    <w:rsid w:val="005548FA"/>
    <w:rsid w:val="00562C05"/>
    <w:rsid w:val="005631BE"/>
    <w:rsid w:val="00563EB6"/>
    <w:rsid w:val="00566754"/>
    <w:rsid w:val="005667A3"/>
    <w:rsid w:val="00567A61"/>
    <w:rsid w:val="0057223F"/>
    <w:rsid w:val="005726EC"/>
    <w:rsid w:val="00573290"/>
    <w:rsid w:val="00574AD1"/>
    <w:rsid w:val="00575BB0"/>
    <w:rsid w:val="0057685B"/>
    <w:rsid w:val="00576D7D"/>
    <w:rsid w:val="005778BB"/>
    <w:rsid w:val="00583C7F"/>
    <w:rsid w:val="00584E5F"/>
    <w:rsid w:val="005851FD"/>
    <w:rsid w:val="0058648F"/>
    <w:rsid w:val="0059281E"/>
    <w:rsid w:val="00593246"/>
    <w:rsid w:val="00593EBE"/>
    <w:rsid w:val="00594614"/>
    <w:rsid w:val="005979A6"/>
    <w:rsid w:val="00597D04"/>
    <w:rsid w:val="00597E36"/>
    <w:rsid w:val="005A4B85"/>
    <w:rsid w:val="005A6079"/>
    <w:rsid w:val="005A7094"/>
    <w:rsid w:val="005A72D3"/>
    <w:rsid w:val="005B00EF"/>
    <w:rsid w:val="005B1BF8"/>
    <w:rsid w:val="005B2834"/>
    <w:rsid w:val="005B29E5"/>
    <w:rsid w:val="005B33CE"/>
    <w:rsid w:val="005B3F38"/>
    <w:rsid w:val="005B41AC"/>
    <w:rsid w:val="005B4F9A"/>
    <w:rsid w:val="005B5858"/>
    <w:rsid w:val="005B5E48"/>
    <w:rsid w:val="005B74F1"/>
    <w:rsid w:val="005B7531"/>
    <w:rsid w:val="005C0150"/>
    <w:rsid w:val="005C10B3"/>
    <w:rsid w:val="005C292B"/>
    <w:rsid w:val="005C30FF"/>
    <w:rsid w:val="005C4EF3"/>
    <w:rsid w:val="005C73E8"/>
    <w:rsid w:val="005C7FA7"/>
    <w:rsid w:val="005D24F3"/>
    <w:rsid w:val="005D2BF0"/>
    <w:rsid w:val="005D3CF5"/>
    <w:rsid w:val="005D4829"/>
    <w:rsid w:val="005D500D"/>
    <w:rsid w:val="005D5F9F"/>
    <w:rsid w:val="005D67AF"/>
    <w:rsid w:val="005E2065"/>
    <w:rsid w:val="005E2BA5"/>
    <w:rsid w:val="005E31C0"/>
    <w:rsid w:val="005E5645"/>
    <w:rsid w:val="005E7095"/>
    <w:rsid w:val="005E70A9"/>
    <w:rsid w:val="005E7100"/>
    <w:rsid w:val="005F1023"/>
    <w:rsid w:val="005F10B9"/>
    <w:rsid w:val="005F1E26"/>
    <w:rsid w:val="005F3111"/>
    <w:rsid w:val="005F3234"/>
    <w:rsid w:val="005F3BFA"/>
    <w:rsid w:val="005F4DBA"/>
    <w:rsid w:val="005F5607"/>
    <w:rsid w:val="005F57D5"/>
    <w:rsid w:val="005F5A2F"/>
    <w:rsid w:val="005F7BDA"/>
    <w:rsid w:val="006000C9"/>
    <w:rsid w:val="00603504"/>
    <w:rsid w:val="00603DCF"/>
    <w:rsid w:val="00605DEA"/>
    <w:rsid w:val="00605F3F"/>
    <w:rsid w:val="00606445"/>
    <w:rsid w:val="006078B9"/>
    <w:rsid w:val="0061136C"/>
    <w:rsid w:val="0061283D"/>
    <w:rsid w:val="00612FBD"/>
    <w:rsid w:val="006130CF"/>
    <w:rsid w:val="006141C2"/>
    <w:rsid w:val="0061608F"/>
    <w:rsid w:val="00620785"/>
    <w:rsid w:val="00622EEE"/>
    <w:rsid w:val="0062539A"/>
    <w:rsid w:val="00627154"/>
    <w:rsid w:val="006318DE"/>
    <w:rsid w:val="006356DF"/>
    <w:rsid w:val="00637AF3"/>
    <w:rsid w:val="00645C26"/>
    <w:rsid w:val="0064614C"/>
    <w:rsid w:val="0064623E"/>
    <w:rsid w:val="00646491"/>
    <w:rsid w:val="006502B5"/>
    <w:rsid w:val="00650563"/>
    <w:rsid w:val="0065175E"/>
    <w:rsid w:val="00651CD5"/>
    <w:rsid w:val="006533DC"/>
    <w:rsid w:val="0065498E"/>
    <w:rsid w:val="006555A2"/>
    <w:rsid w:val="00655A7C"/>
    <w:rsid w:val="00655CA6"/>
    <w:rsid w:val="00655FB8"/>
    <w:rsid w:val="0066105F"/>
    <w:rsid w:val="0066168E"/>
    <w:rsid w:val="00663725"/>
    <w:rsid w:val="006637DF"/>
    <w:rsid w:val="006673E9"/>
    <w:rsid w:val="0067346B"/>
    <w:rsid w:val="00675269"/>
    <w:rsid w:val="00676998"/>
    <w:rsid w:val="00680B12"/>
    <w:rsid w:val="00680F3A"/>
    <w:rsid w:val="00681930"/>
    <w:rsid w:val="00681AF8"/>
    <w:rsid w:val="00681E1A"/>
    <w:rsid w:val="00683950"/>
    <w:rsid w:val="00686041"/>
    <w:rsid w:val="0068643D"/>
    <w:rsid w:val="00687240"/>
    <w:rsid w:val="00690A7C"/>
    <w:rsid w:val="006938FB"/>
    <w:rsid w:val="00695A43"/>
    <w:rsid w:val="00696ECF"/>
    <w:rsid w:val="006A0C8F"/>
    <w:rsid w:val="006A179D"/>
    <w:rsid w:val="006A1941"/>
    <w:rsid w:val="006A443B"/>
    <w:rsid w:val="006A45AC"/>
    <w:rsid w:val="006A4A27"/>
    <w:rsid w:val="006A56DB"/>
    <w:rsid w:val="006A7347"/>
    <w:rsid w:val="006B06DA"/>
    <w:rsid w:val="006B201A"/>
    <w:rsid w:val="006B37B5"/>
    <w:rsid w:val="006B404D"/>
    <w:rsid w:val="006B5596"/>
    <w:rsid w:val="006B57CA"/>
    <w:rsid w:val="006B635B"/>
    <w:rsid w:val="006B6B8E"/>
    <w:rsid w:val="006B6F22"/>
    <w:rsid w:val="006B727A"/>
    <w:rsid w:val="006C1315"/>
    <w:rsid w:val="006C41DA"/>
    <w:rsid w:val="006C4A7A"/>
    <w:rsid w:val="006C5BEA"/>
    <w:rsid w:val="006C6E95"/>
    <w:rsid w:val="006D0FE7"/>
    <w:rsid w:val="006D1987"/>
    <w:rsid w:val="006D1F63"/>
    <w:rsid w:val="006D2471"/>
    <w:rsid w:val="006D3BB0"/>
    <w:rsid w:val="006D4FF7"/>
    <w:rsid w:val="006D56CE"/>
    <w:rsid w:val="006D6B86"/>
    <w:rsid w:val="006D6BA3"/>
    <w:rsid w:val="006D6BFB"/>
    <w:rsid w:val="006D713C"/>
    <w:rsid w:val="006D7474"/>
    <w:rsid w:val="006E1896"/>
    <w:rsid w:val="006E2A5A"/>
    <w:rsid w:val="006E2BF9"/>
    <w:rsid w:val="006E3C7D"/>
    <w:rsid w:val="006E3FE0"/>
    <w:rsid w:val="006E6729"/>
    <w:rsid w:val="006E6EED"/>
    <w:rsid w:val="006F1BA4"/>
    <w:rsid w:val="006F22AE"/>
    <w:rsid w:val="006F2335"/>
    <w:rsid w:val="006F375E"/>
    <w:rsid w:val="006F47CF"/>
    <w:rsid w:val="006F4DF5"/>
    <w:rsid w:val="006F4FAE"/>
    <w:rsid w:val="006F79F1"/>
    <w:rsid w:val="007034DD"/>
    <w:rsid w:val="0070413C"/>
    <w:rsid w:val="00705EA9"/>
    <w:rsid w:val="00707461"/>
    <w:rsid w:val="00707D91"/>
    <w:rsid w:val="00712F09"/>
    <w:rsid w:val="0071346C"/>
    <w:rsid w:val="00716933"/>
    <w:rsid w:val="00716C43"/>
    <w:rsid w:val="00720D86"/>
    <w:rsid w:val="00720FC0"/>
    <w:rsid w:val="007212E3"/>
    <w:rsid w:val="007213E8"/>
    <w:rsid w:val="00724408"/>
    <w:rsid w:val="00730866"/>
    <w:rsid w:val="007312CE"/>
    <w:rsid w:val="00731C3F"/>
    <w:rsid w:val="00732AB6"/>
    <w:rsid w:val="00732FF8"/>
    <w:rsid w:val="00733D1E"/>
    <w:rsid w:val="00734415"/>
    <w:rsid w:val="0073582F"/>
    <w:rsid w:val="007358B1"/>
    <w:rsid w:val="00735C69"/>
    <w:rsid w:val="00740783"/>
    <w:rsid w:val="00747981"/>
    <w:rsid w:val="00747A58"/>
    <w:rsid w:val="00750C49"/>
    <w:rsid w:val="007543CA"/>
    <w:rsid w:val="00756654"/>
    <w:rsid w:val="00757610"/>
    <w:rsid w:val="00757AA5"/>
    <w:rsid w:val="00761646"/>
    <w:rsid w:val="00762A03"/>
    <w:rsid w:val="00762C0A"/>
    <w:rsid w:val="00763C8D"/>
    <w:rsid w:val="007659BA"/>
    <w:rsid w:val="00765D0A"/>
    <w:rsid w:val="00766B12"/>
    <w:rsid w:val="00767566"/>
    <w:rsid w:val="0077348D"/>
    <w:rsid w:val="007737ED"/>
    <w:rsid w:val="00773CB6"/>
    <w:rsid w:val="0077402A"/>
    <w:rsid w:val="00776174"/>
    <w:rsid w:val="00776A5D"/>
    <w:rsid w:val="00776BD4"/>
    <w:rsid w:val="00783D17"/>
    <w:rsid w:val="007843CB"/>
    <w:rsid w:val="007856A3"/>
    <w:rsid w:val="00785E5D"/>
    <w:rsid w:val="00785E7C"/>
    <w:rsid w:val="00786357"/>
    <w:rsid w:val="0078665D"/>
    <w:rsid w:val="00786E29"/>
    <w:rsid w:val="0078777E"/>
    <w:rsid w:val="00787A3C"/>
    <w:rsid w:val="007912EE"/>
    <w:rsid w:val="0079154A"/>
    <w:rsid w:val="00791FA6"/>
    <w:rsid w:val="00792FF3"/>
    <w:rsid w:val="007930D0"/>
    <w:rsid w:val="00793276"/>
    <w:rsid w:val="007934EE"/>
    <w:rsid w:val="0079441F"/>
    <w:rsid w:val="00795036"/>
    <w:rsid w:val="00796215"/>
    <w:rsid w:val="00796A0A"/>
    <w:rsid w:val="00796C1C"/>
    <w:rsid w:val="007974E9"/>
    <w:rsid w:val="00797D9A"/>
    <w:rsid w:val="007A353E"/>
    <w:rsid w:val="007A408E"/>
    <w:rsid w:val="007A5616"/>
    <w:rsid w:val="007B035E"/>
    <w:rsid w:val="007B0533"/>
    <w:rsid w:val="007B2959"/>
    <w:rsid w:val="007B3625"/>
    <w:rsid w:val="007B3B35"/>
    <w:rsid w:val="007B422D"/>
    <w:rsid w:val="007B531C"/>
    <w:rsid w:val="007B60B5"/>
    <w:rsid w:val="007B63A8"/>
    <w:rsid w:val="007B76F9"/>
    <w:rsid w:val="007B7A60"/>
    <w:rsid w:val="007B7AD8"/>
    <w:rsid w:val="007C1E13"/>
    <w:rsid w:val="007C254B"/>
    <w:rsid w:val="007C4F0C"/>
    <w:rsid w:val="007C558B"/>
    <w:rsid w:val="007C558E"/>
    <w:rsid w:val="007C6662"/>
    <w:rsid w:val="007D0B21"/>
    <w:rsid w:val="007D125F"/>
    <w:rsid w:val="007D74C0"/>
    <w:rsid w:val="007E0D53"/>
    <w:rsid w:val="007E1125"/>
    <w:rsid w:val="007E188C"/>
    <w:rsid w:val="007E36AE"/>
    <w:rsid w:val="007E37B8"/>
    <w:rsid w:val="007E7272"/>
    <w:rsid w:val="007E7E6D"/>
    <w:rsid w:val="007F0280"/>
    <w:rsid w:val="007F1AE3"/>
    <w:rsid w:val="007F32E0"/>
    <w:rsid w:val="007F3335"/>
    <w:rsid w:val="007F3F39"/>
    <w:rsid w:val="007F4890"/>
    <w:rsid w:val="007F5400"/>
    <w:rsid w:val="0080267B"/>
    <w:rsid w:val="0080296E"/>
    <w:rsid w:val="00802A49"/>
    <w:rsid w:val="00802C21"/>
    <w:rsid w:val="00802C50"/>
    <w:rsid w:val="008034C6"/>
    <w:rsid w:val="00804094"/>
    <w:rsid w:val="00804357"/>
    <w:rsid w:val="008079E1"/>
    <w:rsid w:val="0081348C"/>
    <w:rsid w:val="00814D98"/>
    <w:rsid w:val="008153B8"/>
    <w:rsid w:val="00816253"/>
    <w:rsid w:val="00820887"/>
    <w:rsid w:val="00822CD7"/>
    <w:rsid w:val="00822E20"/>
    <w:rsid w:val="00823B77"/>
    <w:rsid w:val="00826035"/>
    <w:rsid w:val="00826176"/>
    <w:rsid w:val="00827C62"/>
    <w:rsid w:val="00827DE5"/>
    <w:rsid w:val="008302CE"/>
    <w:rsid w:val="00831E75"/>
    <w:rsid w:val="008337D6"/>
    <w:rsid w:val="008342EB"/>
    <w:rsid w:val="00834402"/>
    <w:rsid w:val="008349D6"/>
    <w:rsid w:val="00835214"/>
    <w:rsid w:val="0083578E"/>
    <w:rsid w:val="00836AD2"/>
    <w:rsid w:val="00840BDF"/>
    <w:rsid w:val="00844167"/>
    <w:rsid w:val="00845BA2"/>
    <w:rsid w:val="00850836"/>
    <w:rsid w:val="008518AE"/>
    <w:rsid w:val="00853757"/>
    <w:rsid w:val="00854EC9"/>
    <w:rsid w:val="00855159"/>
    <w:rsid w:val="00855400"/>
    <w:rsid w:val="00855F91"/>
    <w:rsid w:val="0085631C"/>
    <w:rsid w:val="008609A7"/>
    <w:rsid w:val="00860CC6"/>
    <w:rsid w:val="00861272"/>
    <w:rsid w:val="00861E06"/>
    <w:rsid w:val="00861FC5"/>
    <w:rsid w:val="00863128"/>
    <w:rsid w:val="008669D2"/>
    <w:rsid w:val="00867021"/>
    <w:rsid w:val="00867A9F"/>
    <w:rsid w:val="00870790"/>
    <w:rsid w:val="00871952"/>
    <w:rsid w:val="00875C0A"/>
    <w:rsid w:val="00876308"/>
    <w:rsid w:val="00880F46"/>
    <w:rsid w:val="00881EE4"/>
    <w:rsid w:val="0088224C"/>
    <w:rsid w:val="0088228F"/>
    <w:rsid w:val="008835D1"/>
    <w:rsid w:val="008839B3"/>
    <w:rsid w:val="00884DB3"/>
    <w:rsid w:val="00884F81"/>
    <w:rsid w:val="00885B10"/>
    <w:rsid w:val="0088605C"/>
    <w:rsid w:val="0089000F"/>
    <w:rsid w:val="008903D3"/>
    <w:rsid w:val="00892F58"/>
    <w:rsid w:val="0089309A"/>
    <w:rsid w:val="00893A1C"/>
    <w:rsid w:val="008943FF"/>
    <w:rsid w:val="0089454C"/>
    <w:rsid w:val="008A01A1"/>
    <w:rsid w:val="008A0EDD"/>
    <w:rsid w:val="008A1745"/>
    <w:rsid w:val="008A1B27"/>
    <w:rsid w:val="008A22CF"/>
    <w:rsid w:val="008A262E"/>
    <w:rsid w:val="008A2C82"/>
    <w:rsid w:val="008A355A"/>
    <w:rsid w:val="008A6A98"/>
    <w:rsid w:val="008A701C"/>
    <w:rsid w:val="008B0808"/>
    <w:rsid w:val="008B20BC"/>
    <w:rsid w:val="008B3FD4"/>
    <w:rsid w:val="008B4CBA"/>
    <w:rsid w:val="008B754D"/>
    <w:rsid w:val="008C2A6B"/>
    <w:rsid w:val="008C3445"/>
    <w:rsid w:val="008C3CC6"/>
    <w:rsid w:val="008C416C"/>
    <w:rsid w:val="008C4257"/>
    <w:rsid w:val="008C45AF"/>
    <w:rsid w:val="008C76B0"/>
    <w:rsid w:val="008C7F43"/>
    <w:rsid w:val="008D2649"/>
    <w:rsid w:val="008D2BBF"/>
    <w:rsid w:val="008D32B0"/>
    <w:rsid w:val="008D43D0"/>
    <w:rsid w:val="008D512E"/>
    <w:rsid w:val="008D648B"/>
    <w:rsid w:val="008D7B01"/>
    <w:rsid w:val="008E029D"/>
    <w:rsid w:val="008E030F"/>
    <w:rsid w:val="008E097E"/>
    <w:rsid w:val="008E0FFC"/>
    <w:rsid w:val="008E2ADE"/>
    <w:rsid w:val="008E4B51"/>
    <w:rsid w:val="008E4FA2"/>
    <w:rsid w:val="008E56C0"/>
    <w:rsid w:val="008E64AB"/>
    <w:rsid w:val="008E658D"/>
    <w:rsid w:val="008E7665"/>
    <w:rsid w:val="008E779E"/>
    <w:rsid w:val="008F1EE8"/>
    <w:rsid w:val="008F21AE"/>
    <w:rsid w:val="008F3965"/>
    <w:rsid w:val="008F3DF4"/>
    <w:rsid w:val="008F4AD5"/>
    <w:rsid w:val="008F6B8B"/>
    <w:rsid w:val="00901B8D"/>
    <w:rsid w:val="009026FE"/>
    <w:rsid w:val="00902BE2"/>
    <w:rsid w:val="009030CB"/>
    <w:rsid w:val="009031CE"/>
    <w:rsid w:val="009048D9"/>
    <w:rsid w:val="0090691B"/>
    <w:rsid w:val="00911099"/>
    <w:rsid w:val="009110D7"/>
    <w:rsid w:val="009121B0"/>
    <w:rsid w:val="00912558"/>
    <w:rsid w:val="009133EA"/>
    <w:rsid w:val="009138AB"/>
    <w:rsid w:val="00913CFE"/>
    <w:rsid w:val="0091416F"/>
    <w:rsid w:val="00917960"/>
    <w:rsid w:val="009203E7"/>
    <w:rsid w:val="0092064A"/>
    <w:rsid w:val="00920CD8"/>
    <w:rsid w:val="009220E1"/>
    <w:rsid w:val="009224E5"/>
    <w:rsid w:val="0092255B"/>
    <w:rsid w:val="00922AF7"/>
    <w:rsid w:val="00922CF6"/>
    <w:rsid w:val="00923450"/>
    <w:rsid w:val="00924026"/>
    <w:rsid w:val="00927F30"/>
    <w:rsid w:val="00931899"/>
    <w:rsid w:val="00931A24"/>
    <w:rsid w:val="009322EE"/>
    <w:rsid w:val="009338CA"/>
    <w:rsid w:val="009405DB"/>
    <w:rsid w:val="00940847"/>
    <w:rsid w:val="00940AE6"/>
    <w:rsid w:val="009413E3"/>
    <w:rsid w:val="0094563B"/>
    <w:rsid w:val="00946FB1"/>
    <w:rsid w:val="00950D56"/>
    <w:rsid w:val="00952014"/>
    <w:rsid w:val="00952EA6"/>
    <w:rsid w:val="009534C5"/>
    <w:rsid w:val="00953954"/>
    <w:rsid w:val="009563C1"/>
    <w:rsid w:val="0095677B"/>
    <w:rsid w:val="00956EBB"/>
    <w:rsid w:val="0096051D"/>
    <w:rsid w:val="00961C63"/>
    <w:rsid w:val="00963109"/>
    <w:rsid w:val="009637F5"/>
    <w:rsid w:val="00963841"/>
    <w:rsid w:val="00963A7E"/>
    <w:rsid w:val="00963AE1"/>
    <w:rsid w:val="009656EC"/>
    <w:rsid w:val="0096598B"/>
    <w:rsid w:val="0097232C"/>
    <w:rsid w:val="00973A8C"/>
    <w:rsid w:val="0097403C"/>
    <w:rsid w:val="00974EFB"/>
    <w:rsid w:val="00975EA6"/>
    <w:rsid w:val="0097677D"/>
    <w:rsid w:val="00977522"/>
    <w:rsid w:val="00983B41"/>
    <w:rsid w:val="009843B7"/>
    <w:rsid w:val="00986D40"/>
    <w:rsid w:val="009916AD"/>
    <w:rsid w:val="00993B56"/>
    <w:rsid w:val="00993CAC"/>
    <w:rsid w:val="009942B8"/>
    <w:rsid w:val="009947AD"/>
    <w:rsid w:val="009960BE"/>
    <w:rsid w:val="00996C5E"/>
    <w:rsid w:val="00996C81"/>
    <w:rsid w:val="00997A2A"/>
    <w:rsid w:val="009A044F"/>
    <w:rsid w:val="009A0D2A"/>
    <w:rsid w:val="009A3055"/>
    <w:rsid w:val="009A5398"/>
    <w:rsid w:val="009A5B01"/>
    <w:rsid w:val="009A789F"/>
    <w:rsid w:val="009B1A86"/>
    <w:rsid w:val="009B1DB6"/>
    <w:rsid w:val="009B238D"/>
    <w:rsid w:val="009B5395"/>
    <w:rsid w:val="009B66E1"/>
    <w:rsid w:val="009B6CCC"/>
    <w:rsid w:val="009B7417"/>
    <w:rsid w:val="009B7FC7"/>
    <w:rsid w:val="009C1491"/>
    <w:rsid w:val="009C16D2"/>
    <w:rsid w:val="009C1D50"/>
    <w:rsid w:val="009C2359"/>
    <w:rsid w:val="009C3183"/>
    <w:rsid w:val="009C44D7"/>
    <w:rsid w:val="009C5025"/>
    <w:rsid w:val="009C577A"/>
    <w:rsid w:val="009C69D0"/>
    <w:rsid w:val="009D0747"/>
    <w:rsid w:val="009D1A9D"/>
    <w:rsid w:val="009D1CC9"/>
    <w:rsid w:val="009D2F6F"/>
    <w:rsid w:val="009D47D8"/>
    <w:rsid w:val="009D499D"/>
    <w:rsid w:val="009E0C40"/>
    <w:rsid w:val="009E255D"/>
    <w:rsid w:val="009E3299"/>
    <w:rsid w:val="009E39A5"/>
    <w:rsid w:val="009E47B6"/>
    <w:rsid w:val="009E5D98"/>
    <w:rsid w:val="009E677B"/>
    <w:rsid w:val="009F0F75"/>
    <w:rsid w:val="009F1E29"/>
    <w:rsid w:val="009F2A28"/>
    <w:rsid w:val="009F4C95"/>
    <w:rsid w:val="009F5225"/>
    <w:rsid w:val="009F62F3"/>
    <w:rsid w:val="009F75C4"/>
    <w:rsid w:val="00A00CCF"/>
    <w:rsid w:val="00A013F5"/>
    <w:rsid w:val="00A032FD"/>
    <w:rsid w:val="00A06D8A"/>
    <w:rsid w:val="00A0757E"/>
    <w:rsid w:val="00A07A6D"/>
    <w:rsid w:val="00A10767"/>
    <w:rsid w:val="00A157B3"/>
    <w:rsid w:val="00A15B16"/>
    <w:rsid w:val="00A175F1"/>
    <w:rsid w:val="00A219C6"/>
    <w:rsid w:val="00A2255B"/>
    <w:rsid w:val="00A22C9A"/>
    <w:rsid w:val="00A300E7"/>
    <w:rsid w:val="00A31772"/>
    <w:rsid w:val="00A31C28"/>
    <w:rsid w:val="00A32E62"/>
    <w:rsid w:val="00A34441"/>
    <w:rsid w:val="00A35406"/>
    <w:rsid w:val="00A36300"/>
    <w:rsid w:val="00A36716"/>
    <w:rsid w:val="00A3699D"/>
    <w:rsid w:val="00A40611"/>
    <w:rsid w:val="00A4112F"/>
    <w:rsid w:val="00A41F2E"/>
    <w:rsid w:val="00A42D11"/>
    <w:rsid w:val="00A43B52"/>
    <w:rsid w:val="00A45145"/>
    <w:rsid w:val="00A45773"/>
    <w:rsid w:val="00A45CF2"/>
    <w:rsid w:val="00A46BCF"/>
    <w:rsid w:val="00A517A7"/>
    <w:rsid w:val="00A536B4"/>
    <w:rsid w:val="00A57396"/>
    <w:rsid w:val="00A57EF6"/>
    <w:rsid w:val="00A60084"/>
    <w:rsid w:val="00A6127A"/>
    <w:rsid w:val="00A6206B"/>
    <w:rsid w:val="00A6295D"/>
    <w:rsid w:val="00A631BE"/>
    <w:rsid w:val="00A659DB"/>
    <w:rsid w:val="00A65B79"/>
    <w:rsid w:val="00A666F3"/>
    <w:rsid w:val="00A66800"/>
    <w:rsid w:val="00A676BA"/>
    <w:rsid w:val="00A67D9E"/>
    <w:rsid w:val="00A707FD"/>
    <w:rsid w:val="00A70B69"/>
    <w:rsid w:val="00A70D65"/>
    <w:rsid w:val="00A7188C"/>
    <w:rsid w:val="00A720BE"/>
    <w:rsid w:val="00A74929"/>
    <w:rsid w:val="00A75951"/>
    <w:rsid w:val="00A80448"/>
    <w:rsid w:val="00A80F47"/>
    <w:rsid w:val="00A824E9"/>
    <w:rsid w:val="00A83033"/>
    <w:rsid w:val="00A8354A"/>
    <w:rsid w:val="00A83D50"/>
    <w:rsid w:val="00A848CD"/>
    <w:rsid w:val="00A84E94"/>
    <w:rsid w:val="00A85A44"/>
    <w:rsid w:val="00A8738C"/>
    <w:rsid w:val="00A87745"/>
    <w:rsid w:val="00A87976"/>
    <w:rsid w:val="00A87B90"/>
    <w:rsid w:val="00A90959"/>
    <w:rsid w:val="00A9169E"/>
    <w:rsid w:val="00A91E61"/>
    <w:rsid w:val="00A9280B"/>
    <w:rsid w:val="00A93369"/>
    <w:rsid w:val="00A9384F"/>
    <w:rsid w:val="00A94C04"/>
    <w:rsid w:val="00A9655A"/>
    <w:rsid w:val="00A97AF8"/>
    <w:rsid w:val="00AA0132"/>
    <w:rsid w:val="00AA1870"/>
    <w:rsid w:val="00AA1D60"/>
    <w:rsid w:val="00AA1E95"/>
    <w:rsid w:val="00AA2C48"/>
    <w:rsid w:val="00AA34F3"/>
    <w:rsid w:val="00AA44A2"/>
    <w:rsid w:val="00AA4618"/>
    <w:rsid w:val="00AA7535"/>
    <w:rsid w:val="00AB2BF0"/>
    <w:rsid w:val="00AB376D"/>
    <w:rsid w:val="00AB391F"/>
    <w:rsid w:val="00AB413E"/>
    <w:rsid w:val="00AB52F3"/>
    <w:rsid w:val="00AB66F3"/>
    <w:rsid w:val="00AB6CA3"/>
    <w:rsid w:val="00AB6F9D"/>
    <w:rsid w:val="00AB7563"/>
    <w:rsid w:val="00AC1459"/>
    <w:rsid w:val="00AC2932"/>
    <w:rsid w:val="00AC34F9"/>
    <w:rsid w:val="00AC510C"/>
    <w:rsid w:val="00AC54B6"/>
    <w:rsid w:val="00AC553A"/>
    <w:rsid w:val="00AC5631"/>
    <w:rsid w:val="00AC56D3"/>
    <w:rsid w:val="00AD1D7F"/>
    <w:rsid w:val="00AD2329"/>
    <w:rsid w:val="00AD43D0"/>
    <w:rsid w:val="00AD4990"/>
    <w:rsid w:val="00AD501F"/>
    <w:rsid w:val="00AD5F81"/>
    <w:rsid w:val="00AD6DDF"/>
    <w:rsid w:val="00AD7E11"/>
    <w:rsid w:val="00AE1045"/>
    <w:rsid w:val="00AE19BA"/>
    <w:rsid w:val="00AE224D"/>
    <w:rsid w:val="00AE2741"/>
    <w:rsid w:val="00AE2BA9"/>
    <w:rsid w:val="00AE5496"/>
    <w:rsid w:val="00AE574A"/>
    <w:rsid w:val="00AE7AA6"/>
    <w:rsid w:val="00AF0688"/>
    <w:rsid w:val="00AF1813"/>
    <w:rsid w:val="00AF1F60"/>
    <w:rsid w:val="00AF2653"/>
    <w:rsid w:val="00AF4B07"/>
    <w:rsid w:val="00AF5C13"/>
    <w:rsid w:val="00AF6275"/>
    <w:rsid w:val="00B0045B"/>
    <w:rsid w:val="00B009EB"/>
    <w:rsid w:val="00B00A72"/>
    <w:rsid w:val="00B0174F"/>
    <w:rsid w:val="00B01F93"/>
    <w:rsid w:val="00B02209"/>
    <w:rsid w:val="00B025F0"/>
    <w:rsid w:val="00B02A01"/>
    <w:rsid w:val="00B03F64"/>
    <w:rsid w:val="00B043EA"/>
    <w:rsid w:val="00B05A2A"/>
    <w:rsid w:val="00B1058C"/>
    <w:rsid w:val="00B11D3C"/>
    <w:rsid w:val="00B129B8"/>
    <w:rsid w:val="00B14D8F"/>
    <w:rsid w:val="00B14E47"/>
    <w:rsid w:val="00B15556"/>
    <w:rsid w:val="00B2241D"/>
    <w:rsid w:val="00B22969"/>
    <w:rsid w:val="00B24CB6"/>
    <w:rsid w:val="00B255C6"/>
    <w:rsid w:val="00B261CB"/>
    <w:rsid w:val="00B26850"/>
    <w:rsid w:val="00B27E6A"/>
    <w:rsid w:val="00B30543"/>
    <w:rsid w:val="00B31653"/>
    <w:rsid w:val="00B33B8E"/>
    <w:rsid w:val="00B3414E"/>
    <w:rsid w:val="00B3524E"/>
    <w:rsid w:val="00B36B7A"/>
    <w:rsid w:val="00B4191C"/>
    <w:rsid w:val="00B419E7"/>
    <w:rsid w:val="00B42743"/>
    <w:rsid w:val="00B4336F"/>
    <w:rsid w:val="00B43C7D"/>
    <w:rsid w:val="00B44F02"/>
    <w:rsid w:val="00B46FD1"/>
    <w:rsid w:val="00B50206"/>
    <w:rsid w:val="00B519E6"/>
    <w:rsid w:val="00B522B8"/>
    <w:rsid w:val="00B574E2"/>
    <w:rsid w:val="00B57574"/>
    <w:rsid w:val="00B62754"/>
    <w:rsid w:val="00B63A95"/>
    <w:rsid w:val="00B64A03"/>
    <w:rsid w:val="00B65B9E"/>
    <w:rsid w:val="00B704D7"/>
    <w:rsid w:val="00B70DA6"/>
    <w:rsid w:val="00B71D57"/>
    <w:rsid w:val="00B73544"/>
    <w:rsid w:val="00B75235"/>
    <w:rsid w:val="00B75F18"/>
    <w:rsid w:val="00B76D70"/>
    <w:rsid w:val="00B8002D"/>
    <w:rsid w:val="00B800F1"/>
    <w:rsid w:val="00B80200"/>
    <w:rsid w:val="00B806C6"/>
    <w:rsid w:val="00B8133C"/>
    <w:rsid w:val="00B8164D"/>
    <w:rsid w:val="00B81684"/>
    <w:rsid w:val="00B8259B"/>
    <w:rsid w:val="00B82916"/>
    <w:rsid w:val="00B8365B"/>
    <w:rsid w:val="00B84C89"/>
    <w:rsid w:val="00B8529D"/>
    <w:rsid w:val="00B9432F"/>
    <w:rsid w:val="00B94A38"/>
    <w:rsid w:val="00B9660D"/>
    <w:rsid w:val="00B9723A"/>
    <w:rsid w:val="00B979B8"/>
    <w:rsid w:val="00B97A0B"/>
    <w:rsid w:val="00B97FA1"/>
    <w:rsid w:val="00BA1821"/>
    <w:rsid w:val="00BA2C35"/>
    <w:rsid w:val="00BA3163"/>
    <w:rsid w:val="00BA477B"/>
    <w:rsid w:val="00BB1B2B"/>
    <w:rsid w:val="00BB2DF9"/>
    <w:rsid w:val="00BB33BC"/>
    <w:rsid w:val="00BB42E9"/>
    <w:rsid w:val="00BB5ABB"/>
    <w:rsid w:val="00BB6D03"/>
    <w:rsid w:val="00BB788A"/>
    <w:rsid w:val="00BC0E88"/>
    <w:rsid w:val="00BC26DE"/>
    <w:rsid w:val="00BC29B7"/>
    <w:rsid w:val="00BC3354"/>
    <w:rsid w:val="00BC3F62"/>
    <w:rsid w:val="00BC420A"/>
    <w:rsid w:val="00BC458B"/>
    <w:rsid w:val="00BC4641"/>
    <w:rsid w:val="00BC5ACC"/>
    <w:rsid w:val="00BC5F7D"/>
    <w:rsid w:val="00BC7110"/>
    <w:rsid w:val="00BC7C16"/>
    <w:rsid w:val="00BD2085"/>
    <w:rsid w:val="00BD27B2"/>
    <w:rsid w:val="00BD2B64"/>
    <w:rsid w:val="00BD2E12"/>
    <w:rsid w:val="00BD3696"/>
    <w:rsid w:val="00BD4E63"/>
    <w:rsid w:val="00BD5A00"/>
    <w:rsid w:val="00BD64EE"/>
    <w:rsid w:val="00BD6AD4"/>
    <w:rsid w:val="00BD721B"/>
    <w:rsid w:val="00BD7355"/>
    <w:rsid w:val="00BD7D68"/>
    <w:rsid w:val="00BE1E89"/>
    <w:rsid w:val="00BE28C2"/>
    <w:rsid w:val="00BE3EAF"/>
    <w:rsid w:val="00BE54F1"/>
    <w:rsid w:val="00BE54FD"/>
    <w:rsid w:val="00BE68A1"/>
    <w:rsid w:val="00BF1ABA"/>
    <w:rsid w:val="00BF352F"/>
    <w:rsid w:val="00BF597C"/>
    <w:rsid w:val="00BF5F81"/>
    <w:rsid w:val="00BF63F3"/>
    <w:rsid w:val="00C01E5E"/>
    <w:rsid w:val="00C01F9C"/>
    <w:rsid w:val="00C03377"/>
    <w:rsid w:val="00C038BB"/>
    <w:rsid w:val="00C04D7E"/>
    <w:rsid w:val="00C05125"/>
    <w:rsid w:val="00C0699C"/>
    <w:rsid w:val="00C077C6"/>
    <w:rsid w:val="00C07BB2"/>
    <w:rsid w:val="00C115B9"/>
    <w:rsid w:val="00C13859"/>
    <w:rsid w:val="00C13BA2"/>
    <w:rsid w:val="00C15FB5"/>
    <w:rsid w:val="00C17EA8"/>
    <w:rsid w:val="00C22988"/>
    <w:rsid w:val="00C237E7"/>
    <w:rsid w:val="00C24C70"/>
    <w:rsid w:val="00C2511A"/>
    <w:rsid w:val="00C26B25"/>
    <w:rsid w:val="00C26B4E"/>
    <w:rsid w:val="00C26E43"/>
    <w:rsid w:val="00C27108"/>
    <w:rsid w:val="00C27739"/>
    <w:rsid w:val="00C3032F"/>
    <w:rsid w:val="00C303DE"/>
    <w:rsid w:val="00C337FA"/>
    <w:rsid w:val="00C338AB"/>
    <w:rsid w:val="00C33AC8"/>
    <w:rsid w:val="00C33D3D"/>
    <w:rsid w:val="00C34267"/>
    <w:rsid w:val="00C34C26"/>
    <w:rsid w:val="00C368CB"/>
    <w:rsid w:val="00C378E4"/>
    <w:rsid w:val="00C41C08"/>
    <w:rsid w:val="00C4510D"/>
    <w:rsid w:val="00C45B47"/>
    <w:rsid w:val="00C45CA5"/>
    <w:rsid w:val="00C476F3"/>
    <w:rsid w:val="00C511C1"/>
    <w:rsid w:val="00C5240E"/>
    <w:rsid w:val="00C52C1D"/>
    <w:rsid w:val="00C54721"/>
    <w:rsid w:val="00C5554A"/>
    <w:rsid w:val="00C55ED0"/>
    <w:rsid w:val="00C566C0"/>
    <w:rsid w:val="00C57143"/>
    <w:rsid w:val="00C60798"/>
    <w:rsid w:val="00C60DF9"/>
    <w:rsid w:val="00C615ED"/>
    <w:rsid w:val="00C61707"/>
    <w:rsid w:val="00C61851"/>
    <w:rsid w:val="00C63E94"/>
    <w:rsid w:val="00C643F1"/>
    <w:rsid w:val="00C648A0"/>
    <w:rsid w:val="00C64EF1"/>
    <w:rsid w:val="00C64FB7"/>
    <w:rsid w:val="00C653F4"/>
    <w:rsid w:val="00C6562B"/>
    <w:rsid w:val="00C65F6C"/>
    <w:rsid w:val="00C67A24"/>
    <w:rsid w:val="00C70782"/>
    <w:rsid w:val="00C72B23"/>
    <w:rsid w:val="00C73476"/>
    <w:rsid w:val="00C73D6B"/>
    <w:rsid w:val="00C74476"/>
    <w:rsid w:val="00C75752"/>
    <w:rsid w:val="00C75AEB"/>
    <w:rsid w:val="00C7630A"/>
    <w:rsid w:val="00C77FBA"/>
    <w:rsid w:val="00C81E71"/>
    <w:rsid w:val="00C82B42"/>
    <w:rsid w:val="00C84081"/>
    <w:rsid w:val="00C8502A"/>
    <w:rsid w:val="00C875F6"/>
    <w:rsid w:val="00C87D2A"/>
    <w:rsid w:val="00C90BA1"/>
    <w:rsid w:val="00C91619"/>
    <w:rsid w:val="00C916AE"/>
    <w:rsid w:val="00C9653F"/>
    <w:rsid w:val="00C974DF"/>
    <w:rsid w:val="00C976C0"/>
    <w:rsid w:val="00C97F87"/>
    <w:rsid w:val="00CA002D"/>
    <w:rsid w:val="00CA104A"/>
    <w:rsid w:val="00CA3AB1"/>
    <w:rsid w:val="00CA3EF7"/>
    <w:rsid w:val="00CA45EC"/>
    <w:rsid w:val="00CA61D0"/>
    <w:rsid w:val="00CA66AE"/>
    <w:rsid w:val="00CA7755"/>
    <w:rsid w:val="00CB06CC"/>
    <w:rsid w:val="00CB1829"/>
    <w:rsid w:val="00CB1EBC"/>
    <w:rsid w:val="00CB2419"/>
    <w:rsid w:val="00CB4198"/>
    <w:rsid w:val="00CB574E"/>
    <w:rsid w:val="00CB6DA8"/>
    <w:rsid w:val="00CC105F"/>
    <w:rsid w:val="00CC2CD4"/>
    <w:rsid w:val="00CC37A0"/>
    <w:rsid w:val="00CC43A5"/>
    <w:rsid w:val="00CC793E"/>
    <w:rsid w:val="00CD0A8D"/>
    <w:rsid w:val="00CD0B8C"/>
    <w:rsid w:val="00CD1028"/>
    <w:rsid w:val="00CD261F"/>
    <w:rsid w:val="00CD3BCA"/>
    <w:rsid w:val="00CD6BDE"/>
    <w:rsid w:val="00CD741F"/>
    <w:rsid w:val="00CE020F"/>
    <w:rsid w:val="00CE179D"/>
    <w:rsid w:val="00CE267C"/>
    <w:rsid w:val="00CE4766"/>
    <w:rsid w:val="00CE4E42"/>
    <w:rsid w:val="00CE73F7"/>
    <w:rsid w:val="00CE7F17"/>
    <w:rsid w:val="00CF0173"/>
    <w:rsid w:val="00CF0BD7"/>
    <w:rsid w:val="00CF212E"/>
    <w:rsid w:val="00CF23AA"/>
    <w:rsid w:val="00CF2492"/>
    <w:rsid w:val="00CF3992"/>
    <w:rsid w:val="00CF39F4"/>
    <w:rsid w:val="00CF5135"/>
    <w:rsid w:val="00CF5A99"/>
    <w:rsid w:val="00CF5CAB"/>
    <w:rsid w:val="00CF74EF"/>
    <w:rsid w:val="00D01AA5"/>
    <w:rsid w:val="00D0332B"/>
    <w:rsid w:val="00D0370B"/>
    <w:rsid w:val="00D0635B"/>
    <w:rsid w:val="00D0750F"/>
    <w:rsid w:val="00D11395"/>
    <w:rsid w:val="00D12131"/>
    <w:rsid w:val="00D12DCC"/>
    <w:rsid w:val="00D13819"/>
    <w:rsid w:val="00D1385F"/>
    <w:rsid w:val="00D147F5"/>
    <w:rsid w:val="00D14889"/>
    <w:rsid w:val="00D15C24"/>
    <w:rsid w:val="00D16887"/>
    <w:rsid w:val="00D16D3A"/>
    <w:rsid w:val="00D171FB"/>
    <w:rsid w:val="00D17810"/>
    <w:rsid w:val="00D17974"/>
    <w:rsid w:val="00D236B9"/>
    <w:rsid w:val="00D24CBF"/>
    <w:rsid w:val="00D251FF"/>
    <w:rsid w:val="00D25E1A"/>
    <w:rsid w:val="00D27554"/>
    <w:rsid w:val="00D316BE"/>
    <w:rsid w:val="00D31969"/>
    <w:rsid w:val="00D32640"/>
    <w:rsid w:val="00D33DF9"/>
    <w:rsid w:val="00D35331"/>
    <w:rsid w:val="00D40EA5"/>
    <w:rsid w:val="00D431BD"/>
    <w:rsid w:val="00D431F8"/>
    <w:rsid w:val="00D43693"/>
    <w:rsid w:val="00D4379F"/>
    <w:rsid w:val="00D43FD7"/>
    <w:rsid w:val="00D455B9"/>
    <w:rsid w:val="00D477D7"/>
    <w:rsid w:val="00D513C0"/>
    <w:rsid w:val="00D51D73"/>
    <w:rsid w:val="00D52A6C"/>
    <w:rsid w:val="00D52FD3"/>
    <w:rsid w:val="00D544FA"/>
    <w:rsid w:val="00D54E9F"/>
    <w:rsid w:val="00D54FE6"/>
    <w:rsid w:val="00D5566D"/>
    <w:rsid w:val="00D56109"/>
    <w:rsid w:val="00D57D2C"/>
    <w:rsid w:val="00D61AB7"/>
    <w:rsid w:val="00D61D25"/>
    <w:rsid w:val="00D623A8"/>
    <w:rsid w:val="00D6275C"/>
    <w:rsid w:val="00D641C1"/>
    <w:rsid w:val="00D641CB"/>
    <w:rsid w:val="00D65582"/>
    <w:rsid w:val="00D67093"/>
    <w:rsid w:val="00D678F9"/>
    <w:rsid w:val="00D67CA8"/>
    <w:rsid w:val="00D72DEE"/>
    <w:rsid w:val="00D7321F"/>
    <w:rsid w:val="00D7368B"/>
    <w:rsid w:val="00D7393D"/>
    <w:rsid w:val="00D75251"/>
    <w:rsid w:val="00D758F9"/>
    <w:rsid w:val="00D76892"/>
    <w:rsid w:val="00D7694A"/>
    <w:rsid w:val="00D76CFC"/>
    <w:rsid w:val="00D7752D"/>
    <w:rsid w:val="00D80F39"/>
    <w:rsid w:val="00D81A89"/>
    <w:rsid w:val="00D83B73"/>
    <w:rsid w:val="00D84489"/>
    <w:rsid w:val="00D84FDB"/>
    <w:rsid w:val="00D85019"/>
    <w:rsid w:val="00D850CB"/>
    <w:rsid w:val="00D87245"/>
    <w:rsid w:val="00D87CA8"/>
    <w:rsid w:val="00D91710"/>
    <w:rsid w:val="00D9191E"/>
    <w:rsid w:val="00D91959"/>
    <w:rsid w:val="00D94328"/>
    <w:rsid w:val="00D943AF"/>
    <w:rsid w:val="00D9518E"/>
    <w:rsid w:val="00D95464"/>
    <w:rsid w:val="00D957A3"/>
    <w:rsid w:val="00D95892"/>
    <w:rsid w:val="00D95DBB"/>
    <w:rsid w:val="00D965B5"/>
    <w:rsid w:val="00D965D9"/>
    <w:rsid w:val="00D975D6"/>
    <w:rsid w:val="00D97A9B"/>
    <w:rsid w:val="00D97AD3"/>
    <w:rsid w:val="00DA19D8"/>
    <w:rsid w:val="00DA3E28"/>
    <w:rsid w:val="00DA4414"/>
    <w:rsid w:val="00DA556D"/>
    <w:rsid w:val="00DA5991"/>
    <w:rsid w:val="00DA6711"/>
    <w:rsid w:val="00DA756E"/>
    <w:rsid w:val="00DB3410"/>
    <w:rsid w:val="00DB493B"/>
    <w:rsid w:val="00DB526C"/>
    <w:rsid w:val="00DB55B2"/>
    <w:rsid w:val="00DB5660"/>
    <w:rsid w:val="00DB628A"/>
    <w:rsid w:val="00DC0D59"/>
    <w:rsid w:val="00DC2DAB"/>
    <w:rsid w:val="00DC3079"/>
    <w:rsid w:val="00DC506E"/>
    <w:rsid w:val="00DC6194"/>
    <w:rsid w:val="00DD165A"/>
    <w:rsid w:val="00DD17A3"/>
    <w:rsid w:val="00DD290C"/>
    <w:rsid w:val="00DD34E4"/>
    <w:rsid w:val="00DD547B"/>
    <w:rsid w:val="00DD69C3"/>
    <w:rsid w:val="00DD7858"/>
    <w:rsid w:val="00DD79BD"/>
    <w:rsid w:val="00DD7EAC"/>
    <w:rsid w:val="00DE05B2"/>
    <w:rsid w:val="00DE1CCB"/>
    <w:rsid w:val="00DE20C7"/>
    <w:rsid w:val="00DE257F"/>
    <w:rsid w:val="00DE3BD7"/>
    <w:rsid w:val="00DF1735"/>
    <w:rsid w:val="00DF1F5D"/>
    <w:rsid w:val="00DF2C21"/>
    <w:rsid w:val="00DF40FA"/>
    <w:rsid w:val="00DF6D2F"/>
    <w:rsid w:val="00DF721D"/>
    <w:rsid w:val="00E00390"/>
    <w:rsid w:val="00E00964"/>
    <w:rsid w:val="00E00AD2"/>
    <w:rsid w:val="00E00B32"/>
    <w:rsid w:val="00E01B50"/>
    <w:rsid w:val="00E01D76"/>
    <w:rsid w:val="00E0251C"/>
    <w:rsid w:val="00E0254F"/>
    <w:rsid w:val="00E03DD5"/>
    <w:rsid w:val="00E060B8"/>
    <w:rsid w:val="00E07683"/>
    <w:rsid w:val="00E112EE"/>
    <w:rsid w:val="00E12FA8"/>
    <w:rsid w:val="00E137BB"/>
    <w:rsid w:val="00E1575F"/>
    <w:rsid w:val="00E20A18"/>
    <w:rsid w:val="00E21476"/>
    <w:rsid w:val="00E218E5"/>
    <w:rsid w:val="00E22D41"/>
    <w:rsid w:val="00E23D64"/>
    <w:rsid w:val="00E23E5B"/>
    <w:rsid w:val="00E24E23"/>
    <w:rsid w:val="00E24E39"/>
    <w:rsid w:val="00E25459"/>
    <w:rsid w:val="00E2778C"/>
    <w:rsid w:val="00E30D83"/>
    <w:rsid w:val="00E32041"/>
    <w:rsid w:val="00E32414"/>
    <w:rsid w:val="00E3320A"/>
    <w:rsid w:val="00E33335"/>
    <w:rsid w:val="00E35514"/>
    <w:rsid w:val="00E35C6A"/>
    <w:rsid w:val="00E361E7"/>
    <w:rsid w:val="00E36BB5"/>
    <w:rsid w:val="00E37792"/>
    <w:rsid w:val="00E37ECF"/>
    <w:rsid w:val="00E40484"/>
    <w:rsid w:val="00E408B7"/>
    <w:rsid w:val="00E41CE5"/>
    <w:rsid w:val="00E431F3"/>
    <w:rsid w:val="00E43817"/>
    <w:rsid w:val="00E50D5D"/>
    <w:rsid w:val="00E53B62"/>
    <w:rsid w:val="00E549A8"/>
    <w:rsid w:val="00E55711"/>
    <w:rsid w:val="00E55746"/>
    <w:rsid w:val="00E5725D"/>
    <w:rsid w:val="00E62F9B"/>
    <w:rsid w:val="00E64969"/>
    <w:rsid w:val="00E66372"/>
    <w:rsid w:val="00E71C53"/>
    <w:rsid w:val="00E75094"/>
    <w:rsid w:val="00E76C9B"/>
    <w:rsid w:val="00E80B8E"/>
    <w:rsid w:val="00E84BB4"/>
    <w:rsid w:val="00E84FB8"/>
    <w:rsid w:val="00E85DBA"/>
    <w:rsid w:val="00E86237"/>
    <w:rsid w:val="00E8672B"/>
    <w:rsid w:val="00E87C4C"/>
    <w:rsid w:val="00E9034F"/>
    <w:rsid w:val="00E905FD"/>
    <w:rsid w:val="00E929F3"/>
    <w:rsid w:val="00E92F7F"/>
    <w:rsid w:val="00E948BB"/>
    <w:rsid w:val="00E95DD9"/>
    <w:rsid w:val="00E96B84"/>
    <w:rsid w:val="00E97D1E"/>
    <w:rsid w:val="00EA3FF6"/>
    <w:rsid w:val="00EA53B9"/>
    <w:rsid w:val="00EA5A47"/>
    <w:rsid w:val="00EA6F05"/>
    <w:rsid w:val="00EA78BF"/>
    <w:rsid w:val="00EB0084"/>
    <w:rsid w:val="00EB049E"/>
    <w:rsid w:val="00EB1D38"/>
    <w:rsid w:val="00EB1F98"/>
    <w:rsid w:val="00EB2827"/>
    <w:rsid w:val="00EB2EB9"/>
    <w:rsid w:val="00EB37CC"/>
    <w:rsid w:val="00EB4278"/>
    <w:rsid w:val="00EB674A"/>
    <w:rsid w:val="00EB6868"/>
    <w:rsid w:val="00EB7FE7"/>
    <w:rsid w:val="00EC0BCE"/>
    <w:rsid w:val="00EC0C99"/>
    <w:rsid w:val="00EC5254"/>
    <w:rsid w:val="00EC556E"/>
    <w:rsid w:val="00EC5CB4"/>
    <w:rsid w:val="00EC6A4B"/>
    <w:rsid w:val="00EC6BC3"/>
    <w:rsid w:val="00EC7433"/>
    <w:rsid w:val="00ED0A7F"/>
    <w:rsid w:val="00ED23FF"/>
    <w:rsid w:val="00ED3D41"/>
    <w:rsid w:val="00ED647D"/>
    <w:rsid w:val="00ED7915"/>
    <w:rsid w:val="00ED7C45"/>
    <w:rsid w:val="00EE03AC"/>
    <w:rsid w:val="00EE176E"/>
    <w:rsid w:val="00EE1ECB"/>
    <w:rsid w:val="00EE247B"/>
    <w:rsid w:val="00EE4CD0"/>
    <w:rsid w:val="00EE5B48"/>
    <w:rsid w:val="00EE6558"/>
    <w:rsid w:val="00EE774D"/>
    <w:rsid w:val="00EF0DCE"/>
    <w:rsid w:val="00EF1097"/>
    <w:rsid w:val="00EF2C0E"/>
    <w:rsid w:val="00EF3FCE"/>
    <w:rsid w:val="00EF5D6A"/>
    <w:rsid w:val="00EF73C4"/>
    <w:rsid w:val="00F0065D"/>
    <w:rsid w:val="00F01489"/>
    <w:rsid w:val="00F01CE0"/>
    <w:rsid w:val="00F02721"/>
    <w:rsid w:val="00F0437B"/>
    <w:rsid w:val="00F04834"/>
    <w:rsid w:val="00F057BB"/>
    <w:rsid w:val="00F05935"/>
    <w:rsid w:val="00F119EC"/>
    <w:rsid w:val="00F13B01"/>
    <w:rsid w:val="00F161A3"/>
    <w:rsid w:val="00F16D71"/>
    <w:rsid w:val="00F16F0F"/>
    <w:rsid w:val="00F20E0D"/>
    <w:rsid w:val="00F21D3E"/>
    <w:rsid w:val="00F24C8F"/>
    <w:rsid w:val="00F26B22"/>
    <w:rsid w:val="00F26C1A"/>
    <w:rsid w:val="00F27C53"/>
    <w:rsid w:val="00F32090"/>
    <w:rsid w:val="00F32ECA"/>
    <w:rsid w:val="00F359FE"/>
    <w:rsid w:val="00F3688B"/>
    <w:rsid w:val="00F37CDE"/>
    <w:rsid w:val="00F41D58"/>
    <w:rsid w:val="00F41FD1"/>
    <w:rsid w:val="00F43494"/>
    <w:rsid w:val="00F4425F"/>
    <w:rsid w:val="00F45599"/>
    <w:rsid w:val="00F53DFB"/>
    <w:rsid w:val="00F54ECE"/>
    <w:rsid w:val="00F56597"/>
    <w:rsid w:val="00F63231"/>
    <w:rsid w:val="00F639C0"/>
    <w:rsid w:val="00F6562C"/>
    <w:rsid w:val="00F65794"/>
    <w:rsid w:val="00F657FF"/>
    <w:rsid w:val="00F666BF"/>
    <w:rsid w:val="00F712D3"/>
    <w:rsid w:val="00F716E2"/>
    <w:rsid w:val="00F71941"/>
    <w:rsid w:val="00F71F30"/>
    <w:rsid w:val="00F726CA"/>
    <w:rsid w:val="00F743CB"/>
    <w:rsid w:val="00F75E37"/>
    <w:rsid w:val="00F7726E"/>
    <w:rsid w:val="00F77331"/>
    <w:rsid w:val="00F84A4B"/>
    <w:rsid w:val="00F84F76"/>
    <w:rsid w:val="00F86571"/>
    <w:rsid w:val="00F875E2"/>
    <w:rsid w:val="00F9117E"/>
    <w:rsid w:val="00F911FF"/>
    <w:rsid w:val="00F93241"/>
    <w:rsid w:val="00F938FC"/>
    <w:rsid w:val="00F948D4"/>
    <w:rsid w:val="00F94A06"/>
    <w:rsid w:val="00F9665D"/>
    <w:rsid w:val="00F96A9A"/>
    <w:rsid w:val="00F96CAB"/>
    <w:rsid w:val="00F96D8B"/>
    <w:rsid w:val="00FA07C4"/>
    <w:rsid w:val="00FA0A77"/>
    <w:rsid w:val="00FA471E"/>
    <w:rsid w:val="00FA555A"/>
    <w:rsid w:val="00FA6499"/>
    <w:rsid w:val="00FA656F"/>
    <w:rsid w:val="00FA6C02"/>
    <w:rsid w:val="00FA702E"/>
    <w:rsid w:val="00FB0E8C"/>
    <w:rsid w:val="00FB0F38"/>
    <w:rsid w:val="00FB10BF"/>
    <w:rsid w:val="00FB24E0"/>
    <w:rsid w:val="00FB2947"/>
    <w:rsid w:val="00FB3089"/>
    <w:rsid w:val="00FB3584"/>
    <w:rsid w:val="00FB42DF"/>
    <w:rsid w:val="00FB64B5"/>
    <w:rsid w:val="00FB6E51"/>
    <w:rsid w:val="00FB7CB2"/>
    <w:rsid w:val="00FC0650"/>
    <w:rsid w:val="00FC0A56"/>
    <w:rsid w:val="00FC0EFC"/>
    <w:rsid w:val="00FC1B7B"/>
    <w:rsid w:val="00FC26F6"/>
    <w:rsid w:val="00FC333C"/>
    <w:rsid w:val="00FC390C"/>
    <w:rsid w:val="00FC4004"/>
    <w:rsid w:val="00FC49E4"/>
    <w:rsid w:val="00FC64BB"/>
    <w:rsid w:val="00FC6F78"/>
    <w:rsid w:val="00FC7338"/>
    <w:rsid w:val="00FD0E16"/>
    <w:rsid w:val="00FD437E"/>
    <w:rsid w:val="00FD51AB"/>
    <w:rsid w:val="00FD5E68"/>
    <w:rsid w:val="00FD73D9"/>
    <w:rsid w:val="00FD7780"/>
    <w:rsid w:val="00FE27C6"/>
    <w:rsid w:val="00FE31E5"/>
    <w:rsid w:val="00FE3797"/>
    <w:rsid w:val="00FE3824"/>
    <w:rsid w:val="00FE3B19"/>
    <w:rsid w:val="00FE5256"/>
    <w:rsid w:val="00FE539C"/>
    <w:rsid w:val="00FE5BC1"/>
    <w:rsid w:val="00FE6A8F"/>
    <w:rsid w:val="00FE768C"/>
    <w:rsid w:val="00FF0D0C"/>
    <w:rsid w:val="00FF5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22A43"/>
  <w15:docId w15:val="{9DB40466-9CDB-41C6-B9D5-F60CA9F0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D57"/>
  </w:style>
  <w:style w:type="paragraph" w:styleId="1">
    <w:name w:val="heading 1"/>
    <w:basedOn w:val="a"/>
    <w:next w:val="a"/>
    <w:link w:val="10"/>
    <w:uiPriority w:val="9"/>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
    <w:next w:val="a"/>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
    <w:next w:val="a"/>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
    <w:next w:val="a"/>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
    <w:next w:val="a"/>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
    <w:next w:val="a"/>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
    <w:next w:val="a"/>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
    <w:next w:val="a"/>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
    <w:next w:val="a"/>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0"/>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0"/>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0"/>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0"/>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0"/>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0"/>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0"/>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0"/>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0B7C3F"/>
  </w:style>
  <w:style w:type="paragraph" w:customStyle="1" w:styleId="21">
    <w:name w:val="2"/>
    <w:basedOn w:val="a"/>
    <w:rsid w:val="000B7C3F"/>
    <w:pPr>
      <w:spacing w:after="0" w:line="240" w:lineRule="auto"/>
    </w:pPr>
    <w:rPr>
      <w:rFonts w:ascii="Verdana" w:eastAsia="Times New Roman" w:hAnsi="Verdana" w:cs="Verdana"/>
      <w:sz w:val="20"/>
      <w:szCs w:val="20"/>
      <w:lang w:val="uk-UA"/>
    </w:rPr>
  </w:style>
  <w:style w:type="paragraph" w:styleId="a3">
    <w:name w:val="header"/>
    <w:basedOn w:val="a"/>
    <w:link w:val="a4"/>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B7C3F"/>
    <w:rPr>
      <w:rFonts w:ascii="Times New Roman" w:eastAsia="Times New Roman" w:hAnsi="Times New Roman" w:cs="Times New Roman"/>
      <w:sz w:val="24"/>
      <w:szCs w:val="24"/>
      <w:lang w:eastAsia="ru-RU"/>
    </w:rPr>
  </w:style>
  <w:style w:type="paragraph" w:styleId="a5">
    <w:name w:val="footer"/>
    <w:basedOn w:val="a"/>
    <w:link w:val="a6"/>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B7C3F"/>
    <w:rPr>
      <w:rFonts w:ascii="Times New Roman" w:eastAsia="Times New Roman" w:hAnsi="Times New Roman" w:cs="Times New Roman"/>
      <w:sz w:val="24"/>
      <w:szCs w:val="24"/>
      <w:lang w:eastAsia="ru-RU"/>
    </w:rPr>
  </w:style>
  <w:style w:type="paragraph" w:styleId="22">
    <w:name w:val="Body Text 2"/>
    <w:basedOn w:val="a"/>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B7C3F"/>
    <w:rPr>
      <w:rFonts w:ascii="Times New Roman" w:eastAsia="Times New Roman" w:hAnsi="Times New Roman" w:cs="Times New Roman"/>
      <w:sz w:val="24"/>
      <w:szCs w:val="24"/>
      <w:lang w:eastAsia="ru-RU"/>
    </w:rPr>
  </w:style>
  <w:style w:type="paragraph" w:styleId="a7">
    <w:name w:val="Title"/>
    <w:basedOn w:val="a"/>
    <w:link w:val="a8"/>
    <w:uiPriority w:val="1"/>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a8">
    <w:name w:val="Заголовок Знак"/>
    <w:basedOn w:val="a0"/>
    <w:link w:val="a7"/>
    <w:uiPriority w:val="1"/>
    <w:rsid w:val="000B7C3F"/>
    <w:rPr>
      <w:rFonts w:ascii="Arial" w:eastAsia="Times New Roman" w:hAnsi="Arial" w:cs="Times New Roman"/>
      <w:sz w:val="28"/>
      <w:szCs w:val="20"/>
      <w:u w:val="single"/>
      <w:lang w:eastAsia="ru-RU"/>
    </w:rPr>
  </w:style>
  <w:style w:type="character" w:styleId="a9">
    <w:name w:val="page number"/>
    <w:basedOn w:val="a0"/>
    <w:rsid w:val="000B7C3F"/>
  </w:style>
  <w:style w:type="paragraph" w:styleId="31">
    <w:name w:val="Body Text 3"/>
    <w:basedOn w:val="a"/>
    <w:link w:val="32"/>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B7C3F"/>
    <w:rPr>
      <w:rFonts w:ascii="Times New Roman" w:eastAsia="Times New Roman" w:hAnsi="Times New Roman" w:cs="Times New Roman"/>
      <w:sz w:val="16"/>
      <w:szCs w:val="16"/>
      <w:lang w:eastAsia="ru-RU"/>
    </w:rPr>
  </w:style>
  <w:style w:type="paragraph" w:styleId="24">
    <w:name w:val="Body Text Indent 2"/>
    <w:basedOn w:val="a"/>
    <w:link w:val="25"/>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0B7C3F"/>
    <w:rPr>
      <w:rFonts w:ascii="Times New Roman" w:eastAsia="Times New Roman" w:hAnsi="Times New Roman" w:cs="Times New Roman"/>
      <w:sz w:val="24"/>
      <w:szCs w:val="24"/>
      <w:lang w:eastAsia="ru-RU"/>
    </w:rPr>
  </w:style>
  <w:style w:type="paragraph" w:styleId="aa">
    <w:name w:val="Body Text Indent"/>
    <w:basedOn w:val="a"/>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0B7C3F"/>
    <w:rPr>
      <w:rFonts w:ascii="Times New Roman" w:eastAsia="Times New Roman" w:hAnsi="Times New Roman" w:cs="Times New Roman"/>
      <w:sz w:val="24"/>
      <w:szCs w:val="24"/>
    </w:rPr>
  </w:style>
  <w:style w:type="paragraph" w:styleId="33">
    <w:name w:val="Body Text Indent 3"/>
    <w:basedOn w:val="a"/>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0"/>
    <w:link w:val="33"/>
    <w:rsid w:val="000B7C3F"/>
    <w:rPr>
      <w:rFonts w:ascii="Times New Roman" w:eastAsia="Times New Roman" w:hAnsi="Times New Roman" w:cs="Times New Roman"/>
      <w:i/>
      <w:color w:val="000000"/>
      <w:sz w:val="24"/>
      <w:szCs w:val="24"/>
      <w:lang w:eastAsia="ru-RU"/>
    </w:rPr>
  </w:style>
  <w:style w:type="paragraph" w:styleId="ac">
    <w:name w:val="Body Text"/>
    <w:basedOn w:val="a"/>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0"/>
    <w:link w:val="ac"/>
    <w:rsid w:val="000B7C3F"/>
    <w:rPr>
      <w:rFonts w:ascii="Times New Roman" w:eastAsia="Times New Roman" w:hAnsi="Times New Roman" w:cs="Times New Roman"/>
      <w:i/>
      <w:color w:val="000000"/>
      <w:sz w:val="24"/>
      <w:szCs w:val="24"/>
      <w:lang w:eastAsia="ru-RU"/>
    </w:rPr>
  </w:style>
  <w:style w:type="paragraph" w:styleId="ae">
    <w:name w:val="Block Text"/>
    <w:basedOn w:val="a"/>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0"/>
    <w:link w:val="af"/>
    <w:rsid w:val="000B7C3F"/>
    <w:rPr>
      <w:rFonts w:ascii="Times New Roman" w:eastAsia="Times New Roman" w:hAnsi="Times New Roman" w:cs="Times New Roman"/>
      <w:snapToGrid w:val="0"/>
      <w:sz w:val="24"/>
      <w:szCs w:val="20"/>
      <w:lang w:eastAsia="ru-RU"/>
    </w:rPr>
  </w:style>
  <w:style w:type="paragraph" w:styleId="12">
    <w:name w:val="index 1"/>
    <w:basedOn w:val="a"/>
    <w:next w:val="a"/>
    <w:autoRedefine/>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
    <w:next w:val="12"/>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0"/>
    <w:rsid w:val="000B7C3F"/>
  </w:style>
  <w:style w:type="paragraph" w:styleId="13">
    <w:name w:val="toc 1"/>
    <w:basedOn w:val="a"/>
    <w:next w:val="a"/>
    <w:autoRedefine/>
    <w:semiHidden/>
    <w:rsid w:val="000B7C3F"/>
    <w:pPr>
      <w:spacing w:after="0" w:line="240" w:lineRule="auto"/>
      <w:jc w:val="center"/>
    </w:pPr>
    <w:rPr>
      <w:rFonts w:ascii="Times New Roman" w:eastAsia="Times New Roman" w:hAnsi="Times New Roman" w:cs="Times New Roman"/>
      <w:sz w:val="24"/>
      <w:szCs w:val="24"/>
    </w:rPr>
  </w:style>
  <w:style w:type="paragraph" w:customStyle="1" w:styleId="14">
    <w:name w:val="Знак Знак Знак Знак Знак Знак Знак Знак Знак Знак Знак1"/>
    <w:basedOn w:val="a"/>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
    <w:rsid w:val="000B7C3F"/>
    <w:pPr>
      <w:spacing w:after="0" w:line="240" w:lineRule="auto"/>
    </w:pPr>
    <w:rPr>
      <w:rFonts w:ascii="Verdana" w:eastAsia="Times New Roman" w:hAnsi="Verdana" w:cs="Verdana"/>
      <w:sz w:val="20"/>
      <w:szCs w:val="20"/>
      <w:lang w:val="uk-UA"/>
    </w:rPr>
  </w:style>
  <w:style w:type="paragraph" w:customStyle="1" w:styleId="15">
    <w:name w:val="Знак Знак1"/>
    <w:basedOn w:val="a"/>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
    <w:next w:val="a"/>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
    <w:link w:val="af5"/>
    <w:semiHidden/>
    <w:rsid w:val="000B7C3F"/>
    <w:pPr>
      <w:spacing w:after="0" w:line="240" w:lineRule="auto"/>
      <w:ind w:firstLine="720"/>
      <w:jc w:val="both"/>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0B7C3F"/>
    <w:rPr>
      <w:rFonts w:ascii="Times New Roman" w:eastAsia="Times New Roman" w:hAnsi="Times New Roman" w:cs="Times New Roman"/>
      <w:sz w:val="20"/>
      <w:szCs w:val="20"/>
    </w:rPr>
  </w:style>
  <w:style w:type="character" w:styleId="af6">
    <w:name w:val="footnote reference"/>
    <w:semiHidden/>
    <w:rsid w:val="000B7C3F"/>
    <w:rPr>
      <w:vertAlign w:val="superscript"/>
    </w:rPr>
  </w:style>
  <w:style w:type="paragraph" w:customStyle="1" w:styleId="af7">
    <w:name w:val="Разработан"/>
    <w:basedOn w:val="a"/>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
    <w:rsid w:val="000B7C3F"/>
    <w:pPr>
      <w:spacing w:before="40" w:after="40" w:line="240" w:lineRule="auto"/>
      <w:jc w:val="center"/>
    </w:pPr>
    <w:rPr>
      <w:rFonts w:ascii="Arial" w:eastAsia="Times New Roman" w:hAnsi="Arial" w:cs="Times New Roman"/>
      <w:sz w:val="18"/>
      <w:szCs w:val="20"/>
      <w:lang w:eastAsia="ru-RU"/>
    </w:rPr>
  </w:style>
  <w:style w:type="paragraph" w:customStyle="1" w:styleId="16">
    <w:name w:val="1й параграф"/>
    <w:basedOn w:val="a"/>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
    <w:rsid w:val="000B7C3F"/>
    <w:pPr>
      <w:spacing w:before="480" w:after="240" w:line="240" w:lineRule="auto"/>
      <w:jc w:val="center"/>
    </w:pPr>
    <w:rPr>
      <w:rFonts w:ascii="Arial" w:eastAsia="Times New Roman" w:hAnsi="Arial" w:cs="Times New Roman"/>
      <w:b/>
      <w:szCs w:val="20"/>
      <w:lang w:eastAsia="ru-RU"/>
    </w:rPr>
  </w:style>
  <w:style w:type="paragraph" w:customStyle="1" w:styleId="17">
    <w:name w:val="Знак1 Знак"/>
    <w:basedOn w:val="a"/>
    <w:rsid w:val="000B7C3F"/>
    <w:pPr>
      <w:spacing w:after="0" w:line="240" w:lineRule="auto"/>
    </w:pPr>
    <w:rPr>
      <w:rFonts w:ascii="Verdana" w:eastAsia="Times New Roman" w:hAnsi="Verdana" w:cs="Verdana"/>
      <w:sz w:val="20"/>
      <w:szCs w:val="20"/>
      <w:lang w:val="uk-UA"/>
    </w:rPr>
  </w:style>
  <w:style w:type="paragraph" w:customStyle="1" w:styleId="26">
    <w:name w:val="Знак2"/>
    <w:basedOn w:val="a"/>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rPr>
  </w:style>
  <w:style w:type="character" w:customStyle="1" w:styleId="afb">
    <w:name w:val="Перевод Знак"/>
    <w:link w:val="afa"/>
    <w:rsid w:val="000B7C3F"/>
    <w:rPr>
      <w:rFonts w:ascii="Arial" w:eastAsia="Times New Roman" w:hAnsi="Arial" w:cs="Times New Roman"/>
      <w:color w:val="000000"/>
      <w:sz w:val="24"/>
      <w:szCs w:val="19"/>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
    <w:rsid w:val="000B7C3F"/>
    <w:pPr>
      <w:spacing w:after="0" w:line="240" w:lineRule="auto"/>
    </w:pPr>
    <w:rPr>
      <w:rFonts w:ascii="Verdana" w:eastAsia="Times New Roman" w:hAnsi="Verdana" w:cs="Verdana"/>
      <w:sz w:val="20"/>
      <w:szCs w:val="20"/>
      <w:lang w:val="uk-UA"/>
    </w:rPr>
  </w:style>
  <w:style w:type="paragraph" w:customStyle="1" w:styleId="18">
    <w:name w:val="Цитата1"/>
    <w:basedOn w:val="a"/>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9">
    <w:name w:val="1"/>
    <w:basedOn w:val="a"/>
    <w:rsid w:val="000B7C3F"/>
    <w:pPr>
      <w:spacing w:after="0" w:line="240" w:lineRule="auto"/>
    </w:pPr>
    <w:rPr>
      <w:rFonts w:ascii="Verdana" w:eastAsia="Times New Roman" w:hAnsi="Verdana" w:cs="Verdana"/>
      <w:sz w:val="20"/>
      <w:szCs w:val="20"/>
      <w:lang w:val="uk-UA"/>
    </w:rPr>
  </w:style>
  <w:style w:type="paragraph" w:styleId="afe">
    <w:name w:val="List Paragraph"/>
    <w:basedOn w:val="a"/>
    <w:uiPriority w:val="1"/>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1"/>
    <w:uiPriority w:val="5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0"/>
    <w:rsid w:val="000B7C3F"/>
  </w:style>
  <w:style w:type="character" w:styleId="aff1">
    <w:name w:val="Hyperlink"/>
    <w:uiPriority w:val="99"/>
    <w:unhideWhenUsed/>
    <w:rsid w:val="000B7C3F"/>
    <w:rPr>
      <w:color w:val="0563C1"/>
      <w:u w:val="single"/>
    </w:rPr>
  </w:style>
  <w:style w:type="paragraph" w:customStyle="1" w:styleId="1a">
    <w:name w:val="Знак Знак Знак1 Знак Знак"/>
    <w:basedOn w:val="a"/>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
    <w:link w:val="aff8"/>
    <w:uiPriority w:val="99"/>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0"/>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1"/>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1"/>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0"/>
    <w:uiPriority w:val="22"/>
    <w:qFormat/>
    <w:rsid w:val="00802C21"/>
    <w:rPr>
      <w:b/>
      <w:bCs/>
    </w:rPr>
  </w:style>
  <w:style w:type="paragraph" w:customStyle="1" w:styleId="formattext0">
    <w:name w:val="formattext"/>
    <w:basedOn w:val="a"/>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1 Примечание"/>
    <w:basedOn w:val="a"/>
    <w:link w:val="1d"/>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d">
    <w:name w:val="1 Примечание Знак"/>
    <w:link w:val="1c"/>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
    <w:next w:val="a"/>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
    <w:next w:val="a"/>
    <w:autoRedefine/>
    <w:uiPriority w:val="39"/>
    <w:semiHidden/>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rynqvb">
    <w:name w:val="rynqvb"/>
    <w:basedOn w:val="a0"/>
    <w:rsid w:val="000D28A0"/>
  </w:style>
  <w:style w:type="character" w:customStyle="1" w:styleId="hwtze">
    <w:name w:val="hwtze"/>
    <w:basedOn w:val="a0"/>
    <w:rsid w:val="000D28A0"/>
  </w:style>
  <w:style w:type="paragraph" w:customStyle="1" w:styleId="1e">
    <w:name w:val="Знак Знак1 Знак"/>
    <w:basedOn w:val="a"/>
    <w:rsid w:val="00B71D57"/>
    <w:pPr>
      <w:spacing w:after="0" w:line="240" w:lineRule="auto"/>
    </w:pPr>
    <w:rPr>
      <w:rFonts w:ascii="Verdana" w:eastAsia="Times New Roman" w:hAnsi="Verdana" w:cs="Verdana"/>
      <w:sz w:val="20"/>
      <w:szCs w:val="20"/>
      <w:lang w:val="uk-UA"/>
    </w:rPr>
  </w:style>
  <w:style w:type="paragraph" w:styleId="affd">
    <w:name w:val="endnote text"/>
    <w:basedOn w:val="a"/>
    <w:link w:val="affe"/>
    <w:uiPriority w:val="99"/>
    <w:semiHidden/>
    <w:unhideWhenUsed/>
    <w:rsid w:val="006555A2"/>
    <w:pPr>
      <w:spacing w:after="0" w:line="240" w:lineRule="auto"/>
    </w:pPr>
    <w:rPr>
      <w:sz w:val="20"/>
      <w:szCs w:val="20"/>
    </w:rPr>
  </w:style>
  <w:style w:type="character" w:customStyle="1" w:styleId="affe">
    <w:name w:val="Текст концевой сноски Знак"/>
    <w:basedOn w:val="a0"/>
    <w:link w:val="affd"/>
    <w:uiPriority w:val="99"/>
    <w:semiHidden/>
    <w:rsid w:val="006555A2"/>
    <w:rPr>
      <w:sz w:val="20"/>
      <w:szCs w:val="20"/>
    </w:rPr>
  </w:style>
  <w:style w:type="character" w:styleId="afff">
    <w:name w:val="endnote reference"/>
    <w:basedOn w:val="a0"/>
    <w:uiPriority w:val="99"/>
    <w:semiHidden/>
    <w:unhideWhenUsed/>
    <w:rsid w:val="006555A2"/>
    <w:rPr>
      <w:vertAlign w:val="superscript"/>
    </w:rPr>
  </w:style>
  <w:style w:type="table" w:customStyle="1" w:styleId="36">
    <w:name w:val="Сетка таблицы3"/>
    <w:basedOn w:val="a1"/>
    <w:next w:val="aff"/>
    <w:rsid w:val="00523B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5658">
      <w:bodyDiv w:val="1"/>
      <w:marLeft w:val="0"/>
      <w:marRight w:val="0"/>
      <w:marTop w:val="0"/>
      <w:marBottom w:val="0"/>
      <w:divBdr>
        <w:top w:val="none" w:sz="0" w:space="0" w:color="auto"/>
        <w:left w:val="none" w:sz="0" w:space="0" w:color="auto"/>
        <w:bottom w:val="none" w:sz="0" w:space="0" w:color="auto"/>
        <w:right w:val="none" w:sz="0" w:space="0" w:color="auto"/>
      </w:divBdr>
    </w:div>
    <w:div w:id="120610733">
      <w:bodyDiv w:val="1"/>
      <w:marLeft w:val="0"/>
      <w:marRight w:val="0"/>
      <w:marTop w:val="0"/>
      <w:marBottom w:val="0"/>
      <w:divBdr>
        <w:top w:val="none" w:sz="0" w:space="0" w:color="auto"/>
        <w:left w:val="none" w:sz="0" w:space="0" w:color="auto"/>
        <w:bottom w:val="none" w:sz="0" w:space="0" w:color="auto"/>
        <w:right w:val="none" w:sz="0" w:space="0" w:color="auto"/>
      </w:divBdr>
    </w:div>
    <w:div w:id="156653945">
      <w:bodyDiv w:val="1"/>
      <w:marLeft w:val="0"/>
      <w:marRight w:val="0"/>
      <w:marTop w:val="0"/>
      <w:marBottom w:val="0"/>
      <w:divBdr>
        <w:top w:val="none" w:sz="0" w:space="0" w:color="auto"/>
        <w:left w:val="none" w:sz="0" w:space="0" w:color="auto"/>
        <w:bottom w:val="none" w:sz="0" w:space="0" w:color="auto"/>
        <w:right w:val="none" w:sz="0" w:space="0" w:color="auto"/>
      </w:divBdr>
    </w:div>
    <w:div w:id="173227677">
      <w:bodyDiv w:val="1"/>
      <w:marLeft w:val="0"/>
      <w:marRight w:val="0"/>
      <w:marTop w:val="0"/>
      <w:marBottom w:val="0"/>
      <w:divBdr>
        <w:top w:val="none" w:sz="0" w:space="0" w:color="auto"/>
        <w:left w:val="none" w:sz="0" w:space="0" w:color="auto"/>
        <w:bottom w:val="none" w:sz="0" w:space="0" w:color="auto"/>
        <w:right w:val="none" w:sz="0" w:space="0" w:color="auto"/>
      </w:divBdr>
      <w:divsChild>
        <w:div w:id="510224738">
          <w:marLeft w:val="0"/>
          <w:marRight w:val="0"/>
          <w:marTop w:val="0"/>
          <w:marBottom w:val="0"/>
          <w:divBdr>
            <w:top w:val="none" w:sz="0" w:space="0" w:color="auto"/>
            <w:left w:val="none" w:sz="0" w:space="0" w:color="auto"/>
            <w:bottom w:val="none" w:sz="0" w:space="0" w:color="auto"/>
            <w:right w:val="none" w:sz="0" w:space="0" w:color="auto"/>
          </w:divBdr>
          <w:divsChild>
            <w:div w:id="869419177">
              <w:marLeft w:val="0"/>
              <w:marRight w:val="0"/>
              <w:marTop w:val="0"/>
              <w:marBottom w:val="0"/>
              <w:divBdr>
                <w:top w:val="none" w:sz="0" w:space="0" w:color="auto"/>
                <w:left w:val="none" w:sz="0" w:space="0" w:color="auto"/>
                <w:bottom w:val="none" w:sz="0" w:space="0" w:color="auto"/>
                <w:right w:val="none" w:sz="0" w:space="0" w:color="auto"/>
              </w:divBdr>
            </w:div>
          </w:divsChild>
        </w:div>
        <w:div w:id="531116038">
          <w:marLeft w:val="0"/>
          <w:marRight w:val="0"/>
          <w:marTop w:val="0"/>
          <w:marBottom w:val="0"/>
          <w:divBdr>
            <w:top w:val="none" w:sz="0" w:space="0" w:color="auto"/>
            <w:left w:val="none" w:sz="0" w:space="0" w:color="auto"/>
            <w:bottom w:val="none" w:sz="0" w:space="0" w:color="auto"/>
            <w:right w:val="none" w:sz="0" w:space="0" w:color="auto"/>
          </w:divBdr>
          <w:divsChild>
            <w:div w:id="463355719">
              <w:marLeft w:val="0"/>
              <w:marRight w:val="0"/>
              <w:marTop w:val="0"/>
              <w:marBottom w:val="0"/>
              <w:divBdr>
                <w:top w:val="none" w:sz="0" w:space="0" w:color="auto"/>
                <w:left w:val="none" w:sz="0" w:space="0" w:color="auto"/>
                <w:bottom w:val="none" w:sz="0" w:space="0" w:color="auto"/>
                <w:right w:val="none" w:sz="0" w:space="0" w:color="auto"/>
              </w:divBdr>
              <w:divsChild>
                <w:div w:id="1566404713">
                  <w:marLeft w:val="0"/>
                  <w:marRight w:val="0"/>
                  <w:marTop w:val="150"/>
                  <w:marBottom w:val="600"/>
                  <w:divBdr>
                    <w:top w:val="none" w:sz="0" w:space="0" w:color="auto"/>
                    <w:left w:val="none" w:sz="0" w:space="0" w:color="auto"/>
                    <w:bottom w:val="none" w:sz="0" w:space="0" w:color="auto"/>
                    <w:right w:val="none" w:sz="0" w:space="0" w:color="auto"/>
                  </w:divBdr>
                  <w:divsChild>
                    <w:div w:id="349336530">
                      <w:marLeft w:val="0"/>
                      <w:marRight w:val="0"/>
                      <w:marTop w:val="0"/>
                      <w:marBottom w:val="0"/>
                      <w:divBdr>
                        <w:top w:val="none" w:sz="0" w:space="0" w:color="auto"/>
                        <w:left w:val="none" w:sz="0" w:space="0" w:color="auto"/>
                        <w:bottom w:val="none" w:sz="0" w:space="0" w:color="auto"/>
                        <w:right w:val="none" w:sz="0" w:space="0" w:color="auto"/>
                      </w:divBdr>
                      <w:divsChild>
                        <w:div w:id="489978856">
                          <w:marLeft w:val="0"/>
                          <w:marRight w:val="465"/>
                          <w:marTop w:val="105"/>
                          <w:marBottom w:val="600"/>
                          <w:divBdr>
                            <w:top w:val="none" w:sz="0" w:space="0" w:color="auto"/>
                            <w:left w:val="none" w:sz="0" w:space="0" w:color="auto"/>
                            <w:bottom w:val="none" w:sz="0" w:space="0" w:color="auto"/>
                            <w:right w:val="none" w:sz="0" w:space="0" w:color="auto"/>
                          </w:divBdr>
                          <w:divsChild>
                            <w:div w:id="1293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88936">
      <w:bodyDiv w:val="1"/>
      <w:marLeft w:val="0"/>
      <w:marRight w:val="0"/>
      <w:marTop w:val="0"/>
      <w:marBottom w:val="0"/>
      <w:divBdr>
        <w:top w:val="none" w:sz="0" w:space="0" w:color="auto"/>
        <w:left w:val="none" w:sz="0" w:space="0" w:color="auto"/>
        <w:bottom w:val="none" w:sz="0" w:space="0" w:color="auto"/>
        <w:right w:val="none" w:sz="0" w:space="0" w:color="auto"/>
      </w:divBdr>
      <w:divsChild>
        <w:div w:id="254821610">
          <w:marLeft w:val="0"/>
          <w:marRight w:val="0"/>
          <w:marTop w:val="0"/>
          <w:marBottom w:val="0"/>
          <w:divBdr>
            <w:top w:val="none" w:sz="0" w:space="0" w:color="auto"/>
            <w:left w:val="none" w:sz="0" w:space="0" w:color="auto"/>
            <w:bottom w:val="none" w:sz="0" w:space="0" w:color="auto"/>
            <w:right w:val="none" w:sz="0" w:space="0" w:color="auto"/>
          </w:divBdr>
        </w:div>
      </w:divsChild>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749935154">
      <w:bodyDiv w:val="1"/>
      <w:marLeft w:val="0"/>
      <w:marRight w:val="0"/>
      <w:marTop w:val="0"/>
      <w:marBottom w:val="0"/>
      <w:divBdr>
        <w:top w:val="none" w:sz="0" w:space="0" w:color="auto"/>
        <w:left w:val="none" w:sz="0" w:space="0" w:color="auto"/>
        <w:bottom w:val="none" w:sz="0" w:space="0" w:color="auto"/>
        <w:right w:val="none" w:sz="0" w:space="0" w:color="auto"/>
      </w:divBdr>
      <w:divsChild>
        <w:div w:id="130249688">
          <w:marLeft w:val="0"/>
          <w:marRight w:val="0"/>
          <w:marTop w:val="0"/>
          <w:marBottom w:val="0"/>
          <w:divBdr>
            <w:top w:val="none" w:sz="0" w:space="0" w:color="auto"/>
            <w:left w:val="none" w:sz="0" w:space="0" w:color="auto"/>
            <w:bottom w:val="none" w:sz="0" w:space="0" w:color="auto"/>
            <w:right w:val="none" w:sz="0" w:space="0" w:color="auto"/>
          </w:divBdr>
          <w:divsChild>
            <w:div w:id="1342734008">
              <w:marLeft w:val="0"/>
              <w:marRight w:val="0"/>
              <w:marTop w:val="0"/>
              <w:marBottom w:val="0"/>
              <w:divBdr>
                <w:top w:val="none" w:sz="0" w:space="0" w:color="auto"/>
                <w:left w:val="none" w:sz="0" w:space="0" w:color="auto"/>
                <w:bottom w:val="none" w:sz="0" w:space="0" w:color="auto"/>
                <w:right w:val="none" w:sz="0" w:space="0" w:color="auto"/>
              </w:divBdr>
              <w:divsChild>
                <w:div w:id="1700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3298">
          <w:marLeft w:val="0"/>
          <w:marRight w:val="0"/>
          <w:marTop w:val="0"/>
          <w:marBottom w:val="0"/>
          <w:divBdr>
            <w:top w:val="none" w:sz="0" w:space="0" w:color="auto"/>
            <w:left w:val="none" w:sz="0" w:space="0" w:color="auto"/>
            <w:bottom w:val="none" w:sz="0" w:space="0" w:color="auto"/>
            <w:right w:val="none" w:sz="0" w:space="0" w:color="auto"/>
          </w:divBdr>
          <w:divsChild>
            <w:div w:id="527647541">
              <w:marLeft w:val="0"/>
              <w:marRight w:val="0"/>
              <w:marTop w:val="0"/>
              <w:marBottom w:val="0"/>
              <w:divBdr>
                <w:top w:val="none" w:sz="0" w:space="0" w:color="auto"/>
                <w:left w:val="none" w:sz="0" w:space="0" w:color="auto"/>
                <w:bottom w:val="none" w:sz="0" w:space="0" w:color="auto"/>
                <w:right w:val="none" w:sz="0" w:space="0" w:color="auto"/>
              </w:divBdr>
              <w:divsChild>
                <w:div w:id="169369984">
                  <w:marLeft w:val="0"/>
                  <w:marRight w:val="0"/>
                  <w:marTop w:val="0"/>
                  <w:marBottom w:val="0"/>
                  <w:divBdr>
                    <w:top w:val="none" w:sz="0" w:space="0" w:color="auto"/>
                    <w:left w:val="none" w:sz="0" w:space="0" w:color="auto"/>
                    <w:bottom w:val="none" w:sz="0" w:space="0" w:color="auto"/>
                    <w:right w:val="none" w:sz="0" w:space="0" w:color="auto"/>
                  </w:divBdr>
                  <w:divsChild>
                    <w:div w:id="14897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501">
      <w:bodyDiv w:val="1"/>
      <w:marLeft w:val="0"/>
      <w:marRight w:val="0"/>
      <w:marTop w:val="0"/>
      <w:marBottom w:val="0"/>
      <w:divBdr>
        <w:top w:val="none" w:sz="0" w:space="0" w:color="auto"/>
        <w:left w:val="none" w:sz="0" w:space="0" w:color="auto"/>
        <w:bottom w:val="none" w:sz="0" w:space="0" w:color="auto"/>
        <w:right w:val="none" w:sz="0" w:space="0" w:color="auto"/>
      </w:divBdr>
    </w:div>
    <w:div w:id="1059743522">
      <w:bodyDiv w:val="1"/>
      <w:marLeft w:val="0"/>
      <w:marRight w:val="0"/>
      <w:marTop w:val="0"/>
      <w:marBottom w:val="0"/>
      <w:divBdr>
        <w:top w:val="none" w:sz="0" w:space="0" w:color="auto"/>
        <w:left w:val="none" w:sz="0" w:space="0" w:color="auto"/>
        <w:bottom w:val="none" w:sz="0" w:space="0" w:color="auto"/>
        <w:right w:val="none" w:sz="0" w:space="0" w:color="auto"/>
      </w:divBdr>
    </w:div>
    <w:div w:id="1112432450">
      <w:bodyDiv w:val="1"/>
      <w:marLeft w:val="0"/>
      <w:marRight w:val="0"/>
      <w:marTop w:val="0"/>
      <w:marBottom w:val="0"/>
      <w:divBdr>
        <w:top w:val="none" w:sz="0" w:space="0" w:color="auto"/>
        <w:left w:val="none" w:sz="0" w:space="0" w:color="auto"/>
        <w:bottom w:val="none" w:sz="0" w:space="0" w:color="auto"/>
        <w:right w:val="none" w:sz="0" w:space="0" w:color="auto"/>
      </w:divBdr>
      <w:divsChild>
        <w:div w:id="1742410882">
          <w:marLeft w:val="0"/>
          <w:marRight w:val="0"/>
          <w:marTop w:val="0"/>
          <w:marBottom w:val="0"/>
          <w:divBdr>
            <w:top w:val="none" w:sz="0" w:space="0" w:color="auto"/>
            <w:left w:val="none" w:sz="0" w:space="0" w:color="auto"/>
            <w:bottom w:val="none" w:sz="0" w:space="0" w:color="auto"/>
            <w:right w:val="none" w:sz="0" w:space="0" w:color="auto"/>
          </w:divBdr>
        </w:div>
      </w:divsChild>
    </w:div>
    <w:div w:id="1123577712">
      <w:bodyDiv w:val="1"/>
      <w:marLeft w:val="0"/>
      <w:marRight w:val="0"/>
      <w:marTop w:val="0"/>
      <w:marBottom w:val="0"/>
      <w:divBdr>
        <w:top w:val="none" w:sz="0" w:space="0" w:color="auto"/>
        <w:left w:val="none" w:sz="0" w:space="0" w:color="auto"/>
        <w:bottom w:val="none" w:sz="0" w:space="0" w:color="auto"/>
        <w:right w:val="none" w:sz="0" w:space="0" w:color="auto"/>
      </w:divBdr>
    </w:div>
    <w:div w:id="1322004863">
      <w:bodyDiv w:val="1"/>
      <w:marLeft w:val="0"/>
      <w:marRight w:val="0"/>
      <w:marTop w:val="0"/>
      <w:marBottom w:val="0"/>
      <w:divBdr>
        <w:top w:val="none" w:sz="0" w:space="0" w:color="auto"/>
        <w:left w:val="none" w:sz="0" w:space="0" w:color="auto"/>
        <w:bottom w:val="none" w:sz="0" w:space="0" w:color="auto"/>
        <w:right w:val="none" w:sz="0" w:space="0" w:color="auto"/>
      </w:divBdr>
    </w:div>
    <w:div w:id="1454834180">
      <w:bodyDiv w:val="1"/>
      <w:marLeft w:val="0"/>
      <w:marRight w:val="0"/>
      <w:marTop w:val="0"/>
      <w:marBottom w:val="0"/>
      <w:divBdr>
        <w:top w:val="none" w:sz="0" w:space="0" w:color="auto"/>
        <w:left w:val="none" w:sz="0" w:space="0" w:color="auto"/>
        <w:bottom w:val="none" w:sz="0" w:space="0" w:color="auto"/>
        <w:right w:val="none" w:sz="0" w:space="0" w:color="auto"/>
      </w:divBdr>
    </w:div>
    <w:div w:id="1520662171">
      <w:bodyDiv w:val="1"/>
      <w:marLeft w:val="0"/>
      <w:marRight w:val="0"/>
      <w:marTop w:val="0"/>
      <w:marBottom w:val="0"/>
      <w:divBdr>
        <w:top w:val="none" w:sz="0" w:space="0" w:color="auto"/>
        <w:left w:val="none" w:sz="0" w:space="0" w:color="auto"/>
        <w:bottom w:val="none" w:sz="0" w:space="0" w:color="auto"/>
        <w:right w:val="none" w:sz="0" w:space="0" w:color="auto"/>
      </w:divBdr>
    </w:div>
    <w:div w:id="1559508326">
      <w:bodyDiv w:val="1"/>
      <w:marLeft w:val="0"/>
      <w:marRight w:val="0"/>
      <w:marTop w:val="0"/>
      <w:marBottom w:val="0"/>
      <w:divBdr>
        <w:top w:val="none" w:sz="0" w:space="0" w:color="auto"/>
        <w:left w:val="none" w:sz="0" w:space="0" w:color="auto"/>
        <w:bottom w:val="none" w:sz="0" w:space="0" w:color="auto"/>
        <w:right w:val="none" w:sz="0" w:space="0" w:color="auto"/>
      </w:divBdr>
    </w:div>
    <w:div w:id="1681856712">
      <w:bodyDiv w:val="1"/>
      <w:marLeft w:val="0"/>
      <w:marRight w:val="0"/>
      <w:marTop w:val="0"/>
      <w:marBottom w:val="0"/>
      <w:divBdr>
        <w:top w:val="none" w:sz="0" w:space="0" w:color="auto"/>
        <w:left w:val="none" w:sz="0" w:space="0" w:color="auto"/>
        <w:bottom w:val="none" w:sz="0" w:space="0" w:color="auto"/>
        <w:right w:val="none" w:sz="0" w:space="0" w:color="auto"/>
      </w:divBdr>
    </w:div>
    <w:div w:id="1775590464">
      <w:bodyDiv w:val="1"/>
      <w:marLeft w:val="0"/>
      <w:marRight w:val="0"/>
      <w:marTop w:val="0"/>
      <w:marBottom w:val="0"/>
      <w:divBdr>
        <w:top w:val="none" w:sz="0" w:space="0" w:color="auto"/>
        <w:left w:val="none" w:sz="0" w:space="0" w:color="auto"/>
        <w:bottom w:val="none" w:sz="0" w:space="0" w:color="auto"/>
        <w:right w:val="none" w:sz="0" w:space="0" w:color="auto"/>
      </w:divBdr>
    </w:div>
    <w:div w:id="1777797266">
      <w:bodyDiv w:val="1"/>
      <w:marLeft w:val="0"/>
      <w:marRight w:val="0"/>
      <w:marTop w:val="0"/>
      <w:marBottom w:val="0"/>
      <w:divBdr>
        <w:top w:val="none" w:sz="0" w:space="0" w:color="auto"/>
        <w:left w:val="none" w:sz="0" w:space="0" w:color="auto"/>
        <w:bottom w:val="none" w:sz="0" w:space="0" w:color="auto"/>
        <w:right w:val="none" w:sz="0" w:space="0" w:color="auto"/>
      </w:divBdr>
    </w:div>
    <w:div w:id="1943174890">
      <w:bodyDiv w:val="1"/>
      <w:marLeft w:val="0"/>
      <w:marRight w:val="0"/>
      <w:marTop w:val="0"/>
      <w:marBottom w:val="0"/>
      <w:divBdr>
        <w:top w:val="none" w:sz="0" w:space="0" w:color="auto"/>
        <w:left w:val="none" w:sz="0" w:space="0" w:color="auto"/>
        <w:bottom w:val="none" w:sz="0" w:space="0" w:color="auto"/>
        <w:right w:val="none" w:sz="0" w:space="0" w:color="auto"/>
      </w:divBdr>
      <w:divsChild>
        <w:div w:id="1725568988">
          <w:marLeft w:val="0"/>
          <w:marRight w:val="0"/>
          <w:marTop w:val="0"/>
          <w:marBottom w:val="0"/>
          <w:divBdr>
            <w:top w:val="none" w:sz="0" w:space="0" w:color="auto"/>
            <w:left w:val="none" w:sz="0" w:space="0" w:color="auto"/>
            <w:bottom w:val="none" w:sz="0" w:space="0" w:color="auto"/>
            <w:right w:val="none" w:sz="0" w:space="0" w:color="auto"/>
          </w:divBdr>
          <w:divsChild>
            <w:div w:id="1216694302">
              <w:marLeft w:val="0"/>
              <w:marRight w:val="0"/>
              <w:marTop w:val="0"/>
              <w:marBottom w:val="0"/>
              <w:divBdr>
                <w:top w:val="none" w:sz="0" w:space="0" w:color="auto"/>
                <w:left w:val="none" w:sz="0" w:space="0" w:color="auto"/>
                <w:bottom w:val="none" w:sz="0" w:space="0" w:color="auto"/>
                <w:right w:val="none" w:sz="0" w:space="0" w:color="auto"/>
              </w:divBdr>
            </w:div>
            <w:div w:id="1170677677">
              <w:marLeft w:val="0"/>
              <w:marRight w:val="0"/>
              <w:marTop w:val="0"/>
              <w:marBottom w:val="0"/>
              <w:divBdr>
                <w:top w:val="none" w:sz="0" w:space="0" w:color="auto"/>
                <w:left w:val="none" w:sz="0" w:space="0" w:color="auto"/>
                <w:bottom w:val="none" w:sz="0" w:space="0" w:color="auto"/>
                <w:right w:val="none" w:sz="0" w:space="0" w:color="auto"/>
              </w:divBdr>
            </w:div>
            <w:div w:id="127630701">
              <w:marLeft w:val="0"/>
              <w:marRight w:val="0"/>
              <w:marTop w:val="0"/>
              <w:marBottom w:val="0"/>
              <w:divBdr>
                <w:top w:val="none" w:sz="0" w:space="0" w:color="auto"/>
                <w:left w:val="none" w:sz="0" w:space="0" w:color="auto"/>
                <w:bottom w:val="none" w:sz="0" w:space="0" w:color="auto"/>
                <w:right w:val="none" w:sz="0" w:space="0" w:color="auto"/>
              </w:divBdr>
              <w:divsChild>
                <w:div w:id="8625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1588">
          <w:marLeft w:val="0"/>
          <w:marRight w:val="0"/>
          <w:marTop w:val="0"/>
          <w:marBottom w:val="0"/>
          <w:divBdr>
            <w:top w:val="none" w:sz="0" w:space="0" w:color="auto"/>
            <w:left w:val="none" w:sz="0" w:space="0" w:color="auto"/>
            <w:bottom w:val="none" w:sz="0" w:space="0" w:color="auto"/>
            <w:right w:val="none" w:sz="0" w:space="0" w:color="auto"/>
          </w:divBdr>
          <w:divsChild>
            <w:div w:id="1880319507">
              <w:marLeft w:val="0"/>
              <w:marRight w:val="0"/>
              <w:marTop w:val="0"/>
              <w:marBottom w:val="0"/>
              <w:divBdr>
                <w:top w:val="none" w:sz="0" w:space="0" w:color="auto"/>
                <w:left w:val="none" w:sz="0" w:space="0" w:color="auto"/>
                <w:bottom w:val="none" w:sz="0" w:space="0" w:color="auto"/>
                <w:right w:val="none" w:sz="0" w:space="0" w:color="auto"/>
              </w:divBdr>
              <w:divsChild>
                <w:div w:id="582419399">
                  <w:marLeft w:val="0"/>
                  <w:marRight w:val="0"/>
                  <w:marTop w:val="0"/>
                  <w:marBottom w:val="0"/>
                  <w:divBdr>
                    <w:top w:val="none" w:sz="0" w:space="0" w:color="auto"/>
                    <w:left w:val="none" w:sz="0" w:space="0" w:color="auto"/>
                    <w:bottom w:val="none" w:sz="0" w:space="0" w:color="auto"/>
                    <w:right w:val="none" w:sz="0" w:space="0" w:color="auto"/>
                  </w:divBdr>
                  <w:divsChild>
                    <w:div w:id="16564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694">
      <w:bodyDiv w:val="1"/>
      <w:marLeft w:val="0"/>
      <w:marRight w:val="0"/>
      <w:marTop w:val="0"/>
      <w:marBottom w:val="0"/>
      <w:divBdr>
        <w:top w:val="none" w:sz="0" w:space="0" w:color="auto"/>
        <w:left w:val="none" w:sz="0" w:space="0" w:color="auto"/>
        <w:bottom w:val="none" w:sz="0" w:space="0" w:color="auto"/>
        <w:right w:val="none" w:sz="0" w:space="0" w:color="auto"/>
      </w:divBdr>
    </w:div>
    <w:div w:id="2050955203">
      <w:bodyDiv w:val="1"/>
      <w:marLeft w:val="0"/>
      <w:marRight w:val="0"/>
      <w:marTop w:val="0"/>
      <w:marBottom w:val="0"/>
      <w:divBdr>
        <w:top w:val="none" w:sz="0" w:space="0" w:color="auto"/>
        <w:left w:val="none" w:sz="0" w:space="0" w:color="auto"/>
        <w:bottom w:val="none" w:sz="0" w:space="0" w:color="auto"/>
        <w:right w:val="none" w:sz="0" w:space="0" w:color="auto"/>
      </w:divBdr>
      <w:divsChild>
        <w:div w:id="277807863">
          <w:marLeft w:val="0"/>
          <w:marRight w:val="0"/>
          <w:marTop w:val="0"/>
          <w:marBottom w:val="0"/>
          <w:divBdr>
            <w:top w:val="none" w:sz="0" w:space="0" w:color="auto"/>
            <w:left w:val="none" w:sz="0" w:space="0" w:color="auto"/>
            <w:bottom w:val="none" w:sz="0" w:space="0" w:color="auto"/>
            <w:right w:val="none" w:sz="0" w:space="0" w:color="auto"/>
          </w:divBdr>
          <w:divsChild>
            <w:div w:id="91248501">
              <w:marLeft w:val="0"/>
              <w:marRight w:val="0"/>
              <w:marTop w:val="0"/>
              <w:marBottom w:val="0"/>
              <w:divBdr>
                <w:top w:val="none" w:sz="0" w:space="0" w:color="auto"/>
                <w:left w:val="none" w:sz="0" w:space="0" w:color="auto"/>
                <w:bottom w:val="none" w:sz="0" w:space="0" w:color="auto"/>
                <w:right w:val="none" w:sz="0" w:space="0" w:color="auto"/>
              </w:divBdr>
            </w:div>
            <w:div w:id="1157726089">
              <w:marLeft w:val="0"/>
              <w:marRight w:val="0"/>
              <w:marTop w:val="0"/>
              <w:marBottom w:val="0"/>
              <w:divBdr>
                <w:top w:val="none" w:sz="0" w:space="0" w:color="auto"/>
                <w:left w:val="none" w:sz="0" w:space="0" w:color="auto"/>
                <w:bottom w:val="none" w:sz="0" w:space="0" w:color="auto"/>
                <w:right w:val="none" w:sz="0" w:space="0" w:color="auto"/>
              </w:divBdr>
            </w:div>
            <w:div w:id="597718615">
              <w:marLeft w:val="0"/>
              <w:marRight w:val="0"/>
              <w:marTop w:val="0"/>
              <w:marBottom w:val="0"/>
              <w:divBdr>
                <w:top w:val="none" w:sz="0" w:space="0" w:color="auto"/>
                <w:left w:val="none" w:sz="0" w:space="0" w:color="auto"/>
                <w:bottom w:val="none" w:sz="0" w:space="0" w:color="auto"/>
                <w:right w:val="none" w:sz="0" w:space="0" w:color="auto"/>
              </w:divBdr>
              <w:divsChild>
                <w:div w:id="12290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9712">
          <w:marLeft w:val="0"/>
          <w:marRight w:val="0"/>
          <w:marTop w:val="0"/>
          <w:marBottom w:val="0"/>
          <w:divBdr>
            <w:top w:val="none" w:sz="0" w:space="0" w:color="auto"/>
            <w:left w:val="none" w:sz="0" w:space="0" w:color="auto"/>
            <w:bottom w:val="none" w:sz="0" w:space="0" w:color="auto"/>
            <w:right w:val="none" w:sz="0" w:space="0" w:color="auto"/>
          </w:divBdr>
          <w:divsChild>
            <w:div w:id="1612585455">
              <w:marLeft w:val="0"/>
              <w:marRight w:val="0"/>
              <w:marTop w:val="0"/>
              <w:marBottom w:val="0"/>
              <w:divBdr>
                <w:top w:val="none" w:sz="0" w:space="0" w:color="auto"/>
                <w:left w:val="none" w:sz="0" w:space="0" w:color="auto"/>
                <w:bottom w:val="none" w:sz="0" w:space="0" w:color="auto"/>
                <w:right w:val="none" w:sz="0" w:space="0" w:color="auto"/>
              </w:divBdr>
              <w:divsChild>
                <w:div w:id="1867328901">
                  <w:marLeft w:val="0"/>
                  <w:marRight w:val="0"/>
                  <w:marTop w:val="0"/>
                  <w:marBottom w:val="0"/>
                  <w:divBdr>
                    <w:top w:val="none" w:sz="0" w:space="0" w:color="auto"/>
                    <w:left w:val="none" w:sz="0" w:space="0" w:color="auto"/>
                    <w:bottom w:val="none" w:sz="0" w:space="0" w:color="auto"/>
                    <w:right w:val="none" w:sz="0" w:space="0" w:color="auto"/>
                  </w:divBdr>
                  <w:divsChild>
                    <w:div w:id="8672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52343">
      <w:bodyDiv w:val="1"/>
      <w:marLeft w:val="0"/>
      <w:marRight w:val="0"/>
      <w:marTop w:val="0"/>
      <w:marBottom w:val="0"/>
      <w:divBdr>
        <w:top w:val="none" w:sz="0" w:space="0" w:color="auto"/>
        <w:left w:val="none" w:sz="0" w:space="0" w:color="auto"/>
        <w:bottom w:val="none" w:sz="0" w:space="0" w:color="auto"/>
        <w:right w:val="none" w:sz="0" w:space="0" w:color="auto"/>
      </w:divBdr>
    </w:div>
    <w:div w:id="2089883335">
      <w:bodyDiv w:val="1"/>
      <w:marLeft w:val="0"/>
      <w:marRight w:val="0"/>
      <w:marTop w:val="0"/>
      <w:marBottom w:val="0"/>
      <w:divBdr>
        <w:top w:val="none" w:sz="0" w:space="0" w:color="auto"/>
        <w:left w:val="none" w:sz="0" w:space="0" w:color="auto"/>
        <w:bottom w:val="none" w:sz="0" w:space="0" w:color="auto"/>
        <w:right w:val="none" w:sz="0" w:space="0" w:color="auto"/>
      </w:divBdr>
    </w:div>
    <w:div w:id="21243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 w:id="21305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8315-7D5B-4802-B8FF-74634043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21525</TotalTime>
  <Pages>63</Pages>
  <Words>15202</Words>
  <Characters>86656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Оl</cp:lastModifiedBy>
  <cp:revision>570</cp:revision>
  <cp:lastPrinted>2024-05-28T09:09:00Z</cp:lastPrinted>
  <dcterms:created xsi:type="dcterms:W3CDTF">2024-08-12T08:50:00Z</dcterms:created>
  <dcterms:modified xsi:type="dcterms:W3CDTF">2025-06-01T19:54:00Z</dcterms:modified>
</cp:coreProperties>
</file>