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854" w:type="dxa"/>
        <w:tblBorders>
          <w:top w:val="single" w:sz="18" w:space="0" w:color="000000"/>
          <w:bottom w:val="single" w:sz="18" w:space="0" w:color="000000"/>
          <w:insideH w:val="single" w:sz="4" w:space="0" w:color="000000"/>
          <w:insideV w:val="single" w:sz="4" w:space="0" w:color="000000"/>
        </w:tblBorders>
        <w:tblLayout w:type="fixed"/>
        <w:tblLook w:val="04A0" w:firstRow="1" w:lastRow="0" w:firstColumn="1" w:lastColumn="0" w:noHBand="0" w:noVBand="1"/>
      </w:tblPr>
      <w:tblGrid>
        <w:gridCol w:w="2376"/>
        <w:gridCol w:w="4820"/>
        <w:gridCol w:w="2658"/>
      </w:tblGrid>
      <w:tr w:rsidR="00A1669E" w:rsidRPr="00A96AED" w14:paraId="07ECEBF9" w14:textId="77777777" w:rsidTr="00A1669E">
        <w:tc>
          <w:tcPr>
            <w:tcW w:w="9854" w:type="dxa"/>
            <w:gridSpan w:val="3"/>
            <w:tcBorders>
              <w:top w:val="single" w:sz="18" w:space="0" w:color="000000"/>
              <w:left w:val="nil"/>
              <w:bottom w:val="single" w:sz="18" w:space="0" w:color="000000"/>
              <w:right w:val="nil"/>
            </w:tcBorders>
          </w:tcPr>
          <w:p w14:paraId="23BEEFAD" w14:textId="77777777" w:rsidR="00C34010" w:rsidRPr="00792EA1" w:rsidRDefault="00C34010">
            <w:pPr>
              <w:pStyle w:val="1a"/>
              <w:spacing w:before="80"/>
              <w:jc w:val="center"/>
              <w:rPr>
                <w:rFonts w:ascii="Arial" w:hAnsi="Arial" w:cs="Arial"/>
                <w:b/>
                <w:sz w:val="22"/>
                <w:szCs w:val="22"/>
              </w:rPr>
            </w:pPr>
            <w:r w:rsidRPr="00792EA1">
              <w:rPr>
                <w:rFonts w:ascii="Arial" w:hAnsi="Arial" w:cs="Arial"/>
                <w:b/>
                <w:sz w:val="22"/>
                <w:szCs w:val="22"/>
              </w:rPr>
              <w:t xml:space="preserve"> </w:t>
            </w:r>
          </w:p>
          <w:p w14:paraId="6EFD8C0C" w14:textId="77777777" w:rsidR="00A1669E" w:rsidRPr="00792EA1" w:rsidRDefault="00A1669E">
            <w:pPr>
              <w:pStyle w:val="1a"/>
              <w:spacing w:before="80"/>
              <w:jc w:val="center"/>
              <w:rPr>
                <w:rFonts w:ascii="Arial" w:hAnsi="Arial" w:cs="Arial"/>
                <w:b/>
                <w:spacing w:val="-10"/>
                <w:sz w:val="22"/>
                <w:szCs w:val="22"/>
              </w:rPr>
            </w:pPr>
            <w:r w:rsidRPr="00792EA1">
              <w:rPr>
                <w:rFonts w:ascii="Arial" w:hAnsi="Arial" w:cs="Arial"/>
                <w:b/>
                <w:sz w:val="22"/>
                <w:szCs w:val="22"/>
              </w:rPr>
              <w:t>ЕВРАЗИЙСКИЙ СОВЕТ ПО СТАНДАРТИЗАЦИИ, МЕТРОЛОГИИ И СЕРТИФИКАЦИИ</w:t>
            </w:r>
          </w:p>
          <w:p w14:paraId="0FF29E26" w14:textId="77777777" w:rsidR="00A1669E" w:rsidRPr="00F13342" w:rsidRDefault="00A1669E">
            <w:pPr>
              <w:pStyle w:val="1a"/>
              <w:jc w:val="center"/>
              <w:rPr>
                <w:rFonts w:ascii="Arial" w:hAnsi="Arial" w:cs="Arial"/>
                <w:b/>
                <w:spacing w:val="-10"/>
                <w:sz w:val="22"/>
                <w:szCs w:val="22"/>
                <w:lang w:val="en-US"/>
              </w:rPr>
            </w:pPr>
            <w:r w:rsidRPr="00792EA1">
              <w:rPr>
                <w:rFonts w:ascii="Arial" w:hAnsi="Arial" w:cs="Arial"/>
                <w:b/>
                <w:sz w:val="22"/>
                <w:szCs w:val="22"/>
                <w:lang w:val="en-US"/>
              </w:rPr>
              <w:t>(</w:t>
            </w:r>
            <w:r w:rsidRPr="00792EA1">
              <w:rPr>
                <w:rFonts w:ascii="Arial" w:hAnsi="Arial" w:cs="Arial"/>
                <w:b/>
                <w:sz w:val="22"/>
                <w:szCs w:val="22"/>
              </w:rPr>
              <w:t>ЕАСС</w:t>
            </w:r>
            <w:r w:rsidRPr="00792EA1">
              <w:rPr>
                <w:rFonts w:ascii="Arial" w:hAnsi="Arial" w:cs="Arial"/>
                <w:b/>
                <w:sz w:val="22"/>
                <w:szCs w:val="22"/>
                <w:lang w:val="en-US"/>
              </w:rPr>
              <w:t>)</w:t>
            </w:r>
          </w:p>
          <w:p w14:paraId="69A9DFF5" w14:textId="77777777" w:rsidR="00A1669E" w:rsidRPr="00792EA1" w:rsidRDefault="00A1669E">
            <w:pPr>
              <w:pStyle w:val="1a"/>
              <w:jc w:val="center"/>
              <w:rPr>
                <w:rFonts w:ascii="Arial" w:hAnsi="Arial" w:cs="Arial"/>
                <w:b/>
                <w:sz w:val="22"/>
                <w:szCs w:val="22"/>
                <w:lang w:val="en-US"/>
              </w:rPr>
            </w:pPr>
          </w:p>
          <w:p w14:paraId="3501B723" w14:textId="77777777" w:rsidR="00A1669E" w:rsidRPr="00792EA1" w:rsidRDefault="00A1669E">
            <w:pPr>
              <w:pStyle w:val="1a"/>
              <w:jc w:val="center"/>
              <w:rPr>
                <w:rFonts w:ascii="Arial" w:hAnsi="Arial" w:cs="Arial"/>
                <w:b/>
                <w:sz w:val="22"/>
                <w:szCs w:val="22"/>
                <w:lang w:val="en-US"/>
              </w:rPr>
            </w:pPr>
            <w:r w:rsidRPr="00792EA1">
              <w:rPr>
                <w:rFonts w:ascii="Arial" w:hAnsi="Arial" w:cs="Arial"/>
                <w:b/>
                <w:sz w:val="22"/>
                <w:szCs w:val="22"/>
                <w:lang w:val="en-US"/>
              </w:rPr>
              <w:t>EURO-ASIAN COUNCIL FOR STANDARDIZATION, METROLOGY AND CERTIFICATION (EASC)</w:t>
            </w:r>
          </w:p>
          <w:p w14:paraId="1DDB7A3B" w14:textId="77777777" w:rsidR="00A1669E" w:rsidRPr="00792EA1" w:rsidRDefault="00A1669E">
            <w:pPr>
              <w:pStyle w:val="1a"/>
              <w:jc w:val="center"/>
              <w:rPr>
                <w:rFonts w:ascii="Arial" w:hAnsi="Arial" w:cs="Arial"/>
                <w:b/>
                <w:color w:val="0070C0"/>
                <w:sz w:val="24"/>
                <w:szCs w:val="24"/>
                <w:lang w:val="en-US"/>
              </w:rPr>
            </w:pPr>
          </w:p>
        </w:tc>
      </w:tr>
      <w:tr w:rsidR="00852697" w:rsidRPr="00792EA1" w14:paraId="4892E500" w14:textId="77777777" w:rsidTr="006D7CF6">
        <w:tc>
          <w:tcPr>
            <w:tcW w:w="2376" w:type="dxa"/>
            <w:tcBorders>
              <w:top w:val="single" w:sz="18" w:space="0" w:color="000000"/>
              <w:left w:val="nil"/>
              <w:bottom w:val="single" w:sz="18" w:space="0" w:color="000000"/>
              <w:right w:val="nil"/>
            </w:tcBorders>
            <w:vAlign w:val="center"/>
            <w:hideMark/>
          </w:tcPr>
          <w:p w14:paraId="27256E53" w14:textId="77777777" w:rsidR="00852697" w:rsidRPr="00792EA1" w:rsidRDefault="00560FAA">
            <w:pPr>
              <w:pStyle w:val="1a"/>
              <w:rPr>
                <w:rFonts w:ascii="Arial" w:hAnsi="Arial" w:cs="Arial"/>
                <w:b/>
                <w:color w:val="0070C0"/>
                <w:szCs w:val="28"/>
                <w:lang w:val="en-US"/>
              </w:rPr>
            </w:pPr>
            <w:r w:rsidRPr="00792EA1">
              <w:rPr>
                <w:rFonts w:ascii="Arial" w:eastAsia="Calibri" w:hAnsi="Arial" w:cs="Arial"/>
                <w:noProof/>
                <w:szCs w:val="22"/>
              </w:rPr>
              <w:drawing>
                <wp:inline distT="0" distB="0" distL="0" distR="0" wp14:anchorId="5C577602" wp14:editId="22571427">
                  <wp:extent cx="1123950" cy="1123950"/>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c>
        <w:tc>
          <w:tcPr>
            <w:tcW w:w="4820" w:type="dxa"/>
            <w:tcBorders>
              <w:top w:val="single" w:sz="18" w:space="0" w:color="000000"/>
              <w:left w:val="nil"/>
              <w:bottom w:val="single" w:sz="18" w:space="0" w:color="000000"/>
              <w:right w:val="nil"/>
            </w:tcBorders>
          </w:tcPr>
          <w:p w14:paraId="620628D6" w14:textId="77777777" w:rsidR="00852697" w:rsidRPr="00792EA1" w:rsidRDefault="00852697">
            <w:pPr>
              <w:pStyle w:val="1a"/>
              <w:tabs>
                <w:tab w:val="left" w:pos="1293"/>
                <w:tab w:val="center" w:pos="5133"/>
              </w:tabs>
              <w:jc w:val="center"/>
              <w:rPr>
                <w:rFonts w:ascii="Arial" w:hAnsi="Arial" w:cs="Arial"/>
                <w:b/>
                <w:spacing w:val="50"/>
                <w:szCs w:val="28"/>
                <w:lang w:val="en-US"/>
              </w:rPr>
            </w:pPr>
          </w:p>
          <w:p w14:paraId="21598CE9" w14:textId="77777777" w:rsidR="00852697" w:rsidRPr="00792EA1" w:rsidRDefault="00852697">
            <w:pPr>
              <w:pStyle w:val="1a"/>
              <w:tabs>
                <w:tab w:val="left" w:pos="1293"/>
                <w:tab w:val="center" w:pos="5133"/>
              </w:tabs>
              <w:jc w:val="center"/>
              <w:rPr>
                <w:rFonts w:ascii="Arial" w:hAnsi="Arial" w:cs="Arial"/>
                <w:b/>
                <w:spacing w:val="50"/>
                <w:szCs w:val="28"/>
              </w:rPr>
            </w:pPr>
            <w:r w:rsidRPr="00792EA1">
              <w:rPr>
                <w:rFonts w:ascii="Arial" w:hAnsi="Arial" w:cs="Arial"/>
                <w:b/>
                <w:spacing w:val="50"/>
                <w:szCs w:val="28"/>
              </w:rPr>
              <w:t>МЕЖГОСУДАРСТВЕННЫЙ</w:t>
            </w:r>
          </w:p>
          <w:p w14:paraId="037F8118" w14:textId="77777777" w:rsidR="00852697" w:rsidRPr="00792EA1" w:rsidRDefault="00852697">
            <w:pPr>
              <w:pStyle w:val="1a"/>
              <w:ind w:firstLine="33"/>
              <w:jc w:val="center"/>
              <w:rPr>
                <w:rFonts w:ascii="Arial" w:hAnsi="Arial" w:cs="Arial"/>
                <w:b/>
                <w:szCs w:val="28"/>
              </w:rPr>
            </w:pPr>
            <w:r w:rsidRPr="00792EA1">
              <w:rPr>
                <w:rFonts w:ascii="Arial" w:hAnsi="Arial" w:cs="Arial"/>
                <w:b/>
                <w:spacing w:val="50"/>
                <w:szCs w:val="28"/>
              </w:rPr>
              <w:t>СТАНДАРТ</w:t>
            </w:r>
          </w:p>
        </w:tc>
        <w:tc>
          <w:tcPr>
            <w:tcW w:w="2658" w:type="dxa"/>
            <w:tcBorders>
              <w:top w:val="single" w:sz="18" w:space="0" w:color="000000"/>
              <w:left w:val="nil"/>
              <w:bottom w:val="single" w:sz="18" w:space="0" w:color="000000"/>
              <w:right w:val="nil"/>
            </w:tcBorders>
          </w:tcPr>
          <w:p w14:paraId="4D881CE8" w14:textId="77777777" w:rsidR="00852697" w:rsidRPr="00792EA1" w:rsidRDefault="00852697" w:rsidP="00A1669E">
            <w:pPr>
              <w:pStyle w:val="1a"/>
              <w:rPr>
                <w:rFonts w:ascii="Arial" w:hAnsi="Arial" w:cs="Arial"/>
                <w:b/>
                <w:szCs w:val="28"/>
              </w:rPr>
            </w:pPr>
          </w:p>
          <w:p w14:paraId="79C9CA0B" w14:textId="77777777" w:rsidR="00B95CB4" w:rsidRPr="00E7227F" w:rsidRDefault="00325802" w:rsidP="00A1669E">
            <w:pPr>
              <w:autoSpaceDN w:val="0"/>
              <w:spacing w:after="0" w:line="240" w:lineRule="auto"/>
              <w:rPr>
                <w:rFonts w:ascii="Arial" w:eastAsia="Calibri" w:hAnsi="Arial" w:cs="Arial"/>
                <w:b/>
                <w:sz w:val="30"/>
                <w:szCs w:val="30"/>
                <w:lang w:eastAsia="en-US"/>
              </w:rPr>
            </w:pPr>
            <w:r w:rsidRPr="00E7227F">
              <w:rPr>
                <w:rFonts w:ascii="Arial" w:eastAsia="Calibri" w:hAnsi="Arial" w:cs="Arial"/>
                <w:b/>
                <w:sz w:val="30"/>
                <w:szCs w:val="30"/>
                <w:lang w:eastAsia="en-US"/>
              </w:rPr>
              <w:t>ГОСТ</w:t>
            </w:r>
          </w:p>
          <w:p w14:paraId="4D58F910" w14:textId="461E39DA" w:rsidR="00852697" w:rsidRPr="00792EA1" w:rsidRDefault="00852697" w:rsidP="00A1669E">
            <w:pPr>
              <w:autoSpaceDN w:val="0"/>
              <w:spacing w:after="0" w:line="240" w:lineRule="auto"/>
              <w:rPr>
                <w:rFonts w:ascii="Arial" w:eastAsia="Calibri" w:hAnsi="Arial" w:cs="Arial"/>
                <w:b/>
                <w:sz w:val="30"/>
                <w:szCs w:val="30"/>
                <w:lang w:eastAsia="en-US"/>
              </w:rPr>
            </w:pPr>
          </w:p>
          <w:p w14:paraId="6957B865" w14:textId="77777777" w:rsidR="00B95CB4" w:rsidRPr="00792EA1" w:rsidRDefault="00B95CB4" w:rsidP="00A1669E">
            <w:pPr>
              <w:autoSpaceDN w:val="0"/>
              <w:spacing w:after="0" w:line="240" w:lineRule="auto"/>
              <w:rPr>
                <w:rFonts w:ascii="Arial" w:eastAsia="Calibri" w:hAnsi="Arial" w:cs="Arial"/>
                <w:b/>
                <w:sz w:val="30"/>
                <w:szCs w:val="30"/>
                <w:lang w:eastAsia="en-US"/>
              </w:rPr>
            </w:pPr>
          </w:p>
          <w:p w14:paraId="6549F5DF" w14:textId="448F37EF" w:rsidR="00852697" w:rsidRPr="00792EA1" w:rsidRDefault="00852697" w:rsidP="00A1669E">
            <w:pPr>
              <w:spacing w:after="0" w:line="240" w:lineRule="auto"/>
              <w:rPr>
                <w:rFonts w:ascii="Arial" w:hAnsi="Arial" w:cs="Arial"/>
                <w:i/>
              </w:rPr>
            </w:pPr>
            <w:r w:rsidRPr="00792EA1">
              <w:rPr>
                <w:rFonts w:ascii="Arial" w:hAnsi="Arial" w:cs="Arial"/>
                <w:i/>
              </w:rPr>
              <w:t>(проект,</w:t>
            </w:r>
            <w:r w:rsidR="00050E51" w:rsidRPr="00792EA1">
              <w:rPr>
                <w:rFonts w:ascii="Arial" w:hAnsi="Arial" w:cs="Arial"/>
                <w:i/>
              </w:rPr>
              <w:t xml:space="preserve"> </w:t>
            </w:r>
            <w:r w:rsidRPr="00792EA1">
              <w:rPr>
                <w:rFonts w:ascii="Arial" w:hAnsi="Arial" w:cs="Arial"/>
                <w:i/>
                <w:lang w:val="en-US"/>
              </w:rPr>
              <w:t>RU</w:t>
            </w:r>
            <w:r w:rsidR="00325802" w:rsidRPr="00792EA1">
              <w:rPr>
                <w:rFonts w:ascii="Arial" w:hAnsi="Arial" w:cs="Arial"/>
                <w:i/>
              </w:rPr>
              <w:t>,</w:t>
            </w:r>
            <w:r w:rsidRPr="00792EA1">
              <w:rPr>
                <w:rFonts w:ascii="Arial" w:hAnsi="Arial" w:cs="Arial"/>
                <w:i/>
              </w:rPr>
              <w:t xml:space="preserve"> </w:t>
            </w:r>
            <w:r w:rsidR="006B3F32">
              <w:rPr>
                <w:rFonts w:ascii="Arial" w:hAnsi="Arial" w:cs="Arial"/>
                <w:i/>
              </w:rPr>
              <w:t>первая</w:t>
            </w:r>
            <w:r w:rsidRPr="00792EA1">
              <w:rPr>
                <w:rFonts w:ascii="Arial" w:hAnsi="Arial" w:cs="Arial"/>
                <w:i/>
              </w:rPr>
              <w:t xml:space="preserve"> редакция)</w:t>
            </w:r>
          </w:p>
          <w:p w14:paraId="616A5D87" w14:textId="77777777" w:rsidR="00852697" w:rsidRPr="00792EA1" w:rsidRDefault="00852697" w:rsidP="00A1669E">
            <w:pPr>
              <w:pStyle w:val="1a"/>
              <w:rPr>
                <w:rFonts w:ascii="Arial" w:hAnsi="Arial" w:cs="Arial"/>
                <w:b/>
                <w:szCs w:val="28"/>
              </w:rPr>
            </w:pPr>
          </w:p>
        </w:tc>
      </w:tr>
    </w:tbl>
    <w:p w14:paraId="46680C7D" w14:textId="77777777" w:rsidR="00732093" w:rsidRPr="00792EA1" w:rsidRDefault="00732093">
      <w:pPr>
        <w:rPr>
          <w:rFonts w:ascii="Arial" w:hAnsi="Arial" w:cs="Arial"/>
          <w:b/>
        </w:rPr>
      </w:pPr>
    </w:p>
    <w:p w14:paraId="20B3E8EF" w14:textId="77777777" w:rsidR="00A1669E" w:rsidRPr="00792EA1" w:rsidRDefault="00A1669E" w:rsidP="00A1669E">
      <w:pPr>
        <w:keepNext/>
        <w:keepLines/>
        <w:widowControl w:val="0"/>
        <w:jc w:val="center"/>
        <w:rPr>
          <w:rFonts w:ascii="Arial" w:hAnsi="Arial" w:cs="Arial"/>
          <w:b/>
          <w:color w:val="000000" w:themeColor="text1"/>
          <w:sz w:val="28"/>
          <w:szCs w:val="28"/>
        </w:rPr>
      </w:pPr>
    </w:p>
    <w:p w14:paraId="30FBE447" w14:textId="77777777" w:rsidR="00A1669E" w:rsidRPr="00792EA1" w:rsidRDefault="00A1669E" w:rsidP="00A1669E">
      <w:pPr>
        <w:keepNext/>
        <w:keepLines/>
        <w:widowControl w:val="0"/>
        <w:jc w:val="center"/>
        <w:rPr>
          <w:rFonts w:ascii="Arial" w:hAnsi="Arial" w:cs="Arial"/>
          <w:b/>
          <w:color w:val="000000" w:themeColor="text1"/>
          <w:sz w:val="28"/>
          <w:szCs w:val="28"/>
        </w:rPr>
      </w:pPr>
    </w:p>
    <w:p w14:paraId="4A714E43" w14:textId="77777777" w:rsidR="00A1669E" w:rsidRPr="00792EA1" w:rsidRDefault="00A1669E" w:rsidP="00A1669E">
      <w:pPr>
        <w:keepNext/>
        <w:keepLines/>
        <w:widowControl w:val="0"/>
        <w:jc w:val="center"/>
        <w:rPr>
          <w:rFonts w:ascii="Arial" w:hAnsi="Arial" w:cs="Arial"/>
          <w:b/>
          <w:color w:val="000000" w:themeColor="text1"/>
          <w:sz w:val="28"/>
          <w:szCs w:val="28"/>
        </w:rPr>
      </w:pPr>
    </w:p>
    <w:p w14:paraId="77D42B57" w14:textId="77777777" w:rsidR="00A1669E" w:rsidRPr="00792EA1" w:rsidRDefault="00A1669E" w:rsidP="00A1669E">
      <w:pPr>
        <w:keepNext/>
        <w:keepLines/>
        <w:widowControl w:val="0"/>
        <w:jc w:val="center"/>
        <w:rPr>
          <w:rFonts w:ascii="Arial" w:hAnsi="Arial" w:cs="Arial"/>
          <w:b/>
          <w:color w:val="000000" w:themeColor="text1"/>
          <w:sz w:val="28"/>
          <w:szCs w:val="28"/>
        </w:rPr>
      </w:pPr>
    </w:p>
    <w:p w14:paraId="1E464AA4" w14:textId="4E8F535A" w:rsidR="00A1669E" w:rsidRPr="00792EA1" w:rsidRDefault="000D7968" w:rsidP="00925B63">
      <w:pPr>
        <w:keepNext/>
        <w:keepLines/>
        <w:widowControl w:val="0"/>
        <w:spacing w:after="0" w:line="360" w:lineRule="auto"/>
        <w:jc w:val="center"/>
        <w:rPr>
          <w:rFonts w:ascii="Arial" w:hAnsi="Arial" w:cs="Arial"/>
          <w:b/>
          <w:color w:val="000000" w:themeColor="text1"/>
          <w:sz w:val="28"/>
          <w:szCs w:val="28"/>
        </w:rPr>
      </w:pPr>
      <w:r w:rsidRPr="00BE75B0">
        <w:rPr>
          <w:rFonts w:ascii="Arial" w:hAnsi="Arial" w:cs="Arial"/>
          <w:b/>
          <w:color w:val="000000" w:themeColor="text1"/>
          <w:sz w:val="28"/>
          <w:szCs w:val="28"/>
        </w:rPr>
        <w:t>ЯДР</w:t>
      </w:r>
      <w:r w:rsidR="00AF44B7" w:rsidRPr="00BE75B0">
        <w:rPr>
          <w:rFonts w:ascii="Arial" w:hAnsi="Arial" w:cs="Arial"/>
          <w:b/>
          <w:color w:val="000000" w:themeColor="text1"/>
          <w:sz w:val="28"/>
          <w:szCs w:val="28"/>
        </w:rPr>
        <w:t>О</w:t>
      </w:r>
      <w:r w:rsidRPr="00BE75B0">
        <w:rPr>
          <w:rFonts w:ascii="Arial" w:hAnsi="Arial" w:cs="Arial"/>
          <w:b/>
          <w:color w:val="000000" w:themeColor="text1"/>
          <w:sz w:val="28"/>
          <w:szCs w:val="28"/>
        </w:rPr>
        <w:t xml:space="preserve"> М</w:t>
      </w:r>
      <w:r w:rsidRPr="000D7968">
        <w:rPr>
          <w:rFonts w:ascii="Arial" w:hAnsi="Arial" w:cs="Arial"/>
          <w:b/>
          <w:color w:val="000000" w:themeColor="text1"/>
          <w:sz w:val="28"/>
          <w:szCs w:val="28"/>
        </w:rPr>
        <w:t>ИНДАЛЯ СЛАДКОГО</w:t>
      </w:r>
      <w:r w:rsidR="00505A18">
        <w:rPr>
          <w:rFonts w:ascii="Arial" w:hAnsi="Arial" w:cs="Arial"/>
          <w:b/>
          <w:color w:val="000000" w:themeColor="text1"/>
          <w:sz w:val="28"/>
          <w:szCs w:val="28"/>
        </w:rPr>
        <w:t xml:space="preserve"> </w:t>
      </w:r>
    </w:p>
    <w:p w14:paraId="09AA465B" w14:textId="77777777" w:rsidR="005D210F" w:rsidRPr="00792EA1" w:rsidRDefault="005D210F" w:rsidP="00A1669E">
      <w:pPr>
        <w:keepNext/>
        <w:keepLines/>
        <w:widowControl w:val="0"/>
        <w:spacing w:after="0" w:line="360" w:lineRule="auto"/>
        <w:jc w:val="center"/>
        <w:rPr>
          <w:rFonts w:ascii="Arial" w:hAnsi="Arial" w:cs="Arial"/>
          <w:b/>
          <w:color w:val="000000" w:themeColor="text1"/>
          <w:sz w:val="28"/>
          <w:szCs w:val="28"/>
        </w:rPr>
      </w:pPr>
    </w:p>
    <w:p w14:paraId="6459BD31" w14:textId="77777777" w:rsidR="00E046CE" w:rsidRPr="00792EA1" w:rsidRDefault="00A1669E" w:rsidP="00A1669E">
      <w:pPr>
        <w:keepNext/>
        <w:keepLines/>
        <w:widowControl w:val="0"/>
        <w:spacing w:after="0" w:line="360" w:lineRule="auto"/>
        <w:jc w:val="center"/>
        <w:rPr>
          <w:rFonts w:ascii="Arial" w:hAnsi="Arial" w:cs="Arial"/>
        </w:rPr>
      </w:pPr>
      <w:r w:rsidRPr="00792EA1">
        <w:rPr>
          <w:rFonts w:ascii="Arial" w:hAnsi="Arial" w:cs="Arial"/>
          <w:b/>
          <w:color w:val="000000" w:themeColor="text1"/>
          <w:sz w:val="28"/>
          <w:szCs w:val="28"/>
        </w:rPr>
        <w:t>Технические условия</w:t>
      </w:r>
    </w:p>
    <w:p w14:paraId="61BBDA1D" w14:textId="77777777" w:rsidR="00356BDB" w:rsidRPr="00792EA1" w:rsidRDefault="00356BDB">
      <w:pPr>
        <w:pStyle w:val="FR1"/>
        <w:keepLines/>
        <w:spacing w:line="240" w:lineRule="auto"/>
        <w:ind w:left="0" w:right="0" w:firstLine="0"/>
        <w:rPr>
          <w:rFonts w:ascii="Arial" w:hAnsi="Arial" w:cs="Arial"/>
          <w:b/>
          <w:bCs/>
          <w:sz w:val="22"/>
          <w:szCs w:val="22"/>
        </w:rPr>
      </w:pPr>
    </w:p>
    <w:p w14:paraId="7EAB7827" w14:textId="77777777" w:rsidR="00C96BB5" w:rsidRPr="00792EA1" w:rsidRDefault="00C96BB5">
      <w:pPr>
        <w:pStyle w:val="FR1"/>
        <w:keepLines/>
        <w:spacing w:line="240" w:lineRule="auto"/>
        <w:ind w:left="0" w:right="0" w:firstLine="0"/>
        <w:rPr>
          <w:rFonts w:ascii="Arial" w:hAnsi="Arial" w:cs="Arial"/>
          <w:b/>
          <w:bCs/>
          <w:sz w:val="22"/>
          <w:szCs w:val="22"/>
        </w:rPr>
      </w:pPr>
    </w:p>
    <w:p w14:paraId="132D6668" w14:textId="77777777" w:rsidR="00852697" w:rsidRPr="00792EA1" w:rsidRDefault="00852697">
      <w:pPr>
        <w:pStyle w:val="FR1"/>
        <w:keepLines/>
        <w:spacing w:line="240" w:lineRule="auto"/>
        <w:ind w:left="0" w:right="0" w:firstLine="0"/>
        <w:rPr>
          <w:rFonts w:ascii="Arial" w:hAnsi="Arial" w:cs="Arial"/>
          <w:b/>
          <w:bCs/>
          <w:sz w:val="22"/>
          <w:szCs w:val="22"/>
        </w:rPr>
      </w:pPr>
    </w:p>
    <w:p w14:paraId="4FBE6F88" w14:textId="77777777" w:rsidR="00C96BB5" w:rsidRPr="00792EA1" w:rsidRDefault="00C96BB5">
      <w:pPr>
        <w:pStyle w:val="FR1"/>
        <w:keepLines/>
        <w:spacing w:line="240" w:lineRule="auto"/>
        <w:ind w:left="0" w:right="0" w:firstLine="0"/>
        <w:rPr>
          <w:rFonts w:ascii="Arial" w:hAnsi="Arial" w:cs="Arial"/>
          <w:b/>
          <w:bCs/>
          <w:sz w:val="22"/>
          <w:szCs w:val="22"/>
        </w:rPr>
      </w:pPr>
    </w:p>
    <w:p w14:paraId="57C9A6BF" w14:textId="77777777" w:rsidR="007B224F" w:rsidRPr="00792EA1" w:rsidRDefault="00A1669E" w:rsidP="002F535E">
      <w:pPr>
        <w:pStyle w:val="FR1"/>
        <w:keepLines/>
        <w:spacing w:after="0" w:line="240" w:lineRule="auto"/>
        <w:ind w:left="0" w:right="0" w:firstLine="0"/>
        <w:rPr>
          <w:rFonts w:ascii="Arial" w:hAnsi="Arial" w:cs="Arial"/>
          <w:b/>
          <w:color w:val="FF0000"/>
          <w:sz w:val="24"/>
          <w:szCs w:val="24"/>
        </w:rPr>
      </w:pPr>
      <w:r w:rsidRPr="00792EA1">
        <w:rPr>
          <w:rFonts w:ascii="Arial" w:hAnsi="Arial" w:cs="Arial"/>
          <w:b/>
          <w:i/>
          <w:sz w:val="22"/>
          <w:szCs w:val="22"/>
        </w:rPr>
        <w:t>Настоящий проект стандарта не подлежит применению до его принятия</w:t>
      </w:r>
    </w:p>
    <w:p w14:paraId="6E0ECE44" w14:textId="77777777" w:rsidR="007B224F" w:rsidRPr="00792EA1" w:rsidRDefault="007B224F" w:rsidP="002F535E">
      <w:pPr>
        <w:pStyle w:val="FR1"/>
        <w:keepLines/>
        <w:spacing w:after="0" w:line="240" w:lineRule="auto"/>
        <w:ind w:left="0" w:right="0" w:firstLine="0"/>
        <w:rPr>
          <w:rFonts w:ascii="Arial" w:hAnsi="Arial" w:cs="Arial"/>
          <w:b/>
          <w:color w:val="FF0000"/>
          <w:sz w:val="24"/>
          <w:szCs w:val="24"/>
        </w:rPr>
      </w:pPr>
    </w:p>
    <w:p w14:paraId="490C0196" w14:textId="77777777" w:rsidR="007B224F" w:rsidRPr="00792EA1" w:rsidRDefault="007B224F" w:rsidP="002F535E">
      <w:pPr>
        <w:pStyle w:val="FR1"/>
        <w:keepLines/>
        <w:spacing w:after="0" w:line="240" w:lineRule="auto"/>
        <w:ind w:left="0" w:right="0" w:firstLine="0"/>
        <w:rPr>
          <w:rFonts w:ascii="Arial" w:hAnsi="Arial" w:cs="Arial"/>
          <w:b/>
          <w:color w:val="FF0000"/>
          <w:sz w:val="24"/>
          <w:szCs w:val="24"/>
        </w:rPr>
      </w:pPr>
    </w:p>
    <w:p w14:paraId="6CA5AD22" w14:textId="77777777" w:rsidR="00D874B6" w:rsidRPr="00792EA1" w:rsidRDefault="00D874B6" w:rsidP="002F535E">
      <w:pPr>
        <w:pStyle w:val="FR1"/>
        <w:keepLines/>
        <w:spacing w:after="0" w:line="240" w:lineRule="auto"/>
        <w:ind w:left="0" w:right="0" w:firstLine="0"/>
        <w:rPr>
          <w:rFonts w:ascii="Arial" w:hAnsi="Arial" w:cs="Arial"/>
          <w:b/>
          <w:color w:val="FF0000"/>
          <w:sz w:val="24"/>
          <w:szCs w:val="24"/>
        </w:rPr>
      </w:pPr>
    </w:p>
    <w:p w14:paraId="2AEFE2CB" w14:textId="77777777" w:rsidR="00D874B6" w:rsidRPr="00792EA1" w:rsidRDefault="00D874B6" w:rsidP="002F535E">
      <w:pPr>
        <w:pStyle w:val="FR1"/>
        <w:keepLines/>
        <w:spacing w:after="0" w:line="240" w:lineRule="auto"/>
        <w:ind w:left="0" w:right="0" w:firstLine="0"/>
        <w:rPr>
          <w:rFonts w:ascii="Arial" w:hAnsi="Arial" w:cs="Arial"/>
          <w:b/>
          <w:color w:val="FF0000"/>
          <w:sz w:val="24"/>
          <w:szCs w:val="24"/>
        </w:rPr>
      </w:pPr>
    </w:p>
    <w:p w14:paraId="4FDC5FE2" w14:textId="77777777" w:rsidR="00631438" w:rsidRPr="00792EA1" w:rsidRDefault="00631438" w:rsidP="002F535E">
      <w:pPr>
        <w:pStyle w:val="FR1"/>
        <w:keepLines/>
        <w:spacing w:after="0" w:line="240" w:lineRule="auto"/>
        <w:ind w:left="0" w:right="0" w:firstLine="0"/>
        <w:rPr>
          <w:rFonts w:ascii="Arial" w:hAnsi="Arial" w:cs="Arial"/>
          <w:b/>
          <w:color w:val="FF0000"/>
          <w:sz w:val="24"/>
          <w:szCs w:val="24"/>
        </w:rPr>
      </w:pPr>
    </w:p>
    <w:p w14:paraId="54574EA5" w14:textId="77777777" w:rsidR="00631438" w:rsidRPr="00792EA1" w:rsidRDefault="00631438" w:rsidP="002F535E">
      <w:pPr>
        <w:pStyle w:val="FR1"/>
        <w:keepLines/>
        <w:spacing w:after="0" w:line="240" w:lineRule="auto"/>
        <w:ind w:left="0" w:right="0" w:firstLine="0"/>
        <w:rPr>
          <w:rFonts w:ascii="Arial" w:hAnsi="Arial" w:cs="Arial"/>
          <w:b/>
          <w:color w:val="FF0000"/>
          <w:sz w:val="24"/>
          <w:szCs w:val="24"/>
        </w:rPr>
      </w:pPr>
    </w:p>
    <w:p w14:paraId="3470FF36" w14:textId="77777777" w:rsidR="00631438" w:rsidRPr="00792EA1" w:rsidRDefault="00631438" w:rsidP="002F535E">
      <w:pPr>
        <w:pStyle w:val="FR1"/>
        <w:keepLines/>
        <w:spacing w:after="0" w:line="240" w:lineRule="auto"/>
        <w:ind w:left="0" w:right="0" w:firstLine="0"/>
        <w:rPr>
          <w:rFonts w:ascii="Arial" w:hAnsi="Arial" w:cs="Arial"/>
          <w:b/>
          <w:color w:val="FF0000"/>
          <w:sz w:val="24"/>
          <w:szCs w:val="24"/>
        </w:rPr>
      </w:pPr>
    </w:p>
    <w:p w14:paraId="6DFB8A57" w14:textId="77777777" w:rsidR="00C96BB5" w:rsidRPr="00792EA1" w:rsidRDefault="00C96BB5" w:rsidP="002F535E">
      <w:pPr>
        <w:pStyle w:val="FR1"/>
        <w:keepLines/>
        <w:spacing w:after="0" w:line="240" w:lineRule="auto"/>
        <w:ind w:left="0" w:right="0" w:firstLine="0"/>
        <w:rPr>
          <w:rFonts w:ascii="Arial" w:hAnsi="Arial" w:cs="Arial"/>
          <w:b/>
          <w:color w:val="FF0000"/>
          <w:sz w:val="24"/>
          <w:szCs w:val="24"/>
        </w:rPr>
      </w:pPr>
    </w:p>
    <w:p w14:paraId="65F70FA2" w14:textId="77777777" w:rsidR="00852697" w:rsidRPr="00792EA1" w:rsidRDefault="00852697" w:rsidP="00852697">
      <w:pPr>
        <w:spacing w:after="0" w:line="240" w:lineRule="auto"/>
        <w:jc w:val="center"/>
        <w:rPr>
          <w:rFonts w:ascii="Arial" w:hAnsi="Arial" w:cs="Arial"/>
          <w:b/>
          <w:color w:val="000000" w:themeColor="text1"/>
          <w:sz w:val="22"/>
          <w:szCs w:val="22"/>
        </w:rPr>
      </w:pPr>
      <w:bookmarkStart w:id="0" w:name="_Toc488137992"/>
      <w:bookmarkStart w:id="1" w:name="_Toc487108436"/>
      <w:bookmarkStart w:id="2" w:name="_Toc487115990"/>
      <w:bookmarkStart w:id="3" w:name="_Toc309995717"/>
      <w:bookmarkEnd w:id="0"/>
      <w:bookmarkEnd w:id="1"/>
      <w:bookmarkEnd w:id="2"/>
      <w:bookmarkEnd w:id="3"/>
      <w:r w:rsidRPr="00792EA1">
        <w:rPr>
          <w:rFonts w:ascii="Arial" w:hAnsi="Arial" w:cs="Arial"/>
          <w:b/>
          <w:color w:val="000000" w:themeColor="text1"/>
          <w:sz w:val="22"/>
          <w:szCs w:val="22"/>
        </w:rPr>
        <w:t>Минск</w:t>
      </w:r>
    </w:p>
    <w:p w14:paraId="521FA692" w14:textId="77777777" w:rsidR="00852697" w:rsidRPr="00792EA1" w:rsidRDefault="00852697" w:rsidP="00852697">
      <w:pPr>
        <w:spacing w:after="0" w:line="240" w:lineRule="auto"/>
        <w:jc w:val="center"/>
        <w:rPr>
          <w:rFonts w:ascii="Arial" w:hAnsi="Arial" w:cs="Arial"/>
          <w:b/>
          <w:color w:val="000000" w:themeColor="text1"/>
          <w:sz w:val="22"/>
          <w:szCs w:val="22"/>
        </w:rPr>
      </w:pPr>
      <w:r w:rsidRPr="00792EA1">
        <w:rPr>
          <w:rFonts w:ascii="Arial" w:hAnsi="Arial" w:cs="Arial"/>
          <w:b/>
          <w:color w:val="000000" w:themeColor="text1"/>
          <w:sz w:val="22"/>
          <w:szCs w:val="22"/>
        </w:rPr>
        <w:t>Евразийский совет по стандартизации, метрологии и сертификации</w:t>
      </w:r>
    </w:p>
    <w:p w14:paraId="23461E62" w14:textId="77777777" w:rsidR="00722CDE" w:rsidRPr="00792EA1" w:rsidRDefault="00722CDE" w:rsidP="00852697">
      <w:pPr>
        <w:spacing w:after="0" w:line="240" w:lineRule="auto"/>
        <w:jc w:val="center"/>
        <w:rPr>
          <w:rFonts w:ascii="Arial" w:hAnsi="Arial" w:cs="Arial"/>
        </w:rPr>
      </w:pPr>
      <w:r w:rsidRPr="00792EA1">
        <w:rPr>
          <w:rFonts w:ascii="Arial" w:hAnsi="Arial" w:cs="Arial"/>
          <w:b/>
          <w:color w:val="000000" w:themeColor="text1"/>
          <w:sz w:val="22"/>
          <w:szCs w:val="22"/>
        </w:rPr>
        <w:t>202</w:t>
      </w:r>
      <w:r w:rsidRPr="00792EA1">
        <w:rPr>
          <w:rFonts w:ascii="Arial" w:hAnsi="Arial" w:cs="Arial"/>
        </w:rPr>
        <w:br w:type="page"/>
      </w:r>
    </w:p>
    <w:p w14:paraId="54086C4B" w14:textId="77777777" w:rsidR="00732093" w:rsidRPr="00792EA1" w:rsidRDefault="00092B06" w:rsidP="00CD6AAD">
      <w:pPr>
        <w:pStyle w:val="af4"/>
        <w:keepNext w:val="0"/>
        <w:widowControl w:val="0"/>
        <w:spacing w:before="0" w:line="360" w:lineRule="auto"/>
        <w:jc w:val="center"/>
        <w:rPr>
          <w:rFonts w:ascii="Arial" w:hAnsi="Arial" w:cs="Arial"/>
          <w:b/>
        </w:rPr>
      </w:pPr>
      <w:r w:rsidRPr="00792EA1">
        <w:rPr>
          <w:rFonts w:ascii="Arial" w:hAnsi="Arial" w:cs="Arial"/>
          <w:b/>
        </w:rPr>
        <w:lastRenderedPageBreak/>
        <w:t>Предисловие</w:t>
      </w:r>
    </w:p>
    <w:p w14:paraId="622F5927" w14:textId="77777777" w:rsidR="006C7AEC" w:rsidRPr="00792EA1" w:rsidRDefault="006C7AEC" w:rsidP="00CD6AAD">
      <w:pPr>
        <w:widowControl w:val="0"/>
        <w:tabs>
          <w:tab w:val="left" w:pos="928"/>
        </w:tabs>
        <w:spacing w:after="0" w:line="360" w:lineRule="auto"/>
        <w:ind w:firstLine="711"/>
        <w:jc w:val="both"/>
        <w:rPr>
          <w:rFonts w:ascii="Arial" w:eastAsia="Calibri" w:hAnsi="Arial" w:cs="Arial"/>
          <w:sz w:val="6"/>
          <w:szCs w:val="6"/>
          <w:lang w:eastAsia="en-US"/>
        </w:rPr>
      </w:pPr>
    </w:p>
    <w:p w14:paraId="4D7C1A30" w14:textId="3C6A3595" w:rsidR="00852697" w:rsidRPr="00792EA1" w:rsidRDefault="00852697" w:rsidP="00CD6AAD">
      <w:pPr>
        <w:widowControl w:val="0"/>
        <w:tabs>
          <w:tab w:val="left" w:pos="0"/>
          <w:tab w:val="left" w:pos="480"/>
          <w:tab w:val="left" w:pos="928"/>
        </w:tabs>
        <w:spacing w:after="0" w:line="360" w:lineRule="auto"/>
        <w:ind w:firstLine="709"/>
        <w:jc w:val="both"/>
        <w:rPr>
          <w:rFonts w:ascii="Arial" w:eastAsia="Calibri" w:hAnsi="Arial" w:cs="Arial"/>
          <w:lang w:eastAsia="en-US"/>
        </w:rPr>
      </w:pPr>
      <w:r w:rsidRPr="00792EA1">
        <w:rPr>
          <w:rFonts w:ascii="Arial" w:eastAsia="Calibri" w:hAnsi="Arial" w:cs="Arial"/>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r w:rsidR="00A0742F">
        <w:rPr>
          <w:rFonts w:ascii="Arial" w:eastAsia="Calibri" w:hAnsi="Arial" w:cs="Arial"/>
          <w:lang w:eastAsia="en-US"/>
        </w:rPr>
        <w:t xml:space="preserve"> </w:t>
      </w:r>
    </w:p>
    <w:p w14:paraId="2D05884B" w14:textId="5BF65D94" w:rsidR="00852697" w:rsidRPr="00792EA1" w:rsidRDefault="00852697" w:rsidP="00CD6AAD">
      <w:pPr>
        <w:widowControl w:val="0"/>
        <w:tabs>
          <w:tab w:val="left" w:pos="0"/>
          <w:tab w:val="left" w:pos="480"/>
          <w:tab w:val="left" w:pos="928"/>
        </w:tabs>
        <w:spacing w:after="0" w:line="360" w:lineRule="auto"/>
        <w:ind w:firstLine="709"/>
        <w:jc w:val="both"/>
        <w:rPr>
          <w:rFonts w:ascii="Arial" w:eastAsia="Calibri" w:hAnsi="Arial" w:cs="Arial"/>
          <w:lang w:eastAsia="en-US"/>
        </w:rPr>
      </w:pPr>
      <w:r w:rsidRPr="00792EA1">
        <w:rPr>
          <w:rFonts w:ascii="Arial" w:eastAsia="Calibri" w:hAnsi="Arial" w:cs="Arial"/>
          <w:lang w:eastAsia="en-US"/>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484A6B74" w14:textId="77777777" w:rsidR="00852697" w:rsidRPr="00792EA1" w:rsidRDefault="00852697" w:rsidP="00607702">
      <w:pPr>
        <w:widowControl w:val="0"/>
        <w:tabs>
          <w:tab w:val="left" w:pos="0"/>
          <w:tab w:val="left" w:pos="480"/>
          <w:tab w:val="left" w:pos="928"/>
        </w:tabs>
        <w:spacing w:after="0" w:line="360" w:lineRule="auto"/>
        <w:ind w:firstLine="709"/>
        <w:jc w:val="both"/>
        <w:rPr>
          <w:rFonts w:ascii="Arial" w:eastAsia="Calibri" w:hAnsi="Arial" w:cs="Arial"/>
          <w:lang w:eastAsia="en-US"/>
        </w:rPr>
      </w:pPr>
    </w:p>
    <w:p w14:paraId="6A09228C" w14:textId="77777777" w:rsidR="00852697" w:rsidRPr="00792EA1" w:rsidRDefault="00852697" w:rsidP="00607702">
      <w:pPr>
        <w:widowControl w:val="0"/>
        <w:tabs>
          <w:tab w:val="left" w:pos="0"/>
          <w:tab w:val="left" w:pos="480"/>
          <w:tab w:val="left" w:pos="928"/>
        </w:tabs>
        <w:spacing w:after="0" w:line="360" w:lineRule="auto"/>
        <w:ind w:firstLine="709"/>
        <w:jc w:val="both"/>
        <w:rPr>
          <w:rFonts w:ascii="Arial" w:eastAsia="Calibri" w:hAnsi="Arial" w:cs="Arial"/>
          <w:b/>
          <w:lang w:eastAsia="en-US"/>
        </w:rPr>
      </w:pPr>
      <w:r w:rsidRPr="00792EA1">
        <w:rPr>
          <w:rFonts w:ascii="Arial" w:eastAsia="Calibri" w:hAnsi="Arial" w:cs="Arial"/>
          <w:b/>
          <w:lang w:eastAsia="en-US"/>
        </w:rPr>
        <w:t>Сведения о стандарте</w:t>
      </w:r>
    </w:p>
    <w:p w14:paraId="1BAB0648" w14:textId="77777777" w:rsidR="00A62273" w:rsidRPr="00792EA1" w:rsidRDefault="00E75B71" w:rsidP="00A62273">
      <w:pPr>
        <w:widowControl w:val="0"/>
        <w:tabs>
          <w:tab w:val="left" w:pos="0"/>
          <w:tab w:val="left" w:pos="480"/>
          <w:tab w:val="left" w:pos="928"/>
        </w:tabs>
        <w:spacing w:after="0" w:line="360" w:lineRule="auto"/>
        <w:ind w:firstLine="709"/>
        <w:jc w:val="both"/>
        <w:rPr>
          <w:rFonts w:ascii="Arial" w:eastAsia="Calibri" w:hAnsi="Arial" w:cs="Arial"/>
          <w:lang w:eastAsia="en-US"/>
        </w:rPr>
      </w:pPr>
      <w:r w:rsidRPr="00792EA1">
        <w:rPr>
          <w:rFonts w:ascii="Arial" w:eastAsia="Calibri" w:hAnsi="Arial" w:cs="Arial"/>
          <w:lang w:eastAsia="en-US"/>
        </w:rPr>
        <w:t xml:space="preserve">1 </w:t>
      </w:r>
      <w:r w:rsidR="00A62273" w:rsidRPr="000C5D43">
        <w:rPr>
          <w:rFonts w:ascii="Arial" w:hAnsi="Arial" w:cs="Arial"/>
          <w:bCs/>
        </w:rPr>
        <w:t>РАЗРАБОТАН</w:t>
      </w:r>
      <w:r w:rsidR="00A62273" w:rsidRPr="000C5D43">
        <w:rPr>
          <w:rFonts w:ascii="Arial" w:eastAsia="Calibri" w:hAnsi="Arial" w:cs="Arial"/>
          <w:lang w:eastAsia="en-US"/>
        </w:rPr>
        <w:t xml:space="preserve"> Краснодарским научно-исследовательским институтом хранения и переработки сельскохозяйственной продукции – филиалом Федерального государственного бюджетного научного учреждения «Северо-Кавказский федеральный научный центр садоводства, виноградарства, виноделия» (КНИИХП - филиал ФГБНУ СКФНЦСВВ)</w:t>
      </w:r>
    </w:p>
    <w:p w14:paraId="59F2D1E7" w14:textId="0B1CB214" w:rsidR="000B7A1B" w:rsidRPr="00792EA1" w:rsidRDefault="000B7A1B" w:rsidP="00607702">
      <w:pPr>
        <w:widowControl w:val="0"/>
        <w:tabs>
          <w:tab w:val="left" w:pos="0"/>
          <w:tab w:val="left" w:pos="480"/>
          <w:tab w:val="left" w:pos="928"/>
        </w:tabs>
        <w:spacing w:after="0" w:line="360" w:lineRule="auto"/>
        <w:ind w:firstLine="709"/>
        <w:jc w:val="both"/>
        <w:rPr>
          <w:rFonts w:ascii="Arial" w:eastAsia="Calibri" w:hAnsi="Arial" w:cs="Arial"/>
          <w:lang w:eastAsia="en-US"/>
        </w:rPr>
      </w:pPr>
    </w:p>
    <w:p w14:paraId="536B7F22" w14:textId="77777777" w:rsidR="00732093" w:rsidRPr="00792EA1" w:rsidRDefault="00E75B71" w:rsidP="00607702">
      <w:pPr>
        <w:widowControl w:val="0"/>
        <w:tabs>
          <w:tab w:val="left" w:pos="0"/>
          <w:tab w:val="left" w:pos="480"/>
          <w:tab w:val="left" w:pos="928"/>
        </w:tabs>
        <w:spacing w:after="0" w:line="360" w:lineRule="auto"/>
        <w:ind w:firstLine="709"/>
        <w:jc w:val="both"/>
        <w:rPr>
          <w:rFonts w:ascii="Arial" w:eastAsia="Calibri" w:hAnsi="Arial" w:cs="Arial"/>
          <w:lang w:eastAsia="en-US"/>
        </w:rPr>
      </w:pPr>
      <w:r w:rsidRPr="00792EA1">
        <w:rPr>
          <w:rFonts w:ascii="Arial" w:eastAsia="Calibri" w:hAnsi="Arial" w:cs="Arial"/>
          <w:lang w:eastAsia="en-US"/>
        </w:rPr>
        <w:t xml:space="preserve">2 ВНЕСЕН </w:t>
      </w:r>
      <w:r w:rsidR="00852697" w:rsidRPr="00792EA1">
        <w:rPr>
          <w:rFonts w:ascii="Arial" w:eastAsia="Calibri" w:hAnsi="Arial" w:cs="Arial"/>
          <w:lang w:eastAsia="en-US"/>
        </w:rPr>
        <w:t>Межгосударственным техническим комитетом по стандартизации МТК 528 «Свежие фрукты, овощи и грибы, продукция эфиромасличных лекарственных, орехоплодных культур и цветоводства»</w:t>
      </w:r>
    </w:p>
    <w:p w14:paraId="5DF90AA0" w14:textId="77777777" w:rsidR="006C7AEC" w:rsidRPr="00792EA1" w:rsidRDefault="006C7AEC" w:rsidP="00607702">
      <w:pPr>
        <w:widowControl w:val="0"/>
        <w:tabs>
          <w:tab w:val="left" w:pos="0"/>
          <w:tab w:val="left" w:pos="480"/>
          <w:tab w:val="left" w:pos="928"/>
        </w:tabs>
        <w:spacing w:after="0" w:line="360" w:lineRule="auto"/>
        <w:ind w:firstLine="709"/>
        <w:jc w:val="both"/>
        <w:rPr>
          <w:rFonts w:ascii="Arial" w:hAnsi="Arial" w:cs="Arial"/>
        </w:rPr>
      </w:pPr>
    </w:p>
    <w:p w14:paraId="36197CB5" w14:textId="77777777" w:rsidR="00852697" w:rsidRPr="00792EA1" w:rsidRDefault="00852697" w:rsidP="00607702">
      <w:pPr>
        <w:pStyle w:val="ConsPlusNonformat"/>
        <w:widowControl/>
        <w:spacing w:line="360" w:lineRule="auto"/>
        <w:ind w:firstLine="709"/>
        <w:jc w:val="both"/>
        <w:rPr>
          <w:rFonts w:ascii="Arial" w:hAnsi="Arial" w:cs="Arial"/>
          <w:sz w:val="24"/>
          <w:szCs w:val="24"/>
        </w:rPr>
      </w:pPr>
      <w:r w:rsidRPr="00792EA1">
        <w:rPr>
          <w:rFonts w:ascii="Arial" w:hAnsi="Arial" w:cs="Arial"/>
          <w:sz w:val="24"/>
          <w:szCs w:val="24"/>
        </w:rPr>
        <w:t xml:space="preserve">3 ПРИНЯТ Евразийским советом по стандартизации, метрологии и сертификации (протокол от                                                      №                  ) </w:t>
      </w:r>
    </w:p>
    <w:p w14:paraId="0AD20AC4" w14:textId="77777777" w:rsidR="00852697" w:rsidRPr="00792EA1" w:rsidRDefault="00852697" w:rsidP="00607702">
      <w:pPr>
        <w:pStyle w:val="ConsPlusNonformat"/>
        <w:widowControl/>
        <w:spacing w:line="360" w:lineRule="auto"/>
        <w:ind w:firstLine="709"/>
        <w:jc w:val="both"/>
        <w:rPr>
          <w:rFonts w:ascii="Arial" w:hAnsi="Arial" w:cs="Arial"/>
          <w:sz w:val="24"/>
          <w:szCs w:val="24"/>
        </w:rPr>
      </w:pPr>
    </w:p>
    <w:p w14:paraId="36F3C0F8" w14:textId="77777777" w:rsidR="00852697" w:rsidRPr="00792EA1" w:rsidRDefault="00852697" w:rsidP="00607702">
      <w:pPr>
        <w:pStyle w:val="210"/>
        <w:widowControl/>
        <w:suppressAutoHyphens w:val="0"/>
        <w:overflowPunct w:val="0"/>
        <w:autoSpaceDN w:val="0"/>
        <w:adjustRightInd w:val="0"/>
        <w:spacing w:line="360" w:lineRule="auto"/>
        <w:ind w:firstLine="709"/>
        <w:jc w:val="both"/>
        <w:textAlignment w:val="baseline"/>
        <w:rPr>
          <w:rFonts w:ascii="Arial" w:hAnsi="Arial" w:cs="Arial"/>
          <w:b w:val="0"/>
          <w:szCs w:val="24"/>
          <w:lang w:eastAsia="ru-RU"/>
        </w:rPr>
      </w:pPr>
      <w:r w:rsidRPr="00792EA1">
        <w:rPr>
          <w:rFonts w:ascii="Arial" w:hAnsi="Arial" w:cs="Arial"/>
          <w:b w:val="0"/>
          <w:szCs w:val="24"/>
          <w:lang w:eastAsia="ru-RU"/>
        </w:rPr>
        <w:t>За принятие проголосовали:</w:t>
      </w:r>
    </w:p>
    <w:tbl>
      <w:tblPr>
        <w:tblW w:w="9781"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43"/>
        <w:gridCol w:w="4961"/>
      </w:tblGrid>
      <w:tr w:rsidR="00852697" w:rsidRPr="00792EA1" w14:paraId="4A00E2F5" w14:textId="77777777" w:rsidTr="00852697">
        <w:trPr>
          <w:trHeight w:val="1088"/>
        </w:trPr>
        <w:tc>
          <w:tcPr>
            <w:tcW w:w="2977" w:type="dxa"/>
            <w:tcBorders>
              <w:top w:val="single" w:sz="4" w:space="0" w:color="auto"/>
              <w:left w:val="single" w:sz="4" w:space="0" w:color="auto"/>
              <w:bottom w:val="double" w:sz="6" w:space="0" w:color="auto"/>
              <w:right w:val="single" w:sz="4" w:space="0" w:color="auto"/>
            </w:tcBorders>
            <w:vAlign w:val="center"/>
            <w:hideMark/>
          </w:tcPr>
          <w:p w14:paraId="403EB3AC" w14:textId="77777777" w:rsidR="00852697" w:rsidRPr="00792EA1" w:rsidRDefault="00852697">
            <w:pPr>
              <w:pStyle w:val="110"/>
              <w:spacing w:line="276" w:lineRule="auto"/>
              <w:jc w:val="center"/>
              <w:rPr>
                <w:rFonts w:cs="Arial"/>
                <w:sz w:val="22"/>
                <w:szCs w:val="22"/>
              </w:rPr>
            </w:pPr>
            <w:r w:rsidRPr="00792EA1">
              <w:rPr>
                <w:rFonts w:cs="Arial"/>
                <w:sz w:val="22"/>
                <w:szCs w:val="22"/>
              </w:rPr>
              <w:t>Краткое наименование страны по МК</w:t>
            </w:r>
          </w:p>
          <w:p w14:paraId="407FB58F" w14:textId="77777777" w:rsidR="00852697" w:rsidRPr="00792EA1" w:rsidRDefault="00852697">
            <w:pPr>
              <w:pStyle w:val="110"/>
              <w:spacing w:line="276" w:lineRule="auto"/>
              <w:jc w:val="center"/>
              <w:rPr>
                <w:rFonts w:cs="Arial"/>
                <w:sz w:val="22"/>
                <w:szCs w:val="22"/>
              </w:rPr>
            </w:pPr>
            <w:r w:rsidRPr="00792EA1">
              <w:rPr>
                <w:rFonts w:cs="Arial"/>
                <w:sz w:val="22"/>
                <w:szCs w:val="22"/>
              </w:rPr>
              <w:t>(ИСО 3166) 004–97</w:t>
            </w:r>
          </w:p>
        </w:tc>
        <w:tc>
          <w:tcPr>
            <w:tcW w:w="1843" w:type="dxa"/>
            <w:tcBorders>
              <w:top w:val="single" w:sz="4" w:space="0" w:color="auto"/>
              <w:left w:val="single" w:sz="4" w:space="0" w:color="auto"/>
              <w:bottom w:val="double" w:sz="6" w:space="0" w:color="auto"/>
              <w:right w:val="single" w:sz="4" w:space="0" w:color="auto"/>
            </w:tcBorders>
            <w:vAlign w:val="center"/>
            <w:hideMark/>
          </w:tcPr>
          <w:p w14:paraId="7E651440" w14:textId="77777777" w:rsidR="00852697" w:rsidRPr="00792EA1" w:rsidRDefault="00852697">
            <w:pPr>
              <w:pStyle w:val="110"/>
              <w:spacing w:line="276" w:lineRule="auto"/>
              <w:jc w:val="center"/>
              <w:rPr>
                <w:rFonts w:cs="Arial"/>
                <w:sz w:val="22"/>
                <w:szCs w:val="22"/>
              </w:rPr>
            </w:pPr>
            <w:r w:rsidRPr="00792EA1">
              <w:rPr>
                <w:rFonts w:cs="Arial"/>
                <w:sz w:val="22"/>
                <w:szCs w:val="22"/>
              </w:rPr>
              <w:t>Код страны по МК (ИСО 3166) 004–97</w:t>
            </w:r>
          </w:p>
        </w:tc>
        <w:tc>
          <w:tcPr>
            <w:tcW w:w="4961" w:type="dxa"/>
            <w:tcBorders>
              <w:top w:val="single" w:sz="4" w:space="0" w:color="auto"/>
              <w:left w:val="single" w:sz="4" w:space="0" w:color="auto"/>
              <w:bottom w:val="double" w:sz="6" w:space="0" w:color="auto"/>
              <w:right w:val="single" w:sz="4" w:space="0" w:color="auto"/>
            </w:tcBorders>
            <w:vAlign w:val="center"/>
            <w:hideMark/>
          </w:tcPr>
          <w:p w14:paraId="06C6CB46" w14:textId="77777777" w:rsidR="00852697" w:rsidRPr="00792EA1" w:rsidRDefault="00852697">
            <w:pPr>
              <w:pStyle w:val="110"/>
              <w:spacing w:line="276" w:lineRule="auto"/>
              <w:jc w:val="center"/>
              <w:rPr>
                <w:rFonts w:cs="Arial"/>
                <w:sz w:val="22"/>
                <w:szCs w:val="22"/>
              </w:rPr>
            </w:pPr>
            <w:r w:rsidRPr="00792EA1">
              <w:rPr>
                <w:rFonts w:cs="Arial"/>
                <w:sz w:val="22"/>
                <w:szCs w:val="22"/>
              </w:rPr>
              <w:t>Сокращенное наименование</w:t>
            </w:r>
          </w:p>
          <w:p w14:paraId="1370DED3" w14:textId="77777777" w:rsidR="00852697" w:rsidRPr="00792EA1" w:rsidRDefault="00852697">
            <w:pPr>
              <w:pStyle w:val="110"/>
              <w:spacing w:line="276" w:lineRule="auto"/>
              <w:jc w:val="center"/>
              <w:rPr>
                <w:rFonts w:cs="Arial"/>
                <w:sz w:val="22"/>
                <w:szCs w:val="22"/>
              </w:rPr>
            </w:pPr>
            <w:r w:rsidRPr="00792EA1">
              <w:rPr>
                <w:rFonts w:cs="Arial"/>
                <w:sz w:val="22"/>
                <w:szCs w:val="22"/>
              </w:rPr>
              <w:t>национального органа</w:t>
            </w:r>
          </w:p>
          <w:p w14:paraId="6C210670" w14:textId="77777777" w:rsidR="00852697" w:rsidRPr="00792EA1" w:rsidRDefault="00852697">
            <w:pPr>
              <w:pStyle w:val="110"/>
              <w:spacing w:line="276" w:lineRule="auto"/>
              <w:jc w:val="center"/>
              <w:rPr>
                <w:rFonts w:cs="Arial"/>
                <w:sz w:val="22"/>
                <w:szCs w:val="22"/>
              </w:rPr>
            </w:pPr>
            <w:r w:rsidRPr="00792EA1">
              <w:rPr>
                <w:rFonts w:cs="Arial"/>
                <w:sz w:val="22"/>
                <w:szCs w:val="22"/>
              </w:rPr>
              <w:t>по стандартизации</w:t>
            </w:r>
          </w:p>
        </w:tc>
      </w:tr>
      <w:tr w:rsidR="00852697" w:rsidRPr="00792EA1" w14:paraId="3D2022E4" w14:textId="77777777" w:rsidTr="00852697">
        <w:tc>
          <w:tcPr>
            <w:tcW w:w="2977" w:type="dxa"/>
            <w:tcBorders>
              <w:top w:val="nil"/>
              <w:left w:val="single" w:sz="2" w:space="0" w:color="000000"/>
              <w:bottom w:val="single" w:sz="4" w:space="0" w:color="auto"/>
              <w:right w:val="single" w:sz="8" w:space="0" w:color="000000"/>
            </w:tcBorders>
            <w:tcMar>
              <w:top w:w="55" w:type="dxa"/>
              <w:left w:w="55" w:type="dxa"/>
              <w:bottom w:w="55" w:type="dxa"/>
              <w:right w:w="55" w:type="dxa"/>
            </w:tcMar>
          </w:tcPr>
          <w:p w14:paraId="1F0FBCFA" w14:textId="77777777" w:rsidR="00852697" w:rsidRPr="00792EA1" w:rsidRDefault="00852697">
            <w:pPr>
              <w:widowControl w:val="0"/>
              <w:autoSpaceDE w:val="0"/>
              <w:snapToGrid w:val="0"/>
              <w:ind w:firstLine="170"/>
              <w:rPr>
                <w:rFonts w:ascii="Arial" w:hAnsi="Arial" w:cs="Arial"/>
                <w:lang w:eastAsia="ar-SA"/>
              </w:rPr>
            </w:pPr>
          </w:p>
        </w:tc>
        <w:tc>
          <w:tcPr>
            <w:tcW w:w="1843" w:type="dxa"/>
            <w:tcBorders>
              <w:top w:val="nil"/>
              <w:left w:val="single" w:sz="8" w:space="0" w:color="000000"/>
              <w:bottom w:val="single" w:sz="4" w:space="0" w:color="auto"/>
              <w:right w:val="single" w:sz="8" w:space="0" w:color="000000"/>
            </w:tcBorders>
            <w:tcMar>
              <w:top w:w="55" w:type="dxa"/>
              <w:left w:w="55" w:type="dxa"/>
              <w:bottom w:w="55" w:type="dxa"/>
              <w:right w:w="55" w:type="dxa"/>
            </w:tcMar>
          </w:tcPr>
          <w:p w14:paraId="39D192D8" w14:textId="77777777" w:rsidR="00852697" w:rsidRPr="00792EA1" w:rsidRDefault="00852697">
            <w:pPr>
              <w:widowControl w:val="0"/>
              <w:autoSpaceDE w:val="0"/>
              <w:snapToGrid w:val="0"/>
              <w:jc w:val="center"/>
              <w:rPr>
                <w:rFonts w:ascii="Arial" w:hAnsi="Arial" w:cs="Arial"/>
                <w:lang w:eastAsia="ar-SA"/>
              </w:rPr>
            </w:pPr>
          </w:p>
        </w:tc>
        <w:tc>
          <w:tcPr>
            <w:tcW w:w="4961" w:type="dxa"/>
            <w:tcBorders>
              <w:top w:val="nil"/>
              <w:left w:val="single" w:sz="8" w:space="0" w:color="000000"/>
              <w:bottom w:val="single" w:sz="4" w:space="0" w:color="auto"/>
              <w:right w:val="single" w:sz="2" w:space="0" w:color="000000"/>
            </w:tcBorders>
            <w:tcMar>
              <w:top w:w="55" w:type="dxa"/>
              <w:left w:w="55" w:type="dxa"/>
              <w:bottom w:w="55" w:type="dxa"/>
              <w:right w:w="55" w:type="dxa"/>
            </w:tcMar>
          </w:tcPr>
          <w:p w14:paraId="37FB4202" w14:textId="77777777" w:rsidR="00852697" w:rsidRPr="00792EA1" w:rsidRDefault="00852697">
            <w:pPr>
              <w:widowControl w:val="0"/>
              <w:autoSpaceDE w:val="0"/>
              <w:snapToGrid w:val="0"/>
              <w:ind w:firstLine="170"/>
              <w:rPr>
                <w:rFonts w:ascii="Arial" w:hAnsi="Arial" w:cs="Arial"/>
                <w:lang w:eastAsia="ar-SA"/>
              </w:rPr>
            </w:pPr>
          </w:p>
        </w:tc>
      </w:tr>
    </w:tbl>
    <w:p w14:paraId="14E74857" w14:textId="77777777" w:rsidR="00852697" w:rsidRPr="00792EA1" w:rsidRDefault="00852697" w:rsidP="00852697">
      <w:pPr>
        <w:pStyle w:val="210"/>
        <w:widowControl/>
        <w:suppressAutoHyphens w:val="0"/>
        <w:overflowPunct w:val="0"/>
        <w:autoSpaceDN w:val="0"/>
        <w:adjustRightInd w:val="0"/>
        <w:spacing w:line="312" w:lineRule="auto"/>
        <w:ind w:firstLine="709"/>
        <w:jc w:val="both"/>
        <w:textAlignment w:val="baseline"/>
        <w:rPr>
          <w:rFonts w:ascii="Arial" w:hAnsi="Arial" w:cs="Arial"/>
          <w:b w:val="0"/>
          <w:szCs w:val="24"/>
          <w:lang w:eastAsia="ru-RU"/>
        </w:rPr>
      </w:pPr>
    </w:p>
    <w:p w14:paraId="6DCF8BE4" w14:textId="74BB9202" w:rsidR="00925B63" w:rsidRPr="00BE75B0" w:rsidRDefault="00925B63" w:rsidP="00BE75B0">
      <w:pPr>
        <w:widowControl w:val="0"/>
        <w:tabs>
          <w:tab w:val="left" w:pos="360"/>
          <w:tab w:val="left" w:pos="928"/>
        </w:tabs>
        <w:spacing w:after="0" w:line="312" w:lineRule="auto"/>
        <w:ind w:firstLine="709"/>
        <w:jc w:val="both"/>
        <w:rPr>
          <w:rFonts w:ascii="Arial" w:hAnsi="Arial" w:cs="Arial"/>
          <w:caps/>
        </w:rPr>
      </w:pPr>
      <w:r w:rsidRPr="000E74C0">
        <w:rPr>
          <w:rFonts w:ascii="Arial" w:hAnsi="Arial" w:cs="Arial"/>
          <w:caps/>
        </w:rPr>
        <w:lastRenderedPageBreak/>
        <w:t xml:space="preserve">4 </w:t>
      </w:r>
      <w:r w:rsidRPr="000E74C0">
        <w:rPr>
          <w:rFonts w:ascii="Arial" w:hAnsi="Arial" w:cs="Arial"/>
        </w:rPr>
        <w:t xml:space="preserve">Настоящий стандарт разработан с учетом основных нормативных положений </w:t>
      </w:r>
      <w:bookmarkStart w:id="4" w:name="_Hlk231372437"/>
      <w:r w:rsidRPr="000E74C0">
        <w:rPr>
          <w:rFonts w:ascii="Arial" w:hAnsi="Arial" w:cs="Arial"/>
        </w:rPr>
        <w:t>стандарта</w:t>
      </w:r>
      <w:r w:rsidRPr="000E74C0">
        <w:rPr>
          <w:rFonts w:ascii="Arial" w:hAnsi="Arial" w:cs="Arial"/>
          <w:caps/>
        </w:rPr>
        <w:t xml:space="preserve"> ЕЭК ООН UNECE Standard DDP-06, </w:t>
      </w:r>
      <w:r w:rsidRPr="000E74C0">
        <w:rPr>
          <w:rFonts w:ascii="Arial" w:hAnsi="Arial" w:cs="Arial"/>
        </w:rPr>
        <w:t>касающегося сбыта и контроля товарного качества ядер миндаля</w:t>
      </w:r>
      <w:r w:rsidR="00306FC0" w:rsidRPr="000E74C0">
        <w:rPr>
          <w:rFonts w:ascii="Arial" w:hAnsi="Arial" w:cs="Arial"/>
        </w:rPr>
        <w:t xml:space="preserve"> </w:t>
      </w:r>
      <w:bookmarkEnd w:id="4"/>
      <w:r w:rsidR="00306FC0" w:rsidRPr="000E74C0">
        <w:rPr>
          <w:rFonts w:ascii="Arial" w:hAnsi="Arial" w:cs="Arial"/>
        </w:rPr>
        <w:t>и стандарта</w:t>
      </w:r>
      <w:r w:rsidR="00306FC0" w:rsidRPr="000E74C0">
        <w:rPr>
          <w:rFonts w:ascii="Arial" w:hAnsi="Arial" w:cs="Arial"/>
          <w:caps/>
        </w:rPr>
        <w:t xml:space="preserve"> </w:t>
      </w:r>
      <w:r w:rsidR="000E74C0" w:rsidRPr="00BE75B0">
        <w:rPr>
          <w:rFonts w:ascii="Arial" w:hAnsi="Arial" w:cs="Arial"/>
          <w:caps/>
        </w:rPr>
        <w:t xml:space="preserve">(UNECE STANDARD DDP-06, </w:t>
      </w:r>
      <w:r w:rsidR="00BE75B0" w:rsidRPr="00BE75B0">
        <w:rPr>
          <w:rFonts w:ascii="Arial" w:hAnsi="Arial" w:cs="Arial"/>
        </w:rPr>
        <w:t xml:space="preserve">concerning the marketing and </w:t>
      </w:r>
      <w:r w:rsidR="00BE75B0" w:rsidRPr="00BE75B0">
        <w:rPr>
          <w:rFonts w:ascii="Arial" w:hAnsi="Arial" w:cs="Arial"/>
          <w:lang w:val="en-US"/>
        </w:rPr>
        <w:t>commercial</w:t>
      </w:r>
      <w:r w:rsidR="00BE75B0" w:rsidRPr="00BE75B0">
        <w:rPr>
          <w:rFonts w:ascii="Arial" w:hAnsi="Arial" w:cs="Arial"/>
        </w:rPr>
        <w:t xml:space="preserve"> </w:t>
      </w:r>
      <w:r w:rsidR="00BE75B0" w:rsidRPr="00BE75B0">
        <w:rPr>
          <w:rFonts w:ascii="Arial" w:hAnsi="Arial" w:cs="Arial"/>
          <w:lang w:val="en-US"/>
        </w:rPr>
        <w:t>quality</w:t>
      </w:r>
      <w:r w:rsidR="00BE75B0" w:rsidRPr="00BE75B0">
        <w:rPr>
          <w:rFonts w:ascii="Arial" w:hAnsi="Arial" w:cs="Arial"/>
        </w:rPr>
        <w:t xml:space="preserve"> </w:t>
      </w:r>
      <w:r w:rsidR="00BE75B0" w:rsidRPr="00BE75B0">
        <w:rPr>
          <w:rFonts w:ascii="Arial" w:hAnsi="Arial" w:cs="Arial"/>
          <w:lang w:val="en-US"/>
        </w:rPr>
        <w:t>control</w:t>
      </w:r>
      <w:r w:rsidR="00BE75B0" w:rsidRPr="00BE75B0">
        <w:rPr>
          <w:rFonts w:ascii="Arial" w:hAnsi="Arial" w:cs="Arial"/>
        </w:rPr>
        <w:t xml:space="preserve"> </w:t>
      </w:r>
      <w:r w:rsidR="00BE75B0" w:rsidRPr="00BE75B0">
        <w:rPr>
          <w:rFonts w:ascii="Arial" w:hAnsi="Arial" w:cs="Arial"/>
          <w:lang w:val="en-US"/>
        </w:rPr>
        <w:t>of</w:t>
      </w:r>
      <w:r w:rsidR="00BE75B0" w:rsidRPr="00BE75B0">
        <w:rPr>
          <w:rFonts w:ascii="Arial" w:hAnsi="Arial" w:cs="Arial"/>
        </w:rPr>
        <w:t xml:space="preserve"> </w:t>
      </w:r>
      <w:r w:rsidR="00BE75B0" w:rsidRPr="00BE75B0">
        <w:rPr>
          <w:rFonts w:ascii="Arial" w:hAnsi="Arial" w:cs="Arial"/>
          <w:lang w:val="en-US"/>
        </w:rPr>
        <w:t>almond</w:t>
      </w:r>
      <w:r w:rsidR="00BE75B0" w:rsidRPr="00BE75B0">
        <w:rPr>
          <w:rFonts w:ascii="Arial" w:hAnsi="Arial" w:cs="Arial"/>
        </w:rPr>
        <w:t xml:space="preserve"> </w:t>
      </w:r>
      <w:r w:rsidR="00BE75B0" w:rsidRPr="00BE75B0">
        <w:rPr>
          <w:rFonts w:ascii="Arial" w:hAnsi="Arial" w:cs="Arial"/>
          <w:lang w:val="en-US"/>
        </w:rPr>
        <w:t>kernels</w:t>
      </w:r>
      <w:r w:rsidR="000E74C0" w:rsidRPr="00BE75B0">
        <w:rPr>
          <w:rFonts w:ascii="Arial" w:hAnsi="Arial" w:cs="Arial"/>
          <w:caps/>
        </w:rPr>
        <w:t xml:space="preserve">) </w:t>
      </w:r>
    </w:p>
    <w:p w14:paraId="228D4200" w14:textId="77777777" w:rsidR="00925B63" w:rsidRPr="00BE75B0" w:rsidRDefault="00925B63" w:rsidP="00852697">
      <w:pPr>
        <w:widowControl w:val="0"/>
        <w:tabs>
          <w:tab w:val="left" w:pos="360"/>
          <w:tab w:val="left" w:pos="928"/>
        </w:tabs>
        <w:spacing w:after="0" w:line="312" w:lineRule="auto"/>
        <w:ind w:firstLine="709"/>
        <w:jc w:val="both"/>
        <w:rPr>
          <w:rFonts w:ascii="Arial" w:hAnsi="Arial" w:cs="Arial"/>
          <w:caps/>
        </w:rPr>
      </w:pPr>
    </w:p>
    <w:p w14:paraId="07CEFE56" w14:textId="3BA56A69" w:rsidR="00732093" w:rsidRPr="00792EA1" w:rsidRDefault="00482BFE" w:rsidP="000E74C0">
      <w:pPr>
        <w:widowControl w:val="0"/>
        <w:tabs>
          <w:tab w:val="left" w:pos="360"/>
          <w:tab w:val="left" w:pos="928"/>
        </w:tabs>
        <w:spacing w:after="0" w:line="312" w:lineRule="auto"/>
        <w:ind w:firstLine="709"/>
        <w:jc w:val="both"/>
        <w:rPr>
          <w:rFonts w:ascii="Arial" w:eastAsia="Calibri" w:hAnsi="Arial" w:cs="Arial"/>
          <w:lang w:eastAsia="en-US"/>
        </w:rPr>
      </w:pPr>
      <w:r w:rsidRPr="00E7227F">
        <w:rPr>
          <w:rFonts w:ascii="Arial" w:hAnsi="Arial" w:cs="Arial"/>
          <w:caps/>
        </w:rPr>
        <w:t xml:space="preserve">5 </w:t>
      </w:r>
      <w:r w:rsidR="00E95A09" w:rsidRPr="00A62273">
        <w:rPr>
          <w:rFonts w:ascii="Arial" w:hAnsi="Arial" w:cs="Arial"/>
        </w:rPr>
        <w:t xml:space="preserve">ВЗАМЕН ГОСТ </w:t>
      </w:r>
      <w:r w:rsidR="00A62273" w:rsidRPr="00A62273">
        <w:rPr>
          <w:rFonts w:ascii="Arial" w:hAnsi="Arial" w:cs="Arial"/>
        </w:rPr>
        <w:t>16831</w:t>
      </w:r>
      <w:r w:rsidR="00636A0D">
        <w:rPr>
          <w:rFonts w:ascii="Arial" w:hAnsi="Arial" w:cs="Arial"/>
        </w:rPr>
        <w:t>–</w:t>
      </w:r>
      <w:r w:rsidR="00A62273" w:rsidRPr="00A62273">
        <w:rPr>
          <w:rFonts w:ascii="Arial" w:hAnsi="Arial" w:cs="Arial"/>
        </w:rPr>
        <w:t>71</w:t>
      </w:r>
    </w:p>
    <w:p w14:paraId="2AFFDCB8" w14:textId="77777777" w:rsidR="00607702" w:rsidRPr="00792EA1" w:rsidRDefault="00607702" w:rsidP="00852697">
      <w:pPr>
        <w:tabs>
          <w:tab w:val="left" w:pos="360"/>
        </w:tabs>
        <w:spacing w:after="0" w:line="240" w:lineRule="auto"/>
        <w:ind w:firstLine="709"/>
        <w:jc w:val="both"/>
        <w:rPr>
          <w:rFonts w:ascii="Arial" w:hAnsi="Arial" w:cs="Arial"/>
          <w:i/>
          <w:sz w:val="22"/>
          <w:szCs w:val="22"/>
        </w:rPr>
      </w:pPr>
    </w:p>
    <w:p w14:paraId="34C35084" w14:textId="77777777" w:rsidR="00852697" w:rsidRPr="00792EA1" w:rsidRDefault="00852697" w:rsidP="00852697">
      <w:pPr>
        <w:tabs>
          <w:tab w:val="left" w:pos="360"/>
        </w:tabs>
        <w:spacing w:after="0" w:line="240" w:lineRule="auto"/>
        <w:ind w:firstLine="709"/>
        <w:jc w:val="both"/>
        <w:rPr>
          <w:rFonts w:ascii="Arial" w:hAnsi="Arial" w:cs="Arial"/>
          <w:i/>
          <w:sz w:val="22"/>
          <w:szCs w:val="22"/>
        </w:rPr>
      </w:pPr>
      <w:r w:rsidRPr="00792EA1">
        <w:rPr>
          <w:rFonts w:ascii="Arial" w:hAnsi="Arial" w:cs="Arial"/>
          <w:i/>
          <w:sz w:val="22"/>
          <w:szCs w:val="22"/>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3F4B158" w14:textId="77777777" w:rsidR="005878CA" w:rsidRPr="00792EA1" w:rsidRDefault="00852697" w:rsidP="00852697">
      <w:pPr>
        <w:tabs>
          <w:tab w:val="left" w:pos="360"/>
        </w:tabs>
        <w:spacing w:after="0" w:line="240" w:lineRule="auto"/>
        <w:ind w:firstLine="709"/>
        <w:jc w:val="both"/>
        <w:rPr>
          <w:rFonts w:ascii="Arial" w:hAnsi="Arial" w:cs="Arial"/>
        </w:rPr>
      </w:pPr>
      <w:r w:rsidRPr="00792EA1">
        <w:rPr>
          <w:rFonts w:ascii="Arial" w:hAnsi="Arial" w:cs="Arial"/>
          <w:i/>
          <w:sz w:val="22"/>
          <w:szCs w:val="22"/>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D444B32" w14:textId="77777777" w:rsidR="00852697" w:rsidRPr="00792EA1" w:rsidRDefault="00852697" w:rsidP="00BB05A5">
      <w:pPr>
        <w:widowControl w:val="0"/>
        <w:spacing w:after="0" w:line="240" w:lineRule="auto"/>
        <w:ind w:firstLine="709"/>
        <w:jc w:val="both"/>
        <w:rPr>
          <w:rFonts w:ascii="Arial" w:eastAsia="Calibri" w:hAnsi="Arial" w:cs="Arial"/>
          <w:sz w:val="22"/>
          <w:szCs w:val="22"/>
          <w:lang w:eastAsia="en-US"/>
        </w:rPr>
      </w:pPr>
    </w:p>
    <w:p w14:paraId="600588EA"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4F626B59"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0DBD1638"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2A0A1080"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5F27D424"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16025A86"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73577A4D"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7DFBE1F1"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4317D210"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03E27EDE"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2329AFF7"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11505BBE"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52DC46AA"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678FBBE6"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10286616"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78E1134F"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6DAEBC2D"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6375FB90"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4040AED6"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425DC41B"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2C83F180"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5CD489F3"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60BD0FEF"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501929CD"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70657F7A"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00D85BA4"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074060D9"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4BD01623" w14:textId="77777777" w:rsidR="00CD6AAD" w:rsidRPr="00792EA1" w:rsidRDefault="00CD6AAD" w:rsidP="00BB05A5">
      <w:pPr>
        <w:widowControl w:val="0"/>
        <w:spacing w:after="0" w:line="240" w:lineRule="auto"/>
        <w:ind w:firstLine="709"/>
        <w:jc w:val="both"/>
        <w:rPr>
          <w:rFonts w:ascii="Arial" w:eastAsia="Calibri" w:hAnsi="Arial" w:cs="Arial"/>
          <w:sz w:val="22"/>
          <w:szCs w:val="22"/>
          <w:lang w:eastAsia="en-US"/>
        </w:rPr>
      </w:pPr>
    </w:p>
    <w:p w14:paraId="08EE0FA0" w14:textId="77777777" w:rsidR="00CD6AAD" w:rsidRPr="00792EA1" w:rsidRDefault="00CD6AAD" w:rsidP="00BB05A5">
      <w:pPr>
        <w:widowControl w:val="0"/>
        <w:spacing w:after="0" w:line="240" w:lineRule="auto"/>
        <w:ind w:firstLine="709"/>
        <w:jc w:val="both"/>
        <w:rPr>
          <w:rFonts w:ascii="Arial" w:eastAsia="Calibri" w:hAnsi="Arial" w:cs="Arial"/>
          <w:sz w:val="22"/>
          <w:szCs w:val="22"/>
          <w:lang w:eastAsia="en-US"/>
        </w:rPr>
      </w:pPr>
    </w:p>
    <w:p w14:paraId="2FDA3342" w14:textId="77777777" w:rsidR="00732093" w:rsidRPr="00792EA1" w:rsidRDefault="00852697" w:rsidP="00BB05A5">
      <w:pPr>
        <w:widowControl w:val="0"/>
        <w:spacing w:after="0" w:line="240" w:lineRule="auto"/>
        <w:ind w:firstLine="709"/>
        <w:jc w:val="both"/>
        <w:rPr>
          <w:rFonts w:ascii="Arial" w:eastAsia="Calibri" w:hAnsi="Arial" w:cs="Arial"/>
          <w:sz w:val="22"/>
          <w:szCs w:val="22"/>
          <w:lang w:eastAsia="en-US"/>
        </w:rPr>
      </w:pPr>
      <w:r w:rsidRPr="00792EA1">
        <w:rPr>
          <w:rFonts w:ascii="Arial" w:eastAsia="Calibri" w:hAnsi="Arial" w:cs="Arial"/>
          <w:sz w:val="22"/>
          <w:szCs w:val="22"/>
          <w:lang w:eastAsia="en-US"/>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w:t>
      </w:r>
      <w:r w:rsidR="00092B06" w:rsidRPr="00792EA1">
        <w:rPr>
          <w:rFonts w:ascii="Arial" w:hAnsi="Arial" w:cs="Arial"/>
          <w:sz w:val="22"/>
          <w:szCs w:val="22"/>
        </w:rPr>
        <w:br w:type="page"/>
      </w:r>
    </w:p>
    <w:p w14:paraId="60ED456A" w14:textId="77777777" w:rsidR="00677216" w:rsidRPr="00792EA1" w:rsidRDefault="00677216" w:rsidP="00677216">
      <w:pPr>
        <w:pStyle w:val="aff6"/>
        <w:spacing w:after="120"/>
        <w:ind w:firstLine="0"/>
        <w:jc w:val="center"/>
        <w:rPr>
          <w:b/>
          <w:sz w:val="28"/>
          <w:szCs w:val="28"/>
        </w:rPr>
      </w:pPr>
      <w:r w:rsidRPr="00792EA1">
        <w:rPr>
          <w:b/>
          <w:sz w:val="28"/>
          <w:szCs w:val="28"/>
        </w:rPr>
        <w:lastRenderedPageBreak/>
        <w:t>Содержание</w:t>
      </w:r>
    </w:p>
    <w:p w14:paraId="098CD691" w14:textId="77777777" w:rsidR="00677216" w:rsidRPr="00792EA1" w:rsidRDefault="000B7A1B" w:rsidP="00734784">
      <w:pPr>
        <w:pStyle w:val="13"/>
        <w:tabs>
          <w:tab w:val="right" w:leader="dot" w:pos="9627"/>
        </w:tabs>
        <w:spacing w:before="0" w:after="0" w:line="360" w:lineRule="auto"/>
        <w:rPr>
          <w:b w:val="0"/>
          <w:bCs/>
          <w:sz w:val="24"/>
          <w:szCs w:val="24"/>
        </w:rPr>
      </w:pPr>
      <w:r w:rsidRPr="00792EA1">
        <w:rPr>
          <w:b w:val="0"/>
          <w:bCs/>
          <w:sz w:val="24"/>
          <w:szCs w:val="24"/>
        </w:rPr>
        <w:t>1 Область применения …………………………………………………………………………..</w:t>
      </w:r>
    </w:p>
    <w:p w14:paraId="7B103118" w14:textId="77777777" w:rsidR="00732093" w:rsidRPr="00792EA1" w:rsidRDefault="000B7A1B" w:rsidP="00734784">
      <w:pPr>
        <w:spacing w:after="0" w:line="360" w:lineRule="auto"/>
        <w:rPr>
          <w:rFonts w:ascii="Arial" w:hAnsi="Arial" w:cs="Arial"/>
          <w:bCs/>
        </w:rPr>
      </w:pPr>
      <w:r w:rsidRPr="00792EA1">
        <w:rPr>
          <w:rFonts w:ascii="Arial" w:hAnsi="Arial" w:cs="Arial"/>
          <w:bCs/>
        </w:rPr>
        <w:t>2 Нормативные ссылки ………………………………………………………………………….</w:t>
      </w:r>
    </w:p>
    <w:p w14:paraId="37385D4E" w14:textId="77777777" w:rsidR="000B7A1B" w:rsidRPr="00792EA1" w:rsidRDefault="000B7A1B" w:rsidP="00734784">
      <w:pPr>
        <w:spacing w:after="0" w:line="360" w:lineRule="auto"/>
        <w:rPr>
          <w:rFonts w:ascii="Arial" w:hAnsi="Arial" w:cs="Arial"/>
          <w:bCs/>
        </w:rPr>
      </w:pPr>
      <w:r w:rsidRPr="00792EA1">
        <w:rPr>
          <w:rFonts w:ascii="Arial" w:hAnsi="Arial" w:cs="Arial"/>
          <w:bCs/>
        </w:rPr>
        <w:t>3 Термины и определения ………………………………………………………………………</w:t>
      </w:r>
    </w:p>
    <w:p w14:paraId="08604F48" w14:textId="77777777" w:rsidR="000B7A1B" w:rsidRDefault="000B7A1B" w:rsidP="00734784">
      <w:pPr>
        <w:spacing w:after="0" w:line="360" w:lineRule="auto"/>
        <w:rPr>
          <w:rFonts w:ascii="Arial" w:hAnsi="Arial" w:cs="Arial"/>
          <w:bCs/>
        </w:rPr>
      </w:pPr>
      <w:r w:rsidRPr="00792EA1">
        <w:rPr>
          <w:rFonts w:ascii="Arial" w:hAnsi="Arial" w:cs="Arial"/>
          <w:bCs/>
        </w:rPr>
        <w:t>4 Технические требования ………………………………………………………………………</w:t>
      </w:r>
    </w:p>
    <w:p w14:paraId="4B00B0BE" w14:textId="3E8AAD45" w:rsidR="00EB3115" w:rsidRDefault="00EB3115" w:rsidP="00734784">
      <w:pPr>
        <w:spacing w:after="0" w:line="360" w:lineRule="auto"/>
        <w:rPr>
          <w:rFonts w:ascii="Arial" w:hAnsi="Arial" w:cs="Arial"/>
          <w:bCs/>
        </w:rPr>
      </w:pPr>
      <w:r w:rsidRPr="00EB3115">
        <w:rPr>
          <w:rFonts w:ascii="Arial" w:hAnsi="Arial" w:cs="Arial"/>
          <w:bCs/>
        </w:rPr>
        <w:t xml:space="preserve">5 </w:t>
      </w:r>
      <w:r>
        <w:rPr>
          <w:rFonts w:ascii="Arial" w:hAnsi="Arial" w:cs="Arial"/>
          <w:bCs/>
        </w:rPr>
        <w:t>Упаковка</w:t>
      </w:r>
      <w:r w:rsidRPr="00EB3115">
        <w:rPr>
          <w:rFonts w:ascii="Arial" w:hAnsi="Arial" w:cs="Arial"/>
          <w:bCs/>
        </w:rPr>
        <w:t xml:space="preserve"> ………………………………………………………………………………</w:t>
      </w:r>
      <w:r>
        <w:rPr>
          <w:rFonts w:ascii="Arial" w:hAnsi="Arial" w:cs="Arial"/>
          <w:bCs/>
        </w:rPr>
        <w:t>…………</w:t>
      </w:r>
    </w:p>
    <w:p w14:paraId="68AE1E4A" w14:textId="6CE9BC1B" w:rsidR="00EB3115" w:rsidRPr="00792EA1" w:rsidRDefault="00EB3115" w:rsidP="00734784">
      <w:pPr>
        <w:spacing w:after="0" w:line="360" w:lineRule="auto"/>
        <w:rPr>
          <w:rFonts w:ascii="Arial" w:hAnsi="Arial" w:cs="Arial"/>
          <w:bCs/>
        </w:rPr>
      </w:pPr>
      <w:r>
        <w:rPr>
          <w:rFonts w:ascii="Arial" w:hAnsi="Arial" w:cs="Arial"/>
          <w:bCs/>
        </w:rPr>
        <w:t>6</w:t>
      </w:r>
      <w:r w:rsidRPr="00EB3115">
        <w:rPr>
          <w:rFonts w:ascii="Arial" w:hAnsi="Arial" w:cs="Arial"/>
          <w:bCs/>
        </w:rPr>
        <w:t xml:space="preserve"> </w:t>
      </w:r>
      <w:r>
        <w:rPr>
          <w:rFonts w:ascii="Arial" w:hAnsi="Arial" w:cs="Arial"/>
          <w:bCs/>
        </w:rPr>
        <w:t>Маркировка…….</w:t>
      </w:r>
      <w:r w:rsidRPr="00EB3115">
        <w:rPr>
          <w:rFonts w:ascii="Arial" w:hAnsi="Arial" w:cs="Arial"/>
          <w:bCs/>
        </w:rPr>
        <w:t xml:space="preserve"> ……………………………………………………………………………….</w:t>
      </w:r>
    </w:p>
    <w:p w14:paraId="71CE3DBE" w14:textId="4F0100B7" w:rsidR="000B7A1B" w:rsidRPr="00792EA1" w:rsidRDefault="00EB3115" w:rsidP="00734784">
      <w:pPr>
        <w:spacing w:after="0" w:line="360" w:lineRule="auto"/>
        <w:rPr>
          <w:rFonts w:ascii="Arial" w:hAnsi="Arial" w:cs="Arial"/>
          <w:bCs/>
        </w:rPr>
      </w:pPr>
      <w:r>
        <w:rPr>
          <w:rFonts w:ascii="Arial" w:hAnsi="Arial" w:cs="Arial"/>
          <w:bCs/>
        </w:rPr>
        <w:t>7</w:t>
      </w:r>
      <w:r w:rsidR="000B7A1B" w:rsidRPr="00792EA1">
        <w:rPr>
          <w:rFonts w:ascii="Arial" w:hAnsi="Arial" w:cs="Arial"/>
          <w:bCs/>
        </w:rPr>
        <w:t xml:space="preserve"> Правила приемки ……………………………………………………………………………….</w:t>
      </w:r>
    </w:p>
    <w:p w14:paraId="102391E5" w14:textId="3F55C645" w:rsidR="000B7A1B" w:rsidRPr="00792EA1" w:rsidRDefault="003E2E05" w:rsidP="00734784">
      <w:pPr>
        <w:spacing w:after="0" w:line="360" w:lineRule="auto"/>
        <w:rPr>
          <w:rFonts w:ascii="Arial" w:hAnsi="Arial" w:cs="Arial"/>
          <w:bCs/>
        </w:rPr>
      </w:pPr>
      <w:r>
        <w:rPr>
          <w:rFonts w:ascii="Arial" w:hAnsi="Arial" w:cs="Arial"/>
          <w:bCs/>
        </w:rPr>
        <w:t>8</w:t>
      </w:r>
      <w:r w:rsidR="000B7A1B" w:rsidRPr="00792EA1">
        <w:rPr>
          <w:rFonts w:ascii="Arial" w:hAnsi="Arial" w:cs="Arial"/>
          <w:bCs/>
        </w:rPr>
        <w:t xml:space="preserve"> Методы контроля ………………………………………………………………………………..</w:t>
      </w:r>
    </w:p>
    <w:p w14:paraId="3FA0B903" w14:textId="2CFA482B" w:rsidR="000B7A1B" w:rsidRPr="00792EA1" w:rsidRDefault="003E2E05" w:rsidP="00734784">
      <w:pPr>
        <w:spacing w:after="0" w:line="360" w:lineRule="auto"/>
        <w:rPr>
          <w:rFonts w:ascii="Arial" w:hAnsi="Arial" w:cs="Arial"/>
          <w:bCs/>
        </w:rPr>
      </w:pPr>
      <w:r>
        <w:rPr>
          <w:rFonts w:ascii="Arial" w:hAnsi="Arial" w:cs="Arial"/>
          <w:bCs/>
        </w:rPr>
        <w:t>9</w:t>
      </w:r>
      <w:r w:rsidR="000B7A1B" w:rsidRPr="00792EA1">
        <w:rPr>
          <w:rFonts w:ascii="Arial" w:hAnsi="Arial" w:cs="Arial"/>
          <w:bCs/>
        </w:rPr>
        <w:t xml:space="preserve"> Транспортирование и хранение ………………………………………………………………</w:t>
      </w:r>
    </w:p>
    <w:p w14:paraId="5645FFCF" w14:textId="6884899D" w:rsidR="000B7A1B" w:rsidRPr="00280B69" w:rsidRDefault="00E01D7D" w:rsidP="00734784">
      <w:pPr>
        <w:spacing w:after="0" w:line="360" w:lineRule="auto"/>
        <w:ind w:left="1701" w:hanging="1701"/>
        <w:rPr>
          <w:rFonts w:ascii="Arial" w:hAnsi="Arial" w:cs="Arial"/>
          <w:bCs/>
        </w:rPr>
      </w:pPr>
      <w:r w:rsidRPr="00280B69">
        <w:rPr>
          <w:rFonts w:ascii="Arial" w:hAnsi="Arial" w:cs="Arial"/>
          <w:bCs/>
        </w:rPr>
        <w:t xml:space="preserve">Приложение </w:t>
      </w:r>
      <w:r w:rsidR="00276618" w:rsidRPr="00280B69">
        <w:rPr>
          <w:rFonts w:ascii="Arial" w:hAnsi="Arial" w:cs="Arial"/>
          <w:bCs/>
        </w:rPr>
        <w:t>А</w:t>
      </w:r>
      <w:r w:rsidRPr="00280B69">
        <w:rPr>
          <w:rFonts w:ascii="Arial" w:hAnsi="Arial" w:cs="Arial"/>
          <w:bCs/>
        </w:rPr>
        <w:t xml:space="preserve"> </w:t>
      </w:r>
      <w:r w:rsidR="000B7A1B" w:rsidRPr="00280B69">
        <w:rPr>
          <w:rFonts w:ascii="Arial" w:hAnsi="Arial" w:cs="Arial"/>
          <w:bCs/>
        </w:rPr>
        <w:t xml:space="preserve">(справочное) Информация о применяемых </w:t>
      </w:r>
      <w:r w:rsidR="00DD748E" w:rsidRPr="00280B69">
        <w:rPr>
          <w:rFonts w:ascii="Arial" w:hAnsi="Arial" w:cs="Arial"/>
          <w:bCs/>
        </w:rPr>
        <w:t xml:space="preserve">технических регламентах </w:t>
      </w:r>
      <w:r w:rsidR="00280B69" w:rsidRPr="00BE75B0">
        <w:rPr>
          <w:rFonts w:ascii="Arial" w:hAnsi="Arial" w:cs="Arial"/>
          <w:bCs/>
        </w:rPr>
        <w:t xml:space="preserve">и нормативных правовых актах </w:t>
      </w:r>
      <w:r w:rsidR="00DD748E" w:rsidRPr="00BE75B0">
        <w:rPr>
          <w:rFonts w:ascii="Arial" w:hAnsi="Arial" w:cs="Arial"/>
          <w:bCs/>
        </w:rPr>
        <w:t xml:space="preserve">в </w:t>
      </w:r>
      <w:r w:rsidR="00365FF9" w:rsidRPr="00BE75B0">
        <w:rPr>
          <w:rFonts w:ascii="Arial" w:hAnsi="Arial" w:cs="Arial"/>
          <w:bCs/>
        </w:rPr>
        <w:t>государствах</w:t>
      </w:r>
      <w:r w:rsidR="00DD748E" w:rsidRPr="00280B69">
        <w:rPr>
          <w:rFonts w:ascii="Arial" w:hAnsi="Arial" w:cs="Arial"/>
          <w:bCs/>
        </w:rPr>
        <w:t xml:space="preserve"> – </w:t>
      </w:r>
      <w:r w:rsidR="00365FF9" w:rsidRPr="00280B69">
        <w:rPr>
          <w:rFonts w:ascii="Arial" w:hAnsi="Arial" w:cs="Arial"/>
          <w:bCs/>
        </w:rPr>
        <w:t xml:space="preserve">участниках СНГ </w:t>
      </w:r>
      <w:r w:rsidR="00280B69">
        <w:rPr>
          <w:rFonts w:ascii="Arial" w:hAnsi="Arial" w:cs="Arial"/>
          <w:bCs/>
        </w:rPr>
        <w:t>……</w:t>
      </w:r>
    </w:p>
    <w:p w14:paraId="2BF9A125" w14:textId="77777777" w:rsidR="000B7A1B" w:rsidRPr="00792EA1" w:rsidRDefault="000B7A1B" w:rsidP="000B7A1B">
      <w:pPr>
        <w:spacing w:after="0" w:line="360" w:lineRule="auto"/>
        <w:ind w:left="1701" w:hanging="1701"/>
        <w:rPr>
          <w:rFonts w:ascii="Arial" w:hAnsi="Arial" w:cs="Arial"/>
          <w:bCs/>
        </w:rPr>
      </w:pPr>
    </w:p>
    <w:p w14:paraId="22A7E115" w14:textId="77777777" w:rsidR="00AF50C3" w:rsidRPr="00792EA1" w:rsidRDefault="00AF50C3" w:rsidP="000B7A1B">
      <w:pPr>
        <w:tabs>
          <w:tab w:val="left" w:pos="7350"/>
        </w:tabs>
        <w:suppressAutoHyphens w:val="0"/>
        <w:spacing w:after="0" w:line="360" w:lineRule="auto"/>
        <w:rPr>
          <w:rFonts w:ascii="Arial" w:hAnsi="Arial" w:cs="Arial"/>
        </w:rPr>
      </w:pPr>
      <w:r w:rsidRPr="00792EA1">
        <w:rPr>
          <w:rFonts w:ascii="Arial" w:hAnsi="Arial" w:cs="Arial"/>
        </w:rPr>
        <w:tab/>
      </w:r>
    </w:p>
    <w:p w14:paraId="1D72B7E6" w14:textId="77777777" w:rsidR="00C34703" w:rsidRPr="00792EA1" w:rsidRDefault="00C34703" w:rsidP="00C34703">
      <w:pPr>
        <w:suppressAutoHyphens w:val="0"/>
        <w:spacing w:after="120" w:line="360" w:lineRule="auto"/>
        <w:jc w:val="center"/>
        <w:rPr>
          <w:rFonts w:ascii="Arial" w:hAnsi="Arial" w:cs="Arial"/>
        </w:rPr>
      </w:pPr>
    </w:p>
    <w:p w14:paraId="5505C127" w14:textId="77777777" w:rsidR="00FA6683" w:rsidRPr="00792EA1" w:rsidRDefault="00117501" w:rsidP="00117501">
      <w:pPr>
        <w:pStyle w:val="affa"/>
        <w:spacing w:after="0" w:line="360" w:lineRule="auto"/>
        <w:ind w:firstLine="567"/>
        <w:rPr>
          <w:sz w:val="24"/>
          <w:szCs w:val="24"/>
        </w:rPr>
      </w:pPr>
      <w:r w:rsidRPr="00792EA1">
        <w:rPr>
          <w:sz w:val="24"/>
          <w:szCs w:val="24"/>
        </w:rPr>
        <w:t xml:space="preserve"> </w:t>
      </w:r>
    </w:p>
    <w:p w14:paraId="58CFE3C3" w14:textId="77777777" w:rsidR="00732093" w:rsidRPr="00792EA1" w:rsidRDefault="00732093" w:rsidP="00AA0839">
      <w:pPr>
        <w:suppressAutoHyphens w:val="0"/>
        <w:spacing w:after="0" w:line="360" w:lineRule="auto"/>
        <w:ind w:firstLine="709"/>
        <w:jc w:val="both"/>
        <w:rPr>
          <w:rFonts w:ascii="Arial" w:hAnsi="Arial" w:cs="Arial"/>
        </w:rPr>
      </w:pPr>
    </w:p>
    <w:p w14:paraId="3A618D93" w14:textId="77777777" w:rsidR="00732093" w:rsidRPr="00792EA1" w:rsidRDefault="00732093" w:rsidP="00AA0839">
      <w:pPr>
        <w:suppressAutoHyphens w:val="0"/>
        <w:spacing w:after="0" w:line="360" w:lineRule="auto"/>
        <w:ind w:firstLine="709"/>
        <w:jc w:val="both"/>
        <w:rPr>
          <w:rFonts w:ascii="Arial" w:hAnsi="Arial" w:cs="Arial"/>
          <w:b/>
          <w:caps/>
          <w:spacing w:val="70"/>
          <w:lang w:eastAsia="ja-JP"/>
        </w:rPr>
        <w:sectPr w:rsidR="00732093" w:rsidRPr="00792EA1" w:rsidSect="00B95CB4">
          <w:headerReference w:type="even" r:id="rId10"/>
          <w:headerReference w:type="default" r:id="rId11"/>
          <w:footerReference w:type="even" r:id="rId12"/>
          <w:footerReference w:type="default" r:id="rId13"/>
          <w:footnotePr>
            <w:numFmt w:val="chicago"/>
            <w:numRestart w:val="eachPage"/>
          </w:footnotePr>
          <w:pgSz w:w="11906" w:h="16838" w:code="9"/>
          <w:pgMar w:top="1134" w:right="851" w:bottom="1134" w:left="1418" w:header="567" w:footer="1134" w:gutter="0"/>
          <w:pgNumType w:fmt="upperRoman"/>
          <w:cols w:space="720"/>
          <w:formProt w:val="0"/>
          <w:titlePg/>
          <w:docGrid w:linePitch="326" w:charSpace="-6145"/>
        </w:sectPr>
      </w:pPr>
    </w:p>
    <w:p w14:paraId="4B812328" w14:textId="77777777" w:rsidR="00732093" w:rsidRPr="00792EA1" w:rsidRDefault="0036697B" w:rsidP="006E108B">
      <w:pPr>
        <w:pStyle w:val="a4"/>
        <w:widowControl w:val="0"/>
        <w:pBdr>
          <w:bottom w:val="single" w:sz="24" w:space="1" w:color="00000A"/>
        </w:pBdr>
        <w:ind w:firstLine="0"/>
        <w:rPr>
          <w:rFonts w:cs="Arial"/>
          <w:caps/>
          <w:spacing w:val="140"/>
          <w:sz w:val="24"/>
          <w:szCs w:val="24"/>
        </w:rPr>
      </w:pPr>
      <w:r w:rsidRPr="00792EA1">
        <w:rPr>
          <w:rFonts w:cs="Arial"/>
          <w:caps/>
          <w:spacing w:val="140"/>
          <w:sz w:val="24"/>
          <w:szCs w:val="24"/>
        </w:rPr>
        <w:lastRenderedPageBreak/>
        <w:t>МЕЖГОСУДАРСТВЕННЫЙ</w:t>
      </w:r>
      <w:r w:rsidR="00092B06" w:rsidRPr="00792EA1">
        <w:rPr>
          <w:rFonts w:cs="Arial"/>
          <w:caps/>
          <w:spacing w:val="140"/>
          <w:sz w:val="24"/>
          <w:szCs w:val="24"/>
        </w:rPr>
        <w:t xml:space="preserve"> стандарт</w:t>
      </w:r>
    </w:p>
    <w:p w14:paraId="7B8F268A" w14:textId="4ED5184C" w:rsidR="00607702" w:rsidRPr="00792EA1" w:rsidRDefault="000D7968" w:rsidP="00607702">
      <w:pPr>
        <w:widowControl w:val="0"/>
        <w:spacing w:after="0" w:line="360" w:lineRule="auto"/>
        <w:jc w:val="center"/>
        <w:rPr>
          <w:rFonts w:ascii="Arial" w:hAnsi="Arial" w:cs="Arial"/>
          <w:b/>
          <w:sz w:val="10"/>
          <w:szCs w:val="10"/>
          <w:lang w:eastAsia="ja-JP"/>
        </w:rPr>
      </w:pPr>
      <w:r w:rsidRPr="000D7968">
        <w:rPr>
          <w:rFonts w:ascii="Arial" w:hAnsi="Arial" w:cs="Arial"/>
          <w:b/>
          <w:color w:val="000000" w:themeColor="text1"/>
          <w:sz w:val="28"/>
          <w:szCs w:val="28"/>
        </w:rPr>
        <w:t>ЯДР</w:t>
      </w:r>
      <w:r w:rsidR="00AF44B7" w:rsidRPr="00CB7AEA">
        <w:rPr>
          <w:rFonts w:ascii="Arial" w:hAnsi="Arial" w:cs="Arial"/>
          <w:b/>
          <w:color w:val="000000" w:themeColor="text1"/>
          <w:sz w:val="28"/>
          <w:szCs w:val="28"/>
        </w:rPr>
        <w:t>О</w:t>
      </w:r>
      <w:r w:rsidRPr="000D7968">
        <w:rPr>
          <w:rFonts w:ascii="Arial" w:hAnsi="Arial" w:cs="Arial"/>
          <w:b/>
          <w:color w:val="000000" w:themeColor="text1"/>
          <w:sz w:val="28"/>
          <w:szCs w:val="28"/>
        </w:rPr>
        <w:t xml:space="preserve"> МИНДАЛЯ СЛАДКОГО</w:t>
      </w:r>
      <w:r w:rsidR="00A62273">
        <w:rPr>
          <w:rFonts w:ascii="Arial" w:hAnsi="Arial" w:cs="Arial"/>
          <w:b/>
          <w:color w:val="000000" w:themeColor="text1"/>
          <w:sz w:val="28"/>
          <w:szCs w:val="28"/>
        </w:rPr>
        <w:t xml:space="preserve"> </w:t>
      </w:r>
    </w:p>
    <w:p w14:paraId="3DC676F1" w14:textId="77777777" w:rsidR="003D50AE" w:rsidRPr="00A96AED" w:rsidRDefault="00607702" w:rsidP="00607702">
      <w:pPr>
        <w:widowControl w:val="0"/>
        <w:spacing w:after="0" w:line="360" w:lineRule="auto"/>
        <w:jc w:val="center"/>
        <w:rPr>
          <w:rFonts w:ascii="Arial" w:hAnsi="Arial" w:cs="Arial"/>
          <w:b/>
          <w:sz w:val="28"/>
          <w:szCs w:val="28"/>
          <w:lang w:eastAsia="ja-JP"/>
        </w:rPr>
      </w:pPr>
      <w:r w:rsidRPr="00792EA1">
        <w:rPr>
          <w:rFonts w:ascii="Arial" w:hAnsi="Arial" w:cs="Arial"/>
          <w:b/>
          <w:sz w:val="28"/>
          <w:szCs w:val="28"/>
          <w:lang w:eastAsia="ja-JP"/>
        </w:rPr>
        <w:t>Технические</w:t>
      </w:r>
      <w:r w:rsidRPr="00A96AED">
        <w:rPr>
          <w:rFonts w:ascii="Arial" w:hAnsi="Arial" w:cs="Arial"/>
          <w:b/>
          <w:sz w:val="28"/>
          <w:szCs w:val="28"/>
          <w:lang w:eastAsia="ja-JP"/>
        </w:rPr>
        <w:t xml:space="preserve"> </w:t>
      </w:r>
      <w:r w:rsidRPr="00792EA1">
        <w:rPr>
          <w:rFonts w:ascii="Arial" w:hAnsi="Arial" w:cs="Arial"/>
          <w:b/>
          <w:sz w:val="28"/>
          <w:szCs w:val="28"/>
          <w:lang w:eastAsia="ja-JP"/>
        </w:rPr>
        <w:t>условия</w:t>
      </w:r>
    </w:p>
    <w:p w14:paraId="01CDCA4E" w14:textId="2D2035D6" w:rsidR="00705D22" w:rsidRPr="00A96AED" w:rsidRDefault="00705D22" w:rsidP="00D02C05">
      <w:pPr>
        <w:pStyle w:val="af1"/>
        <w:widowControl w:val="0"/>
        <w:spacing w:after="0"/>
        <w:ind w:firstLine="0"/>
        <w:jc w:val="center"/>
        <w:rPr>
          <w:rFonts w:ascii="Arial" w:hAnsi="Arial" w:cs="Arial"/>
          <w:b/>
          <w:color w:val="FF0000"/>
          <w:sz w:val="24"/>
          <w:szCs w:val="24"/>
        </w:rPr>
      </w:pPr>
    </w:p>
    <w:p w14:paraId="4ED6C224" w14:textId="77777777" w:rsidR="00732093" w:rsidRPr="00342F0A" w:rsidRDefault="00A93497" w:rsidP="00D02C05">
      <w:pPr>
        <w:widowControl w:val="0"/>
        <w:pBdr>
          <w:bottom w:val="single" w:sz="18" w:space="0" w:color="00000A"/>
        </w:pBdr>
        <w:spacing w:after="0" w:line="312" w:lineRule="auto"/>
        <w:jc w:val="center"/>
        <w:rPr>
          <w:rFonts w:ascii="Arial" w:hAnsi="Arial" w:cs="Arial"/>
          <w:lang w:val="en-US"/>
        </w:rPr>
      </w:pPr>
      <w:r w:rsidRPr="00EB03B7">
        <w:rPr>
          <w:rStyle w:val="ezkurwreuab5ozgtqnkl"/>
          <w:rFonts w:ascii="Arial" w:eastAsiaTheme="majorEastAsia" w:hAnsi="Arial" w:cs="Arial"/>
          <w:lang w:val="en-US"/>
        </w:rPr>
        <w:t>F</w:t>
      </w:r>
      <w:r w:rsidR="00134473" w:rsidRPr="00EB03B7">
        <w:rPr>
          <w:rStyle w:val="ezkurwreuab5ozgtqnkl"/>
          <w:rFonts w:ascii="Arial" w:eastAsiaTheme="majorEastAsia" w:hAnsi="Arial" w:cs="Arial"/>
          <w:lang w:val="en-US"/>
        </w:rPr>
        <w:t>ruits</w:t>
      </w:r>
      <w:r w:rsidR="00134473" w:rsidRPr="00342F0A">
        <w:rPr>
          <w:rStyle w:val="ezkurwreuab5ozgtqnkl"/>
          <w:rFonts w:ascii="Arial" w:eastAsiaTheme="majorEastAsia" w:hAnsi="Arial" w:cs="Arial"/>
          <w:lang w:val="en-US"/>
        </w:rPr>
        <w:t xml:space="preserve"> </w:t>
      </w:r>
      <w:r w:rsidR="00134473" w:rsidRPr="00EB03B7">
        <w:rPr>
          <w:rStyle w:val="ezkurwreuab5ozgtqnkl"/>
          <w:rFonts w:ascii="Arial" w:eastAsiaTheme="majorEastAsia" w:hAnsi="Arial" w:cs="Arial"/>
          <w:lang w:val="en-US"/>
        </w:rPr>
        <w:t>of</w:t>
      </w:r>
      <w:r w:rsidR="00134473" w:rsidRPr="00342F0A">
        <w:rPr>
          <w:rStyle w:val="ezkurwreuab5ozgtqnkl"/>
          <w:rFonts w:ascii="Arial" w:eastAsiaTheme="majorEastAsia" w:hAnsi="Arial" w:cs="Arial"/>
          <w:lang w:val="en-US"/>
        </w:rPr>
        <w:t xml:space="preserve"> </w:t>
      </w:r>
      <w:r w:rsidR="00871043" w:rsidRPr="00EB03B7">
        <w:rPr>
          <w:rStyle w:val="ezkurwreuab5ozgtqnkl"/>
          <w:rFonts w:ascii="Arial" w:eastAsiaTheme="majorEastAsia" w:hAnsi="Arial" w:cs="Arial"/>
          <w:lang w:val="en-US"/>
        </w:rPr>
        <w:t>hawthorn</w:t>
      </w:r>
      <w:r w:rsidR="00830A07" w:rsidRPr="00342F0A">
        <w:rPr>
          <w:rStyle w:val="ezkurwreuab5ozgtqnkl"/>
          <w:rFonts w:ascii="Arial" w:eastAsiaTheme="majorEastAsia" w:hAnsi="Arial" w:cs="Arial"/>
          <w:lang w:val="en-US"/>
        </w:rPr>
        <w:t xml:space="preserve">. </w:t>
      </w:r>
      <w:r w:rsidR="00607702" w:rsidRPr="00EB03B7">
        <w:rPr>
          <w:rFonts w:ascii="Arial" w:hAnsi="Arial" w:cs="Arial"/>
          <w:lang w:val="en-US"/>
        </w:rPr>
        <w:t>Specifications</w:t>
      </w:r>
    </w:p>
    <w:p w14:paraId="1FE2B493" w14:textId="77777777" w:rsidR="009C371F" w:rsidRPr="00A96AED" w:rsidRDefault="00740612" w:rsidP="00740612">
      <w:pPr>
        <w:spacing w:before="120" w:after="120" w:line="360" w:lineRule="auto"/>
        <w:ind w:firstLine="567"/>
        <w:jc w:val="center"/>
        <w:rPr>
          <w:rFonts w:ascii="Arial" w:hAnsi="Arial" w:cs="Arial"/>
          <w:b/>
          <w:bCs/>
          <w:iCs/>
          <w:lang w:val="en-US"/>
        </w:rPr>
      </w:pPr>
      <w:r w:rsidRPr="00342F0A">
        <w:rPr>
          <w:rFonts w:ascii="Arial" w:hAnsi="Arial" w:cs="Arial"/>
          <w:b/>
          <w:bCs/>
          <w:iCs/>
          <w:lang w:val="en-US"/>
        </w:rPr>
        <w:t xml:space="preserve">                                                      </w:t>
      </w:r>
      <w:r w:rsidR="009C371F" w:rsidRPr="00792EA1">
        <w:rPr>
          <w:rFonts w:ascii="Arial" w:hAnsi="Arial" w:cs="Arial"/>
          <w:b/>
          <w:bCs/>
          <w:iCs/>
        </w:rPr>
        <w:t>Дата</w:t>
      </w:r>
      <w:r w:rsidR="009C371F" w:rsidRPr="00A96AED">
        <w:rPr>
          <w:rFonts w:ascii="Arial" w:hAnsi="Arial" w:cs="Arial"/>
          <w:b/>
          <w:bCs/>
          <w:iCs/>
          <w:lang w:val="en-US"/>
        </w:rPr>
        <w:t xml:space="preserve"> </w:t>
      </w:r>
      <w:r w:rsidR="009C371F" w:rsidRPr="00792EA1">
        <w:rPr>
          <w:rFonts w:ascii="Arial" w:hAnsi="Arial" w:cs="Arial"/>
          <w:b/>
          <w:bCs/>
          <w:iCs/>
        </w:rPr>
        <w:t>введения</w:t>
      </w:r>
      <w:r w:rsidR="009C371F" w:rsidRPr="00A96AED">
        <w:rPr>
          <w:rFonts w:ascii="Arial" w:hAnsi="Arial" w:cs="Arial"/>
          <w:b/>
          <w:bCs/>
          <w:iCs/>
          <w:lang w:val="en-US"/>
        </w:rPr>
        <w:t xml:space="preserve"> – 202          </w:t>
      </w:r>
    </w:p>
    <w:p w14:paraId="5730B706" w14:textId="77777777" w:rsidR="00732093" w:rsidRPr="00792EA1" w:rsidRDefault="00092B06" w:rsidP="00740612">
      <w:pPr>
        <w:pStyle w:val="1"/>
        <w:tabs>
          <w:tab w:val="left" w:pos="993"/>
        </w:tabs>
        <w:spacing w:before="0" w:after="120" w:line="360" w:lineRule="auto"/>
        <w:ind w:firstLine="709"/>
        <w:jc w:val="both"/>
        <w:rPr>
          <w:rFonts w:ascii="Arial" w:hAnsi="Arial" w:cs="Arial"/>
          <w:color w:val="auto"/>
        </w:rPr>
      </w:pPr>
      <w:bookmarkStart w:id="5" w:name="_Toc69997824"/>
      <w:bookmarkStart w:id="6" w:name="_Toc80393415"/>
      <w:bookmarkStart w:id="7" w:name="_Toc132369748"/>
      <w:r w:rsidRPr="00792EA1">
        <w:rPr>
          <w:rFonts w:ascii="Arial" w:hAnsi="Arial" w:cs="Arial"/>
          <w:color w:val="auto"/>
        </w:rPr>
        <w:t>1</w:t>
      </w:r>
      <w:r w:rsidR="00EB03B7">
        <w:rPr>
          <w:rFonts w:ascii="Arial" w:hAnsi="Arial" w:cs="Arial"/>
          <w:color w:val="auto"/>
        </w:rPr>
        <w:t xml:space="preserve"> </w:t>
      </w:r>
      <w:r w:rsidRPr="00792EA1">
        <w:rPr>
          <w:rFonts w:ascii="Arial" w:hAnsi="Arial" w:cs="Arial"/>
          <w:color w:val="auto"/>
        </w:rPr>
        <w:t>Область применения</w:t>
      </w:r>
      <w:bookmarkEnd w:id="5"/>
      <w:bookmarkEnd w:id="6"/>
      <w:bookmarkEnd w:id="7"/>
      <w:r w:rsidR="005E22C7" w:rsidRPr="00792EA1">
        <w:rPr>
          <w:rFonts w:ascii="Arial" w:hAnsi="Arial" w:cs="Arial"/>
          <w:color w:val="auto"/>
        </w:rPr>
        <w:t xml:space="preserve"> </w:t>
      </w:r>
    </w:p>
    <w:p w14:paraId="61EB3D8F" w14:textId="235395D5" w:rsidR="00853ED0" w:rsidRPr="00280B69" w:rsidRDefault="007747FC" w:rsidP="00853ED0">
      <w:pPr>
        <w:pStyle w:val="affa"/>
        <w:spacing w:after="0" w:line="360" w:lineRule="auto"/>
        <w:ind w:firstLine="709"/>
        <w:rPr>
          <w:color w:val="FF0000"/>
          <w:sz w:val="24"/>
          <w:szCs w:val="24"/>
        </w:rPr>
      </w:pPr>
      <w:bookmarkStart w:id="8" w:name="_Toc69997825"/>
      <w:bookmarkStart w:id="9" w:name="_Toc80393416"/>
      <w:r w:rsidRPr="00280B69">
        <w:rPr>
          <w:sz w:val="24"/>
          <w:szCs w:val="24"/>
        </w:rPr>
        <w:t xml:space="preserve">Настоящий стандарт распространяется на ядра орехов </w:t>
      </w:r>
      <w:r w:rsidR="00CB7AEA" w:rsidRPr="00280B69">
        <w:rPr>
          <w:sz w:val="24"/>
          <w:szCs w:val="24"/>
        </w:rPr>
        <w:t xml:space="preserve">сладкого </w:t>
      </w:r>
      <w:r w:rsidRPr="00280B69">
        <w:rPr>
          <w:sz w:val="24"/>
          <w:szCs w:val="24"/>
        </w:rPr>
        <w:t xml:space="preserve">миндаля культурных сортов Prunus amygdalus Batsch, син. Prunus dulcis (Mill.) D.A.Webb, без скорлупы (деревянистого </w:t>
      </w:r>
      <w:r w:rsidR="00562AC2" w:rsidRPr="00280B69">
        <w:rPr>
          <w:sz w:val="24"/>
          <w:szCs w:val="24"/>
        </w:rPr>
        <w:t>эндокарпия</w:t>
      </w:r>
      <w:r w:rsidRPr="00280B69">
        <w:rPr>
          <w:sz w:val="24"/>
          <w:szCs w:val="24"/>
        </w:rPr>
        <w:t>)</w:t>
      </w:r>
      <w:r w:rsidR="00CB7AEA">
        <w:rPr>
          <w:sz w:val="24"/>
          <w:szCs w:val="24"/>
        </w:rPr>
        <w:t>,</w:t>
      </w:r>
      <w:r w:rsidRPr="00280B69">
        <w:rPr>
          <w:sz w:val="24"/>
          <w:szCs w:val="24"/>
        </w:rPr>
        <w:t xml:space="preserve"> </w:t>
      </w:r>
      <w:r w:rsidR="00CB7AEA" w:rsidRPr="00CB7AEA">
        <w:rPr>
          <w:sz w:val="24"/>
          <w:szCs w:val="24"/>
        </w:rPr>
        <w:t xml:space="preserve">закупаемые и заготавливаемые торговыми и иными организациями (далее — ядра миндаля), а также на бланшированные ядра </w:t>
      </w:r>
      <w:r w:rsidR="00CB7AEA">
        <w:rPr>
          <w:sz w:val="24"/>
          <w:szCs w:val="24"/>
        </w:rPr>
        <w:t xml:space="preserve">орехов </w:t>
      </w:r>
      <w:r w:rsidR="00CB7AEA" w:rsidRPr="00CB7AEA">
        <w:rPr>
          <w:sz w:val="24"/>
          <w:szCs w:val="24"/>
        </w:rPr>
        <w:t>миндаля, очищенные от кожицы (эписпермия) (далее — бланшированные ядра миндаля).</w:t>
      </w:r>
      <w:r w:rsidR="008452DF" w:rsidRPr="00280B69">
        <w:rPr>
          <w:sz w:val="24"/>
          <w:szCs w:val="24"/>
        </w:rPr>
        <w:t xml:space="preserve"> </w:t>
      </w:r>
    </w:p>
    <w:p w14:paraId="2EB97FB7" w14:textId="2141AD19" w:rsidR="008452DF" w:rsidRDefault="008452DF" w:rsidP="008452DF">
      <w:pPr>
        <w:pStyle w:val="affa"/>
        <w:spacing w:after="0" w:line="360" w:lineRule="auto"/>
        <w:ind w:firstLine="709"/>
        <w:rPr>
          <w:sz w:val="24"/>
          <w:szCs w:val="24"/>
        </w:rPr>
      </w:pPr>
      <w:r w:rsidRPr="00280B69">
        <w:rPr>
          <w:sz w:val="24"/>
          <w:szCs w:val="24"/>
        </w:rPr>
        <w:t xml:space="preserve">Ядра миндаля предназначены для непосредственного </w:t>
      </w:r>
      <w:bookmarkStart w:id="10" w:name="_Hlk231461191"/>
      <w:r w:rsidRPr="00280B69">
        <w:rPr>
          <w:sz w:val="24"/>
          <w:szCs w:val="24"/>
        </w:rPr>
        <w:t xml:space="preserve">употребления в пищу, в том числе </w:t>
      </w:r>
      <w:r w:rsidR="00CB7AEA">
        <w:rPr>
          <w:sz w:val="24"/>
          <w:szCs w:val="24"/>
        </w:rPr>
        <w:t>в смеси</w:t>
      </w:r>
      <w:r w:rsidRPr="00280B69">
        <w:rPr>
          <w:sz w:val="24"/>
          <w:szCs w:val="24"/>
        </w:rPr>
        <w:t xml:space="preserve"> с другими продуктами</w:t>
      </w:r>
      <w:bookmarkEnd w:id="10"/>
      <w:r w:rsidRPr="00280B69">
        <w:rPr>
          <w:sz w:val="24"/>
          <w:szCs w:val="24"/>
        </w:rPr>
        <w:t>,</w:t>
      </w:r>
      <w:r w:rsidRPr="00280B69">
        <w:t xml:space="preserve"> </w:t>
      </w:r>
      <w:r w:rsidR="00342F0A">
        <w:rPr>
          <w:sz w:val="24"/>
          <w:szCs w:val="24"/>
        </w:rPr>
        <w:t>и</w:t>
      </w:r>
      <w:r w:rsidRPr="00280B69">
        <w:rPr>
          <w:sz w:val="24"/>
          <w:szCs w:val="24"/>
        </w:rPr>
        <w:t xml:space="preserve"> для промышленной переработки.</w:t>
      </w:r>
      <w:r>
        <w:rPr>
          <w:sz w:val="24"/>
          <w:szCs w:val="24"/>
        </w:rPr>
        <w:t xml:space="preserve"> </w:t>
      </w:r>
    </w:p>
    <w:p w14:paraId="3D25B351" w14:textId="063183CD" w:rsidR="008452DF" w:rsidRPr="008C242B" w:rsidRDefault="008452DF" w:rsidP="008452DF">
      <w:pPr>
        <w:pStyle w:val="affa"/>
        <w:spacing w:after="0" w:line="360" w:lineRule="auto"/>
        <w:ind w:firstLine="709"/>
        <w:rPr>
          <w:color w:val="FF0000"/>
          <w:sz w:val="24"/>
          <w:szCs w:val="24"/>
        </w:rPr>
      </w:pPr>
      <w:r>
        <w:rPr>
          <w:sz w:val="24"/>
          <w:szCs w:val="24"/>
        </w:rPr>
        <w:t xml:space="preserve">Бланшированные </w:t>
      </w:r>
      <w:r w:rsidRPr="007747FC">
        <w:rPr>
          <w:sz w:val="24"/>
          <w:szCs w:val="24"/>
        </w:rPr>
        <w:t xml:space="preserve">ядра миндаля </w:t>
      </w:r>
      <w:r>
        <w:rPr>
          <w:sz w:val="24"/>
          <w:szCs w:val="24"/>
        </w:rPr>
        <w:t xml:space="preserve">предназначены только </w:t>
      </w:r>
      <w:r w:rsidRPr="000E0C1F">
        <w:rPr>
          <w:sz w:val="24"/>
          <w:szCs w:val="24"/>
        </w:rPr>
        <w:t xml:space="preserve">для непосредственного </w:t>
      </w:r>
      <w:r w:rsidRPr="008452DF">
        <w:rPr>
          <w:sz w:val="24"/>
          <w:szCs w:val="24"/>
        </w:rPr>
        <w:t xml:space="preserve">употребления в пищу, в том числе </w:t>
      </w:r>
      <w:r w:rsidR="00CB7AEA">
        <w:rPr>
          <w:sz w:val="24"/>
          <w:szCs w:val="24"/>
        </w:rPr>
        <w:t>в смеси</w:t>
      </w:r>
      <w:r w:rsidRPr="008452DF">
        <w:rPr>
          <w:sz w:val="24"/>
          <w:szCs w:val="24"/>
        </w:rPr>
        <w:t xml:space="preserve"> с другими продуктами</w:t>
      </w:r>
      <w:r>
        <w:rPr>
          <w:sz w:val="24"/>
          <w:szCs w:val="24"/>
        </w:rPr>
        <w:t>.</w:t>
      </w:r>
    </w:p>
    <w:p w14:paraId="6A5CF128" w14:textId="3962768D" w:rsidR="008452DF" w:rsidRPr="008452DF" w:rsidRDefault="008452DF" w:rsidP="008452DF">
      <w:pPr>
        <w:pStyle w:val="affa"/>
        <w:spacing w:after="0" w:line="360" w:lineRule="auto"/>
        <w:ind w:firstLine="709"/>
        <w:rPr>
          <w:sz w:val="24"/>
          <w:szCs w:val="24"/>
        </w:rPr>
      </w:pPr>
      <w:r w:rsidRPr="00280B69">
        <w:rPr>
          <w:sz w:val="24"/>
          <w:szCs w:val="24"/>
        </w:rPr>
        <w:t>В качестве торгового наименования допускается использовать</w:t>
      </w:r>
      <w:r w:rsidR="00D14D9B">
        <w:rPr>
          <w:sz w:val="24"/>
          <w:szCs w:val="24"/>
        </w:rPr>
        <w:t xml:space="preserve">: </w:t>
      </w:r>
      <w:r w:rsidRPr="00280B69">
        <w:rPr>
          <w:sz w:val="24"/>
          <w:szCs w:val="24"/>
        </w:rPr>
        <w:t>«</w:t>
      </w:r>
      <w:r w:rsidR="00ED2A32" w:rsidRPr="00280B69">
        <w:rPr>
          <w:sz w:val="24"/>
          <w:szCs w:val="24"/>
        </w:rPr>
        <w:t>М</w:t>
      </w:r>
      <w:r w:rsidRPr="00280B69">
        <w:rPr>
          <w:sz w:val="24"/>
          <w:szCs w:val="24"/>
        </w:rPr>
        <w:t>индаль натуральный», «</w:t>
      </w:r>
      <w:r w:rsidR="00ED2A32" w:rsidRPr="00280B69">
        <w:rPr>
          <w:sz w:val="24"/>
          <w:szCs w:val="24"/>
        </w:rPr>
        <w:t>М</w:t>
      </w:r>
      <w:r w:rsidRPr="00280B69">
        <w:rPr>
          <w:sz w:val="24"/>
          <w:szCs w:val="24"/>
        </w:rPr>
        <w:t>индаль бланшированный», «</w:t>
      </w:r>
      <w:r w:rsidR="00ED2A32" w:rsidRPr="00280B69">
        <w:rPr>
          <w:sz w:val="24"/>
          <w:szCs w:val="24"/>
        </w:rPr>
        <w:t>Я</w:t>
      </w:r>
      <w:r w:rsidRPr="00280B69">
        <w:rPr>
          <w:sz w:val="24"/>
          <w:szCs w:val="24"/>
        </w:rPr>
        <w:t>дра миндаля</w:t>
      </w:r>
      <w:r w:rsidR="00ED2A32" w:rsidRPr="00280B69">
        <w:rPr>
          <w:sz w:val="24"/>
          <w:szCs w:val="24"/>
        </w:rPr>
        <w:t xml:space="preserve"> сладкого», «Миндаль сладкий»</w:t>
      </w:r>
      <w:r w:rsidRPr="00280B69">
        <w:rPr>
          <w:sz w:val="24"/>
          <w:szCs w:val="24"/>
        </w:rPr>
        <w:t>.</w:t>
      </w:r>
      <w:r w:rsidR="00ED2A32" w:rsidRPr="00280B69">
        <w:rPr>
          <w:sz w:val="24"/>
          <w:szCs w:val="24"/>
        </w:rPr>
        <w:t xml:space="preserve"> </w:t>
      </w:r>
      <w:r w:rsidR="00976FC8" w:rsidRPr="00280B69">
        <w:rPr>
          <w:sz w:val="24"/>
          <w:szCs w:val="24"/>
        </w:rPr>
        <w:t xml:space="preserve">Допускается дополнять торговое наименование </w:t>
      </w:r>
      <w:r w:rsidR="00342F0A">
        <w:rPr>
          <w:sz w:val="24"/>
          <w:szCs w:val="24"/>
        </w:rPr>
        <w:t>словом</w:t>
      </w:r>
      <w:r w:rsidR="00976FC8" w:rsidRPr="00280B69">
        <w:rPr>
          <w:sz w:val="24"/>
          <w:szCs w:val="24"/>
        </w:rPr>
        <w:t xml:space="preserve"> «необжаренный»</w:t>
      </w:r>
      <w:r w:rsidR="00342F0A">
        <w:rPr>
          <w:sz w:val="24"/>
          <w:szCs w:val="24"/>
        </w:rPr>
        <w:t>.</w:t>
      </w:r>
    </w:p>
    <w:p w14:paraId="0BB4E5D6" w14:textId="77777777" w:rsidR="00853ED0" w:rsidRDefault="00853ED0" w:rsidP="0085568C">
      <w:pPr>
        <w:pStyle w:val="1"/>
        <w:keepNext w:val="0"/>
        <w:keepLines w:val="0"/>
        <w:widowControl w:val="0"/>
        <w:tabs>
          <w:tab w:val="left" w:pos="993"/>
        </w:tabs>
        <w:suppressAutoHyphens w:val="0"/>
        <w:spacing w:before="0" w:after="0" w:line="360" w:lineRule="auto"/>
        <w:ind w:firstLine="709"/>
        <w:jc w:val="both"/>
        <w:rPr>
          <w:rFonts w:ascii="Arial" w:hAnsi="Arial" w:cs="Arial"/>
          <w:color w:val="auto"/>
        </w:rPr>
      </w:pPr>
      <w:bookmarkStart w:id="11" w:name="_Toc132369749"/>
    </w:p>
    <w:p w14:paraId="10EF3ABD" w14:textId="4880AE8B" w:rsidR="00732093" w:rsidRPr="00792EA1" w:rsidRDefault="00092B06" w:rsidP="00280B69">
      <w:pPr>
        <w:pStyle w:val="1"/>
        <w:keepNext w:val="0"/>
        <w:keepLines w:val="0"/>
        <w:widowControl w:val="0"/>
        <w:tabs>
          <w:tab w:val="left" w:pos="993"/>
        </w:tabs>
        <w:suppressAutoHyphens w:val="0"/>
        <w:spacing w:before="0" w:after="120" w:line="360" w:lineRule="auto"/>
        <w:ind w:firstLine="709"/>
        <w:jc w:val="both"/>
        <w:rPr>
          <w:rFonts w:ascii="Arial" w:hAnsi="Arial" w:cs="Arial"/>
          <w:color w:val="auto"/>
        </w:rPr>
      </w:pPr>
      <w:r w:rsidRPr="00792EA1">
        <w:rPr>
          <w:rFonts w:ascii="Arial" w:hAnsi="Arial" w:cs="Arial"/>
          <w:color w:val="auto"/>
        </w:rPr>
        <w:t>2</w:t>
      </w:r>
      <w:r w:rsidR="006E0500" w:rsidRPr="00792EA1">
        <w:rPr>
          <w:rFonts w:ascii="Arial" w:hAnsi="Arial" w:cs="Arial"/>
          <w:color w:val="auto"/>
        </w:rPr>
        <w:tab/>
      </w:r>
      <w:r w:rsidRPr="00792EA1">
        <w:rPr>
          <w:rFonts w:ascii="Arial" w:hAnsi="Arial" w:cs="Arial"/>
          <w:color w:val="auto"/>
        </w:rPr>
        <w:t>Нормативные ссылки</w:t>
      </w:r>
      <w:bookmarkEnd w:id="8"/>
      <w:bookmarkEnd w:id="9"/>
      <w:bookmarkEnd w:id="11"/>
    </w:p>
    <w:p w14:paraId="18C98EFB" w14:textId="77777777" w:rsidR="00E33C13" w:rsidRPr="00E33C13" w:rsidRDefault="00E33C13" w:rsidP="00E33C13">
      <w:pPr>
        <w:widowControl w:val="0"/>
        <w:suppressAutoHyphens w:val="0"/>
        <w:spacing w:after="0" w:line="360" w:lineRule="auto"/>
        <w:ind w:firstLine="709"/>
        <w:jc w:val="both"/>
        <w:rPr>
          <w:rFonts w:ascii="Arial" w:hAnsi="Arial" w:cs="Arial"/>
        </w:rPr>
      </w:pPr>
      <w:bookmarkStart w:id="12" w:name="_Toc69997826"/>
      <w:bookmarkStart w:id="13" w:name="_Toc80393417"/>
      <w:r w:rsidRPr="00E33C13">
        <w:rPr>
          <w:rFonts w:ascii="Arial" w:hAnsi="Arial" w:cs="Arial"/>
        </w:rPr>
        <w:t>В настоящем стандарте использованы нормативные ссылки на следующие межгосударственные стандарты:</w:t>
      </w:r>
    </w:p>
    <w:p w14:paraId="077EF2F4"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8.579 Государственная система обеспечения единства измерений. Требования к количеству фасованных товаров при их производстве, фасовании, продаже и импорте</w:t>
      </w:r>
    </w:p>
    <w:p w14:paraId="72F542A2"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450 Кальций хлористый технический. Технические условия</w:t>
      </w:r>
    </w:p>
    <w:p w14:paraId="460A2628"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4204 (СТ СЭВ 3856–82) Реактивы. Кислота серная. Технические условия</w:t>
      </w:r>
    </w:p>
    <w:p w14:paraId="0E669630"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9142 Ящики из гофрированного картона. Общие технические условия</w:t>
      </w:r>
    </w:p>
    <w:p w14:paraId="109C781F" w14:textId="77777777" w:rsid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lastRenderedPageBreak/>
        <w:t>ГОСТ 10131 Ящики из древесины и древесных материалов для продукции пищевых отраслей промышленности, сельского хозяйства и спичек. Технические условия</w:t>
      </w:r>
    </w:p>
    <w:p w14:paraId="0B33A417" w14:textId="16DEBA08" w:rsidR="00E33C13" w:rsidRPr="00E33C13" w:rsidRDefault="00E33C13" w:rsidP="00E33C13">
      <w:pPr>
        <w:widowControl w:val="0"/>
        <w:suppressAutoHyphens w:val="0"/>
        <w:spacing w:after="0" w:line="360" w:lineRule="auto"/>
        <w:ind w:firstLine="709"/>
        <w:jc w:val="both"/>
        <w:rPr>
          <w:rFonts w:ascii="Arial" w:hAnsi="Arial" w:cs="Arial"/>
        </w:rPr>
      </w:pPr>
      <w:bookmarkStart w:id="14" w:name="_Hlk231419845"/>
      <w:r w:rsidRPr="00D14D9B">
        <w:rPr>
          <w:rFonts w:ascii="Arial" w:hAnsi="Arial" w:cs="Arial"/>
        </w:rPr>
        <w:t xml:space="preserve">ГОСТ 10444.12 </w:t>
      </w:r>
      <w:bookmarkEnd w:id="14"/>
      <w:r w:rsidRPr="00D14D9B">
        <w:rPr>
          <w:rFonts w:ascii="Arial" w:hAnsi="Arial" w:cs="Arial"/>
        </w:rPr>
        <w:t>Микробиология пищевых продуктов и кормов для животных. Методы выявления и подсчета количества</w:t>
      </w:r>
      <w:r w:rsidRPr="00E33C13">
        <w:rPr>
          <w:rFonts w:ascii="Arial" w:hAnsi="Arial" w:cs="Arial"/>
        </w:rPr>
        <w:t xml:space="preserve"> дрожжей и плесневых грибов</w:t>
      </w:r>
    </w:p>
    <w:p w14:paraId="5DB8F814"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13511 Ящики из гофрированного картона для пищевых продуктов, спичек, табачных изделий и моющих средств. Технические условия</w:t>
      </w:r>
    </w:p>
    <w:p w14:paraId="1C1207A9"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14192 Маркировка грузов</w:t>
      </w:r>
    </w:p>
    <w:p w14:paraId="7ABCA38D"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15846 Продукция, отправляемая в районы Крайнего Севера и приравненные к ним местности. Упаковка, маркировка, транспортирование и хранение</w:t>
      </w:r>
    </w:p>
    <w:p w14:paraId="31DB4B2A"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17812 Ящики деревянные многооборотные для овощей и фруктов. Технические условия</w:t>
      </w:r>
    </w:p>
    <w:p w14:paraId="44DF564F"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23285 Пакеты транспортные для пищевых продуктов и стеклянной упаковки. Общие технические требования</w:t>
      </w:r>
      <w:r w:rsidRPr="00E33C13">
        <w:rPr>
          <w:rFonts w:ascii="Arial" w:hAnsi="Arial" w:cs="Arial"/>
          <w:vertAlign w:val="superscript"/>
        </w:rPr>
        <w:footnoteReference w:customMarkFollows="1" w:id="1"/>
        <w:t>*</w:t>
      </w:r>
      <w:r w:rsidRPr="00E33C13">
        <w:rPr>
          <w:rFonts w:ascii="Arial" w:hAnsi="Arial" w:cs="Arial"/>
        </w:rPr>
        <w:t xml:space="preserve"> </w:t>
      </w:r>
    </w:p>
    <w:p w14:paraId="46FEFC8D"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25336 Посуда и оборудование лабораторные стеклянные. Типы, основные параметры и размеры</w:t>
      </w:r>
    </w:p>
    <w:p w14:paraId="3F2B7D9F"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26669 Продукты пищевые и вкусовые. Подготовка проб для микробиологических анализов</w:t>
      </w:r>
    </w:p>
    <w:p w14:paraId="027F12C9"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26927 Сырье и продукты пищевые. Методы определения ртути</w:t>
      </w:r>
    </w:p>
    <w:p w14:paraId="60004A36"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26929 Сырье и продукты пищевые. Подготовка проб. Минерализация для определения содержания токсичных элементов</w:t>
      </w:r>
    </w:p>
    <w:p w14:paraId="062BE55F"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26930 Сырье и продукты пищевые. Метод определения мышьяка</w:t>
      </w:r>
    </w:p>
    <w:p w14:paraId="5D0B1945"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26932 Сырье и продукты пищевые. Методы определения свинца</w:t>
      </w:r>
    </w:p>
    <w:p w14:paraId="0DD548E8"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26933 Сырье и продукты пищевые. Методы определения кадмия</w:t>
      </w:r>
    </w:p>
    <w:p w14:paraId="4A5AA1C8"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27521 (ИСО 1990-1–1982) Фрукты. Номенклатура. Первый список</w:t>
      </w:r>
    </w:p>
    <w:p w14:paraId="11FD43A9"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30090 Мешки и мешочные ткани. Общие технические условия</w:t>
      </w:r>
    </w:p>
    <w:p w14:paraId="3C19613E"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30178 Сырье и продукты пищевые. Атомно-абсорбционный метод определения токсичных элементов</w:t>
      </w:r>
    </w:p>
    <w:p w14:paraId="34B45FDD"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30349 Плоды, овощи и продукты их переработки. Методы определения остаточных количеств хлорорганических пестицидов</w:t>
      </w:r>
    </w:p>
    <w:p w14:paraId="06CE810C"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30538 Продукты пищевые. Методика определения токсичных элементов атомно-эмиссионным методом</w:t>
      </w:r>
    </w:p>
    <w:p w14:paraId="3B396215"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lastRenderedPageBreak/>
        <w:t>ГОСТ 30711 Продукты пищевые. Методы выявления и определения содержания афлатоксинов В1 и М1</w:t>
      </w:r>
    </w:p>
    <w:p w14:paraId="2374865D"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31266 Сырье и продукты пищевые. Атомно-абсорбционный метод определения мышьяка</w:t>
      </w:r>
    </w:p>
    <w:p w14:paraId="4853633E" w14:textId="77777777" w:rsidR="00E33C13" w:rsidRPr="00E33C13" w:rsidRDefault="00E33C13" w:rsidP="00E33C13">
      <w:pPr>
        <w:widowControl w:val="0"/>
        <w:suppressAutoHyphens w:val="0"/>
        <w:spacing w:after="0" w:line="360" w:lineRule="auto"/>
        <w:ind w:firstLine="709"/>
        <w:jc w:val="both"/>
      </w:pPr>
      <w:r w:rsidRPr="00E33C13">
        <w:rPr>
          <w:rFonts w:ascii="Arial" w:hAnsi="Arial" w:cs="Arial"/>
        </w:rPr>
        <w:t>ГОСТ 31628 Продукты пищевые и продовольственное сырье. Инверсионно-вольтамперометрический метод определения массовой концентрации мышьяка</w:t>
      </w:r>
      <w:r w:rsidRPr="00E33C13">
        <w:t xml:space="preserve"> </w:t>
      </w:r>
    </w:p>
    <w:p w14:paraId="743E173C" w14:textId="77777777" w:rsidR="00E33C13" w:rsidRPr="00280B69" w:rsidRDefault="00E33C13" w:rsidP="00E33C13">
      <w:pPr>
        <w:widowControl w:val="0"/>
        <w:suppressAutoHyphens w:val="0"/>
        <w:spacing w:after="0" w:line="360" w:lineRule="auto"/>
        <w:ind w:firstLine="709"/>
        <w:jc w:val="both"/>
        <w:rPr>
          <w:rFonts w:ascii="Arial" w:hAnsi="Arial" w:cs="Arial"/>
          <w:i/>
          <w:iCs/>
        </w:rPr>
      </w:pPr>
      <w:r w:rsidRPr="00280B69">
        <w:rPr>
          <w:rFonts w:ascii="Arial" w:hAnsi="Arial" w:cs="Arial"/>
        </w:rPr>
        <w:t>ГОСТ 31659</w:t>
      </w:r>
      <w:r w:rsidRPr="00280B69">
        <w:t xml:space="preserve"> </w:t>
      </w:r>
      <w:r w:rsidRPr="00280B69">
        <w:rPr>
          <w:rFonts w:ascii="Arial" w:hAnsi="Arial" w:cs="Arial"/>
        </w:rPr>
        <w:t xml:space="preserve">Микробиология пищевой цепи. Горизонтальный метод обнаружения, подсчета и серотипирования бактерий рода </w:t>
      </w:r>
      <w:r w:rsidRPr="00280B69">
        <w:rPr>
          <w:rFonts w:ascii="Arial" w:hAnsi="Arial" w:cs="Arial"/>
          <w:i/>
          <w:iCs/>
        </w:rPr>
        <w:t>Salmonella</w:t>
      </w:r>
      <w:r w:rsidRPr="00280B69">
        <w:rPr>
          <w:rFonts w:ascii="Arial" w:hAnsi="Arial" w:cs="Arial"/>
        </w:rPr>
        <w:t xml:space="preserve">. Часть 1. Обнаружение </w:t>
      </w:r>
      <w:r w:rsidRPr="00280B69">
        <w:rPr>
          <w:rFonts w:ascii="Arial" w:hAnsi="Arial" w:cs="Arial"/>
          <w:i/>
          <w:iCs/>
        </w:rPr>
        <w:t>Salmonella spp</w:t>
      </w:r>
    </w:p>
    <w:p w14:paraId="105D4ED1" w14:textId="652561D6" w:rsidR="000130BE" w:rsidRPr="00280B69" w:rsidRDefault="000130BE" w:rsidP="00E33C13">
      <w:pPr>
        <w:widowControl w:val="0"/>
        <w:suppressAutoHyphens w:val="0"/>
        <w:spacing w:after="0" w:line="360" w:lineRule="auto"/>
        <w:ind w:firstLine="709"/>
        <w:jc w:val="both"/>
        <w:rPr>
          <w:rFonts w:ascii="Arial" w:hAnsi="Arial" w:cs="Arial"/>
        </w:rPr>
      </w:pPr>
      <w:bookmarkStart w:id="15" w:name="_Hlk231419906"/>
      <w:r w:rsidRPr="00280B69">
        <w:rPr>
          <w:rFonts w:ascii="Arial" w:hAnsi="Arial" w:cs="Arial"/>
        </w:rPr>
        <w:t>ГОСТ 31747</w:t>
      </w:r>
      <w:r w:rsidRPr="00280B69">
        <w:t xml:space="preserve"> </w:t>
      </w:r>
      <w:bookmarkEnd w:id="15"/>
      <w:r w:rsidRPr="00280B69">
        <w:rPr>
          <w:rFonts w:ascii="Arial" w:hAnsi="Arial" w:cs="Arial"/>
        </w:rPr>
        <w:t>Продукты пищевые. Методы выявления и определения количества бактерий группы кишечных палочек (колиформных бактерий)</w:t>
      </w:r>
    </w:p>
    <w:p w14:paraId="0D0E5A93" w14:textId="77777777" w:rsidR="00E33C13" w:rsidRPr="00280B69" w:rsidRDefault="00E33C13" w:rsidP="00E33C13">
      <w:pPr>
        <w:widowControl w:val="0"/>
        <w:suppressAutoHyphens w:val="0"/>
        <w:spacing w:after="0" w:line="360" w:lineRule="auto"/>
        <w:ind w:firstLine="709"/>
        <w:jc w:val="both"/>
        <w:rPr>
          <w:rFonts w:ascii="Arial" w:hAnsi="Arial" w:cs="Arial"/>
        </w:rPr>
      </w:pPr>
      <w:r w:rsidRPr="00280B69">
        <w:rPr>
          <w:rFonts w:ascii="Arial" w:hAnsi="Arial" w:cs="Arial"/>
        </w:rPr>
        <w:t>ГОСТ 31748 (ISO 16050–2003) Продукты пищевые. Определение афлатоксина B1 и общего содержания афлатоксинов B1, B2, G1 и G2 в зерновых культурах, орехах и продуктах их переработки. Метод высокоэффективной жидкостной хроматографии</w:t>
      </w:r>
    </w:p>
    <w:p w14:paraId="7AB583F4"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280B69">
        <w:rPr>
          <w:rFonts w:ascii="Arial" w:hAnsi="Arial" w:cs="Arial"/>
        </w:rPr>
        <w:t>ГОСТ 31904 Продукты пищевые. Методы отбора проб для микробиологических испытаний</w:t>
      </w:r>
    </w:p>
    <w:p w14:paraId="20941D94"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32521 Мешки из полимерных пленок. Общие технические условия</w:t>
      </w:r>
    </w:p>
    <w:p w14:paraId="6D3F8D01"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 xml:space="preserve">ГОСТ 33303 Продукты пищевые. Методы отбора проб для определения микотоксинов </w:t>
      </w:r>
    </w:p>
    <w:p w14:paraId="3A116230"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33781 Упаковка потребительская из картона, бумаги и комбинированных материалов. Общие технические условия</w:t>
      </w:r>
    </w:p>
    <w:p w14:paraId="47F0AAF9"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 xml:space="preserve">ГОСТ 33824 Продукты пищевые и продовольственное сырье. Инверсионно-вольтамперометрический метод определения содержания токсичных элементов (кадмия, свинца, меди и цинка) </w:t>
      </w:r>
    </w:p>
    <w:p w14:paraId="76DBDCA2" w14:textId="77777777" w:rsidR="00E33C13" w:rsidRPr="00E33C13" w:rsidRDefault="00E33C13" w:rsidP="00E33C13">
      <w:pPr>
        <w:tabs>
          <w:tab w:val="left" w:pos="851"/>
        </w:tabs>
        <w:suppressAutoHyphens w:val="0"/>
        <w:spacing w:after="0" w:line="360" w:lineRule="auto"/>
        <w:ind w:firstLine="709"/>
        <w:jc w:val="both"/>
        <w:rPr>
          <w:rFonts w:ascii="Arial" w:hAnsi="Arial" w:cs="Arial"/>
        </w:rPr>
      </w:pPr>
      <w:r w:rsidRPr="00E33C13">
        <w:rPr>
          <w:rFonts w:ascii="Arial" w:hAnsi="Arial" w:cs="Arial"/>
        </w:rPr>
        <w:t>ГОСТ 34140 Продукты пищевые, корма, продовольственное сырье. Метод определения микотоксинов с помощью высокоэффективной жидкостной хроматографии с масс-спектрометрическим детектированием</w:t>
      </w:r>
    </w:p>
    <w:p w14:paraId="6BAC2C4F"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ГОСТ 34427 Продукты пищевые и корма для животных. Определение ртути методом атомно-абсорбционной спектрометрии на основе эффекта Зеемана</w:t>
      </w:r>
    </w:p>
    <w:p w14:paraId="472CBD79" w14:textId="77777777" w:rsidR="00E33C13" w:rsidRPr="00E33C13" w:rsidRDefault="00E33C13" w:rsidP="00E33C13">
      <w:pPr>
        <w:widowControl w:val="0"/>
        <w:suppressAutoHyphens w:val="0"/>
        <w:spacing w:after="0" w:line="360" w:lineRule="auto"/>
        <w:ind w:firstLine="709"/>
        <w:jc w:val="both"/>
        <w:rPr>
          <w:rFonts w:ascii="Arial" w:hAnsi="Arial" w:cs="Arial"/>
        </w:rPr>
      </w:pPr>
      <w:r w:rsidRPr="00E33C13">
        <w:rPr>
          <w:rFonts w:ascii="Arial" w:hAnsi="Arial" w:cs="Arial"/>
        </w:rPr>
        <w:t xml:space="preserve">ГОСТ ISO 665–2017 Семена масличных культур. Определение содержания влаги и летучих веществ </w:t>
      </w:r>
    </w:p>
    <w:p w14:paraId="7A6C4262" w14:textId="77777777" w:rsidR="00E33C13" w:rsidRPr="00E33C13" w:rsidRDefault="00E33C13" w:rsidP="00E33C13">
      <w:pPr>
        <w:suppressAutoHyphens w:val="0"/>
        <w:spacing w:after="0" w:line="360" w:lineRule="auto"/>
        <w:ind w:firstLine="709"/>
        <w:jc w:val="both"/>
        <w:rPr>
          <w:rFonts w:ascii="Arial" w:hAnsi="Arial" w:cs="Arial"/>
        </w:rPr>
      </w:pPr>
      <w:r w:rsidRPr="00E33C13">
        <w:rPr>
          <w:rFonts w:ascii="Arial" w:hAnsi="Arial" w:cs="Arial"/>
        </w:rPr>
        <w:lastRenderedPageBreak/>
        <w:t>ГОСТ OIML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263BA203" w14:textId="77777777" w:rsidR="00E33C13" w:rsidRPr="00E33C13" w:rsidRDefault="00E33C13" w:rsidP="00E33C13">
      <w:pPr>
        <w:spacing w:after="0" w:line="240" w:lineRule="auto"/>
        <w:ind w:firstLine="709"/>
        <w:jc w:val="both"/>
        <w:rPr>
          <w:rFonts w:ascii="Arial" w:hAnsi="Arial" w:cs="Arial"/>
          <w:sz w:val="22"/>
          <w:szCs w:val="22"/>
        </w:rPr>
      </w:pPr>
      <w:r w:rsidRPr="00E33C13">
        <w:rPr>
          <w:rFonts w:ascii="Arial" w:hAnsi="Arial" w:cs="Arial"/>
          <w:spacing w:val="40"/>
          <w:sz w:val="22"/>
          <w:szCs w:val="22"/>
        </w:rPr>
        <w:t>Примечание</w:t>
      </w:r>
      <w:r w:rsidRPr="00E33C13">
        <w:rPr>
          <w:rFonts w:ascii="Arial" w:hAnsi="Arial" w:cs="Arial"/>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18B07AD1" w14:textId="77777777" w:rsidR="00E33C13" w:rsidRDefault="00E33C13" w:rsidP="0085568C">
      <w:pPr>
        <w:widowControl w:val="0"/>
        <w:suppressAutoHyphens w:val="0"/>
        <w:spacing w:after="0" w:line="360" w:lineRule="auto"/>
        <w:ind w:firstLine="709"/>
        <w:jc w:val="both"/>
        <w:rPr>
          <w:rFonts w:ascii="Arial" w:hAnsi="Arial" w:cs="Arial"/>
        </w:rPr>
      </w:pPr>
    </w:p>
    <w:p w14:paraId="0600FD72" w14:textId="77777777" w:rsidR="00BA1F25" w:rsidRPr="00792EA1" w:rsidRDefault="00BA1F25" w:rsidP="00613140">
      <w:pPr>
        <w:pStyle w:val="headertext"/>
        <w:widowControl w:val="0"/>
        <w:spacing w:before="0" w:beforeAutospacing="0" w:after="0" w:afterAutospacing="0" w:line="360" w:lineRule="auto"/>
        <w:ind w:firstLine="709"/>
        <w:jc w:val="both"/>
        <w:rPr>
          <w:rFonts w:ascii="Arial" w:hAnsi="Arial" w:cs="Arial"/>
          <w:b/>
          <w:sz w:val="28"/>
          <w:szCs w:val="28"/>
        </w:rPr>
      </w:pPr>
      <w:r w:rsidRPr="00792EA1">
        <w:rPr>
          <w:rFonts w:ascii="Arial" w:hAnsi="Arial" w:cs="Arial"/>
          <w:b/>
          <w:sz w:val="28"/>
          <w:szCs w:val="28"/>
        </w:rPr>
        <w:t xml:space="preserve">3 Термины и определения </w:t>
      </w:r>
    </w:p>
    <w:p w14:paraId="1010184D" w14:textId="77777777" w:rsidR="009C5E9B" w:rsidRPr="009C5E9B" w:rsidRDefault="009C5E9B" w:rsidP="008452DF">
      <w:pPr>
        <w:suppressAutoHyphens w:val="0"/>
        <w:spacing w:after="0" w:line="360" w:lineRule="auto"/>
        <w:ind w:firstLine="709"/>
        <w:jc w:val="both"/>
        <w:rPr>
          <w:rFonts w:ascii="Arial" w:hAnsi="Arial" w:cs="Arial"/>
        </w:rPr>
      </w:pPr>
      <w:r w:rsidRPr="009C5E9B">
        <w:rPr>
          <w:rFonts w:ascii="Arial" w:hAnsi="Arial" w:cs="Arial"/>
        </w:rPr>
        <w:t>В настоящем стандарте применены термины по ГОСТ 27521, а также следующие термины с соответствующими определениями:</w:t>
      </w:r>
    </w:p>
    <w:p w14:paraId="34EB23A7" w14:textId="4B806D7F" w:rsidR="008452DF" w:rsidRPr="00280B69" w:rsidRDefault="009C5E9B" w:rsidP="008452DF">
      <w:pPr>
        <w:suppressAutoHyphens w:val="0"/>
        <w:spacing w:after="0" w:line="360" w:lineRule="auto"/>
        <w:ind w:firstLine="709"/>
        <w:jc w:val="both"/>
        <w:rPr>
          <w:rFonts w:ascii="Arial" w:hAnsi="Arial" w:cs="Arial"/>
        </w:rPr>
      </w:pPr>
      <w:r w:rsidRPr="00280B69">
        <w:rPr>
          <w:rFonts w:ascii="Arial" w:hAnsi="Arial" w:cs="Arial"/>
        </w:rPr>
        <w:t xml:space="preserve">3.1 </w:t>
      </w:r>
      <w:r w:rsidRPr="00280B69">
        <w:rPr>
          <w:rFonts w:ascii="Arial" w:hAnsi="Arial" w:cs="Arial"/>
          <w:b/>
          <w:bCs/>
        </w:rPr>
        <w:t>ядра миндаля</w:t>
      </w:r>
      <w:r w:rsidRPr="00280B69">
        <w:rPr>
          <w:rFonts w:ascii="Arial" w:hAnsi="Arial" w:cs="Arial"/>
          <w:b/>
        </w:rPr>
        <w:t xml:space="preserve">: </w:t>
      </w:r>
      <w:r w:rsidRPr="00280B69">
        <w:rPr>
          <w:rFonts w:ascii="Arial" w:hAnsi="Arial" w:cs="Arial"/>
        </w:rPr>
        <w:t xml:space="preserve">Семена </w:t>
      </w:r>
      <w:r w:rsidR="00280B69" w:rsidRPr="00D14D9B">
        <w:rPr>
          <w:rFonts w:ascii="Arial" w:hAnsi="Arial" w:cs="Arial"/>
        </w:rPr>
        <w:t xml:space="preserve">сладкого </w:t>
      </w:r>
      <w:r w:rsidRPr="00D14D9B">
        <w:rPr>
          <w:rFonts w:ascii="Arial" w:hAnsi="Arial" w:cs="Arial"/>
        </w:rPr>
        <w:t>миндаля, полностью</w:t>
      </w:r>
      <w:r w:rsidRPr="00280B69">
        <w:rPr>
          <w:rFonts w:ascii="Arial" w:hAnsi="Arial" w:cs="Arial"/>
        </w:rPr>
        <w:t xml:space="preserve"> освобожденные от скорлупы (эндокарпия).</w:t>
      </w:r>
    </w:p>
    <w:p w14:paraId="32CE3D62" w14:textId="34AA8C93" w:rsidR="008452DF" w:rsidRPr="00280B69" w:rsidRDefault="009C5E9B" w:rsidP="008452DF">
      <w:pPr>
        <w:suppressAutoHyphens w:val="0"/>
        <w:spacing w:after="0" w:line="360" w:lineRule="auto"/>
        <w:ind w:firstLine="709"/>
        <w:jc w:val="both"/>
        <w:rPr>
          <w:rFonts w:ascii="Arial" w:hAnsi="Arial" w:cs="Arial"/>
        </w:rPr>
      </w:pPr>
      <w:r w:rsidRPr="00280B69">
        <w:rPr>
          <w:rFonts w:ascii="Arial" w:hAnsi="Arial" w:cs="Arial"/>
        </w:rPr>
        <w:t xml:space="preserve">3.2 </w:t>
      </w:r>
      <w:r w:rsidRPr="00280B69">
        <w:rPr>
          <w:rFonts w:ascii="Arial" w:hAnsi="Arial" w:cs="Arial"/>
          <w:b/>
          <w:bCs/>
        </w:rPr>
        <w:t>бланшированные ядра миндаля</w:t>
      </w:r>
      <w:r w:rsidRPr="00280B69">
        <w:rPr>
          <w:rFonts w:ascii="Arial" w:hAnsi="Arial" w:cs="Arial"/>
          <w:b/>
        </w:rPr>
        <w:t>:</w:t>
      </w:r>
      <w:r w:rsidRPr="00280B69">
        <w:rPr>
          <w:rFonts w:ascii="Arial" w:hAnsi="Arial" w:cs="Arial"/>
        </w:rPr>
        <w:t xml:space="preserve"> Ядра миндаля, подвергнутые гидротермической и механической обработке</w:t>
      </w:r>
      <w:r w:rsidR="00AC33EF" w:rsidRPr="00280B69">
        <w:rPr>
          <w:rFonts w:ascii="Arial" w:hAnsi="Arial" w:cs="Arial"/>
        </w:rPr>
        <w:t xml:space="preserve"> </w:t>
      </w:r>
      <w:r w:rsidR="00976FC8" w:rsidRPr="00280B69">
        <w:rPr>
          <w:rFonts w:ascii="Arial" w:hAnsi="Arial" w:cs="Arial"/>
        </w:rPr>
        <w:t xml:space="preserve">с целью </w:t>
      </w:r>
      <w:r w:rsidR="00AC33EF" w:rsidRPr="00280B69">
        <w:rPr>
          <w:rFonts w:ascii="Arial" w:hAnsi="Arial" w:cs="Arial"/>
        </w:rPr>
        <w:t xml:space="preserve">полного удаления </w:t>
      </w:r>
      <w:r w:rsidRPr="00280B69">
        <w:rPr>
          <w:rFonts w:ascii="Arial" w:hAnsi="Arial" w:cs="Arial"/>
        </w:rPr>
        <w:t>кожиц</w:t>
      </w:r>
      <w:r w:rsidR="00AC33EF" w:rsidRPr="00280B69">
        <w:rPr>
          <w:rFonts w:ascii="Arial" w:hAnsi="Arial" w:cs="Arial"/>
        </w:rPr>
        <w:t>ы</w:t>
      </w:r>
      <w:r w:rsidRPr="00280B69">
        <w:rPr>
          <w:rFonts w:ascii="Arial" w:hAnsi="Arial" w:cs="Arial"/>
        </w:rPr>
        <w:t xml:space="preserve"> (эписперми</w:t>
      </w:r>
      <w:r w:rsidR="00AC33EF" w:rsidRPr="00280B69">
        <w:rPr>
          <w:rFonts w:ascii="Arial" w:hAnsi="Arial" w:cs="Arial"/>
        </w:rPr>
        <w:t>я</w:t>
      </w:r>
      <w:r w:rsidRPr="00280B69">
        <w:rPr>
          <w:rFonts w:ascii="Arial" w:hAnsi="Arial" w:cs="Arial"/>
        </w:rPr>
        <w:t>).</w:t>
      </w:r>
    </w:p>
    <w:p w14:paraId="0461823C" w14:textId="69F95330" w:rsidR="00AC33EF" w:rsidRPr="00280B69" w:rsidRDefault="009C5E9B" w:rsidP="008452DF">
      <w:pPr>
        <w:suppressAutoHyphens w:val="0"/>
        <w:spacing w:after="0" w:line="360" w:lineRule="auto"/>
        <w:ind w:firstLine="709"/>
        <w:jc w:val="both"/>
        <w:rPr>
          <w:rFonts w:ascii="Arial" w:hAnsi="Arial" w:cs="Arial"/>
        </w:rPr>
      </w:pPr>
      <w:r w:rsidRPr="00280B69">
        <w:rPr>
          <w:rFonts w:ascii="Arial" w:hAnsi="Arial" w:cs="Arial"/>
        </w:rPr>
        <w:t xml:space="preserve">3.3 </w:t>
      </w:r>
      <w:r w:rsidRPr="00280B69">
        <w:rPr>
          <w:rFonts w:ascii="Arial" w:hAnsi="Arial" w:cs="Arial"/>
          <w:b/>
          <w:bCs/>
        </w:rPr>
        <w:t>чистое ядро</w:t>
      </w:r>
      <w:r w:rsidRPr="00280B69">
        <w:rPr>
          <w:rFonts w:ascii="Arial" w:hAnsi="Arial" w:cs="Arial"/>
          <w:b/>
        </w:rPr>
        <w:t>:</w:t>
      </w:r>
      <w:r w:rsidRPr="00280B69">
        <w:rPr>
          <w:rFonts w:ascii="Arial" w:hAnsi="Arial" w:cs="Arial"/>
        </w:rPr>
        <w:t xml:space="preserve"> Ядро миндаля</w:t>
      </w:r>
      <w:r w:rsidR="00AC33EF" w:rsidRPr="00280B69">
        <w:rPr>
          <w:rFonts w:ascii="Arial" w:hAnsi="Arial" w:cs="Arial"/>
        </w:rPr>
        <w:t xml:space="preserve"> без видимой приставшей </w:t>
      </w:r>
      <w:r w:rsidRPr="00280B69">
        <w:rPr>
          <w:rFonts w:ascii="Arial" w:hAnsi="Arial" w:cs="Arial"/>
        </w:rPr>
        <w:t>грязи</w:t>
      </w:r>
      <w:r w:rsidR="00AC33EF" w:rsidRPr="00280B69">
        <w:rPr>
          <w:rFonts w:ascii="Arial" w:hAnsi="Arial" w:cs="Arial"/>
        </w:rPr>
        <w:t xml:space="preserve"> </w:t>
      </w:r>
      <w:r w:rsidRPr="00280B69">
        <w:rPr>
          <w:rFonts w:ascii="Arial" w:hAnsi="Arial" w:cs="Arial"/>
        </w:rPr>
        <w:t>или ин</w:t>
      </w:r>
      <w:r w:rsidR="00D14D9B">
        <w:rPr>
          <w:rFonts w:ascii="Arial" w:hAnsi="Arial" w:cs="Arial"/>
        </w:rPr>
        <w:t xml:space="preserve">ой </w:t>
      </w:r>
      <w:r w:rsidRPr="00280B69">
        <w:rPr>
          <w:rFonts w:ascii="Arial" w:hAnsi="Arial" w:cs="Arial"/>
        </w:rPr>
        <w:t>посторонн</w:t>
      </w:r>
      <w:r w:rsidR="00D14D9B">
        <w:rPr>
          <w:rFonts w:ascii="Arial" w:hAnsi="Arial" w:cs="Arial"/>
        </w:rPr>
        <w:t>ей примеси</w:t>
      </w:r>
      <w:r w:rsidR="00AC33EF" w:rsidRPr="00280B69">
        <w:rPr>
          <w:rFonts w:ascii="Arial" w:hAnsi="Arial" w:cs="Arial"/>
        </w:rPr>
        <w:t xml:space="preserve"> на поверхности. </w:t>
      </w:r>
    </w:p>
    <w:p w14:paraId="3BF093B6" w14:textId="10A25BED" w:rsidR="00AC33EF" w:rsidRPr="00280B69" w:rsidRDefault="009C5E9B" w:rsidP="008452DF">
      <w:pPr>
        <w:suppressAutoHyphens w:val="0"/>
        <w:spacing w:after="0" w:line="360" w:lineRule="auto"/>
        <w:ind w:firstLine="709"/>
        <w:jc w:val="both"/>
        <w:rPr>
          <w:rFonts w:ascii="Arial" w:hAnsi="Arial" w:cs="Arial"/>
        </w:rPr>
      </w:pPr>
      <w:r w:rsidRPr="00280B69">
        <w:rPr>
          <w:rFonts w:ascii="Arial" w:hAnsi="Arial" w:cs="Arial"/>
        </w:rPr>
        <w:t xml:space="preserve">3.4 </w:t>
      </w:r>
      <w:r w:rsidRPr="00280B69">
        <w:rPr>
          <w:rFonts w:ascii="Arial" w:hAnsi="Arial" w:cs="Arial"/>
          <w:b/>
          <w:bCs/>
        </w:rPr>
        <w:t>нормально развившееся ядро</w:t>
      </w:r>
      <w:r w:rsidRPr="00280B69">
        <w:rPr>
          <w:rFonts w:ascii="Arial" w:hAnsi="Arial" w:cs="Arial"/>
          <w:b/>
        </w:rPr>
        <w:t>:</w:t>
      </w:r>
      <w:r w:rsidRPr="00280B69">
        <w:rPr>
          <w:rFonts w:ascii="Arial" w:hAnsi="Arial" w:cs="Arial"/>
        </w:rPr>
        <w:t xml:space="preserve"> </w:t>
      </w:r>
      <w:r w:rsidR="00AC33EF" w:rsidRPr="00280B69">
        <w:rPr>
          <w:rFonts w:ascii="Arial" w:hAnsi="Arial" w:cs="Arial"/>
        </w:rPr>
        <w:t>Ядро миндаля, имеющее форму, характерную для данного помологического сорта или коммерческого типа.</w:t>
      </w:r>
    </w:p>
    <w:p w14:paraId="6FB1CB4F" w14:textId="77777777" w:rsidR="00AC33EF" w:rsidRPr="00280B69" w:rsidRDefault="009C5E9B" w:rsidP="008452DF">
      <w:pPr>
        <w:suppressAutoHyphens w:val="0"/>
        <w:spacing w:after="0" w:line="360" w:lineRule="auto"/>
        <w:ind w:firstLine="709"/>
        <w:jc w:val="both"/>
        <w:rPr>
          <w:rFonts w:ascii="Arial" w:hAnsi="Arial" w:cs="Arial"/>
        </w:rPr>
      </w:pPr>
      <w:r w:rsidRPr="00280B69">
        <w:rPr>
          <w:rFonts w:ascii="Arial" w:hAnsi="Arial" w:cs="Arial"/>
        </w:rPr>
        <w:t xml:space="preserve">3.5 </w:t>
      </w:r>
      <w:r w:rsidRPr="00280B69">
        <w:rPr>
          <w:rFonts w:ascii="Arial" w:hAnsi="Arial" w:cs="Arial"/>
          <w:b/>
          <w:bCs/>
        </w:rPr>
        <w:t>достаточно сформировавшееся ядро</w:t>
      </w:r>
      <w:r w:rsidRPr="00280B69">
        <w:rPr>
          <w:rFonts w:ascii="Arial" w:hAnsi="Arial" w:cs="Arial"/>
          <w:b/>
        </w:rPr>
        <w:t>:</w:t>
      </w:r>
      <w:r w:rsidRPr="00280B69">
        <w:rPr>
          <w:rFonts w:ascii="Arial" w:hAnsi="Arial" w:cs="Arial"/>
        </w:rPr>
        <w:t xml:space="preserve"> Ядро миндаля, форма которого не имеет признаков выраженной недоразвитости, сморщенности или усыхания.</w:t>
      </w:r>
    </w:p>
    <w:p w14:paraId="1026253B" w14:textId="49ED4703" w:rsidR="00176B35" w:rsidRPr="00280B69" w:rsidRDefault="009C5E9B" w:rsidP="008452DF">
      <w:pPr>
        <w:suppressAutoHyphens w:val="0"/>
        <w:spacing w:after="0" w:line="360" w:lineRule="auto"/>
        <w:ind w:firstLine="709"/>
        <w:jc w:val="both"/>
        <w:rPr>
          <w:rFonts w:ascii="Arial" w:hAnsi="Arial" w:cs="Arial"/>
        </w:rPr>
      </w:pPr>
      <w:r w:rsidRPr="00280B69">
        <w:rPr>
          <w:rFonts w:ascii="Arial" w:hAnsi="Arial" w:cs="Arial"/>
        </w:rPr>
        <w:t xml:space="preserve">3.6 </w:t>
      </w:r>
      <w:r w:rsidRPr="00280B69">
        <w:rPr>
          <w:rFonts w:ascii="Arial" w:hAnsi="Arial" w:cs="Arial"/>
          <w:b/>
          <w:bCs/>
        </w:rPr>
        <w:t xml:space="preserve">сдвоенные </w:t>
      </w:r>
      <w:r w:rsidR="00176B35" w:rsidRPr="00280B69">
        <w:rPr>
          <w:rFonts w:ascii="Arial" w:hAnsi="Arial" w:cs="Arial"/>
          <w:b/>
          <w:bCs/>
        </w:rPr>
        <w:t xml:space="preserve">и </w:t>
      </w:r>
      <w:r w:rsidRPr="00280B69">
        <w:rPr>
          <w:rFonts w:ascii="Arial" w:hAnsi="Arial" w:cs="Arial"/>
          <w:b/>
          <w:bCs/>
        </w:rPr>
        <w:t>двойные ядра</w:t>
      </w:r>
      <w:r w:rsidRPr="00280B69">
        <w:rPr>
          <w:rFonts w:ascii="Arial" w:hAnsi="Arial" w:cs="Arial"/>
          <w:b/>
        </w:rPr>
        <w:t>:</w:t>
      </w:r>
      <w:r w:rsidRPr="00280B69">
        <w:rPr>
          <w:rFonts w:ascii="Arial" w:hAnsi="Arial" w:cs="Arial"/>
        </w:rPr>
        <w:t xml:space="preserve"> Два ядра миндаля, сформировавшиеся в одной скорлупе и характеризующиеся специфической формой с одной плоской или вогнутой стороной.</w:t>
      </w:r>
    </w:p>
    <w:p w14:paraId="4B48A0DD" w14:textId="47F47EB8" w:rsidR="004B0903" w:rsidRPr="00280B69" w:rsidRDefault="009C5E9B" w:rsidP="00176B35">
      <w:pPr>
        <w:pStyle w:val="formattext0"/>
        <w:widowControl w:val="0"/>
        <w:spacing w:before="0" w:beforeAutospacing="0" w:after="0" w:afterAutospacing="0" w:line="360" w:lineRule="auto"/>
        <w:ind w:firstLine="709"/>
        <w:jc w:val="both"/>
        <w:rPr>
          <w:rFonts w:ascii="Arial" w:hAnsi="Arial" w:cs="Arial"/>
        </w:rPr>
      </w:pPr>
      <w:r w:rsidRPr="00280B69">
        <w:rPr>
          <w:rFonts w:ascii="Arial" w:hAnsi="Arial" w:cs="Arial"/>
        </w:rPr>
        <w:t xml:space="preserve">3.7 </w:t>
      </w:r>
      <w:r w:rsidRPr="00280B69">
        <w:rPr>
          <w:rFonts w:ascii="Arial" w:hAnsi="Arial" w:cs="Arial"/>
          <w:b/>
          <w:bCs/>
        </w:rPr>
        <w:t>посторонняя примесь</w:t>
      </w:r>
      <w:r w:rsidRPr="00280B69">
        <w:rPr>
          <w:rFonts w:ascii="Arial" w:hAnsi="Arial" w:cs="Arial"/>
          <w:b/>
        </w:rPr>
        <w:t>:</w:t>
      </w:r>
      <w:r w:rsidR="004B0903" w:rsidRPr="00280B69">
        <w:t xml:space="preserve"> </w:t>
      </w:r>
      <w:r w:rsidR="004B0903" w:rsidRPr="00280B69">
        <w:rPr>
          <w:rFonts w:ascii="Arial" w:hAnsi="Arial" w:cs="Arial"/>
        </w:rPr>
        <w:t>Любое видимое вещество органического или неорганического происхождения, не являющееся ядром миндаля или его частью.</w:t>
      </w:r>
    </w:p>
    <w:p w14:paraId="74B719A7" w14:textId="16FF5809" w:rsidR="00176B35" w:rsidRPr="00280B69" w:rsidRDefault="00176B35" w:rsidP="00176B35">
      <w:pPr>
        <w:pStyle w:val="formattext0"/>
        <w:widowControl w:val="0"/>
        <w:spacing w:before="0" w:beforeAutospacing="0" w:after="0" w:afterAutospacing="0" w:line="360" w:lineRule="auto"/>
        <w:ind w:firstLine="709"/>
        <w:jc w:val="both"/>
        <w:rPr>
          <w:rFonts w:ascii="Arial" w:hAnsi="Arial" w:cs="Arial"/>
          <w:sz w:val="22"/>
          <w:szCs w:val="22"/>
        </w:rPr>
      </w:pPr>
      <w:r w:rsidRPr="00280B69">
        <w:rPr>
          <w:rFonts w:ascii="Arial" w:hAnsi="Arial" w:cs="Arial"/>
          <w:iCs/>
          <w:color w:val="000000"/>
          <w:spacing w:val="40"/>
          <w:sz w:val="22"/>
          <w:szCs w:val="22"/>
        </w:rPr>
        <w:t>Примечание</w:t>
      </w:r>
      <w:r w:rsidRPr="00280B69">
        <w:rPr>
          <w:rFonts w:ascii="Arial" w:hAnsi="Arial" w:cs="Arial"/>
          <w:sz w:val="22"/>
          <w:szCs w:val="22"/>
        </w:rPr>
        <w:t xml:space="preserve"> – К посторонней примеси </w:t>
      </w:r>
      <w:r w:rsidR="004B0903" w:rsidRPr="00280B69">
        <w:rPr>
          <w:rFonts w:ascii="Arial" w:hAnsi="Arial" w:cs="Arial"/>
          <w:sz w:val="22"/>
          <w:szCs w:val="22"/>
        </w:rPr>
        <w:t xml:space="preserve">органического происхождения относят частицы скорлупы, фрагменты околоплодника, листья и стебли. К посторонней примеси неорганического происхождения относят </w:t>
      </w:r>
      <w:r w:rsidRPr="00280B69">
        <w:rPr>
          <w:rFonts w:ascii="Arial" w:hAnsi="Arial" w:cs="Arial"/>
          <w:sz w:val="22"/>
          <w:szCs w:val="22"/>
        </w:rPr>
        <w:t>землю, камни, песок, пыль,</w:t>
      </w:r>
      <w:r w:rsidR="006730A0" w:rsidRPr="00280B69">
        <w:rPr>
          <w:rFonts w:ascii="Arial" w:hAnsi="Arial" w:cs="Arial"/>
          <w:sz w:val="22"/>
          <w:szCs w:val="22"/>
        </w:rPr>
        <w:t xml:space="preserve"> </w:t>
      </w:r>
      <w:r w:rsidR="004B0903" w:rsidRPr="00280B69">
        <w:rPr>
          <w:rFonts w:ascii="Arial" w:hAnsi="Arial" w:cs="Arial"/>
          <w:sz w:val="22"/>
          <w:szCs w:val="22"/>
        </w:rPr>
        <w:t>стекло, металл</w:t>
      </w:r>
      <w:r w:rsidRPr="00280B69">
        <w:rPr>
          <w:rFonts w:ascii="Arial" w:hAnsi="Arial" w:cs="Arial"/>
          <w:sz w:val="22"/>
          <w:szCs w:val="22"/>
        </w:rPr>
        <w:t>.</w:t>
      </w:r>
    </w:p>
    <w:p w14:paraId="2ED11BA5" w14:textId="373CD1ED" w:rsidR="006730A0" w:rsidRPr="00280B69" w:rsidRDefault="009C5E9B" w:rsidP="008452DF">
      <w:pPr>
        <w:suppressAutoHyphens w:val="0"/>
        <w:spacing w:after="0" w:line="360" w:lineRule="auto"/>
        <w:ind w:firstLine="709"/>
        <w:jc w:val="both"/>
        <w:rPr>
          <w:rFonts w:ascii="Arial" w:hAnsi="Arial" w:cs="Arial"/>
        </w:rPr>
      </w:pPr>
      <w:r w:rsidRPr="00280B69">
        <w:rPr>
          <w:rFonts w:ascii="Arial" w:hAnsi="Arial" w:cs="Arial"/>
        </w:rPr>
        <w:lastRenderedPageBreak/>
        <w:t xml:space="preserve">3.8 </w:t>
      </w:r>
      <w:r w:rsidRPr="00280B69">
        <w:rPr>
          <w:rFonts w:ascii="Arial" w:hAnsi="Arial" w:cs="Arial"/>
          <w:b/>
          <w:bCs/>
        </w:rPr>
        <w:t>повреждение сельскохозяйственными вредителями</w:t>
      </w:r>
      <w:r w:rsidRPr="00280B69">
        <w:rPr>
          <w:rFonts w:ascii="Arial" w:hAnsi="Arial" w:cs="Arial"/>
          <w:b/>
        </w:rPr>
        <w:t>:</w:t>
      </w:r>
      <w:r w:rsidRPr="00280B69">
        <w:rPr>
          <w:rFonts w:ascii="Arial" w:hAnsi="Arial" w:cs="Arial"/>
        </w:rPr>
        <w:t xml:space="preserve"> Видимое повреждение </w:t>
      </w:r>
      <w:r w:rsidR="006730A0" w:rsidRPr="00280B69">
        <w:rPr>
          <w:rFonts w:ascii="Arial" w:hAnsi="Arial" w:cs="Arial"/>
        </w:rPr>
        <w:t>или загрязнение ядр</w:t>
      </w:r>
      <w:r w:rsidRPr="00280B69">
        <w:rPr>
          <w:rFonts w:ascii="Arial" w:hAnsi="Arial" w:cs="Arial"/>
        </w:rPr>
        <w:t xml:space="preserve">а миндаля, вызванное </w:t>
      </w:r>
      <w:r w:rsidR="006730A0" w:rsidRPr="00280B69">
        <w:rPr>
          <w:rFonts w:ascii="Arial" w:hAnsi="Arial" w:cs="Arial"/>
        </w:rPr>
        <w:t>жизне</w:t>
      </w:r>
      <w:r w:rsidRPr="00280B69">
        <w:rPr>
          <w:rFonts w:ascii="Arial" w:hAnsi="Arial" w:cs="Arial"/>
        </w:rPr>
        <w:t xml:space="preserve">деятельностью насекомых, клещей, грызунов или других </w:t>
      </w:r>
      <w:r w:rsidR="006730A0" w:rsidRPr="00280B69">
        <w:rPr>
          <w:rFonts w:ascii="Arial" w:hAnsi="Arial" w:cs="Arial"/>
        </w:rPr>
        <w:t xml:space="preserve">сельскохозяйственных </w:t>
      </w:r>
      <w:r w:rsidRPr="00280B69">
        <w:rPr>
          <w:rFonts w:ascii="Arial" w:hAnsi="Arial" w:cs="Arial"/>
        </w:rPr>
        <w:t>вредителей, включая наличие мертвых вредителей и/или продуктов их жизнедеятельности.</w:t>
      </w:r>
    </w:p>
    <w:p w14:paraId="7650D3AC" w14:textId="72CDC6CB" w:rsidR="006730A0" w:rsidRPr="00280B69" w:rsidRDefault="009C5E9B" w:rsidP="008452DF">
      <w:pPr>
        <w:suppressAutoHyphens w:val="0"/>
        <w:spacing w:after="0" w:line="360" w:lineRule="auto"/>
        <w:ind w:firstLine="709"/>
        <w:jc w:val="both"/>
        <w:rPr>
          <w:rFonts w:ascii="Arial" w:hAnsi="Arial" w:cs="Arial"/>
        </w:rPr>
      </w:pPr>
      <w:r w:rsidRPr="00280B69">
        <w:rPr>
          <w:rFonts w:ascii="Arial" w:hAnsi="Arial" w:cs="Arial"/>
        </w:rPr>
        <w:t xml:space="preserve">3.9 </w:t>
      </w:r>
      <w:r w:rsidRPr="00280B69">
        <w:rPr>
          <w:rFonts w:ascii="Arial" w:hAnsi="Arial" w:cs="Arial"/>
          <w:b/>
          <w:bCs/>
        </w:rPr>
        <w:t>заплесневелое ядро</w:t>
      </w:r>
      <w:r w:rsidRPr="00B83DF0">
        <w:rPr>
          <w:rFonts w:ascii="Arial" w:hAnsi="Arial" w:cs="Arial"/>
          <w:b/>
        </w:rPr>
        <w:t>:</w:t>
      </w:r>
      <w:r w:rsidRPr="00280B69">
        <w:rPr>
          <w:rFonts w:ascii="Arial" w:hAnsi="Arial" w:cs="Arial"/>
        </w:rPr>
        <w:t xml:space="preserve"> </w:t>
      </w:r>
      <w:r w:rsidR="006730A0" w:rsidRPr="00280B69">
        <w:rPr>
          <w:rFonts w:ascii="Arial" w:hAnsi="Arial" w:cs="Arial"/>
        </w:rPr>
        <w:t>Ядро миндаля с визуально различимым развитием мицелия плесневых грибов на его поверхности или внутри ткани.</w:t>
      </w:r>
    </w:p>
    <w:p w14:paraId="6998B063" w14:textId="03796E57" w:rsidR="00005D93" w:rsidRPr="00280B69" w:rsidRDefault="009C5E9B" w:rsidP="008452DF">
      <w:pPr>
        <w:suppressAutoHyphens w:val="0"/>
        <w:spacing w:after="0" w:line="360" w:lineRule="auto"/>
        <w:ind w:firstLine="709"/>
        <w:jc w:val="both"/>
        <w:rPr>
          <w:rFonts w:ascii="Arial" w:hAnsi="Arial" w:cs="Arial"/>
        </w:rPr>
      </w:pPr>
      <w:r w:rsidRPr="00280B69">
        <w:rPr>
          <w:rFonts w:ascii="Arial" w:hAnsi="Arial" w:cs="Arial"/>
        </w:rPr>
        <w:t xml:space="preserve">3.10 </w:t>
      </w:r>
      <w:r w:rsidRPr="00280B69">
        <w:rPr>
          <w:rFonts w:ascii="Arial" w:hAnsi="Arial" w:cs="Arial"/>
          <w:b/>
          <w:bCs/>
        </w:rPr>
        <w:t>кусочки ядра</w:t>
      </w:r>
      <w:r w:rsidRPr="00B83DF0">
        <w:rPr>
          <w:rFonts w:ascii="Arial" w:hAnsi="Arial" w:cs="Arial"/>
          <w:b/>
        </w:rPr>
        <w:t>:</w:t>
      </w:r>
      <w:r w:rsidRPr="00280B69">
        <w:rPr>
          <w:rFonts w:ascii="Arial" w:hAnsi="Arial" w:cs="Arial"/>
        </w:rPr>
        <w:t xml:space="preserve"> Части разрушенного ядра миндаля, проходящие через сито с перфорированными круглыми отверстиями диаметром 10,0 мм.</w:t>
      </w:r>
    </w:p>
    <w:p w14:paraId="3600A2F9" w14:textId="5179098A" w:rsidR="00005D93" w:rsidRPr="00280B69" w:rsidRDefault="009C5E9B" w:rsidP="008452DF">
      <w:pPr>
        <w:suppressAutoHyphens w:val="0"/>
        <w:spacing w:after="0" w:line="360" w:lineRule="auto"/>
        <w:ind w:firstLine="709"/>
        <w:jc w:val="both"/>
        <w:rPr>
          <w:rFonts w:ascii="Arial" w:hAnsi="Arial" w:cs="Arial"/>
        </w:rPr>
      </w:pPr>
      <w:r w:rsidRPr="00280B69">
        <w:rPr>
          <w:rFonts w:ascii="Arial" w:hAnsi="Arial" w:cs="Arial"/>
        </w:rPr>
        <w:t xml:space="preserve">3.11 </w:t>
      </w:r>
      <w:r w:rsidRPr="00280B69">
        <w:rPr>
          <w:rFonts w:ascii="Arial" w:hAnsi="Arial" w:cs="Arial"/>
          <w:b/>
          <w:bCs/>
        </w:rPr>
        <w:t>прогорклое ядро</w:t>
      </w:r>
      <w:r w:rsidRPr="00B83DF0">
        <w:rPr>
          <w:rFonts w:ascii="Arial" w:hAnsi="Arial" w:cs="Arial"/>
          <w:b/>
        </w:rPr>
        <w:t>:</w:t>
      </w:r>
      <w:r w:rsidRPr="00280B69">
        <w:rPr>
          <w:rFonts w:ascii="Arial" w:hAnsi="Arial" w:cs="Arial"/>
        </w:rPr>
        <w:t xml:space="preserve"> Ядро миндаля, имеющее специфический неприятный вкус или запах, возникшие в результате окислительной порчи липидов.</w:t>
      </w:r>
    </w:p>
    <w:p w14:paraId="5480FD17" w14:textId="546ACCA3" w:rsidR="009C5E9B" w:rsidRPr="00280B69" w:rsidRDefault="009C5E9B" w:rsidP="008452DF">
      <w:pPr>
        <w:suppressAutoHyphens w:val="0"/>
        <w:spacing w:after="0" w:line="360" w:lineRule="auto"/>
        <w:ind w:firstLine="709"/>
        <w:jc w:val="both"/>
        <w:rPr>
          <w:rFonts w:ascii="Arial" w:hAnsi="Arial" w:cs="Arial"/>
        </w:rPr>
      </w:pPr>
      <w:r w:rsidRPr="00280B69">
        <w:rPr>
          <w:rFonts w:ascii="Arial" w:hAnsi="Arial" w:cs="Arial"/>
        </w:rPr>
        <w:t xml:space="preserve">3.12 </w:t>
      </w:r>
      <w:r w:rsidRPr="00280B69">
        <w:rPr>
          <w:rFonts w:ascii="Arial" w:hAnsi="Arial" w:cs="Arial"/>
          <w:b/>
          <w:bCs/>
        </w:rPr>
        <w:t>гнилое ядро</w:t>
      </w:r>
      <w:r w:rsidRPr="00B83DF0">
        <w:rPr>
          <w:rFonts w:ascii="Arial" w:hAnsi="Arial" w:cs="Arial"/>
          <w:b/>
        </w:rPr>
        <w:t>:</w:t>
      </w:r>
      <w:r w:rsidRPr="00280B69">
        <w:rPr>
          <w:rFonts w:ascii="Arial" w:hAnsi="Arial" w:cs="Arial"/>
        </w:rPr>
        <w:t xml:space="preserve"> Ядро миндаля, подвергшееся разложению под воздействием микроорганизмов, </w:t>
      </w:r>
      <w:r w:rsidR="00005D93" w:rsidRPr="00280B69">
        <w:rPr>
          <w:rFonts w:ascii="Arial" w:hAnsi="Arial" w:cs="Arial"/>
        </w:rPr>
        <w:t>повлекшему изменение его структуры, цвета, запаха или вкуса.</w:t>
      </w:r>
    </w:p>
    <w:p w14:paraId="05C60139" w14:textId="77777777" w:rsidR="00005D93" w:rsidRPr="00280B69" w:rsidRDefault="00FC408E" w:rsidP="00005D93">
      <w:pPr>
        <w:pStyle w:val="formattext0"/>
        <w:widowControl w:val="0"/>
        <w:spacing w:before="0" w:beforeAutospacing="0" w:after="0" w:afterAutospacing="0" w:line="360" w:lineRule="auto"/>
        <w:ind w:firstLine="709"/>
        <w:jc w:val="both"/>
        <w:rPr>
          <w:rFonts w:ascii="Arial" w:hAnsi="Arial" w:cs="Arial"/>
        </w:rPr>
      </w:pPr>
      <w:r w:rsidRPr="00280B69">
        <w:rPr>
          <w:rFonts w:ascii="Arial" w:hAnsi="Arial" w:cs="Arial"/>
        </w:rPr>
        <w:t xml:space="preserve">3.13 </w:t>
      </w:r>
      <w:r w:rsidRPr="00280B69">
        <w:rPr>
          <w:rFonts w:ascii="Arial" w:hAnsi="Arial" w:cs="Arial"/>
          <w:b/>
          <w:bCs/>
        </w:rPr>
        <w:t>живые сельскохозяйственные вредители</w:t>
      </w:r>
      <w:r w:rsidRPr="00B83DF0">
        <w:rPr>
          <w:rFonts w:ascii="Arial" w:hAnsi="Arial" w:cs="Arial"/>
          <w:b/>
        </w:rPr>
        <w:t>:</w:t>
      </w:r>
      <w:r w:rsidRPr="00280B69">
        <w:rPr>
          <w:rFonts w:ascii="Arial" w:hAnsi="Arial" w:cs="Arial"/>
        </w:rPr>
        <w:t xml:space="preserve"> </w:t>
      </w:r>
      <w:r w:rsidR="00005D93" w:rsidRPr="00280B69">
        <w:rPr>
          <w:rFonts w:ascii="Arial" w:hAnsi="Arial" w:cs="Arial"/>
        </w:rPr>
        <w:t>Наличие живых насекомых, клещей на любой стадии их развития (включая яйцо, личинку, куколку или взрослую особь), а также живых грызунов.</w:t>
      </w:r>
    </w:p>
    <w:p w14:paraId="44EF29F4" w14:textId="10290FE6" w:rsidR="00005D93" w:rsidRPr="00280B69" w:rsidRDefault="00FC408E" w:rsidP="008452DF">
      <w:pPr>
        <w:suppressAutoHyphens w:val="0"/>
        <w:spacing w:after="0" w:line="360" w:lineRule="auto"/>
        <w:ind w:firstLine="709"/>
        <w:jc w:val="both"/>
        <w:rPr>
          <w:rFonts w:ascii="Arial" w:hAnsi="Arial" w:cs="Arial"/>
        </w:rPr>
      </w:pPr>
      <w:r w:rsidRPr="00280B69">
        <w:rPr>
          <w:rFonts w:ascii="Arial" w:hAnsi="Arial" w:cs="Arial"/>
        </w:rPr>
        <w:t xml:space="preserve">3.14 </w:t>
      </w:r>
      <w:r w:rsidR="00132FFF" w:rsidRPr="00280B69">
        <w:rPr>
          <w:rFonts w:ascii="Arial" w:hAnsi="Arial" w:cs="Arial"/>
          <w:b/>
          <w:bCs/>
        </w:rPr>
        <w:t xml:space="preserve">наличие камеди (смолы): </w:t>
      </w:r>
      <w:r w:rsidR="00132FFF" w:rsidRPr="00280B69">
        <w:rPr>
          <w:rFonts w:ascii="Arial" w:hAnsi="Arial" w:cs="Arial"/>
        </w:rPr>
        <w:t xml:space="preserve">Наличие на поверхности ядра миндаля застывшего экссудата, покрывающего в совокупности поверхность, эквивалентную кругу диаметром более </w:t>
      </w:r>
      <w:r w:rsidR="00A70DCA" w:rsidRPr="00280B69">
        <w:rPr>
          <w:rFonts w:ascii="Arial" w:hAnsi="Arial" w:cs="Arial"/>
        </w:rPr>
        <w:t>7</w:t>
      </w:r>
      <w:r w:rsidR="00132FFF" w:rsidRPr="00280B69">
        <w:rPr>
          <w:rFonts w:ascii="Arial" w:hAnsi="Arial" w:cs="Arial"/>
        </w:rPr>
        <w:t>,0 мм, независимо от глубины его проникновения внутрь ядра.</w:t>
      </w:r>
    </w:p>
    <w:p w14:paraId="455FCD07" w14:textId="0C00C6DC" w:rsidR="006D4EFD" w:rsidRPr="00280B69" w:rsidRDefault="00FC408E" w:rsidP="008452DF">
      <w:pPr>
        <w:suppressAutoHyphens w:val="0"/>
        <w:spacing w:after="0" w:line="360" w:lineRule="auto"/>
        <w:ind w:firstLine="709"/>
        <w:jc w:val="both"/>
        <w:rPr>
          <w:rFonts w:ascii="Arial" w:hAnsi="Arial" w:cs="Arial"/>
        </w:rPr>
      </w:pPr>
      <w:r w:rsidRPr="00280B69">
        <w:rPr>
          <w:rFonts w:ascii="Arial" w:hAnsi="Arial" w:cs="Arial"/>
        </w:rPr>
        <w:t xml:space="preserve">3.15 </w:t>
      </w:r>
      <w:r w:rsidR="00132FFF" w:rsidRPr="00280B69">
        <w:rPr>
          <w:rFonts w:ascii="Arial" w:hAnsi="Arial" w:cs="Arial"/>
          <w:b/>
          <w:bCs/>
        </w:rPr>
        <w:t xml:space="preserve">бурая пятнистость: </w:t>
      </w:r>
      <w:r w:rsidR="00132FFF" w:rsidRPr="00280B69">
        <w:rPr>
          <w:rFonts w:ascii="Arial" w:hAnsi="Arial" w:cs="Arial"/>
        </w:rPr>
        <w:t>Одиночные или множественные вдавленные бурые пятна на ядре миндаля, вызванные укусами насекомых-вредителей и покрывающие в совокупности поверхность, эквивалентную кругу диаметром более 3,0 мм, независимо от глубины их проникновения внутрь ядра</w:t>
      </w:r>
      <w:r w:rsidRPr="00280B69">
        <w:rPr>
          <w:rFonts w:ascii="Arial" w:hAnsi="Arial" w:cs="Arial"/>
        </w:rPr>
        <w:t>.</w:t>
      </w:r>
    </w:p>
    <w:p w14:paraId="5F7652D1" w14:textId="7F9416D2" w:rsidR="006D4EFD" w:rsidRPr="00280B69" w:rsidRDefault="00FC408E" w:rsidP="008452DF">
      <w:pPr>
        <w:suppressAutoHyphens w:val="0"/>
        <w:spacing w:after="0" w:line="360" w:lineRule="auto"/>
        <w:ind w:firstLine="709"/>
        <w:jc w:val="both"/>
        <w:rPr>
          <w:rFonts w:ascii="Arial" w:hAnsi="Arial" w:cs="Arial"/>
        </w:rPr>
      </w:pPr>
      <w:r w:rsidRPr="00280B69">
        <w:rPr>
          <w:rFonts w:ascii="Arial" w:hAnsi="Arial" w:cs="Arial"/>
        </w:rPr>
        <w:t xml:space="preserve">3.16 </w:t>
      </w:r>
      <w:r w:rsidRPr="00280B69">
        <w:rPr>
          <w:rFonts w:ascii="Arial" w:hAnsi="Arial" w:cs="Arial"/>
          <w:b/>
          <w:bCs/>
        </w:rPr>
        <w:t>пятна и потемнение</w:t>
      </w:r>
      <w:r w:rsidRPr="00B83DF0">
        <w:rPr>
          <w:rFonts w:ascii="Arial" w:hAnsi="Arial" w:cs="Arial"/>
          <w:b/>
        </w:rPr>
        <w:t>:</w:t>
      </w:r>
      <w:r w:rsidRPr="00280B69">
        <w:rPr>
          <w:rFonts w:ascii="Arial" w:hAnsi="Arial" w:cs="Arial"/>
        </w:rPr>
        <w:t xml:space="preserve"> Видимые распространенные пятна (за исключением </w:t>
      </w:r>
      <w:r w:rsidR="006D4EFD" w:rsidRPr="00280B69">
        <w:rPr>
          <w:rFonts w:ascii="Arial" w:hAnsi="Arial" w:cs="Arial"/>
        </w:rPr>
        <w:t>бурой пятнистости и следов камеди</w:t>
      </w:r>
      <w:r w:rsidRPr="00280B69">
        <w:rPr>
          <w:rFonts w:ascii="Arial" w:hAnsi="Arial" w:cs="Arial"/>
        </w:rPr>
        <w:t>) или участки потемнения, контрастирующие с естественной окраской кожицы и покрывающие в совокупности более одной четверти поверхности ядра миндаля.</w:t>
      </w:r>
    </w:p>
    <w:p w14:paraId="56980BD7" w14:textId="6F9C835F" w:rsidR="006D4EFD" w:rsidRPr="00280B69" w:rsidRDefault="00FC408E" w:rsidP="008452DF">
      <w:pPr>
        <w:suppressAutoHyphens w:val="0"/>
        <w:spacing w:after="0" w:line="360" w:lineRule="auto"/>
        <w:ind w:firstLine="709"/>
        <w:jc w:val="both"/>
        <w:rPr>
          <w:rFonts w:ascii="Arial" w:hAnsi="Arial" w:cs="Arial"/>
        </w:rPr>
      </w:pPr>
      <w:r w:rsidRPr="00280B69">
        <w:rPr>
          <w:rFonts w:ascii="Arial" w:hAnsi="Arial" w:cs="Arial"/>
        </w:rPr>
        <w:t xml:space="preserve">3.17 </w:t>
      </w:r>
      <w:r w:rsidR="00251207" w:rsidRPr="00280B69">
        <w:rPr>
          <w:rStyle w:val="afb"/>
          <w:rFonts w:ascii="Arial" w:eastAsiaTheme="majorEastAsia" w:hAnsi="Arial" w:cs="Arial"/>
        </w:rPr>
        <w:t>расколотое или разбитое ядро:</w:t>
      </w:r>
      <w:r w:rsidR="00251207" w:rsidRPr="00280B69">
        <w:rPr>
          <w:rFonts w:ascii="Arial" w:hAnsi="Arial" w:cs="Arial"/>
        </w:rPr>
        <w:t xml:space="preserve"> Механически поврежденное ядро миндаля, у которого отсутствует более одной четверти (25 %) его объема.</w:t>
      </w:r>
    </w:p>
    <w:p w14:paraId="10523EA6" w14:textId="7713AEE2" w:rsidR="006D4EFD" w:rsidRPr="00280B69" w:rsidRDefault="00FC408E" w:rsidP="008452DF">
      <w:pPr>
        <w:suppressAutoHyphens w:val="0"/>
        <w:spacing w:after="0" w:line="360" w:lineRule="auto"/>
        <w:ind w:firstLine="709"/>
        <w:jc w:val="both"/>
        <w:rPr>
          <w:rFonts w:ascii="Arial" w:hAnsi="Arial" w:cs="Arial"/>
        </w:rPr>
      </w:pPr>
      <w:r w:rsidRPr="00280B69">
        <w:rPr>
          <w:rFonts w:ascii="Arial" w:hAnsi="Arial" w:cs="Arial"/>
        </w:rPr>
        <w:t xml:space="preserve">3.18 </w:t>
      </w:r>
      <w:r w:rsidRPr="00280B69">
        <w:rPr>
          <w:rFonts w:ascii="Arial" w:hAnsi="Arial" w:cs="Arial"/>
          <w:b/>
          <w:bCs/>
        </w:rPr>
        <w:t>половинка ядра</w:t>
      </w:r>
      <w:r w:rsidRPr="00B83DF0">
        <w:rPr>
          <w:rFonts w:ascii="Arial" w:hAnsi="Arial" w:cs="Arial"/>
          <w:b/>
        </w:rPr>
        <w:t xml:space="preserve">: </w:t>
      </w:r>
      <w:r w:rsidR="00251207" w:rsidRPr="00280B69">
        <w:rPr>
          <w:rFonts w:ascii="Arial" w:hAnsi="Arial" w:cs="Arial"/>
        </w:rPr>
        <w:t>Продольно расколовшееся ядро миндаля, от которого отделились две его части (семядоли)</w:t>
      </w:r>
      <w:r w:rsidRPr="00280B69">
        <w:rPr>
          <w:rFonts w:ascii="Arial" w:hAnsi="Arial" w:cs="Arial"/>
        </w:rPr>
        <w:t>.</w:t>
      </w:r>
    </w:p>
    <w:p w14:paraId="013C7407" w14:textId="4F251FB8" w:rsidR="006D4EFD" w:rsidRPr="00280B69" w:rsidRDefault="00FC408E" w:rsidP="008452DF">
      <w:pPr>
        <w:suppressAutoHyphens w:val="0"/>
        <w:spacing w:after="0" w:line="360" w:lineRule="auto"/>
        <w:ind w:firstLine="709"/>
        <w:jc w:val="both"/>
        <w:rPr>
          <w:rFonts w:ascii="Arial" w:hAnsi="Arial" w:cs="Arial"/>
        </w:rPr>
      </w:pPr>
      <w:r w:rsidRPr="00280B69">
        <w:rPr>
          <w:rFonts w:ascii="Arial" w:hAnsi="Arial" w:cs="Arial"/>
        </w:rPr>
        <w:t xml:space="preserve">3.19 </w:t>
      </w:r>
      <w:r w:rsidRPr="00280B69">
        <w:rPr>
          <w:rFonts w:ascii="Arial" w:hAnsi="Arial" w:cs="Arial"/>
          <w:b/>
          <w:bCs/>
        </w:rPr>
        <w:t>ядро с царапинами</w:t>
      </w:r>
      <w:r w:rsidRPr="00B83DF0">
        <w:rPr>
          <w:rFonts w:ascii="Arial" w:hAnsi="Arial" w:cs="Arial"/>
          <w:b/>
        </w:rPr>
        <w:t>:</w:t>
      </w:r>
      <w:r w:rsidRPr="00280B69">
        <w:rPr>
          <w:rFonts w:ascii="Arial" w:hAnsi="Arial" w:cs="Arial"/>
        </w:rPr>
        <w:t xml:space="preserve"> Ядро миндаля, имеющее поверхностные механические повреждения в виде царапин или отсутствия части кожицы, </w:t>
      </w:r>
      <w:r w:rsidR="00251207" w:rsidRPr="00280B69">
        <w:rPr>
          <w:rFonts w:ascii="Arial" w:hAnsi="Arial" w:cs="Arial"/>
        </w:rPr>
        <w:t xml:space="preserve">общая </w:t>
      </w:r>
      <w:r w:rsidR="00251207" w:rsidRPr="00280B69">
        <w:rPr>
          <w:rFonts w:ascii="Arial" w:hAnsi="Arial" w:cs="Arial"/>
        </w:rPr>
        <w:lastRenderedPageBreak/>
        <w:t xml:space="preserve">площадь которых в совокупности эквивалентна площади круга диаметром более </w:t>
      </w:r>
      <w:r w:rsidR="00B83DF0">
        <w:rPr>
          <w:rFonts w:ascii="Arial" w:hAnsi="Arial" w:cs="Arial"/>
        </w:rPr>
        <w:br/>
      </w:r>
      <w:r w:rsidR="00A70DCA" w:rsidRPr="00280B69">
        <w:rPr>
          <w:rFonts w:ascii="Arial" w:hAnsi="Arial" w:cs="Arial"/>
        </w:rPr>
        <w:t>7</w:t>
      </w:r>
      <w:r w:rsidR="00251207" w:rsidRPr="00280B69">
        <w:rPr>
          <w:rFonts w:ascii="Arial" w:hAnsi="Arial" w:cs="Arial"/>
        </w:rPr>
        <w:t>,0 мм, при условии сохранения общей формы ядра</w:t>
      </w:r>
      <w:r w:rsidRPr="00280B69">
        <w:rPr>
          <w:rFonts w:ascii="Arial" w:hAnsi="Arial" w:cs="Arial"/>
        </w:rPr>
        <w:t>.</w:t>
      </w:r>
    </w:p>
    <w:p w14:paraId="57D4BCA8" w14:textId="5CF467AF" w:rsidR="006D4EFD" w:rsidRPr="00280B69" w:rsidRDefault="00FC408E" w:rsidP="008452DF">
      <w:pPr>
        <w:suppressAutoHyphens w:val="0"/>
        <w:spacing w:after="0" w:line="360" w:lineRule="auto"/>
        <w:ind w:firstLine="709"/>
        <w:jc w:val="both"/>
        <w:rPr>
          <w:rFonts w:ascii="Arial" w:hAnsi="Arial" w:cs="Arial"/>
        </w:rPr>
      </w:pPr>
      <w:r w:rsidRPr="00280B69">
        <w:rPr>
          <w:rFonts w:ascii="Arial" w:hAnsi="Arial" w:cs="Arial"/>
        </w:rPr>
        <w:t xml:space="preserve">3.20 </w:t>
      </w:r>
      <w:r w:rsidRPr="00280B69">
        <w:rPr>
          <w:rFonts w:ascii="Arial" w:hAnsi="Arial" w:cs="Arial"/>
          <w:b/>
          <w:bCs/>
        </w:rPr>
        <w:t>неполное ядро</w:t>
      </w:r>
      <w:r w:rsidRPr="00B83DF0">
        <w:rPr>
          <w:rFonts w:ascii="Arial" w:hAnsi="Arial" w:cs="Arial"/>
          <w:b/>
        </w:rPr>
        <w:t xml:space="preserve">: </w:t>
      </w:r>
      <w:r w:rsidR="006B61E2" w:rsidRPr="00280B69">
        <w:rPr>
          <w:rFonts w:ascii="Arial" w:hAnsi="Arial" w:cs="Arial"/>
        </w:rPr>
        <w:t>Механически поврежденное ядро миндаля, у которого отсутствует менее одной четверти (25 %) его объема, при площади скола, эквивалентной площади круга диаметром более 3,0 мм.</w:t>
      </w:r>
    </w:p>
    <w:p w14:paraId="045164B7" w14:textId="77777777" w:rsidR="00B746FF" w:rsidRPr="00280B69" w:rsidRDefault="00FC408E" w:rsidP="008452DF">
      <w:pPr>
        <w:suppressAutoHyphens w:val="0"/>
        <w:spacing w:after="0" w:line="360" w:lineRule="auto"/>
        <w:ind w:firstLine="709"/>
        <w:jc w:val="both"/>
        <w:rPr>
          <w:rFonts w:ascii="Arial" w:hAnsi="Arial" w:cs="Arial"/>
        </w:rPr>
      </w:pPr>
      <w:r w:rsidRPr="00280B69">
        <w:rPr>
          <w:rFonts w:ascii="Arial" w:hAnsi="Arial" w:cs="Arial"/>
        </w:rPr>
        <w:t xml:space="preserve">3.21 </w:t>
      </w:r>
      <w:r w:rsidRPr="00280B69">
        <w:rPr>
          <w:rFonts w:ascii="Arial" w:hAnsi="Arial" w:cs="Arial"/>
          <w:b/>
          <w:bCs/>
        </w:rPr>
        <w:t>излишняя внешняя влажность</w:t>
      </w:r>
      <w:r w:rsidRPr="00B83DF0">
        <w:rPr>
          <w:rFonts w:ascii="Arial" w:hAnsi="Arial" w:cs="Arial"/>
          <w:b/>
        </w:rPr>
        <w:t>:</w:t>
      </w:r>
      <w:r w:rsidRPr="00280B69">
        <w:rPr>
          <w:rFonts w:ascii="Arial" w:hAnsi="Arial" w:cs="Arial"/>
        </w:rPr>
        <w:t xml:space="preserve"> </w:t>
      </w:r>
      <w:r w:rsidR="006D4EFD" w:rsidRPr="00280B69">
        <w:rPr>
          <w:rFonts w:ascii="Arial" w:hAnsi="Arial" w:cs="Arial"/>
        </w:rPr>
        <w:t xml:space="preserve">Наличие на поверхности </w:t>
      </w:r>
      <w:r w:rsidR="00B746FF" w:rsidRPr="00280B69">
        <w:rPr>
          <w:rFonts w:ascii="Arial" w:hAnsi="Arial" w:cs="Arial"/>
        </w:rPr>
        <w:t>ядер миндаля</w:t>
      </w:r>
      <w:r w:rsidR="006D4EFD" w:rsidRPr="00280B69">
        <w:rPr>
          <w:rFonts w:ascii="Arial" w:hAnsi="Arial" w:cs="Arial"/>
        </w:rPr>
        <w:t xml:space="preserve"> воды или конденсата</w:t>
      </w:r>
      <w:r w:rsidR="00B746FF" w:rsidRPr="00280B69">
        <w:rPr>
          <w:rFonts w:ascii="Arial" w:hAnsi="Arial" w:cs="Arial"/>
        </w:rPr>
        <w:t xml:space="preserve">. </w:t>
      </w:r>
    </w:p>
    <w:p w14:paraId="30F4CC01" w14:textId="612E55B5" w:rsidR="00B746FF" w:rsidRPr="00280B69" w:rsidRDefault="00FC408E" w:rsidP="008452DF">
      <w:pPr>
        <w:suppressAutoHyphens w:val="0"/>
        <w:spacing w:after="0" w:line="360" w:lineRule="auto"/>
        <w:ind w:firstLine="709"/>
        <w:jc w:val="both"/>
        <w:rPr>
          <w:rFonts w:ascii="Arial" w:hAnsi="Arial" w:cs="Arial"/>
        </w:rPr>
      </w:pPr>
      <w:r w:rsidRPr="00280B69">
        <w:rPr>
          <w:rFonts w:ascii="Arial" w:hAnsi="Arial" w:cs="Arial"/>
        </w:rPr>
        <w:t xml:space="preserve">3.22 </w:t>
      </w:r>
      <w:r w:rsidRPr="00280B69">
        <w:rPr>
          <w:rFonts w:ascii="Arial" w:hAnsi="Arial" w:cs="Arial"/>
          <w:b/>
          <w:bCs/>
        </w:rPr>
        <w:t>коммерческий тип</w:t>
      </w:r>
      <w:r w:rsidRPr="00B83DF0">
        <w:rPr>
          <w:rFonts w:ascii="Arial" w:hAnsi="Arial" w:cs="Arial"/>
          <w:b/>
        </w:rPr>
        <w:t>:</w:t>
      </w:r>
      <w:r w:rsidR="00B746FF" w:rsidRPr="00280B69">
        <w:rPr>
          <w:rFonts w:ascii="Arial" w:hAnsi="Arial" w:cs="Arial"/>
        </w:rPr>
        <w:t xml:space="preserve"> </w:t>
      </w:r>
      <w:r w:rsidRPr="00280B69">
        <w:rPr>
          <w:rFonts w:ascii="Arial" w:hAnsi="Arial" w:cs="Arial"/>
        </w:rPr>
        <w:t xml:space="preserve">Смесь помологических сортов ядер миндаля, имеющих схожие </w:t>
      </w:r>
      <w:r w:rsidR="00B746FF" w:rsidRPr="00280B69">
        <w:rPr>
          <w:rFonts w:ascii="Arial" w:hAnsi="Arial" w:cs="Arial"/>
        </w:rPr>
        <w:t>физические характеристики</w:t>
      </w:r>
      <w:r w:rsidRPr="00280B69">
        <w:rPr>
          <w:rFonts w:ascii="Arial" w:hAnsi="Arial" w:cs="Arial"/>
        </w:rPr>
        <w:t xml:space="preserve"> и внешний вид, официально утвержденная или принятая в торговой </w:t>
      </w:r>
      <w:r w:rsidRPr="00D14D9B">
        <w:rPr>
          <w:rFonts w:ascii="Arial" w:hAnsi="Arial" w:cs="Arial"/>
        </w:rPr>
        <w:t xml:space="preserve">практике </w:t>
      </w:r>
      <w:r w:rsidR="00B83DF0" w:rsidRPr="00D14D9B">
        <w:rPr>
          <w:rFonts w:ascii="Arial" w:hAnsi="Arial" w:cs="Arial"/>
        </w:rPr>
        <w:t>государства</w:t>
      </w:r>
      <w:r w:rsidRPr="00D14D9B">
        <w:rPr>
          <w:rFonts w:ascii="Arial" w:hAnsi="Arial" w:cs="Arial"/>
        </w:rPr>
        <w:t>-</w:t>
      </w:r>
      <w:r w:rsidR="00B83DF0" w:rsidRPr="00D14D9B">
        <w:rPr>
          <w:rFonts w:ascii="Arial" w:hAnsi="Arial" w:cs="Arial"/>
        </w:rPr>
        <w:t>изготовителя</w:t>
      </w:r>
      <w:r w:rsidRPr="00D14D9B">
        <w:rPr>
          <w:rFonts w:ascii="Arial" w:hAnsi="Arial" w:cs="Arial"/>
        </w:rPr>
        <w:t xml:space="preserve"> </w:t>
      </w:r>
      <w:r w:rsidR="00B746FF" w:rsidRPr="00D14D9B">
        <w:rPr>
          <w:rFonts w:ascii="Arial" w:hAnsi="Arial" w:cs="Arial"/>
        </w:rPr>
        <w:t xml:space="preserve">или </w:t>
      </w:r>
      <w:r w:rsidR="00B83DF0" w:rsidRPr="00D14D9B">
        <w:rPr>
          <w:rFonts w:ascii="Arial" w:hAnsi="Arial" w:cs="Arial"/>
        </w:rPr>
        <w:t xml:space="preserve">государства </w:t>
      </w:r>
      <w:r w:rsidR="00B746FF" w:rsidRPr="00D14D9B">
        <w:rPr>
          <w:rFonts w:ascii="Arial" w:hAnsi="Arial" w:cs="Arial"/>
        </w:rPr>
        <w:t>-</w:t>
      </w:r>
      <w:r w:rsidRPr="00D14D9B">
        <w:rPr>
          <w:rFonts w:ascii="Arial" w:hAnsi="Arial" w:cs="Arial"/>
        </w:rPr>
        <w:t>экспортера.</w:t>
      </w:r>
    </w:p>
    <w:p w14:paraId="41F43038" w14:textId="10621F7D" w:rsidR="00FC408E" w:rsidRPr="00FC408E" w:rsidRDefault="00FC408E" w:rsidP="008452DF">
      <w:pPr>
        <w:suppressAutoHyphens w:val="0"/>
        <w:spacing w:after="0" w:line="360" w:lineRule="auto"/>
        <w:ind w:firstLine="709"/>
        <w:jc w:val="both"/>
        <w:rPr>
          <w:rFonts w:ascii="Arial" w:hAnsi="Arial" w:cs="Arial"/>
        </w:rPr>
      </w:pPr>
      <w:r w:rsidRPr="00280B69">
        <w:rPr>
          <w:rFonts w:ascii="Arial" w:hAnsi="Arial" w:cs="Arial"/>
        </w:rPr>
        <w:t xml:space="preserve">3.23 </w:t>
      </w:r>
      <w:r w:rsidR="00B746FF" w:rsidRPr="00280B69">
        <w:rPr>
          <w:rFonts w:ascii="Arial" w:hAnsi="Arial" w:cs="Arial"/>
          <w:b/>
          <w:bCs/>
        </w:rPr>
        <w:t xml:space="preserve">смесь ядер миндаля; </w:t>
      </w:r>
      <w:r w:rsidRPr="00280B69">
        <w:rPr>
          <w:rFonts w:ascii="Arial" w:hAnsi="Arial" w:cs="Arial"/>
          <w:b/>
          <w:bCs/>
        </w:rPr>
        <w:t>ассорти</w:t>
      </w:r>
      <w:r w:rsidRPr="00B83DF0">
        <w:rPr>
          <w:rFonts w:ascii="Arial" w:hAnsi="Arial" w:cs="Arial"/>
          <w:b/>
        </w:rPr>
        <w:t>:</w:t>
      </w:r>
      <w:r w:rsidR="006B61E2" w:rsidRPr="00280B69">
        <w:rPr>
          <w:rFonts w:ascii="Arial" w:hAnsi="Arial" w:cs="Arial"/>
        </w:rPr>
        <w:t xml:space="preserve"> Партия продукции одного товарного сорта, состоящая из ядер миндаля двух или более различных помологических сортов и/или коммерческих типов.</w:t>
      </w:r>
    </w:p>
    <w:p w14:paraId="1065D748" w14:textId="77777777" w:rsidR="00FA70F6" w:rsidRDefault="00FA70F6" w:rsidP="00613140">
      <w:pPr>
        <w:pStyle w:val="formattext0"/>
        <w:widowControl w:val="0"/>
        <w:spacing w:before="0" w:beforeAutospacing="0" w:after="0" w:afterAutospacing="0" w:line="360" w:lineRule="auto"/>
        <w:ind w:firstLine="709"/>
        <w:jc w:val="both"/>
        <w:rPr>
          <w:rFonts w:ascii="Arial" w:hAnsi="Arial" w:cs="Arial"/>
          <w:b/>
          <w:sz w:val="28"/>
          <w:szCs w:val="28"/>
        </w:rPr>
      </w:pPr>
    </w:p>
    <w:p w14:paraId="3960AF7C" w14:textId="54CE9FE2" w:rsidR="00BA1F25" w:rsidRPr="00792EA1" w:rsidRDefault="00163F56" w:rsidP="00B83DF0">
      <w:pPr>
        <w:pStyle w:val="formattext0"/>
        <w:widowControl w:val="0"/>
        <w:spacing w:before="0" w:beforeAutospacing="0" w:after="120" w:afterAutospacing="0" w:line="360" w:lineRule="auto"/>
        <w:ind w:firstLine="709"/>
        <w:jc w:val="both"/>
        <w:rPr>
          <w:rFonts w:ascii="Arial" w:hAnsi="Arial" w:cs="Arial"/>
          <w:b/>
          <w:sz w:val="28"/>
          <w:szCs w:val="28"/>
        </w:rPr>
      </w:pPr>
      <w:r>
        <w:rPr>
          <w:rFonts w:ascii="Arial" w:hAnsi="Arial" w:cs="Arial"/>
          <w:b/>
          <w:sz w:val="28"/>
          <w:szCs w:val="28"/>
        </w:rPr>
        <w:t>4</w:t>
      </w:r>
      <w:r w:rsidR="0015219E">
        <w:rPr>
          <w:rFonts w:ascii="Arial" w:hAnsi="Arial" w:cs="Arial"/>
          <w:b/>
          <w:sz w:val="28"/>
          <w:szCs w:val="28"/>
        </w:rPr>
        <w:t xml:space="preserve"> </w:t>
      </w:r>
      <w:r w:rsidR="00BA1F25" w:rsidRPr="00792EA1">
        <w:rPr>
          <w:rFonts w:ascii="Arial" w:hAnsi="Arial" w:cs="Arial"/>
          <w:b/>
          <w:sz w:val="28"/>
          <w:szCs w:val="28"/>
        </w:rPr>
        <w:t>Технические требования</w:t>
      </w:r>
    </w:p>
    <w:p w14:paraId="4D38EE2E" w14:textId="2BA3D03A" w:rsidR="000B5B6A" w:rsidRPr="00792EA1" w:rsidRDefault="00163F56" w:rsidP="00613140">
      <w:pPr>
        <w:pStyle w:val="formattext0"/>
        <w:spacing w:before="0" w:beforeAutospacing="0" w:after="0" w:afterAutospacing="0" w:line="360" w:lineRule="auto"/>
        <w:ind w:firstLine="709"/>
        <w:jc w:val="both"/>
        <w:rPr>
          <w:rFonts w:ascii="Arial" w:hAnsi="Arial" w:cs="Arial"/>
          <w:b/>
          <w:bCs/>
        </w:rPr>
      </w:pPr>
      <w:bookmarkStart w:id="16" w:name="P0049"/>
      <w:bookmarkEnd w:id="16"/>
      <w:r>
        <w:rPr>
          <w:rFonts w:ascii="Arial" w:hAnsi="Arial" w:cs="Arial"/>
          <w:b/>
          <w:bCs/>
        </w:rPr>
        <w:t>4</w:t>
      </w:r>
      <w:r w:rsidR="00BA1F25" w:rsidRPr="00792EA1">
        <w:rPr>
          <w:rFonts w:ascii="Arial" w:hAnsi="Arial" w:cs="Arial"/>
          <w:b/>
          <w:bCs/>
        </w:rPr>
        <w:t>.</w:t>
      </w:r>
      <w:r w:rsidR="000B5B6A" w:rsidRPr="00792EA1">
        <w:rPr>
          <w:rFonts w:ascii="Arial" w:hAnsi="Arial" w:cs="Arial"/>
          <w:b/>
          <w:bCs/>
        </w:rPr>
        <w:t>1</w:t>
      </w:r>
      <w:r w:rsidR="00BA1F25" w:rsidRPr="00792EA1">
        <w:rPr>
          <w:rFonts w:ascii="Arial" w:hAnsi="Arial" w:cs="Arial"/>
          <w:b/>
          <w:bCs/>
        </w:rPr>
        <w:t xml:space="preserve"> </w:t>
      </w:r>
      <w:r w:rsidR="00081D79" w:rsidRPr="00792EA1">
        <w:rPr>
          <w:rFonts w:ascii="Arial" w:hAnsi="Arial" w:cs="Arial"/>
          <w:b/>
          <w:bCs/>
        </w:rPr>
        <w:t>Характеристики</w:t>
      </w:r>
    </w:p>
    <w:p w14:paraId="1C163527" w14:textId="4ED8F505" w:rsidR="007E73F4" w:rsidRPr="00D14D9B" w:rsidRDefault="00163F56" w:rsidP="00613140">
      <w:pPr>
        <w:pStyle w:val="formattext0"/>
        <w:spacing w:before="0" w:beforeAutospacing="0" w:after="0" w:afterAutospacing="0" w:line="360" w:lineRule="auto"/>
        <w:ind w:firstLine="709"/>
        <w:jc w:val="both"/>
        <w:rPr>
          <w:rFonts w:ascii="Arial" w:hAnsi="Arial" w:cs="Arial"/>
        </w:rPr>
      </w:pPr>
      <w:r>
        <w:rPr>
          <w:rFonts w:ascii="Arial" w:hAnsi="Arial" w:cs="Arial"/>
        </w:rPr>
        <w:t>4</w:t>
      </w:r>
      <w:r w:rsidR="007E73F4" w:rsidRPr="003A4AA8">
        <w:rPr>
          <w:rFonts w:ascii="Arial" w:hAnsi="Arial" w:cs="Arial"/>
        </w:rPr>
        <w:t xml:space="preserve">.1.1 </w:t>
      </w:r>
      <w:r w:rsidR="008E2066" w:rsidRPr="008E2066">
        <w:rPr>
          <w:rFonts w:ascii="Arial" w:hAnsi="Arial" w:cs="Arial"/>
        </w:rPr>
        <w:t>Ядра миндаля</w:t>
      </w:r>
      <w:r w:rsidR="008E2066">
        <w:rPr>
          <w:rFonts w:ascii="Arial" w:hAnsi="Arial" w:cs="Arial"/>
        </w:rPr>
        <w:t xml:space="preserve"> </w:t>
      </w:r>
      <w:r w:rsidR="00D14D9B">
        <w:rPr>
          <w:rFonts w:ascii="Arial" w:hAnsi="Arial" w:cs="Arial"/>
        </w:rPr>
        <w:t xml:space="preserve">и бланшированные ядра миндаля </w:t>
      </w:r>
      <w:r w:rsidR="007E73F4" w:rsidRPr="003A4AA8">
        <w:rPr>
          <w:rFonts w:ascii="Arial" w:hAnsi="Arial" w:cs="Arial"/>
        </w:rPr>
        <w:t>должны соответствовать требованиям настоящего стандарта</w:t>
      </w:r>
      <w:r w:rsidR="007E73F4" w:rsidRPr="00853ED0">
        <w:rPr>
          <w:rFonts w:ascii="Arial" w:hAnsi="Arial" w:cs="Arial"/>
        </w:rPr>
        <w:t xml:space="preserve">, технических регламентов или нормативных правовых актов, действующих на территории государства, принявшего </w:t>
      </w:r>
      <w:r w:rsidR="00B83DF0" w:rsidRPr="00D14D9B">
        <w:rPr>
          <w:rFonts w:ascii="Arial" w:hAnsi="Arial" w:cs="Arial"/>
        </w:rPr>
        <w:t xml:space="preserve">настоящий </w:t>
      </w:r>
      <w:r w:rsidR="007E73F4" w:rsidRPr="00D14D9B">
        <w:rPr>
          <w:rFonts w:ascii="Arial" w:hAnsi="Arial" w:cs="Arial"/>
        </w:rPr>
        <w:t>стандарт.</w:t>
      </w:r>
    </w:p>
    <w:p w14:paraId="10504609" w14:textId="4DDDF892" w:rsidR="00163F56" w:rsidRPr="00B83DF0" w:rsidRDefault="007E73F4" w:rsidP="00163F56">
      <w:pPr>
        <w:pStyle w:val="formattext0"/>
        <w:widowControl w:val="0"/>
        <w:spacing w:before="0" w:beforeAutospacing="0" w:after="0" w:afterAutospacing="0" w:line="360" w:lineRule="auto"/>
        <w:ind w:firstLine="709"/>
        <w:jc w:val="both"/>
        <w:rPr>
          <w:rFonts w:ascii="Arial" w:hAnsi="Arial" w:cs="Arial"/>
          <w:bCs/>
          <w:sz w:val="22"/>
          <w:szCs w:val="22"/>
        </w:rPr>
      </w:pPr>
      <w:r w:rsidRPr="00D14D9B">
        <w:rPr>
          <w:rFonts w:ascii="Arial" w:hAnsi="Arial" w:cs="Arial"/>
          <w:color w:val="000000"/>
          <w:spacing w:val="40"/>
          <w:sz w:val="22"/>
          <w:szCs w:val="22"/>
        </w:rPr>
        <w:t>Примечание</w:t>
      </w:r>
      <w:r w:rsidRPr="00D14D9B">
        <w:rPr>
          <w:rFonts w:ascii="Arial" w:hAnsi="Arial" w:cs="Arial"/>
          <w:sz w:val="22"/>
          <w:szCs w:val="22"/>
        </w:rPr>
        <w:t xml:space="preserve"> – </w:t>
      </w:r>
      <w:r w:rsidR="00B83DF0" w:rsidRPr="00D14D9B">
        <w:rPr>
          <w:rFonts w:ascii="Arial" w:hAnsi="Arial" w:cs="Arial"/>
          <w:sz w:val="22"/>
          <w:szCs w:val="22"/>
        </w:rPr>
        <w:t>Информация о технических регламентах и нормативных правовых актах приведена в приложении А</w:t>
      </w:r>
      <w:r w:rsidRPr="00D14D9B">
        <w:rPr>
          <w:rFonts w:ascii="Arial" w:hAnsi="Arial" w:cs="Arial"/>
          <w:sz w:val="22"/>
          <w:szCs w:val="22"/>
        </w:rPr>
        <w:t>.</w:t>
      </w:r>
      <w:r w:rsidR="00163F56" w:rsidRPr="00B83DF0">
        <w:rPr>
          <w:rFonts w:ascii="Arial" w:hAnsi="Arial" w:cs="Arial"/>
          <w:bCs/>
          <w:sz w:val="22"/>
          <w:szCs w:val="22"/>
        </w:rPr>
        <w:t xml:space="preserve"> </w:t>
      </w:r>
    </w:p>
    <w:p w14:paraId="74C717A3" w14:textId="6F2AB728" w:rsidR="00163F56" w:rsidRDefault="00163F56" w:rsidP="00163F56">
      <w:pPr>
        <w:pStyle w:val="formattext0"/>
        <w:widowControl w:val="0"/>
        <w:spacing w:before="0" w:beforeAutospacing="0" w:after="0" w:afterAutospacing="0" w:line="360" w:lineRule="auto"/>
        <w:ind w:firstLine="709"/>
        <w:jc w:val="both"/>
        <w:rPr>
          <w:rFonts w:ascii="Arial" w:hAnsi="Arial" w:cs="Arial"/>
          <w:bCs/>
        </w:rPr>
      </w:pPr>
      <w:r>
        <w:rPr>
          <w:rFonts w:ascii="Arial" w:hAnsi="Arial" w:cs="Arial"/>
          <w:bCs/>
        </w:rPr>
        <w:t>4</w:t>
      </w:r>
      <w:r w:rsidRPr="0015219E">
        <w:rPr>
          <w:rFonts w:ascii="Arial" w:hAnsi="Arial" w:cs="Arial"/>
          <w:bCs/>
        </w:rPr>
        <w:t>.1.</w:t>
      </w:r>
      <w:r>
        <w:rPr>
          <w:rFonts w:ascii="Arial" w:hAnsi="Arial" w:cs="Arial"/>
          <w:bCs/>
        </w:rPr>
        <w:t>2</w:t>
      </w:r>
      <w:r w:rsidRPr="0015219E">
        <w:rPr>
          <w:rFonts w:ascii="Arial" w:hAnsi="Arial" w:cs="Arial"/>
          <w:bCs/>
        </w:rPr>
        <w:t xml:space="preserve"> Ядра миндаля </w:t>
      </w:r>
      <w:r w:rsidR="00B96726">
        <w:rPr>
          <w:rFonts w:ascii="Arial" w:hAnsi="Arial" w:cs="Arial"/>
          <w:bCs/>
        </w:rPr>
        <w:t xml:space="preserve">и бланшированные ядра миндаля </w:t>
      </w:r>
      <w:r w:rsidRPr="0015219E">
        <w:rPr>
          <w:rFonts w:ascii="Arial" w:hAnsi="Arial" w:cs="Arial"/>
          <w:bCs/>
        </w:rPr>
        <w:t xml:space="preserve">в зависимости от качества подразделяются на три товарных сорта: высший, первый и второй. </w:t>
      </w:r>
    </w:p>
    <w:p w14:paraId="7C0144B0" w14:textId="4878C8AA" w:rsidR="00B96726" w:rsidRDefault="00B96726" w:rsidP="00163F56">
      <w:pPr>
        <w:pStyle w:val="formattext0"/>
        <w:widowControl w:val="0"/>
        <w:spacing w:before="0" w:beforeAutospacing="0" w:after="0" w:afterAutospacing="0" w:line="360" w:lineRule="auto"/>
        <w:ind w:firstLine="709"/>
        <w:jc w:val="both"/>
        <w:rPr>
          <w:rFonts w:ascii="Arial" w:hAnsi="Arial" w:cs="Arial"/>
          <w:bCs/>
        </w:rPr>
      </w:pPr>
      <w:r>
        <w:rPr>
          <w:rFonts w:ascii="Arial" w:hAnsi="Arial" w:cs="Arial"/>
          <w:bCs/>
        </w:rPr>
        <w:t>4.1.3</w:t>
      </w:r>
      <w:r w:rsidRPr="00B96726">
        <w:t xml:space="preserve"> </w:t>
      </w:r>
      <w:r w:rsidRPr="00B96726">
        <w:rPr>
          <w:rFonts w:ascii="Arial" w:hAnsi="Arial" w:cs="Arial"/>
          <w:bCs/>
        </w:rPr>
        <w:t xml:space="preserve">Качество ядер миндаля должно соответствовать характеристикам и нормам, указанным в таблице </w:t>
      </w:r>
      <w:r>
        <w:rPr>
          <w:rFonts w:ascii="Arial" w:hAnsi="Arial" w:cs="Arial"/>
          <w:bCs/>
        </w:rPr>
        <w:t>1</w:t>
      </w:r>
      <w:r w:rsidRPr="00B96726">
        <w:rPr>
          <w:rFonts w:ascii="Arial" w:hAnsi="Arial" w:cs="Arial"/>
          <w:bCs/>
        </w:rPr>
        <w:t>.</w:t>
      </w:r>
    </w:p>
    <w:p w14:paraId="672B8C04" w14:textId="77777777" w:rsidR="001A5A94" w:rsidRDefault="001A5A94" w:rsidP="001A5A94">
      <w:pPr>
        <w:suppressAutoHyphens w:val="0"/>
        <w:spacing w:after="0" w:line="240" w:lineRule="auto"/>
        <w:rPr>
          <w:rFonts w:ascii="Arial" w:hAnsi="Arial" w:cs="Arial"/>
        </w:rPr>
      </w:pPr>
      <w:bookmarkStart w:id="17" w:name="_Hlk231471562"/>
      <w:bookmarkStart w:id="18" w:name="_Hlk230961014"/>
      <w:r w:rsidRPr="001A5A94">
        <w:rPr>
          <w:rFonts w:ascii="Arial" w:hAnsi="Arial" w:cs="Arial"/>
          <w:spacing w:val="40"/>
        </w:rPr>
        <w:t>Таблица</w:t>
      </w:r>
      <w:r w:rsidRPr="001A5A94">
        <w:rPr>
          <w:rFonts w:ascii="Arial" w:hAnsi="Arial" w:cs="Arial"/>
        </w:rPr>
        <w:t xml:space="preserve"> </w:t>
      </w:r>
      <w:bookmarkEnd w:id="17"/>
      <w:r w:rsidRPr="001A5A94">
        <w:rPr>
          <w:rFonts w:ascii="Arial" w:hAnsi="Arial" w:cs="Arial"/>
        </w:rPr>
        <w:t>1</w:t>
      </w:r>
    </w:p>
    <w:tbl>
      <w:tblPr>
        <w:tblStyle w:val="afc"/>
        <w:tblW w:w="9747" w:type="dxa"/>
        <w:tblLayout w:type="fixed"/>
        <w:tblLook w:val="04A0" w:firstRow="1" w:lastRow="0" w:firstColumn="1" w:lastColumn="0" w:noHBand="0" w:noVBand="1"/>
      </w:tblPr>
      <w:tblGrid>
        <w:gridCol w:w="3821"/>
        <w:gridCol w:w="1985"/>
        <w:gridCol w:w="1985"/>
        <w:gridCol w:w="1956"/>
      </w:tblGrid>
      <w:tr w:rsidR="00E51A51" w:rsidRPr="00B83DF0" w14:paraId="61672A5B" w14:textId="77777777" w:rsidTr="00B83DF0">
        <w:tc>
          <w:tcPr>
            <w:tcW w:w="3821" w:type="dxa"/>
            <w:vMerge w:val="restart"/>
            <w:tcBorders>
              <w:top w:val="single" w:sz="4" w:space="0" w:color="auto"/>
              <w:bottom w:val="single" w:sz="4" w:space="0" w:color="auto"/>
            </w:tcBorders>
            <w:vAlign w:val="center"/>
          </w:tcPr>
          <w:p w14:paraId="3C7FB665" w14:textId="454C4B73" w:rsidR="00E51A51" w:rsidRPr="00B83DF0" w:rsidRDefault="00E51A51" w:rsidP="00B83DF0">
            <w:pPr>
              <w:suppressAutoHyphens w:val="0"/>
              <w:spacing w:after="0" w:line="240" w:lineRule="auto"/>
              <w:jc w:val="center"/>
              <w:rPr>
                <w:rFonts w:ascii="Arial" w:hAnsi="Arial" w:cs="Arial"/>
                <w:sz w:val="21"/>
                <w:szCs w:val="21"/>
              </w:rPr>
            </w:pPr>
            <w:bookmarkStart w:id="19" w:name="_Hlk231471983"/>
            <w:r w:rsidRPr="00B83DF0">
              <w:rPr>
                <w:rFonts w:ascii="Arial" w:hAnsi="Arial" w:cs="Arial"/>
                <w:sz w:val="21"/>
                <w:szCs w:val="21"/>
              </w:rPr>
              <w:t>Наименование показателя</w:t>
            </w:r>
          </w:p>
        </w:tc>
        <w:tc>
          <w:tcPr>
            <w:tcW w:w="5926" w:type="dxa"/>
            <w:gridSpan w:val="3"/>
            <w:tcBorders>
              <w:top w:val="single" w:sz="4" w:space="0" w:color="auto"/>
              <w:bottom w:val="single" w:sz="4" w:space="0" w:color="auto"/>
            </w:tcBorders>
          </w:tcPr>
          <w:p w14:paraId="4AB01D77" w14:textId="781DFD85" w:rsidR="00E51A51" w:rsidRPr="00B83DF0" w:rsidRDefault="00E51A51" w:rsidP="00B83DF0">
            <w:pPr>
              <w:widowControl w:val="0"/>
              <w:suppressAutoHyphens w:val="0"/>
              <w:spacing w:after="0" w:line="240" w:lineRule="auto"/>
              <w:jc w:val="center"/>
              <w:rPr>
                <w:rFonts w:ascii="Arial" w:hAnsi="Arial" w:cs="Arial"/>
                <w:sz w:val="21"/>
                <w:szCs w:val="21"/>
              </w:rPr>
            </w:pPr>
            <w:r w:rsidRPr="00B83DF0">
              <w:rPr>
                <w:rFonts w:ascii="Arial" w:hAnsi="Arial" w:cs="Arial"/>
                <w:sz w:val="21"/>
                <w:szCs w:val="21"/>
              </w:rPr>
              <w:t>Характеристика/значение показателя для товарного сорта</w:t>
            </w:r>
          </w:p>
        </w:tc>
      </w:tr>
      <w:tr w:rsidR="00E51A51" w:rsidRPr="00B83DF0" w14:paraId="267974EF" w14:textId="77777777" w:rsidTr="00D14D9B">
        <w:tc>
          <w:tcPr>
            <w:tcW w:w="3821" w:type="dxa"/>
            <w:vMerge/>
            <w:tcBorders>
              <w:bottom w:val="double" w:sz="6" w:space="0" w:color="auto"/>
            </w:tcBorders>
          </w:tcPr>
          <w:p w14:paraId="0DE07E91" w14:textId="77777777" w:rsidR="00E51A51" w:rsidRPr="00B83DF0" w:rsidRDefault="00E51A51" w:rsidP="00B83DF0">
            <w:pPr>
              <w:suppressAutoHyphens w:val="0"/>
              <w:spacing w:after="0" w:line="240" w:lineRule="auto"/>
              <w:jc w:val="center"/>
              <w:rPr>
                <w:rFonts w:ascii="Arial" w:hAnsi="Arial" w:cs="Arial"/>
                <w:sz w:val="21"/>
                <w:szCs w:val="21"/>
              </w:rPr>
            </w:pPr>
          </w:p>
        </w:tc>
        <w:tc>
          <w:tcPr>
            <w:tcW w:w="1985" w:type="dxa"/>
            <w:tcBorders>
              <w:bottom w:val="double" w:sz="6" w:space="0" w:color="auto"/>
            </w:tcBorders>
          </w:tcPr>
          <w:p w14:paraId="78644AA0" w14:textId="1DF1B484" w:rsidR="00E51A51" w:rsidRPr="00B83DF0" w:rsidRDefault="00E51A51" w:rsidP="00B83DF0">
            <w:pPr>
              <w:widowControl w:val="0"/>
              <w:suppressAutoHyphens w:val="0"/>
              <w:spacing w:after="0" w:line="240" w:lineRule="auto"/>
              <w:jc w:val="center"/>
              <w:rPr>
                <w:rFonts w:ascii="Arial" w:hAnsi="Arial" w:cs="Arial"/>
                <w:sz w:val="21"/>
                <w:szCs w:val="21"/>
                <w:highlight w:val="green"/>
              </w:rPr>
            </w:pPr>
            <w:r w:rsidRPr="00B83DF0">
              <w:rPr>
                <w:rFonts w:ascii="Arial" w:hAnsi="Arial" w:cs="Arial"/>
                <w:sz w:val="21"/>
                <w:szCs w:val="21"/>
              </w:rPr>
              <w:t>высшего</w:t>
            </w:r>
          </w:p>
        </w:tc>
        <w:tc>
          <w:tcPr>
            <w:tcW w:w="1985" w:type="dxa"/>
            <w:tcBorders>
              <w:bottom w:val="double" w:sz="6" w:space="0" w:color="auto"/>
            </w:tcBorders>
          </w:tcPr>
          <w:p w14:paraId="3A8FE70B" w14:textId="49F6E751" w:rsidR="00E51A51" w:rsidRPr="00B83DF0" w:rsidRDefault="00E51A51" w:rsidP="00B83DF0">
            <w:pPr>
              <w:widowControl w:val="0"/>
              <w:suppressAutoHyphens w:val="0"/>
              <w:spacing w:after="0" w:line="240" w:lineRule="auto"/>
              <w:jc w:val="center"/>
              <w:rPr>
                <w:rFonts w:ascii="Arial" w:hAnsi="Arial" w:cs="Arial"/>
                <w:sz w:val="21"/>
                <w:szCs w:val="21"/>
              </w:rPr>
            </w:pPr>
            <w:r w:rsidRPr="00B83DF0">
              <w:rPr>
                <w:rFonts w:ascii="Arial" w:hAnsi="Arial" w:cs="Arial"/>
                <w:sz w:val="21"/>
                <w:szCs w:val="21"/>
              </w:rPr>
              <w:t>первого</w:t>
            </w:r>
          </w:p>
        </w:tc>
        <w:tc>
          <w:tcPr>
            <w:tcW w:w="1956" w:type="dxa"/>
            <w:tcBorders>
              <w:bottom w:val="double" w:sz="6" w:space="0" w:color="auto"/>
            </w:tcBorders>
          </w:tcPr>
          <w:p w14:paraId="3D9F61D8" w14:textId="4A4C59A4" w:rsidR="00E51A51" w:rsidRPr="00B83DF0" w:rsidRDefault="00E51A51" w:rsidP="00B83DF0">
            <w:pPr>
              <w:widowControl w:val="0"/>
              <w:suppressAutoHyphens w:val="0"/>
              <w:spacing w:after="0" w:line="240" w:lineRule="auto"/>
              <w:jc w:val="center"/>
              <w:rPr>
                <w:rFonts w:ascii="Arial" w:hAnsi="Arial" w:cs="Arial"/>
                <w:sz w:val="21"/>
                <w:szCs w:val="21"/>
              </w:rPr>
            </w:pPr>
            <w:r w:rsidRPr="00B83DF0">
              <w:rPr>
                <w:rFonts w:ascii="Arial" w:hAnsi="Arial" w:cs="Arial"/>
                <w:sz w:val="21"/>
                <w:szCs w:val="21"/>
              </w:rPr>
              <w:t>второго</w:t>
            </w:r>
          </w:p>
        </w:tc>
      </w:tr>
      <w:tr w:rsidR="00E51A51" w:rsidRPr="00325627" w14:paraId="37C37D58" w14:textId="77777777" w:rsidTr="00D14D9B">
        <w:tc>
          <w:tcPr>
            <w:tcW w:w="3821" w:type="dxa"/>
            <w:tcBorders>
              <w:top w:val="double" w:sz="6" w:space="0" w:color="auto"/>
              <w:bottom w:val="nil"/>
            </w:tcBorders>
          </w:tcPr>
          <w:p w14:paraId="5E686BD9" w14:textId="5626FF22" w:rsidR="00E51A51" w:rsidRPr="00C63ED4" w:rsidRDefault="00E51A51" w:rsidP="00B83DF0">
            <w:pPr>
              <w:suppressAutoHyphens w:val="0"/>
              <w:spacing w:after="0" w:line="312" w:lineRule="auto"/>
              <w:ind w:firstLine="284"/>
              <w:rPr>
                <w:rFonts w:ascii="Arial" w:hAnsi="Arial" w:cs="Arial"/>
                <w:sz w:val="22"/>
                <w:szCs w:val="22"/>
              </w:rPr>
            </w:pPr>
            <w:r w:rsidRPr="00C63ED4">
              <w:rPr>
                <w:rFonts w:ascii="Arial" w:hAnsi="Arial" w:cs="Arial"/>
                <w:sz w:val="22"/>
                <w:szCs w:val="22"/>
              </w:rPr>
              <w:t>Внешний вид ядер миндаля, предназначенных:</w:t>
            </w:r>
          </w:p>
        </w:tc>
        <w:tc>
          <w:tcPr>
            <w:tcW w:w="1985" w:type="dxa"/>
            <w:tcBorders>
              <w:top w:val="double" w:sz="6" w:space="0" w:color="auto"/>
              <w:left w:val="single" w:sz="4" w:space="0" w:color="auto"/>
              <w:bottom w:val="nil"/>
              <w:right w:val="single" w:sz="4" w:space="0" w:color="auto"/>
            </w:tcBorders>
            <w:vAlign w:val="center"/>
          </w:tcPr>
          <w:p w14:paraId="66FE429D" w14:textId="77777777" w:rsidR="00E51A51" w:rsidRPr="00F40B87" w:rsidRDefault="00E51A51" w:rsidP="00FD7691">
            <w:pPr>
              <w:widowControl w:val="0"/>
              <w:suppressAutoHyphens w:val="0"/>
              <w:spacing w:after="0" w:line="312" w:lineRule="auto"/>
              <w:ind w:firstLine="284"/>
              <w:rPr>
                <w:rFonts w:ascii="Arial" w:hAnsi="Arial" w:cs="Arial"/>
                <w:highlight w:val="green"/>
              </w:rPr>
            </w:pPr>
          </w:p>
        </w:tc>
        <w:tc>
          <w:tcPr>
            <w:tcW w:w="1985" w:type="dxa"/>
            <w:tcBorders>
              <w:top w:val="double" w:sz="6" w:space="0" w:color="auto"/>
              <w:left w:val="single" w:sz="4" w:space="0" w:color="auto"/>
              <w:bottom w:val="nil"/>
              <w:right w:val="single" w:sz="4" w:space="0" w:color="auto"/>
            </w:tcBorders>
            <w:vAlign w:val="center"/>
          </w:tcPr>
          <w:p w14:paraId="434E789F" w14:textId="77777777" w:rsidR="00E51A51" w:rsidRPr="00F40B87" w:rsidRDefault="00E51A51" w:rsidP="00FD7691">
            <w:pPr>
              <w:widowControl w:val="0"/>
              <w:suppressAutoHyphens w:val="0"/>
              <w:spacing w:after="0" w:line="312" w:lineRule="auto"/>
              <w:ind w:firstLine="284"/>
              <w:rPr>
                <w:rFonts w:ascii="Arial" w:hAnsi="Arial" w:cs="Arial"/>
                <w:highlight w:val="green"/>
              </w:rPr>
            </w:pPr>
          </w:p>
        </w:tc>
        <w:tc>
          <w:tcPr>
            <w:tcW w:w="1956" w:type="dxa"/>
            <w:tcBorders>
              <w:top w:val="double" w:sz="6" w:space="0" w:color="auto"/>
              <w:left w:val="single" w:sz="4" w:space="0" w:color="auto"/>
              <w:bottom w:val="nil"/>
              <w:right w:val="single" w:sz="4" w:space="0" w:color="auto"/>
            </w:tcBorders>
            <w:vAlign w:val="center"/>
          </w:tcPr>
          <w:p w14:paraId="347641B5" w14:textId="77777777" w:rsidR="00E51A51" w:rsidRPr="00F40B87" w:rsidRDefault="00E51A51" w:rsidP="00FD7691">
            <w:pPr>
              <w:widowControl w:val="0"/>
              <w:suppressAutoHyphens w:val="0"/>
              <w:spacing w:after="0" w:line="312" w:lineRule="auto"/>
              <w:ind w:firstLine="284"/>
              <w:rPr>
                <w:rFonts w:ascii="Arial" w:hAnsi="Arial" w:cs="Arial"/>
              </w:rPr>
            </w:pPr>
          </w:p>
        </w:tc>
      </w:tr>
      <w:tr w:rsidR="00D14D9B" w:rsidRPr="00325627" w14:paraId="5CF3921C" w14:textId="77777777" w:rsidTr="00D14D9B">
        <w:tc>
          <w:tcPr>
            <w:tcW w:w="3821" w:type="dxa"/>
            <w:tcBorders>
              <w:top w:val="nil"/>
              <w:bottom w:val="nil"/>
            </w:tcBorders>
          </w:tcPr>
          <w:p w14:paraId="3CDAA47E" w14:textId="03F4F644" w:rsidR="00D14D9B" w:rsidRPr="00C63ED4" w:rsidRDefault="00D14D9B" w:rsidP="00B83DF0">
            <w:pPr>
              <w:suppressAutoHyphens w:val="0"/>
              <w:spacing w:after="0" w:line="312" w:lineRule="auto"/>
              <w:ind w:firstLine="284"/>
              <w:rPr>
                <w:rFonts w:ascii="Arial" w:hAnsi="Arial" w:cs="Arial"/>
                <w:sz w:val="22"/>
                <w:szCs w:val="22"/>
              </w:rPr>
            </w:pPr>
            <w:r>
              <w:rPr>
                <w:rFonts w:ascii="Arial" w:hAnsi="Arial" w:cs="Arial"/>
                <w:sz w:val="22"/>
                <w:szCs w:val="22"/>
              </w:rPr>
              <w:t>-</w:t>
            </w:r>
            <w:r w:rsidRPr="00C63ED4">
              <w:rPr>
                <w:rFonts w:ascii="Arial" w:hAnsi="Arial" w:cs="Arial"/>
                <w:sz w:val="22"/>
                <w:szCs w:val="22"/>
              </w:rPr>
              <w:t xml:space="preserve"> </w:t>
            </w:r>
            <w:r w:rsidRPr="00D14D9B">
              <w:rPr>
                <w:rFonts w:ascii="Arial" w:hAnsi="Arial" w:cs="Arial"/>
                <w:sz w:val="22"/>
                <w:szCs w:val="22"/>
              </w:rPr>
              <w:t>для н</w:t>
            </w:r>
            <w:r w:rsidRPr="00C63ED4">
              <w:rPr>
                <w:rFonts w:ascii="Arial" w:hAnsi="Arial" w:cs="Arial"/>
                <w:sz w:val="22"/>
                <w:szCs w:val="22"/>
              </w:rPr>
              <w:t>епосредственного употребления в пищу</w:t>
            </w:r>
          </w:p>
        </w:tc>
        <w:tc>
          <w:tcPr>
            <w:tcW w:w="1985" w:type="dxa"/>
            <w:tcBorders>
              <w:top w:val="nil"/>
              <w:left w:val="single" w:sz="4" w:space="0" w:color="auto"/>
              <w:bottom w:val="nil"/>
              <w:right w:val="single" w:sz="4" w:space="0" w:color="auto"/>
            </w:tcBorders>
            <w:vAlign w:val="center"/>
          </w:tcPr>
          <w:p w14:paraId="2AE55B9A" w14:textId="1598C099" w:rsidR="00D14D9B" w:rsidRPr="00F40B87" w:rsidRDefault="00D14D9B" w:rsidP="00FD7691">
            <w:pPr>
              <w:widowControl w:val="0"/>
              <w:suppressAutoHyphens w:val="0"/>
              <w:spacing w:after="0" w:line="312" w:lineRule="auto"/>
              <w:ind w:firstLine="284"/>
              <w:rPr>
                <w:rFonts w:ascii="Arial" w:hAnsi="Arial" w:cs="Arial"/>
                <w:highlight w:val="green"/>
              </w:rPr>
            </w:pPr>
            <w:r w:rsidRPr="00A52691">
              <w:rPr>
                <w:rFonts w:ascii="Arial" w:hAnsi="Arial" w:cs="Arial"/>
                <w:sz w:val="22"/>
                <w:szCs w:val="22"/>
              </w:rPr>
              <w:t xml:space="preserve">Ядра чистые, нормально развившиеся, </w:t>
            </w:r>
          </w:p>
        </w:tc>
        <w:tc>
          <w:tcPr>
            <w:tcW w:w="1985" w:type="dxa"/>
            <w:tcBorders>
              <w:top w:val="nil"/>
              <w:left w:val="single" w:sz="4" w:space="0" w:color="auto"/>
              <w:bottom w:val="nil"/>
              <w:right w:val="single" w:sz="4" w:space="0" w:color="auto"/>
            </w:tcBorders>
            <w:vAlign w:val="center"/>
          </w:tcPr>
          <w:p w14:paraId="3BF7F704" w14:textId="3D4CDF2D" w:rsidR="00D14D9B" w:rsidRPr="00F40B87" w:rsidRDefault="00D14D9B" w:rsidP="00FD7691">
            <w:pPr>
              <w:widowControl w:val="0"/>
              <w:suppressAutoHyphens w:val="0"/>
              <w:spacing w:after="0" w:line="312" w:lineRule="auto"/>
              <w:ind w:firstLine="284"/>
              <w:rPr>
                <w:rFonts w:ascii="Arial" w:hAnsi="Arial" w:cs="Arial"/>
                <w:highlight w:val="green"/>
              </w:rPr>
            </w:pPr>
            <w:r w:rsidRPr="00A52691">
              <w:rPr>
                <w:rFonts w:ascii="Arial" w:hAnsi="Arial" w:cs="Arial"/>
                <w:sz w:val="22"/>
                <w:szCs w:val="22"/>
              </w:rPr>
              <w:t>Ядра чистые, достаточно сформировавши</w:t>
            </w:r>
          </w:p>
        </w:tc>
        <w:tc>
          <w:tcPr>
            <w:tcW w:w="1956" w:type="dxa"/>
            <w:tcBorders>
              <w:top w:val="nil"/>
              <w:left w:val="single" w:sz="4" w:space="0" w:color="auto"/>
              <w:bottom w:val="nil"/>
              <w:right w:val="single" w:sz="4" w:space="0" w:color="auto"/>
            </w:tcBorders>
            <w:vAlign w:val="center"/>
          </w:tcPr>
          <w:p w14:paraId="32CC26A7" w14:textId="4BD29F04" w:rsidR="00D14D9B" w:rsidRPr="00F40B87" w:rsidRDefault="00D14D9B" w:rsidP="00FD7691">
            <w:pPr>
              <w:widowControl w:val="0"/>
              <w:suppressAutoHyphens w:val="0"/>
              <w:spacing w:after="0" w:line="312" w:lineRule="auto"/>
              <w:ind w:firstLine="284"/>
              <w:rPr>
                <w:rFonts w:ascii="Arial" w:hAnsi="Arial" w:cs="Arial"/>
              </w:rPr>
            </w:pPr>
            <w:r w:rsidRPr="00E51A51">
              <w:rPr>
                <w:rFonts w:ascii="Arial" w:hAnsi="Arial" w:cs="Arial"/>
                <w:sz w:val="22"/>
                <w:szCs w:val="22"/>
              </w:rPr>
              <w:t>Ядра чистые, без излишней внешней</w:t>
            </w:r>
          </w:p>
        </w:tc>
      </w:tr>
      <w:tr w:rsidR="00D14D9B" w:rsidRPr="00325627" w14:paraId="00B2522E" w14:textId="77777777" w:rsidTr="005424CB">
        <w:tc>
          <w:tcPr>
            <w:tcW w:w="9747" w:type="dxa"/>
            <w:gridSpan w:val="4"/>
            <w:tcBorders>
              <w:top w:val="nil"/>
              <w:left w:val="nil"/>
              <w:bottom w:val="single" w:sz="4" w:space="0" w:color="auto"/>
              <w:right w:val="nil"/>
            </w:tcBorders>
          </w:tcPr>
          <w:p w14:paraId="447968B2" w14:textId="41434FE2" w:rsidR="00D14D9B" w:rsidRPr="00D14D9B" w:rsidRDefault="00D14D9B" w:rsidP="00FD7691">
            <w:pPr>
              <w:widowControl w:val="0"/>
              <w:suppressAutoHyphens w:val="0"/>
              <w:spacing w:after="0" w:line="312" w:lineRule="auto"/>
              <w:ind w:firstLine="284"/>
              <w:rPr>
                <w:rFonts w:ascii="Arial" w:hAnsi="Arial" w:cs="Arial"/>
                <w:i/>
                <w:iCs/>
              </w:rPr>
            </w:pPr>
            <w:r w:rsidRPr="00D14D9B">
              <w:rPr>
                <w:rFonts w:ascii="Arial" w:hAnsi="Arial" w:cs="Arial"/>
                <w:i/>
                <w:iCs/>
              </w:rPr>
              <w:lastRenderedPageBreak/>
              <w:t>Продолжение таблицы 1</w:t>
            </w:r>
          </w:p>
        </w:tc>
      </w:tr>
      <w:tr w:rsidR="00D14D9B" w:rsidRPr="00325627" w14:paraId="4C53FEED" w14:textId="77777777" w:rsidTr="00B870BE">
        <w:tc>
          <w:tcPr>
            <w:tcW w:w="3821" w:type="dxa"/>
            <w:vMerge w:val="restart"/>
            <w:tcBorders>
              <w:top w:val="single" w:sz="4" w:space="0" w:color="auto"/>
              <w:bottom w:val="single" w:sz="4" w:space="0" w:color="auto"/>
            </w:tcBorders>
            <w:vAlign w:val="center"/>
          </w:tcPr>
          <w:p w14:paraId="11C37A7D" w14:textId="7F1CA68A" w:rsidR="00D14D9B" w:rsidRPr="00C63ED4" w:rsidRDefault="00D14D9B" w:rsidP="00D14D9B">
            <w:pPr>
              <w:suppressAutoHyphens w:val="0"/>
              <w:spacing w:after="0" w:line="312" w:lineRule="auto"/>
              <w:ind w:firstLine="284"/>
              <w:rPr>
                <w:rFonts w:ascii="Arial" w:hAnsi="Arial" w:cs="Arial"/>
                <w:sz w:val="22"/>
                <w:szCs w:val="22"/>
              </w:rPr>
            </w:pPr>
            <w:r w:rsidRPr="00B83DF0">
              <w:rPr>
                <w:rFonts w:ascii="Arial" w:hAnsi="Arial" w:cs="Arial"/>
                <w:sz w:val="21"/>
                <w:szCs w:val="21"/>
              </w:rPr>
              <w:t>Наименование показателя</w:t>
            </w:r>
          </w:p>
        </w:tc>
        <w:tc>
          <w:tcPr>
            <w:tcW w:w="5926" w:type="dxa"/>
            <w:gridSpan w:val="3"/>
            <w:tcBorders>
              <w:top w:val="single" w:sz="4" w:space="0" w:color="auto"/>
              <w:bottom w:val="single" w:sz="4" w:space="0" w:color="auto"/>
            </w:tcBorders>
          </w:tcPr>
          <w:p w14:paraId="4438A663" w14:textId="092DE5DC" w:rsidR="00D14D9B" w:rsidRPr="00F40B87" w:rsidRDefault="00D14D9B" w:rsidP="00D14D9B">
            <w:pPr>
              <w:widowControl w:val="0"/>
              <w:suppressAutoHyphens w:val="0"/>
              <w:spacing w:after="0" w:line="312" w:lineRule="auto"/>
              <w:ind w:right="-103"/>
              <w:rPr>
                <w:rFonts w:ascii="Arial" w:hAnsi="Arial" w:cs="Arial"/>
              </w:rPr>
            </w:pPr>
            <w:r w:rsidRPr="00B83DF0">
              <w:rPr>
                <w:rFonts w:ascii="Arial" w:hAnsi="Arial" w:cs="Arial"/>
                <w:sz w:val="21"/>
                <w:szCs w:val="21"/>
              </w:rPr>
              <w:t>Характеристика/значение показателя для товарного сорта</w:t>
            </w:r>
          </w:p>
        </w:tc>
      </w:tr>
      <w:tr w:rsidR="00D14D9B" w:rsidRPr="00325627" w14:paraId="19503C22" w14:textId="77777777" w:rsidTr="00B870BE">
        <w:tc>
          <w:tcPr>
            <w:tcW w:w="3821" w:type="dxa"/>
            <w:vMerge/>
            <w:tcBorders>
              <w:bottom w:val="double" w:sz="6" w:space="0" w:color="auto"/>
            </w:tcBorders>
          </w:tcPr>
          <w:p w14:paraId="43832076" w14:textId="77777777" w:rsidR="00D14D9B" w:rsidRPr="00C63ED4" w:rsidRDefault="00D14D9B" w:rsidP="00D14D9B">
            <w:pPr>
              <w:suppressAutoHyphens w:val="0"/>
              <w:spacing w:after="0" w:line="312" w:lineRule="auto"/>
              <w:ind w:firstLine="284"/>
              <w:rPr>
                <w:rFonts w:ascii="Arial" w:hAnsi="Arial" w:cs="Arial"/>
                <w:sz w:val="22"/>
                <w:szCs w:val="22"/>
              </w:rPr>
            </w:pPr>
          </w:p>
        </w:tc>
        <w:tc>
          <w:tcPr>
            <w:tcW w:w="1985" w:type="dxa"/>
            <w:tcBorders>
              <w:bottom w:val="double" w:sz="6" w:space="0" w:color="auto"/>
            </w:tcBorders>
          </w:tcPr>
          <w:p w14:paraId="1881336C" w14:textId="2C9B8581" w:rsidR="00D14D9B" w:rsidRPr="00F40B87" w:rsidRDefault="00D14D9B" w:rsidP="00D14D9B">
            <w:pPr>
              <w:widowControl w:val="0"/>
              <w:suppressAutoHyphens w:val="0"/>
              <w:spacing w:after="0" w:line="312" w:lineRule="auto"/>
              <w:ind w:firstLine="284"/>
              <w:rPr>
                <w:rFonts w:ascii="Arial" w:hAnsi="Arial" w:cs="Arial"/>
                <w:highlight w:val="green"/>
              </w:rPr>
            </w:pPr>
            <w:r w:rsidRPr="00B83DF0">
              <w:rPr>
                <w:rFonts w:ascii="Arial" w:hAnsi="Arial" w:cs="Arial"/>
                <w:sz w:val="21"/>
                <w:szCs w:val="21"/>
              </w:rPr>
              <w:t>высшего</w:t>
            </w:r>
          </w:p>
        </w:tc>
        <w:tc>
          <w:tcPr>
            <w:tcW w:w="1985" w:type="dxa"/>
            <w:tcBorders>
              <w:bottom w:val="double" w:sz="6" w:space="0" w:color="auto"/>
            </w:tcBorders>
          </w:tcPr>
          <w:p w14:paraId="2F9E86EF" w14:textId="655D7BF4" w:rsidR="00D14D9B" w:rsidRPr="00F40B87" w:rsidRDefault="00D14D9B" w:rsidP="00D14D9B">
            <w:pPr>
              <w:widowControl w:val="0"/>
              <w:suppressAutoHyphens w:val="0"/>
              <w:spacing w:after="0" w:line="312" w:lineRule="auto"/>
              <w:ind w:firstLine="284"/>
              <w:rPr>
                <w:rFonts w:ascii="Arial" w:hAnsi="Arial" w:cs="Arial"/>
                <w:highlight w:val="green"/>
              </w:rPr>
            </w:pPr>
            <w:r w:rsidRPr="00B83DF0">
              <w:rPr>
                <w:rFonts w:ascii="Arial" w:hAnsi="Arial" w:cs="Arial"/>
                <w:sz w:val="21"/>
                <w:szCs w:val="21"/>
              </w:rPr>
              <w:t>первого</w:t>
            </w:r>
          </w:p>
        </w:tc>
        <w:tc>
          <w:tcPr>
            <w:tcW w:w="1956" w:type="dxa"/>
            <w:tcBorders>
              <w:bottom w:val="double" w:sz="6" w:space="0" w:color="auto"/>
            </w:tcBorders>
          </w:tcPr>
          <w:p w14:paraId="6FAB4A59" w14:textId="351106AB" w:rsidR="00D14D9B" w:rsidRPr="00F40B87" w:rsidRDefault="00D14D9B" w:rsidP="00D14D9B">
            <w:pPr>
              <w:widowControl w:val="0"/>
              <w:suppressAutoHyphens w:val="0"/>
              <w:spacing w:after="0" w:line="312" w:lineRule="auto"/>
              <w:ind w:firstLine="284"/>
              <w:rPr>
                <w:rFonts w:ascii="Arial" w:hAnsi="Arial" w:cs="Arial"/>
              </w:rPr>
            </w:pPr>
            <w:r w:rsidRPr="00B83DF0">
              <w:rPr>
                <w:rFonts w:ascii="Arial" w:hAnsi="Arial" w:cs="Arial"/>
                <w:sz w:val="21"/>
                <w:szCs w:val="21"/>
              </w:rPr>
              <w:t>второго</w:t>
            </w:r>
          </w:p>
        </w:tc>
      </w:tr>
      <w:tr w:rsidR="00B83DF0" w:rsidRPr="00325627" w14:paraId="30219665" w14:textId="77777777" w:rsidTr="0016311D">
        <w:trPr>
          <w:trHeight w:val="8902"/>
        </w:trPr>
        <w:tc>
          <w:tcPr>
            <w:tcW w:w="3821" w:type="dxa"/>
            <w:tcBorders>
              <w:top w:val="nil"/>
              <w:bottom w:val="single" w:sz="4" w:space="0" w:color="auto"/>
            </w:tcBorders>
          </w:tcPr>
          <w:p w14:paraId="3B07F088" w14:textId="01CBD69D" w:rsidR="00B83DF0" w:rsidRPr="00C63ED4" w:rsidRDefault="00B83DF0" w:rsidP="00F40B87">
            <w:pPr>
              <w:suppressAutoHyphens w:val="0"/>
              <w:spacing w:after="0" w:line="312" w:lineRule="auto"/>
              <w:ind w:firstLine="284"/>
              <w:rPr>
                <w:rFonts w:ascii="Arial" w:hAnsi="Arial" w:cs="Arial"/>
                <w:sz w:val="22"/>
                <w:szCs w:val="22"/>
              </w:rPr>
            </w:pPr>
          </w:p>
        </w:tc>
        <w:tc>
          <w:tcPr>
            <w:tcW w:w="1985" w:type="dxa"/>
            <w:tcBorders>
              <w:top w:val="nil"/>
              <w:left w:val="single" w:sz="4" w:space="0" w:color="auto"/>
              <w:bottom w:val="single" w:sz="4" w:space="0" w:color="auto"/>
              <w:right w:val="single" w:sz="4" w:space="0" w:color="auto"/>
            </w:tcBorders>
          </w:tcPr>
          <w:p w14:paraId="4A35FCD1" w14:textId="3BA96D37" w:rsidR="00B83DF0" w:rsidRPr="00A52691" w:rsidRDefault="00D14D9B" w:rsidP="00D14D9B">
            <w:pPr>
              <w:widowControl w:val="0"/>
              <w:suppressAutoHyphens w:val="0"/>
              <w:spacing w:after="0" w:line="312" w:lineRule="auto"/>
              <w:ind w:right="-79"/>
              <w:rPr>
                <w:rFonts w:ascii="Arial" w:hAnsi="Arial" w:cs="Arial"/>
                <w:sz w:val="22"/>
                <w:szCs w:val="22"/>
                <w:highlight w:val="green"/>
              </w:rPr>
            </w:pPr>
            <w:r w:rsidRPr="00A52691">
              <w:rPr>
                <w:rFonts w:ascii="Arial" w:hAnsi="Arial" w:cs="Arial"/>
                <w:sz w:val="22"/>
                <w:szCs w:val="22"/>
              </w:rPr>
              <w:t xml:space="preserve">целые, без </w:t>
            </w:r>
            <w:r w:rsidR="00B83DF0" w:rsidRPr="00A52691">
              <w:rPr>
                <w:rFonts w:ascii="Arial" w:hAnsi="Arial" w:cs="Arial"/>
                <w:sz w:val="22"/>
                <w:szCs w:val="22"/>
              </w:rPr>
              <w:t xml:space="preserve">излишней внешней </w:t>
            </w:r>
          </w:p>
          <w:p w14:paraId="3AA37510" w14:textId="1430C255" w:rsidR="00B83DF0" w:rsidRPr="00A52691" w:rsidRDefault="00B83DF0" w:rsidP="00B83DF0">
            <w:pPr>
              <w:widowControl w:val="0"/>
              <w:spacing w:after="0" w:line="312" w:lineRule="auto"/>
              <w:ind w:right="-79"/>
              <w:rPr>
                <w:rFonts w:ascii="Arial" w:hAnsi="Arial" w:cs="Arial"/>
                <w:sz w:val="22"/>
                <w:szCs w:val="22"/>
                <w:highlight w:val="green"/>
              </w:rPr>
            </w:pPr>
            <w:r w:rsidRPr="00A52691">
              <w:rPr>
                <w:rFonts w:ascii="Arial" w:hAnsi="Arial" w:cs="Arial"/>
                <w:sz w:val="22"/>
                <w:szCs w:val="22"/>
              </w:rPr>
              <w:t>влажности, однородные по форме и окраске кожицы, характерным для данного помологического сорта или коммерческого типа. Допускаются незначительные  поверхностные повреждения кожицы, не влияющие на качество, сохранность и общий товарный вид продукции</w:t>
            </w:r>
          </w:p>
        </w:tc>
        <w:tc>
          <w:tcPr>
            <w:tcW w:w="1985" w:type="dxa"/>
            <w:tcBorders>
              <w:top w:val="nil"/>
              <w:left w:val="single" w:sz="4" w:space="0" w:color="auto"/>
              <w:bottom w:val="single" w:sz="4" w:space="0" w:color="auto"/>
              <w:right w:val="single" w:sz="4" w:space="0" w:color="auto"/>
            </w:tcBorders>
          </w:tcPr>
          <w:p w14:paraId="460A482F" w14:textId="491A998A" w:rsidR="00B83DF0" w:rsidRPr="00A52691" w:rsidRDefault="00D14D9B" w:rsidP="00D14D9B">
            <w:pPr>
              <w:widowControl w:val="0"/>
              <w:suppressAutoHyphens w:val="0"/>
              <w:spacing w:after="0" w:line="312" w:lineRule="auto"/>
              <w:ind w:right="-51" w:firstLine="9"/>
              <w:rPr>
                <w:rFonts w:ascii="Arial" w:hAnsi="Arial" w:cs="Arial"/>
                <w:sz w:val="22"/>
                <w:szCs w:val="22"/>
                <w:highlight w:val="green"/>
              </w:rPr>
            </w:pPr>
            <w:r w:rsidRPr="00A52691">
              <w:rPr>
                <w:rFonts w:ascii="Arial" w:hAnsi="Arial" w:cs="Arial"/>
                <w:sz w:val="22"/>
                <w:szCs w:val="22"/>
              </w:rPr>
              <w:t>еся</w:t>
            </w:r>
            <w:r w:rsidR="00B83DF0" w:rsidRPr="00A52691">
              <w:rPr>
                <w:rFonts w:ascii="Arial" w:hAnsi="Arial" w:cs="Arial"/>
                <w:sz w:val="22"/>
                <w:szCs w:val="22"/>
              </w:rPr>
              <w:t xml:space="preserve">, целые, без излишней внешней </w:t>
            </w:r>
          </w:p>
          <w:p w14:paraId="2BCEB09E" w14:textId="13800E6A" w:rsidR="00B83DF0" w:rsidRPr="00A52691" w:rsidRDefault="00B83DF0" w:rsidP="00B83DF0">
            <w:pPr>
              <w:widowControl w:val="0"/>
              <w:spacing w:after="0" w:line="312" w:lineRule="auto"/>
              <w:ind w:right="-51" w:firstLine="35"/>
              <w:rPr>
                <w:rFonts w:ascii="Arial" w:hAnsi="Arial" w:cs="Arial"/>
                <w:sz w:val="22"/>
                <w:szCs w:val="22"/>
                <w:highlight w:val="green"/>
              </w:rPr>
            </w:pPr>
            <w:r w:rsidRPr="00A52691">
              <w:rPr>
                <w:rFonts w:ascii="Arial" w:hAnsi="Arial" w:cs="Arial"/>
                <w:sz w:val="22"/>
                <w:szCs w:val="22"/>
              </w:rPr>
              <w:t>влажности, однородные по форме и окраске кожицы, характерным для данного помологического сорта или коммерческого типа. Допускаются незначительные поверхностные дефекты кожицы (царапины, потертости), ее окраски, дефекты формы и/или развития, не ухудшающие качество, сохранность и общий товарный вид продукции</w:t>
            </w:r>
          </w:p>
        </w:tc>
        <w:tc>
          <w:tcPr>
            <w:tcW w:w="1956" w:type="dxa"/>
            <w:tcBorders>
              <w:top w:val="nil"/>
              <w:left w:val="single" w:sz="4" w:space="0" w:color="auto"/>
              <w:bottom w:val="single" w:sz="4" w:space="0" w:color="auto"/>
              <w:right w:val="single" w:sz="4" w:space="0" w:color="auto"/>
            </w:tcBorders>
          </w:tcPr>
          <w:p w14:paraId="3157CE9B" w14:textId="7FED408F" w:rsidR="00B83DF0" w:rsidRPr="00E51A51" w:rsidRDefault="00B83DF0" w:rsidP="00D14D9B">
            <w:pPr>
              <w:widowControl w:val="0"/>
              <w:suppressAutoHyphens w:val="0"/>
              <w:spacing w:after="0" w:line="312" w:lineRule="auto"/>
              <w:ind w:firstLine="9"/>
              <w:rPr>
                <w:rFonts w:ascii="Arial" w:hAnsi="Arial" w:cs="Arial"/>
                <w:sz w:val="22"/>
                <w:szCs w:val="22"/>
              </w:rPr>
            </w:pPr>
            <w:r w:rsidRPr="00E51A51">
              <w:rPr>
                <w:rFonts w:ascii="Arial" w:hAnsi="Arial" w:cs="Arial"/>
                <w:sz w:val="22"/>
                <w:szCs w:val="22"/>
              </w:rPr>
              <w:t xml:space="preserve">влажности. Допускаются </w:t>
            </w:r>
          </w:p>
          <w:p w14:paraId="335A7404" w14:textId="109DE488" w:rsidR="00B83DF0" w:rsidRPr="00E51A51" w:rsidRDefault="00B83DF0" w:rsidP="00B83DF0">
            <w:pPr>
              <w:widowControl w:val="0"/>
              <w:spacing w:after="0" w:line="312" w:lineRule="auto"/>
              <w:ind w:firstLine="33"/>
              <w:rPr>
                <w:rFonts w:ascii="Arial" w:hAnsi="Arial" w:cs="Arial"/>
                <w:sz w:val="22"/>
                <w:szCs w:val="22"/>
              </w:rPr>
            </w:pPr>
            <w:r w:rsidRPr="00E51A51">
              <w:rPr>
                <w:rFonts w:ascii="Arial" w:hAnsi="Arial" w:cs="Arial"/>
                <w:sz w:val="22"/>
                <w:szCs w:val="22"/>
              </w:rPr>
              <w:t>выраженные отклонения по форме, развитию и окраске кожицы, а также наличие поверхностных дефектов (царапин, пятен и потемнений кожицы), при условии, что ядра сохраняют свои основные характеристики, касающиеся качества, сохраняемости и товарного вида продук</w:t>
            </w:r>
            <w:r>
              <w:rPr>
                <w:rFonts w:ascii="Arial" w:hAnsi="Arial" w:cs="Arial"/>
                <w:sz w:val="22"/>
                <w:szCs w:val="22"/>
              </w:rPr>
              <w:t>ции</w:t>
            </w:r>
          </w:p>
        </w:tc>
      </w:tr>
      <w:tr w:rsidR="00D14D9B" w:rsidRPr="00325627" w14:paraId="196CBB38" w14:textId="77777777" w:rsidTr="0016311D">
        <w:trPr>
          <w:trHeight w:val="1396"/>
        </w:trPr>
        <w:tc>
          <w:tcPr>
            <w:tcW w:w="3821" w:type="dxa"/>
            <w:tcBorders>
              <w:top w:val="single" w:sz="4" w:space="0" w:color="auto"/>
            </w:tcBorders>
          </w:tcPr>
          <w:p w14:paraId="3FF672EE" w14:textId="2B6B0F82" w:rsidR="00D14D9B" w:rsidRPr="00C63ED4" w:rsidRDefault="0016311D" w:rsidP="00F40B87">
            <w:pPr>
              <w:suppressAutoHyphens w:val="0"/>
              <w:spacing w:after="0" w:line="312" w:lineRule="auto"/>
              <w:ind w:firstLine="284"/>
              <w:rPr>
                <w:rFonts w:ascii="Arial" w:hAnsi="Arial" w:cs="Arial"/>
                <w:sz w:val="22"/>
                <w:szCs w:val="22"/>
              </w:rPr>
            </w:pPr>
            <w:r w:rsidRPr="00C63ED4">
              <w:rPr>
                <w:rFonts w:ascii="Arial" w:hAnsi="Arial" w:cs="Arial"/>
                <w:sz w:val="22"/>
                <w:szCs w:val="22"/>
              </w:rPr>
              <w:t xml:space="preserve">- </w:t>
            </w:r>
            <w:r>
              <w:rPr>
                <w:rFonts w:ascii="Arial" w:hAnsi="Arial" w:cs="Arial"/>
                <w:sz w:val="22"/>
                <w:szCs w:val="22"/>
              </w:rPr>
              <w:t xml:space="preserve">для </w:t>
            </w:r>
            <w:r w:rsidRPr="00C63ED4">
              <w:rPr>
                <w:rFonts w:ascii="Arial" w:hAnsi="Arial" w:cs="Arial"/>
                <w:sz w:val="22"/>
                <w:szCs w:val="22"/>
              </w:rPr>
              <w:t>промышленной переработки</w:t>
            </w:r>
            <w:r w:rsidRPr="00B83DF0">
              <w:rPr>
                <w:rFonts w:ascii="Arial" w:hAnsi="Arial" w:cs="Arial"/>
                <w:sz w:val="22"/>
                <w:szCs w:val="22"/>
                <w:vertAlign w:val="superscript"/>
              </w:rPr>
              <w:t>*</w:t>
            </w:r>
          </w:p>
        </w:tc>
        <w:tc>
          <w:tcPr>
            <w:tcW w:w="1985" w:type="dxa"/>
            <w:tcBorders>
              <w:top w:val="single" w:sz="4" w:space="0" w:color="auto"/>
              <w:left w:val="single" w:sz="4" w:space="0" w:color="auto"/>
              <w:right w:val="single" w:sz="4" w:space="0" w:color="auto"/>
            </w:tcBorders>
          </w:tcPr>
          <w:p w14:paraId="6CA3FA36" w14:textId="78CE18C9" w:rsidR="00D14D9B" w:rsidRPr="00A52691" w:rsidRDefault="0016311D" w:rsidP="00D14D9B">
            <w:pPr>
              <w:widowControl w:val="0"/>
              <w:suppressAutoHyphens w:val="0"/>
              <w:spacing w:after="0" w:line="312" w:lineRule="auto"/>
              <w:ind w:right="-79"/>
              <w:rPr>
                <w:rFonts w:ascii="Arial" w:hAnsi="Arial" w:cs="Arial"/>
                <w:sz w:val="22"/>
                <w:szCs w:val="22"/>
              </w:rPr>
            </w:pPr>
            <w:r w:rsidRPr="00F572CF">
              <w:rPr>
                <w:rFonts w:ascii="Arial" w:hAnsi="Arial" w:cs="Arial"/>
                <w:sz w:val="22"/>
                <w:szCs w:val="22"/>
              </w:rPr>
              <w:t xml:space="preserve">Ядра чистые, без излишней внешней влажности, целые, </w:t>
            </w:r>
            <w:r w:rsidR="00EA7CEE">
              <w:rPr>
                <w:rFonts w:ascii="Arial" w:hAnsi="Arial" w:cs="Arial"/>
                <w:sz w:val="22"/>
                <w:szCs w:val="22"/>
              </w:rPr>
              <w:t>п</w:t>
            </w:r>
            <w:r w:rsidR="00EA7CEE" w:rsidRPr="00EA7CEE">
              <w:rPr>
                <w:rFonts w:ascii="Arial" w:hAnsi="Arial" w:cs="Arial"/>
                <w:sz w:val="22"/>
                <w:szCs w:val="22"/>
              </w:rPr>
              <w:t xml:space="preserve">олностью развившиеся, однородные по форме и окраске кожицы, характерным для данного </w:t>
            </w:r>
          </w:p>
        </w:tc>
        <w:tc>
          <w:tcPr>
            <w:tcW w:w="1985" w:type="dxa"/>
            <w:tcBorders>
              <w:top w:val="single" w:sz="4" w:space="0" w:color="auto"/>
              <w:left w:val="single" w:sz="4" w:space="0" w:color="auto"/>
              <w:right w:val="single" w:sz="4" w:space="0" w:color="auto"/>
            </w:tcBorders>
          </w:tcPr>
          <w:p w14:paraId="69C2DD14" w14:textId="134A8C14" w:rsidR="00D14D9B" w:rsidRPr="00A52691" w:rsidRDefault="00EA7CEE" w:rsidP="00D14D9B">
            <w:pPr>
              <w:widowControl w:val="0"/>
              <w:suppressAutoHyphens w:val="0"/>
              <w:spacing w:after="0" w:line="312" w:lineRule="auto"/>
              <w:ind w:right="-51" w:firstLine="9"/>
              <w:rPr>
                <w:rFonts w:ascii="Arial" w:hAnsi="Arial" w:cs="Arial"/>
                <w:sz w:val="22"/>
                <w:szCs w:val="22"/>
              </w:rPr>
            </w:pPr>
            <w:r w:rsidRPr="00F572CF">
              <w:rPr>
                <w:rFonts w:ascii="Arial" w:hAnsi="Arial" w:cs="Arial"/>
                <w:sz w:val="22"/>
                <w:szCs w:val="22"/>
              </w:rPr>
              <w:t xml:space="preserve">Ядра чистые, без излишней внешней влажности, </w:t>
            </w:r>
            <w:r>
              <w:rPr>
                <w:rFonts w:ascii="Arial" w:hAnsi="Arial" w:cs="Arial"/>
                <w:sz w:val="22"/>
                <w:szCs w:val="22"/>
              </w:rPr>
              <w:t>в основном</w:t>
            </w:r>
            <w:r w:rsidRPr="00F572CF">
              <w:rPr>
                <w:rFonts w:ascii="Arial" w:hAnsi="Arial" w:cs="Arial"/>
                <w:sz w:val="22"/>
                <w:szCs w:val="22"/>
              </w:rPr>
              <w:t xml:space="preserve"> целые, </w:t>
            </w:r>
            <w:r>
              <w:rPr>
                <w:rFonts w:ascii="Arial" w:hAnsi="Arial" w:cs="Arial"/>
                <w:sz w:val="22"/>
                <w:szCs w:val="22"/>
              </w:rPr>
              <w:t xml:space="preserve">достаточно </w:t>
            </w:r>
            <w:r w:rsidRPr="00F572CF">
              <w:rPr>
                <w:rFonts w:ascii="Arial" w:hAnsi="Arial" w:cs="Arial"/>
                <w:sz w:val="22"/>
                <w:szCs w:val="22"/>
              </w:rPr>
              <w:t xml:space="preserve">однородные по </w:t>
            </w:r>
            <w:r>
              <w:rPr>
                <w:rFonts w:ascii="Arial" w:hAnsi="Arial" w:cs="Arial"/>
                <w:sz w:val="22"/>
                <w:szCs w:val="22"/>
              </w:rPr>
              <w:t>форме и окраске кожицы</w:t>
            </w:r>
            <w:r w:rsidRPr="00F572CF">
              <w:rPr>
                <w:rFonts w:ascii="Arial" w:hAnsi="Arial" w:cs="Arial"/>
                <w:sz w:val="22"/>
                <w:szCs w:val="22"/>
              </w:rPr>
              <w:t xml:space="preserve">. Допускается незначительная </w:t>
            </w:r>
            <w:r>
              <w:rPr>
                <w:rFonts w:ascii="Arial" w:hAnsi="Arial" w:cs="Arial"/>
                <w:sz w:val="22"/>
                <w:szCs w:val="22"/>
              </w:rPr>
              <w:t xml:space="preserve">дефекты формы </w:t>
            </w:r>
          </w:p>
        </w:tc>
        <w:tc>
          <w:tcPr>
            <w:tcW w:w="1956" w:type="dxa"/>
            <w:tcBorders>
              <w:top w:val="single" w:sz="4" w:space="0" w:color="auto"/>
              <w:left w:val="single" w:sz="4" w:space="0" w:color="auto"/>
              <w:right w:val="single" w:sz="4" w:space="0" w:color="auto"/>
            </w:tcBorders>
          </w:tcPr>
          <w:p w14:paraId="73A84505" w14:textId="5BF45EB7" w:rsidR="00D14D9B" w:rsidRPr="00E51A51" w:rsidRDefault="00FE16B2" w:rsidP="00D14D9B">
            <w:pPr>
              <w:widowControl w:val="0"/>
              <w:suppressAutoHyphens w:val="0"/>
              <w:spacing w:after="0" w:line="312" w:lineRule="auto"/>
              <w:ind w:firstLine="9"/>
              <w:rPr>
                <w:rFonts w:ascii="Arial" w:hAnsi="Arial" w:cs="Arial"/>
                <w:sz w:val="22"/>
                <w:szCs w:val="22"/>
              </w:rPr>
            </w:pPr>
            <w:r w:rsidRPr="00F92A7C">
              <w:rPr>
                <w:rFonts w:ascii="Arial" w:hAnsi="Arial" w:cs="Arial"/>
                <w:sz w:val="22"/>
                <w:szCs w:val="22"/>
              </w:rPr>
              <w:t xml:space="preserve">Ядра чистые или с минимальными следами пыли, без излишней внешней влажности. Допускается </w:t>
            </w:r>
            <w:r>
              <w:rPr>
                <w:rFonts w:ascii="Arial" w:hAnsi="Arial" w:cs="Arial"/>
                <w:sz w:val="22"/>
                <w:szCs w:val="22"/>
              </w:rPr>
              <w:t>смесь ядер различных</w:t>
            </w:r>
            <w:r w:rsidRPr="00F92A7C">
              <w:rPr>
                <w:rFonts w:ascii="Arial" w:hAnsi="Arial" w:cs="Arial"/>
                <w:sz w:val="22"/>
                <w:szCs w:val="22"/>
              </w:rPr>
              <w:t xml:space="preserve"> помологически</w:t>
            </w:r>
            <w:r>
              <w:rPr>
                <w:rFonts w:ascii="Arial" w:hAnsi="Arial" w:cs="Arial"/>
                <w:sz w:val="22"/>
                <w:szCs w:val="22"/>
              </w:rPr>
              <w:t>х</w:t>
            </w:r>
            <w:r w:rsidRPr="00F92A7C">
              <w:rPr>
                <w:rFonts w:ascii="Arial" w:hAnsi="Arial" w:cs="Arial"/>
                <w:sz w:val="22"/>
                <w:szCs w:val="22"/>
              </w:rPr>
              <w:t xml:space="preserve"> сорт</w:t>
            </w:r>
            <w:r>
              <w:rPr>
                <w:rFonts w:ascii="Arial" w:hAnsi="Arial" w:cs="Arial"/>
                <w:sz w:val="22"/>
                <w:szCs w:val="22"/>
              </w:rPr>
              <w:t>ов и</w:t>
            </w:r>
          </w:p>
        </w:tc>
      </w:tr>
    </w:tbl>
    <w:p w14:paraId="47769C0D" w14:textId="77777777" w:rsidR="00B83DF0" w:rsidRDefault="00B83DF0" w:rsidP="00B83DF0">
      <w:pPr>
        <w:widowControl w:val="0"/>
        <w:suppressAutoHyphens w:val="0"/>
        <w:rPr>
          <w:rFonts w:ascii="Arial" w:hAnsi="Arial" w:cs="Arial"/>
          <w:i/>
          <w:iCs/>
          <w:sz w:val="22"/>
          <w:szCs w:val="22"/>
        </w:rPr>
      </w:pPr>
    </w:p>
    <w:p w14:paraId="6C4A0425" w14:textId="6E8DE724" w:rsidR="00B83DF0" w:rsidRDefault="00B83DF0" w:rsidP="00B83DF0">
      <w:pPr>
        <w:widowControl w:val="0"/>
        <w:suppressAutoHyphens w:val="0"/>
        <w:rPr>
          <w:rFonts w:ascii="Arial" w:hAnsi="Arial" w:cs="Arial"/>
          <w:i/>
          <w:iCs/>
          <w:sz w:val="22"/>
          <w:szCs w:val="22"/>
        </w:rPr>
      </w:pPr>
      <w:r w:rsidRPr="00204E44">
        <w:rPr>
          <w:rFonts w:ascii="Arial" w:hAnsi="Arial" w:cs="Arial"/>
          <w:i/>
          <w:iCs/>
          <w:sz w:val="22"/>
          <w:szCs w:val="22"/>
        </w:rPr>
        <w:lastRenderedPageBreak/>
        <w:t>Продолжение таблицы 1</w:t>
      </w:r>
    </w:p>
    <w:tbl>
      <w:tblPr>
        <w:tblStyle w:val="afc"/>
        <w:tblW w:w="9747" w:type="dxa"/>
        <w:tblLayout w:type="fixed"/>
        <w:tblLook w:val="04A0" w:firstRow="1" w:lastRow="0" w:firstColumn="1" w:lastColumn="0" w:noHBand="0" w:noVBand="1"/>
      </w:tblPr>
      <w:tblGrid>
        <w:gridCol w:w="3821"/>
        <w:gridCol w:w="1975"/>
        <w:gridCol w:w="10"/>
        <w:gridCol w:w="1965"/>
        <w:gridCol w:w="20"/>
        <w:gridCol w:w="1956"/>
      </w:tblGrid>
      <w:tr w:rsidR="00B83DF0" w:rsidRPr="00B83DF0" w14:paraId="2771458A" w14:textId="77777777" w:rsidTr="00342F0A">
        <w:tc>
          <w:tcPr>
            <w:tcW w:w="3821" w:type="dxa"/>
            <w:vMerge w:val="restart"/>
            <w:tcBorders>
              <w:top w:val="single" w:sz="4" w:space="0" w:color="auto"/>
              <w:bottom w:val="single" w:sz="4" w:space="0" w:color="auto"/>
            </w:tcBorders>
            <w:vAlign w:val="center"/>
          </w:tcPr>
          <w:p w14:paraId="0085DF0A" w14:textId="77777777" w:rsidR="00B83DF0" w:rsidRPr="00B83DF0" w:rsidRDefault="00B83DF0" w:rsidP="00B83DF0">
            <w:pPr>
              <w:widowControl w:val="0"/>
              <w:suppressAutoHyphens w:val="0"/>
              <w:spacing w:after="0" w:line="240" w:lineRule="auto"/>
              <w:jc w:val="center"/>
              <w:rPr>
                <w:rFonts w:ascii="Arial" w:hAnsi="Arial" w:cs="Arial"/>
                <w:sz w:val="21"/>
                <w:szCs w:val="21"/>
              </w:rPr>
            </w:pPr>
            <w:r w:rsidRPr="00B83DF0">
              <w:rPr>
                <w:rFonts w:ascii="Arial" w:hAnsi="Arial" w:cs="Arial"/>
                <w:sz w:val="21"/>
                <w:szCs w:val="21"/>
              </w:rPr>
              <w:t>Наименование показателя</w:t>
            </w:r>
          </w:p>
        </w:tc>
        <w:tc>
          <w:tcPr>
            <w:tcW w:w="5926" w:type="dxa"/>
            <w:gridSpan w:val="5"/>
            <w:tcBorders>
              <w:top w:val="single" w:sz="4" w:space="0" w:color="auto"/>
              <w:bottom w:val="single" w:sz="4" w:space="0" w:color="auto"/>
            </w:tcBorders>
          </w:tcPr>
          <w:p w14:paraId="2ACA216E" w14:textId="77777777" w:rsidR="00B83DF0" w:rsidRPr="00B83DF0" w:rsidRDefault="00B83DF0" w:rsidP="00B83DF0">
            <w:pPr>
              <w:widowControl w:val="0"/>
              <w:suppressAutoHyphens w:val="0"/>
              <w:spacing w:after="0" w:line="240" w:lineRule="auto"/>
              <w:jc w:val="center"/>
              <w:rPr>
                <w:rFonts w:ascii="Arial" w:hAnsi="Arial" w:cs="Arial"/>
                <w:sz w:val="21"/>
                <w:szCs w:val="21"/>
              </w:rPr>
            </w:pPr>
            <w:r w:rsidRPr="00B83DF0">
              <w:rPr>
                <w:rFonts w:ascii="Arial" w:hAnsi="Arial" w:cs="Arial"/>
                <w:sz w:val="21"/>
                <w:szCs w:val="21"/>
              </w:rPr>
              <w:t>Характеристика/значение показателя для товарного сорта</w:t>
            </w:r>
          </w:p>
        </w:tc>
      </w:tr>
      <w:tr w:rsidR="00B83DF0" w:rsidRPr="00B83DF0" w14:paraId="2203EB8D" w14:textId="77777777" w:rsidTr="00342F0A">
        <w:tc>
          <w:tcPr>
            <w:tcW w:w="3821" w:type="dxa"/>
            <w:vMerge/>
            <w:tcBorders>
              <w:bottom w:val="double" w:sz="6" w:space="0" w:color="auto"/>
            </w:tcBorders>
          </w:tcPr>
          <w:p w14:paraId="3F859689" w14:textId="77777777" w:rsidR="00B83DF0" w:rsidRPr="00B83DF0" w:rsidRDefault="00B83DF0" w:rsidP="00B83DF0">
            <w:pPr>
              <w:widowControl w:val="0"/>
              <w:suppressAutoHyphens w:val="0"/>
              <w:spacing w:after="0" w:line="240" w:lineRule="auto"/>
              <w:jc w:val="center"/>
              <w:rPr>
                <w:rFonts w:ascii="Arial" w:hAnsi="Arial" w:cs="Arial"/>
                <w:sz w:val="21"/>
                <w:szCs w:val="21"/>
              </w:rPr>
            </w:pPr>
          </w:p>
        </w:tc>
        <w:tc>
          <w:tcPr>
            <w:tcW w:w="1985" w:type="dxa"/>
            <w:gridSpan w:val="2"/>
            <w:tcBorders>
              <w:bottom w:val="double" w:sz="6" w:space="0" w:color="auto"/>
            </w:tcBorders>
          </w:tcPr>
          <w:p w14:paraId="02ECEE56" w14:textId="77777777" w:rsidR="00B83DF0" w:rsidRPr="00B83DF0" w:rsidRDefault="00B83DF0" w:rsidP="00B83DF0">
            <w:pPr>
              <w:widowControl w:val="0"/>
              <w:suppressAutoHyphens w:val="0"/>
              <w:spacing w:after="0" w:line="240" w:lineRule="auto"/>
              <w:jc w:val="center"/>
              <w:rPr>
                <w:rFonts w:ascii="Arial" w:hAnsi="Arial" w:cs="Arial"/>
                <w:sz w:val="21"/>
                <w:szCs w:val="21"/>
                <w:highlight w:val="green"/>
              </w:rPr>
            </w:pPr>
            <w:r w:rsidRPr="00B83DF0">
              <w:rPr>
                <w:rFonts w:ascii="Arial" w:hAnsi="Arial" w:cs="Arial"/>
                <w:sz w:val="21"/>
                <w:szCs w:val="21"/>
              </w:rPr>
              <w:t>высшего</w:t>
            </w:r>
          </w:p>
        </w:tc>
        <w:tc>
          <w:tcPr>
            <w:tcW w:w="1985" w:type="dxa"/>
            <w:gridSpan w:val="2"/>
            <w:tcBorders>
              <w:bottom w:val="double" w:sz="6" w:space="0" w:color="auto"/>
            </w:tcBorders>
          </w:tcPr>
          <w:p w14:paraId="56800BE5" w14:textId="77777777" w:rsidR="00B83DF0" w:rsidRPr="00B83DF0" w:rsidRDefault="00B83DF0" w:rsidP="00B83DF0">
            <w:pPr>
              <w:widowControl w:val="0"/>
              <w:suppressAutoHyphens w:val="0"/>
              <w:spacing w:after="0" w:line="240" w:lineRule="auto"/>
              <w:jc w:val="center"/>
              <w:rPr>
                <w:rFonts w:ascii="Arial" w:hAnsi="Arial" w:cs="Arial"/>
                <w:sz w:val="21"/>
                <w:szCs w:val="21"/>
              </w:rPr>
            </w:pPr>
            <w:r w:rsidRPr="00B83DF0">
              <w:rPr>
                <w:rFonts w:ascii="Arial" w:hAnsi="Arial" w:cs="Arial"/>
                <w:sz w:val="21"/>
                <w:szCs w:val="21"/>
              </w:rPr>
              <w:t>первого</w:t>
            </w:r>
          </w:p>
        </w:tc>
        <w:tc>
          <w:tcPr>
            <w:tcW w:w="1956" w:type="dxa"/>
            <w:tcBorders>
              <w:bottom w:val="double" w:sz="6" w:space="0" w:color="auto"/>
            </w:tcBorders>
          </w:tcPr>
          <w:p w14:paraId="095521F2" w14:textId="77777777" w:rsidR="00B83DF0" w:rsidRPr="00B83DF0" w:rsidRDefault="00B83DF0" w:rsidP="00B83DF0">
            <w:pPr>
              <w:widowControl w:val="0"/>
              <w:suppressAutoHyphens w:val="0"/>
              <w:spacing w:after="0" w:line="240" w:lineRule="auto"/>
              <w:jc w:val="center"/>
              <w:rPr>
                <w:rFonts w:ascii="Arial" w:hAnsi="Arial" w:cs="Arial"/>
                <w:sz w:val="21"/>
                <w:szCs w:val="21"/>
              </w:rPr>
            </w:pPr>
            <w:r w:rsidRPr="00B83DF0">
              <w:rPr>
                <w:rFonts w:ascii="Arial" w:hAnsi="Arial" w:cs="Arial"/>
                <w:sz w:val="21"/>
                <w:szCs w:val="21"/>
              </w:rPr>
              <w:t>второго</w:t>
            </w:r>
          </w:p>
        </w:tc>
      </w:tr>
      <w:tr w:rsidR="00B83DF0" w:rsidRPr="00325627" w14:paraId="0A0ED8DD" w14:textId="77777777" w:rsidTr="00FE16B2">
        <w:trPr>
          <w:trHeight w:val="4609"/>
        </w:trPr>
        <w:tc>
          <w:tcPr>
            <w:tcW w:w="3821" w:type="dxa"/>
            <w:tcBorders>
              <w:top w:val="nil"/>
            </w:tcBorders>
          </w:tcPr>
          <w:p w14:paraId="1B1FCB56" w14:textId="2E9529A3" w:rsidR="00B83DF0" w:rsidRPr="00C63ED4" w:rsidRDefault="00B83DF0" w:rsidP="00B83DF0">
            <w:pPr>
              <w:widowControl w:val="0"/>
              <w:suppressAutoHyphens w:val="0"/>
              <w:spacing w:after="0" w:line="312" w:lineRule="auto"/>
              <w:ind w:firstLine="284"/>
              <w:rPr>
                <w:rFonts w:ascii="Arial" w:hAnsi="Arial" w:cs="Arial"/>
                <w:sz w:val="22"/>
                <w:szCs w:val="22"/>
              </w:rPr>
            </w:pPr>
          </w:p>
        </w:tc>
        <w:tc>
          <w:tcPr>
            <w:tcW w:w="1985" w:type="dxa"/>
            <w:gridSpan w:val="2"/>
            <w:tcBorders>
              <w:top w:val="nil"/>
              <w:left w:val="single" w:sz="4" w:space="0" w:color="auto"/>
              <w:right w:val="single" w:sz="4" w:space="0" w:color="auto"/>
            </w:tcBorders>
          </w:tcPr>
          <w:p w14:paraId="2DC85006" w14:textId="37E3838B" w:rsidR="00B83DF0" w:rsidRPr="00F40B87" w:rsidRDefault="00EA7CEE" w:rsidP="0016311D">
            <w:pPr>
              <w:widowControl w:val="0"/>
              <w:suppressAutoHyphens w:val="0"/>
              <w:spacing w:after="0" w:line="312" w:lineRule="auto"/>
              <w:rPr>
                <w:rFonts w:ascii="Arial" w:hAnsi="Arial" w:cs="Arial"/>
              </w:rPr>
            </w:pPr>
            <w:r w:rsidRPr="00EA7CEE">
              <w:rPr>
                <w:rFonts w:ascii="Arial" w:hAnsi="Arial" w:cs="Arial"/>
                <w:sz w:val="22"/>
                <w:szCs w:val="22"/>
              </w:rPr>
              <w:t>помологического сорта или коммерческого типа. Допускаются незначительные поверхностные повреждения кожицы</w:t>
            </w:r>
          </w:p>
        </w:tc>
        <w:tc>
          <w:tcPr>
            <w:tcW w:w="1985" w:type="dxa"/>
            <w:gridSpan w:val="2"/>
            <w:tcBorders>
              <w:top w:val="nil"/>
              <w:left w:val="single" w:sz="4" w:space="0" w:color="auto"/>
              <w:right w:val="single" w:sz="4" w:space="0" w:color="auto"/>
            </w:tcBorders>
          </w:tcPr>
          <w:p w14:paraId="78B2CF57" w14:textId="58C89D79" w:rsidR="00B83DF0" w:rsidRPr="00F40B87" w:rsidRDefault="00EA7CEE" w:rsidP="00FE16B2">
            <w:pPr>
              <w:widowControl w:val="0"/>
              <w:suppressAutoHyphens w:val="0"/>
              <w:spacing w:after="0" w:line="312" w:lineRule="auto"/>
              <w:rPr>
                <w:rFonts w:ascii="Arial" w:hAnsi="Arial" w:cs="Arial"/>
                <w:sz w:val="18"/>
                <w:szCs w:val="18"/>
                <w:highlight w:val="green"/>
              </w:rPr>
            </w:pPr>
            <w:r>
              <w:rPr>
                <w:rFonts w:ascii="Arial" w:hAnsi="Arial" w:cs="Arial"/>
                <w:sz w:val="22"/>
                <w:szCs w:val="22"/>
              </w:rPr>
              <w:t xml:space="preserve">и/или развития, </w:t>
            </w:r>
            <w:r w:rsidRPr="00F572CF">
              <w:rPr>
                <w:rFonts w:ascii="Arial" w:hAnsi="Arial" w:cs="Arial"/>
                <w:sz w:val="22"/>
                <w:szCs w:val="22"/>
              </w:rPr>
              <w:t>поверхностные трещины, не нарушающие</w:t>
            </w:r>
            <w:r w:rsidR="00FE16B2">
              <w:rPr>
                <w:rFonts w:ascii="Arial" w:hAnsi="Arial" w:cs="Arial"/>
                <w:sz w:val="22"/>
                <w:szCs w:val="22"/>
              </w:rPr>
              <w:t xml:space="preserve"> </w:t>
            </w:r>
            <w:r w:rsidR="00B83DF0" w:rsidRPr="00F572CF">
              <w:rPr>
                <w:rFonts w:ascii="Arial" w:hAnsi="Arial" w:cs="Arial"/>
                <w:sz w:val="22"/>
                <w:szCs w:val="22"/>
              </w:rPr>
              <w:t>целостность ядра и не ухудшающие его внешний вид и структуру после термической обработки</w:t>
            </w:r>
          </w:p>
        </w:tc>
        <w:tc>
          <w:tcPr>
            <w:tcW w:w="1956" w:type="dxa"/>
            <w:tcBorders>
              <w:top w:val="nil"/>
              <w:left w:val="single" w:sz="4" w:space="0" w:color="auto"/>
              <w:right w:val="single" w:sz="4" w:space="0" w:color="auto"/>
            </w:tcBorders>
          </w:tcPr>
          <w:p w14:paraId="7EC942A6" w14:textId="13B09A66" w:rsidR="00B83DF0" w:rsidRPr="00F40B87" w:rsidRDefault="00B83DF0" w:rsidP="00FE16B2">
            <w:pPr>
              <w:widowControl w:val="0"/>
              <w:suppressAutoHyphens w:val="0"/>
              <w:spacing w:after="0" w:line="312" w:lineRule="auto"/>
              <w:rPr>
                <w:rFonts w:ascii="Arial" w:hAnsi="Arial" w:cs="Arial"/>
                <w:sz w:val="18"/>
                <w:szCs w:val="18"/>
              </w:rPr>
            </w:pPr>
            <w:r w:rsidRPr="00F92A7C">
              <w:rPr>
                <w:rFonts w:ascii="Arial" w:hAnsi="Arial" w:cs="Arial"/>
                <w:sz w:val="22"/>
                <w:szCs w:val="22"/>
              </w:rPr>
              <w:t>коммерчески</w:t>
            </w:r>
            <w:r w:rsidR="00FE16B2">
              <w:rPr>
                <w:rFonts w:ascii="Arial" w:hAnsi="Arial" w:cs="Arial"/>
                <w:sz w:val="22"/>
                <w:szCs w:val="22"/>
              </w:rPr>
              <w:t xml:space="preserve">х </w:t>
            </w:r>
            <w:r w:rsidRPr="00F92A7C">
              <w:rPr>
                <w:rFonts w:ascii="Arial" w:hAnsi="Arial" w:cs="Arial"/>
                <w:sz w:val="22"/>
                <w:szCs w:val="22"/>
              </w:rPr>
              <w:t>тип</w:t>
            </w:r>
            <w:r w:rsidR="00FE16B2">
              <w:rPr>
                <w:rFonts w:ascii="Arial" w:hAnsi="Arial" w:cs="Arial"/>
                <w:sz w:val="22"/>
                <w:szCs w:val="22"/>
              </w:rPr>
              <w:t>ов</w:t>
            </w:r>
            <w:r>
              <w:rPr>
                <w:rFonts w:ascii="Arial" w:hAnsi="Arial" w:cs="Arial"/>
                <w:sz w:val="22"/>
                <w:szCs w:val="22"/>
              </w:rPr>
              <w:t xml:space="preserve">. </w:t>
            </w:r>
            <w:r w:rsidRPr="00F92A7C">
              <w:rPr>
                <w:rFonts w:ascii="Arial" w:hAnsi="Arial" w:cs="Arial"/>
                <w:sz w:val="22"/>
                <w:szCs w:val="22"/>
              </w:rPr>
              <w:t>Допускаются</w:t>
            </w:r>
            <w:r>
              <w:rPr>
                <w:rFonts w:ascii="Arial" w:hAnsi="Arial" w:cs="Arial"/>
                <w:sz w:val="22"/>
                <w:szCs w:val="22"/>
              </w:rPr>
              <w:t xml:space="preserve"> </w:t>
            </w:r>
            <w:r w:rsidR="00FE16B2">
              <w:rPr>
                <w:rFonts w:ascii="Arial" w:hAnsi="Arial" w:cs="Arial"/>
                <w:sz w:val="22"/>
                <w:szCs w:val="22"/>
              </w:rPr>
              <w:t xml:space="preserve">значительные дефекты формы, развития </w:t>
            </w:r>
            <w:r w:rsidRPr="00F92A7C">
              <w:rPr>
                <w:rFonts w:ascii="Arial" w:hAnsi="Arial" w:cs="Arial"/>
                <w:sz w:val="22"/>
                <w:szCs w:val="22"/>
              </w:rPr>
              <w:t xml:space="preserve">и окраске кожицы, а также </w:t>
            </w:r>
            <w:r w:rsidR="00FE16B2">
              <w:rPr>
                <w:rFonts w:ascii="Arial" w:hAnsi="Arial" w:cs="Arial"/>
                <w:sz w:val="22"/>
                <w:szCs w:val="22"/>
              </w:rPr>
              <w:t>поверхностные повреждения</w:t>
            </w:r>
            <w:r>
              <w:rPr>
                <w:rFonts w:ascii="Arial" w:hAnsi="Arial" w:cs="Arial"/>
                <w:sz w:val="22"/>
                <w:szCs w:val="22"/>
              </w:rPr>
              <w:t xml:space="preserve">, </w:t>
            </w:r>
            <w:r w:rsidRPr="00A70DCA">
              <w:rPr>
                <w:rFonts w:ascii="Arial" w:hAnsi="Arial" w:cs="Arial"/>
                <w:sz w:val="22"/>
                <w:szCs w:val="22"/>
              </w:rPr>
              <w:t>не затрагивающих внутреннюю ткань ядра</w:t>
            </w:r>
          </w:p>
        </w:tc>
      </w:tr>
      <w:tr w:rsidR="00FD7691" w:rsidRPr="00325627" w14:paraId="76F46E75" w14:textId="77777777" w:rsidTr="00B83DF0">
        <w:tc>
          <w:tcPr>
            <w:tcW w:w="3821" w:type="dxa"/>
            <w:tcBorders>
              <w:top w:val="single" w:sz="4" w:space="0" w:color="auto"/>
              <w:bottom w:val="single" w:sz="4" w:space="0" w:color="auto"/>
            </w:tcBorders>
          </w:tcPr>
          <w:p w14:paraId="7B99C188" w14:textId="3F31DD7D" w:rsidR="00FD7691" w:rsidRPr="00C63ED4" w:rsidRDefault="00FD7691" w:rsidP="00FD7691">
            <w:pPr>
              <w:suppressAutoHyphens w:val="0"/>
              <w:spacing w:after="0" w:line="312" w:lineRule="auto"/>
              <w:ind w:firstLine="284"/>
              <w:rPr>
                <w:rFonts w:ascii="Arial" w:hAnsi="Arial" w:cs="Arial"/>
                <w:sz w:val="22"/>
                <w:szCs w:val="22"/>
                <w:highlight w:val="green"/>
              </w:rPr>
            </w:pPr>
            <w:r w:rsidRPr="00C63ED4">
              <w:rPr>
                <w:rFonts w:ascii="Arial" w:hAnsi="Arial" w:cs="Arial"/>
                <w:sz w:val="22"/>
                <w:szCs w:val="22"/>
              </w:rPr>
              <w:t>Запах и вкус</w:t>
            </w:r>
          </w:p>
        </w:tc>
        <w:tc>
          <w:tcPr>
            <w:tcW w:w="5926" w:type="dxa"/>
            <w:gridSpan w:val="5"/>
            <w:tcBorders>
              <w:top w:val="single" w:sz="4" w:space="0" w:color="auto"/>
              <w:bottom w:val="single" w:sz="4" w:space="0" w:color="auto"/>
            </w:tcBorders>
          </w:tcPr>
          <w:p w14:paraId="54A271CB" w14:textId="778CC874" w:rsidR="00FD7691" w:rsidRPr="00F572CF" w:rsidRDefault="00FD7691" w:rsidP="00FD7691">
            <w:pPr>
              <w:widowControl w:val="0"/>
              <w:suppressAutoHyphens w:val="0"/>
              <w:spacing w:after="0" w:line="312" w:lineRule="auto"/>
              <w:ind w:firstLine="284"/>
              <w:rPr>
                <w:rFonts w:ascii="Arial" w:hAnsi="Arial" w:cs="Arial"/>
                <w:sz w:val="22"/>
                <w:szCs w:val="22"/>
              </w:rPr>
            </w:pPr>
            <w:r w:rsidRPr="00F572CF">
              <w:rPr>
                <w:rFonts w:ascii="Arial" w:hAnsi="Arial" w:cs="Arial"/>
                <w:sz w:val="22"/>
                <w:szCs w:val="22"/>
              </w:rPr>
              <w:t>Свойственные ядру ореха миндаля сладкого, без постороннего запаха и/или привкуса</w:t>
            </w:r>
          </w:p>
        </w:tc>
      </w:tr>
      <w:tr w:rsidR="00FD7691" w:rsidRPr="00325627" w14:paraId="6E0453B3" w14:textId="77777777" w:rsidTr="00B83DF0">
        <w:tc>
          <w:tcPr>
            <w:tcW w:w="3821" w:type="dxa"/>
            <w:tcBorders>
              <w:top w:val="single" w:sz="4" w:space="0" w:color="auto"/>
              <w:left w:val="single" w:sz="4" w:space="0" w:color="auto"/>
              <w:bottom w:val="single" w:sz="4" w:space="0" w:color="auto"/>
              <w:right w:val="single" w:sz="4" w:space="0" w:color="auto"/>
            </w:tcBorders>
          </w:tcPr>
          <w:p w14:paraId="1A3E660F" w14:textId="7425EA50" w:rsidR="00FD7691" w:rsidRPr="00C63ED4" w:rsidRDefault="00FD7691" w:rsidP="002028C4">
            <w:pPr>
              <w:suppressAutoHyphens w:val="0"/>
              <w:spacing w:after="0" w:line="312" w:lineRule="auto"/>
              <w:ind w:firstLine="284"/>
              <w:rPr>
                <w:rFonts w:ascii="Arial" w:hAnsi="Arial" w:cs="Arial"/>
                <w:sz w:val="22"/>
                <w:szCs w:val="22"/>
                <w:highlight w:val="green"/>
              </w:rPr>
            </w:pPr>
            <w:r w:rsidRPr="00C63ED4">
              <w:rPr>
                <w:rFonts w:ascii="Arial" w:hAnsi="Arial" w:cs="Arial"/>
                <w:sz w:val="22"/>
                <w:szCs w:val="22"/>
              </w:rPr>
              <w:t>Состояние ядер</w:t>
            </w:r>
          </w:p>
        </w:tc>
        <w:tc>
          <w:tcPr>
            <w:tcW w:w="5926" w:type="dxa"/>
            <w:gridSpan w:val="5"/>
            <w:tcBorders>
              <w:top w:val="single" w:sz="4" w:space="0" w:color="auto"/>
              <w:left w:val="single" w:sz="4" w:space="0" w:color="auto"/>
              <w:bottom w:val="single" w:sz="4" w:space="0" w:color="auto"/>
              <w:right w:val="single" w:sz="4" w:space="0" w:color="auto"/>
            </w:tcBorders>
            <w:vAlign w:val="center"/>
          </w:tcPr>
          <w:p w14:paraId="66DE021F" w14:textId="6CC156B9" w:rsidR="00FD7691" w:rsidRPr="00F572CF" w:rsidRDefault="00FD7691" w:rsidP="00FD7691">
            <w:pPr>
              <w:widowControl w:val="0"/>
              <w:suppressAutoHyphens w:val="0"/>
              <w:spacing w:after="0" w:line="312" w:lineRule="auto"/>
              <w:ind w:firstLine="284"/>
              <w:rPr>
                <w:rFonts w:ascii="Arial" w:hAnsi="Arial" w:cs="Arial"/>
                <w:sz w:val="22"/>
                <w:szCs w:val="22"/>
              </w:rPr>
            </w:pPr>
            <w:r w:rsidRPr="00F572CF">
              <w:rPr>
                <w:rFonts w:ascii="Arial" w:hAnsi="Arial" w:cs="Arial"/>
                <w:sz w:val="22"/>
                <w:szCs w:val="22"/>
              </w:rPr>
              <w:t>Позволяющее выдерживать транспортирование, погрузку, разгрузку и доставку в место назначения в удовлетворительном виде</w:t>
            </w:r>
          </w:p>
        </w:tc>
      </w:tr>
      <w:tr w:rsidR="00FD7691" w:rsidRPr="00325627" w14:paraId="2422C0F6" w14:textId="77777777" w:rsidTr="00B83DF0">
        <w:tc>
          <w:tcPr>
            <w:tcW w:w="3821" w:type="dxa"/>
            <w:tcBorders>
              <w:top w:val="nil"/>
              <w:bottom w:val="nil"/>
            </w:tcBorders>
            <w:vAlign w:val="center"/>
          </w:tcPr>
          <w:p w14:paraId="370BDE35" w14:textId="353024E6" w:rsidR="00FD7691" w:rsidRPr="00C63ED4" w:rsidRDefault="002028C4" w:rsidP="00C15ADA">
            <w:pPr>
              <w:suppressAutoHyphens w:val="0"/>
              <w:spacing w:after="0" w:line="312" w:lineRule="auto"/>
              <w:ind w:firstLine="284"/>
              <w:rPr>
                <w:rFonts w:ascii="Arial" w:hAnsi="Arial" w:cs="Arial"/>
                <w:sz w:val="22"/>
                <w:szCs w:val="22"/>
              </w:rPr>
            </w:pPr>
            <w:bookmarkStart w:id="20" w:name="_Hlk231396648"/>
            <w:r w:rsidRPr="00C63ED4">
              <w:rPr>
                <w:rFonts w:ascii="Arial" w:hAnsi="Arial" w:cs="Arial"/>
                <w:sz w:val="22"/>
                <w:szCs w:val="22"/>
              </w:rPr>
              <w:t>Массовая доля влаги, %, не более</w:t>
            </w:r>
            <w:r w:rsidR="00325627" w:rsidRPr="00C63ED4">
              <w:rPr>
                <w:rFonts w:ascii="Arial" w:hAnsi="Arial" w:cs="Arial"/>
                <w:sz w:val="22"/>
                <w:szCs w:val="22"/>
              </w:rPr>
              <w:t xml:space="preserve">, </w:t>
            </w:r>
            <w:r w:rsidR="00C63ED4" w:rsidRPr="00C63ED4">
              <w:rPr>
                <w:rFonts w:ascii="Arial" w:hAnsi="Arial" w:cs="Arial"/>
                <w:sz w:val="22"/>
                <w:szCs w:val="22"/>
              </w:rPr>
              <w:t>ядер</w:t>
            </w:r>
            <w:r w:rsidR="00325627" w:rsidRPr="00C63ED4">
              <w:rPr>
                <w:rFonts w:ascii="Arial" w:hAnsi="Arial" w:cs="Arial"/>
                <w:sz w:val="22"/>
                <w:szCs w:val="22"/>
              </w:rPr>
              <w:t xml:space="preserve"> миндаля, предназначенных: </w:t>
            </w:r>
          </w:p>
        </w:tc>
        <w:tc>
          <w:tcPr>
            <w:tcW w:w="5926" w:type="dxa"/>
            <w:gridSpan w:val="5"/>
            <w:tcBorders>
              <w:top w:val="nil"/>
              <w:bottom w:val="nil"/>
            </w:tcBorders>
            <w:vAlign w:val="bottom"/>
          </w:tcPr>
          <w:p w14:paraId="5D586B8C" w14:textId="77777777" w:rsidR="00FD7691" w:rsidRPr="00325627" w:rsidRDefault="00FD7691" w:rsidP="00FD7691">
            <w:pPr>
              <w:widowControl w:val="0"/>
              <w:suppressAutoHyphens w:val="0"/>
              <w:spacing w:after="0" w:line="312" w:lineRule="auto"/>
              <w:jc w:val="center"/>
              <w:rPr>
                <w:rFonts w:ascii="Arial" w:hAnsi="Arial" w:cs="Arial"/>
                <w:sz w:val="20"/>
                <w:szCs w:val="20"/>
              </w:rPr>
            </w:pPr>
          </w:p>
        </w:tc>
      </w:tr>
      <w:tr w:rsidR="00FD7691" w:rsidRPr="00B83DF0" w14:paraId="6F8B09FC" w14:textId="77777777" w:rsidTr="00FE16B2">
        <w:tc>
          <w:tcPr>
            <w:tcW w:w="3821" w:type="dxa"/>
            <w:tcBorders>
              <w:top w:val="nil"/>
              <w:bottom w:val="nil"/>
            </w:tcBorders>
            <w:vAlign w:val="center"/>
          </w:tcPr>
          <w:p w14:paraId="645174CE" w14:textId="069A666B" w:rsidR="00FD7691" w:rsidRPr="00B83DF0" w:rsidRDefault="00325627" w:rsidP="00FD7691">
            <w:pPr>
              <w:suppressAutoHyphens w:val="0"/>
              <w:spacing w:after="0" w:line="312" w:lineRule="auto"/>
              <w:ind w:left="316" w:hanging="32"/>
              <w:rPr>
                <w:rFonts w:ascii="Arial" w:hAnsi="Arial" w:cs="Arial"/>
                <w:sz w:val="22"/>
                <w:szCs w:val="22"/>
              </w:rPr>
            </w:pPr>
            <w:bookmarkStart w:id="21" w:name="_Hlk231470141"/>
            <w:r w:rsidRPr="00B83DF0">
              <w:rPr>
                <w:rFonts w:ascii="Arial" w:hAnsi="Arial" w:cs="Arial"/>
                <w:sz w:val="22"/>
                <w:szCs w:val="22"/>
              </w:rPr>
              <w:t xml:space="preserve">- </w:t>
            </w:r>
            <w:r w:rsidR="00FE16B2" w:rsidRPr="00C63ED4">
              <w:rPr>
                <w:rFonts w:ascii="Arial" w:hAnsi="Arial" w:cs="Arial"/>
                <w:sz w:val="22"/>
                <w:szCs w:val="22"/>
              </w:rPr>
              <w:t>для</w:t>
            </w:r>
            <w:r w:rsidR="00FE16B2" w:rsidRPr="00B83DF0">
              <w:rPr>
                <w:rFonts w:ascii="Arial" w:hAnsi="Arial" w:cs="Arial"/>
                <w:sz w:val="22"/>
                <w:szCs w:val="22"/>
              </w:rPr>
              <w:t xml:space="preserve"> </w:t>
            </w:r>
            <w:r w:rsidR="002028C4" w:rsidRPr="00B83DF0">
              <w:rPr>
                <w:rFonts w:ascii="Arial" w:hAnsi="Arial" w:cs="Arial"/>
                <w:sz w:val="22"/>
                <w:szCs w:val="22"/>
              </w:rPr>
              <w:t>непосредственного употребления в пищу</w:t>
            </w:r>
            <w:r w:rsidRPr="00B83DF0">
              <w:rPr>
                <w:rFonts w:ascii="Arial" w:hAnsi="Arial" w:cs="Arial"/>
                <w:sz w:val="22"/>
                <w:szCs w:val="22"/>
              </w:rPr>
              <w:t xml:space="preserve"> </w:t>
            </w:r>
          </w:p>
        </w:tc>
        <w:tc>
          <w:tcPr>
            <w:tcW w:w="5926" w:type="dxa"/>
            <w:gridSpan w:val="5"/>
            <w:tcBorders>
              <w:top w:val="nil"/>
              <w:bottom w:val="nil"/>
            </w:tcBorders>
            <w:vAlign w:val="bottom"/>
          </w:tcPr>
          <w:p w14:paraId="23FB0211" w14:textId="2722F38D" w:rsidR="00FD7691" w:rsidRPr="00B83DF0" w:rsidRDefault="002028C4" w:rsidP="00FD7691">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6,5</w:t>
            </w:r>
          </w:p>
        </w:tc>
      </w:tr>
      <w:bookmarkEnd w:id="20"/>
      <w:tr w:rsidR="00FD7691" w:rsidRPr="00B83DF0" w14:paraId="7E8FE010" w14:textId="77777777" w:rsidTr="00FE16B2">
        <w:tc>
          <w:tcPr>
            <w:tcW w:w="3821" w:type="dxa"/>
            <w:tcBorders>
              <w:top w:val="nil"/>
              <w:bottom w:val="single" w:sz="4" w:space="0" w:color="auto"/>
            </w:tcBorders>
            <w:vAlign w:val="center"/>
          </w:tcPr>
          <w:p w14:paraId="440AF126" w14:textId="4C0A1CE8" w:rsidR="00FD7691" w:rsidRPr="00B83DF0" w:rsidRDefault="00325627" w:rsidP="002028C4">
            <w:pPr>
              <w:suppressAutoHyphens w:val="0"/>
              <w:spacing w:after="0" w:line="312" w:lineRule="auto"/>
              <w:ind w:left="316" w:hanging="32"/>
              <w:rPr>
                <w:rFonts w:ascii="Arial" w:hAnsi="Arial" w:cs="Arial"/>
                <w:sz w:val="22"/>
                <w:szCs w:val="22"/>
              </w:rPr>
            </w:pPr>
            <w:r w:rsidRPr="00B83DF0">
              <w:rPr>
                <w:rFonts w:ascii="Arial" w:hAnsi="Arial" w:cs="Arial"/>
                <w:sz w:val="22"/>
                <w:szCs w:val="22"/>
              </w:rPr>
              <w:t xml:space="preserve">- </w:t>
            </w:r>
            <w:r w:rsidR="00FE16B2">
              <w:rPr>
                <w:rFonts w:ascii="Arial" w:hAnsi="Arial" w:cs="Arial"/>
                <w:sz w:val="22"/>
                <w:szCs w:val="22"/>
              </w:rPr>
              <w:t xml:space="preserve">для </w:t>
            </w:r>
            <w:r w:rsidR="002028C4" w:rsidRPr="00B83DF0">
              <w:rPr>
                <w:rFonts w:ascii="Arial" w:hAnsi="Arial" w:cs="Arial"/>
                <w:sz w:val="22"/>
                <w:szCs w:val="22"/>
              </w:rPr>
              <w:t>промышленной переработки</w:t>
            </w:r>
            <w:r w:rsidR="00FD7691" w:rsidRPr="00B83DF0">
              <w:rPr>
                <w:rFonts w:ascii="Arial" w:hAnsi="Arial" w:cs="Arial"/>
                <w:sz w:val="22"/>
                <w:szCs w:val="22"/>
              </w:rPr>
              <w:t xml:space="preserve"> </w:t>
            </w:r>
          </w:p>
        </w:tc>
        <w:tc>
          <w:tcPr>
            <w:tcW w:w="5926" w:type="dxa"/>
            <w:gridSpan w:val="5"/>
            <w:tcBorders>
              <w:top w:val="nil"/>
              <w:bottom w:val="single" w:sz="4" w:space="0" w:color="auto"/>
            </w:tcBorders>
            <w:vAlign w:val="bottom"/>
          </w:tcPr>
          <w:p w14:paraId="72D20828" w14:textId="77777777" w:rsidR="00FD7691" w:rsidRPr="00B83DF0" w:rsidRDefault="00FD7691" w:rsidP="00FD7691">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7,0</w:t>
            </w:r>
          </w:p>
        </w:tc>
      </w:tr>
      <w:tr w:rsidR="00FE16B2" w:rsidRPr="00B83DF0" w14:paraId="20AFFC77" w14:textId="77777777" w:rsidTr="00E14518">
        <w:tc>
          <w:tcPr>
            <w:tcW w:w="3821" w:type="dxa"/>
            <w:tcBorders>
              <w:top w:val="single" w:sz="4" w:space="0" w:color="auto"/>
              <w:bottom w:val="nil"/>
            </w:tcBorders>
            <w:vAlign w:val="center"/>
          </w:tcPr>
          <w:p w14:paraId="1CFC40CB" w14:textId="1E4F56A6" w:rsidR="00FE16B2" w:rsidRPr="00B83DF0" w:rsidRDefault="00FE16B2" w:rsidP="00FE16B2">
            <w:pPr>
              <w:suppressAutoHyphens w:val="0"/>
              <w:spacing w:after="0" w:line="312" w:lineRule="auto"/>
              <w:ind w:firstLine="284"/>
              <w:rPr>
                <w:rFonts w:ascii="Arial" w:hAnsi="Arial" w:cs="Arial"/>
                <w:sz w:val="22"/>
                <w:szCs w:val="22"/>
              </w:rPr>
            </w:pPr>
            <w:r w:rsidRPr="00B83DF0">
              <w:rPr>
                <w:rFonts w:ascii="Arial" w:hAnsi="Arial" w:cs="Arial"/>
                <w:sz w:val="22"/>
                <w:szCs w:val="22"/>
              </w:rPr>
              <w:t>Массовая доля ядер миндаля с дефектами (допускаемые отклонения), %, не более, предназначенных</w:t>
            </w:r>
            <w:r>
              <w:rPr>
                <w:rFonts w:ascii="Arial" w:hAnsi="Arial" w:cs="Arial"/>
                <w:sz w:val="22"/>
                <w:szCs w:val="22"/>
              </w:rPr>
              <w:t>:</w:t>
            </w:r>
          </w:p>
        </w:tc>
        <w:tc>
          <w:tcPr>
            <w:tcW w:w="1975" w:type="dxa"/>
            <w:tcBorders>
              <w:top w:val="single" w:sz="4" w:space="0" w:color="auto"/>
              <w:bottom w:val="nil"/>
            </w:tcBorders>
            <w:vAlign w:val="bottom"/>
          </w:tcPr>
          <w:p w14:paraId="1350A036" w14:textId="77777777" w:rsidR="00FE16B2" w:rsidRPr="00B83DF0" w:rsidRDefault="00FE16B2" w:rsidP="00FD7691">
            <w:pPr>
              <w:widowControl w:val="0"/>
              <w:suppressAutoHyphens w:val="0"/>
              <w:spacing w:after="0" w:line="312" w:lineRule="auto"/>
              <w:jc w:val="center"/>
              <w:rPr>
                <w:rFonts w:ascii="Arial" w:hAnsi="Arial" w:cs="Arial"/>
                <w:sz w:val="22"/>
                <w:szCs w:val="22"/>
              </w:rPr>
            </w:pPr>
          </w:p>
        </w:tc>
        <w:tc>
          <w:tcPr>
            <w:tcW w:w="1975" w:type="dxa"/>
            <w:gridSpan w:val="2"/>
            <w:tcBorders>
              <w:top w:val="single" w:sz="4" w:space="0" w:color="auto"/>
              <w:bottom w:val="nil"/>
            </w:tcBorders>
            <w:vAlign w:val="bottom"/>
          </w:tcPr>
          <w:p w14:paraId="171EE7A6" w14:textId="77777777" w:rsidR="00FE16B2" w:rsidRPr="00B83DF0" w:rsidRDefault="00FE16B2" w:rsidP="00FD7691">
            <w:pPr>
              <w:widowControl w:val="0"/>
              <w:suppressAutoHyphens w:val="0"/>
              <w:spacing w:after="0" w:line="312" w:lineRule="auto"/>
              <w:jc w:val="center"/>
              <w:rPr>
                <w:rFonts w:ascii="Arial" w:hAnsi="Arial" w:cs="Arial"/>
                <w:sz w:val="22"/>
                <w:szCs w:val="22"/>
              </w:rPr>
            </w:pPr>
          </w:p>
        </w:tc>
        <w:tc>
          <w:tcPr>
            <w:tcW w:w="1976" w:type="dxa"/>
            <w:gridSpan w:val="2"/>
            <w:tcBorders>
              <w:top w:val="single" w:sz="4" w:space="0" w:color="auto"/>
              <w:bottom w:val="nil"/>
            </w:tcBorders>
            <w:vAlign w:val="bottom"/>
          </w:tcPr>
          <w:p w14:paraId="144E7375" w14:textId="71E257D6" w:rsidR="00FE16B2" w:rsidRPr="00B83DF0" w:rsidRDefault="00FE16B2" w:rsidP="00FD7691">
            <w:pPr>
              <w:widowControl w:val="0"/>
              <w:suppressAutoHyphens w:val="0"/>
              <w:spacing w:after="0" w:line="312" w:lineRule="auto"/>
              <w:jc w:val="center"/>
              <w:rPr>
                <w:rFonts w:ascii="Arial" w:hAnsi="Arial" w:cs="Arial"/>
                <w:sz w:val="22"/>
                <w:szCs w:val="22"/>
              </w:rPr>
            </w:pPr>
          </w:p>
        </w:tc>
      </w:tr>
      <w:tr w:rsidR="00FE16B2" w:rsidRPr="00B83DF0" w14:paraId="09584E85" w14:textId="77777777" w:rsidTr="00FE16B2">
        <w:tc>
          <w:tcPr>
            <w:tcW w:w="3821" w:type="dxa"/>
            <w:tcBorders>
              <w:top w:val="nil"/>
              <w:bottom w:val="nil"/>
            </w:tcBorders>
            <w:vAlign w:val="center"/>
          </w:tcPr>
          <w:p w14:paraId="15E320DD" w14:textId="07BF408C" w:rsidR="00FE16B2" w:rsidRPr="00B83DF0" w:rsidRDefault="00FE16B2" w:rsidP="00FE16B2">
            <w:pPr>
              <w:suppressAutoHyphens w:val="0"/>
              <w:spacing w:after="0" w:line="312" w:lineRule="auto"/>
              <w:ind w:firstLine="284"/>
              <w:rPr>
                <w:rFonts w:ascii="Arial" w:hAnsi="Arial" w:cs="Arial"/>
                <w:sz w:val="22"/>
                <w:szCs w:val="22"/>
              </w:rPr>
            </w:pPr>
            <w:r w:rsidRPr="00FE16B2">
              <w:rPr>
                <w:rFonts w:ascii="Arial" w:hAnsi="Arial" w:cs="Arial"/>
                <w:sz w:val="22"/>
                <w:szCs w:val="22"/>
              </w:rPr>
              <w:t>а) для</w:t>
            </w:r>
            <w:r>
              <w:rPr>
                <w:sz w:val="22"/>
                <w:szCs w:val="22"/>
              </w:rPr>
              <w:t xml:space="preserve"> </w:t>
            </w:r>
            <w:r w:rsidRPr="00B83DF0">
              <w:rPr>
                <w:rFonts w:ascii="Arial" w:hAnsi="Arial" w:cs="Arial"/>
                <w:sz w:val="22"/>
                <w:szCs w:val="22"/>
              </w:rPr>
              <w:t>непосредственного употребления в пищу (всего):</w:t>
            </w:r>
          </w:p>
        </w:tc>
        <w:tc>
          <w:tcPr>
            <w:tcW w:w="1975" w:type="dxa"/>
            <w:tcBorders>
              <w:top w:val="nil"/>
              <w:bottom w:val="nil"/>
            </w:tcBorders>
            <w:vAlign w:val="bottom"/>
          </w:tcPr>
          <w:p w14:paraId="611B762C" w14:textId="0621B780" w:rsidR="00FE16B2" w:rsidRPr="00B83DF0" w:rsidRDefault="00FE16B2" w:rsidP="00FE16B2">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5,0</w:t>
            </w:r>
          </w:p>
        </w:tc>
        <w:tc>
          <w:tcPr>
            <w:tcW w:w="1975" w:type="dxa"/>
            <w:gridSpan w:val="2"/>
            <w:tcBorders>
              <w:top w:val="nil"/>
              <w:bottom w:val="nil"/>
            </w:tcBorders>
            <w:vAlign w:val="bottom"/>
          </w:tcPr>
          <w:p w14:paraId="75916912" w14:textId="56894F6A" w:rsidR="00FE16B2" w:rsidRPr="00B83DF0" w:rsidRDefault="00FE16B2" w:rsidP="00FE16B2">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10,0</w:t>
            </w:r>
          </w:p>
        </w:tc>
        <w:tc>
          <w:tcPr>
            <w:tcW w:w="1976" w:type="dxa"/>
            <w:gridSpan w:val="2"/>
            <w:tcBorders>
              <w:top w:val="nil"/>
              <w:bottom w:val="nil"/>
            </w:tcBorders>
            <w:vAlign w:val="bottom"/>
          </w:tcPr>
          <w:p w14:paraId="45708983" w14:textId="6CB86BE6" w:rsidR="00FE16B2" w:rsidRPr="00B83DF0" w:rsidRDefault="00FE16B2" w:rsidP="00FE16B2">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15,0</w:t>
            </w:r>
          </w:p>
        </w:tc>
      </w:tr>
      <w:tr w:rsidR="00FE16B2" w:rsidRPr="00B83DF0" w14:paraId="3E327C70" w14:textId="77777777" w:rsidTr="00FE16B2">
        <w:tc>
          <w:tcPr>
            <w:tcW w:w="3821" w:type="dxa"/>
            <w:tcBorders>
              <w:top w:val="nil"/>
              <w:bottom w:val="nil"/>
            </w:tcBorders>
            <w:vAlign w:val="center"/>
          </w:tcPr>
          <w:p w14:paraId="56706EDF" w14:textId="0C2BD768" w:rsidR="00FE16B2" w:rsidRPr="00FE16B2" w:rsidRDefault="00FE16B2" w:rsidP="00FE16B2">
            <w:pPr>
              <w:suppressAutoHyphens w:val="0"/>
              <w:spacing w:after="0" w:line="312" w:lineRule="auto"/>
              <w:rPr>
                <w:rFonts w:ascii="Arial" w:hAnsi="Arial" w:cs="Arial"/>
                <w:sz w:val="22"/>
                <w:szCs w:val="22"/>
              </w:rPr>
            </w:pPr>
            <w:r w:rsidRPr="00B83DF0">
              <w:rPr>
                <w:rFonts w:ascii="Arial" w:hAnsi="Arial" w:cs="Arial"/>
                <w:sz w:val="22"/>
                <w:szCs w:val="22"/>
              </w:rPr>
              <w:t>в том числе:</w:t>
            </w:r>
          </w:p>
        </w:tc>
        <w:tc>
          <w:tcPr>
            <w:tcW w:w="1975" w:type="dxa"/>
            <w:tcBorders>
              <w:top w:val="nil"/>
              <w:bottom w:val="nil"/>
            </w:tcBorders>
            <w:vAlign w:val="bottom"/>
          </w:tcPr>
          <w:p w14:paraId="325A4A96" w14:textId="77777777" w:rsidR="00FE16B2" w:rsidRPr="00B83DF0" w:rsidRDefault="00FE16B2" w:rsidP="00FE16B2">
            <w:pPr>
              <w:widowControl w:val="0"/>
              <w:suppressAutoHyphens w:val="0"/>
              <w:spacing w:after="0" w:line="312" w:lineRule="auto"/>
              <w:jc w:val="center"/>
              <w:rPr>
                <w:rFonts w:ascii="Arial" w:hAnsi="Arial" w:cs="Arial"/>
                <w:sz w:val="22"/>
                <w:szCs w:val="22"/>
              </w:rPr>
            </w:pPr>
          </w:p>
        </w:tc>
        <w:tc>
          <w:tcPr>
            <w:tcW w:w="1975" w:type="dxa"/>
            <w:gridSpan w:val="2"/>
            <w:tcBorders>
              <w:top w:val="nil"/>
              <w:bottom w:val="nil"/>
            </w:tcBorders>
            <w:vAlign w:val="bottom"/>
          </w:tcPr>
          <w:p w14:paraId="4CEC33B5" w14:textId="77777777" w:rsidR="00FE16B2" w:rsidRPr="00B83DF0" w:rsidRDefault="00FE16B2" w:rsidP="00FE16B2">
            <w:pPr>
              <w:widowControl w:val="0"/>
              <w:suppressAutoHyphens w:val="0"/>
              <w:spacing w:after="0" w:line="312" w:lineRule="auto"/>
              <w:jc w:val="center"/>
              <w:rPr>
                <w:rFonts w:ascii="Arial" w:hAnsi="Arial" w:cs="Arial"/>
                <w:sz w:val="22"/>
                <w:szCs w:val="22"/>
              </w:rPr>
            </w:pPr>
          </w:p>
        </w:tc>
        <w:tc>
          <w:tcPr>
            <w:tcW w:w="1976" w:type="dxa"/>
            <w:gridSpan w:val="2"/>
            <w:tcBorders>
              <w:top w:val="nil"/>
              <w:bottom w:val="nil"/>
            </w:tcBorders>
            <w:vAlign w:val="bottom"/>
          </w:tcPr>
          <w:p w14:paraId="1C889114" w14:textId="77777777" w:rsidR="00FE16B2" w:rsidRPr="00B83DF0" w:rsidRDefault="00FE16B2" w:rsidP="00FE16B2">
            <w:pPr>
              <w:widowControl w:val="0"/>
              <w:suppressAutoHyphens w:val="0"/>
              <w:spacing w:after="0" w:line="312" w:lineRule="auto"/>
              <w:jc w:val="center"/>
              <w:rPr>
                <w:rFonts w:ascii="Arial" w:hAnsi="Arial" w:cs="Arial"/>
                <w:sz w:val="22"/>
                <w:szCs w:val="22"/>
              </w:rPr>
            </w:pPr>
          </w:p>
        </w:tc>
      </w:tr>
      <w:tr w:rsidR="00FE16B2" w:rsidRPr="00B83DF0" w14:paraId="2B16F65B" w14:textId="77777777" w:rsidTr="00BA6A95">
        <w:tc>
          <w:tcPr>
            <w:tcW w:w="3821" w:type="dxa"/>
            <w:tcBorders>
              <w:top w:val="nil"/>
              <w:left w:val="single" w:sz="4" w:space="0" w:color="auto"/>
              <w:bottom w:val="nil"/>
              <w:right w:val="single" w:sz="4" w:space="0" w:color="auto"/>
            </w:tcBorders>
            <w:vAlign w:val="center"/>
          </w:tcPr>
          <w:p w14:paraId="560BA261" w14:textId="1BC2945B" w:rsidR="00FE16B2" w:rsidRPr="00B83DF0" w:rsidRDefault="00FE16B2" w:rsidP="00FE16B2">
            <w:pPr>
              <w:suppressAutoHyphens w:val="0"/>
              <w:spacing w:after="0" w:line="312" w:lineRule="auto"/>
              <w:ind w:firstLine="284"/>
              <w:rPr>
                <w:rFonts w:ascii="Arial" w:hAnsi="Arial" w:cs="Arial"/>
                <w:sz w:val="22"/>
                <w:szCs w:val="22"/>
              </w:rPr>
            </w:pPr>
            <w:r w:rsidRPr="00B83DF0">
              <w:rPr>
                <w:rFonts w:ascii="Arial" w:hAnsi="Arial" w:cs="Arial"/>
                <w:sz w:val="22"/>
                <w:szCs w:val="22"/>
              </w:rPr>
              <w:t>- недоразвитых, усохших, сморщенных</w:t>
            </w:r>
          </w:p>
        </w:tc>
        <w:tc>
          <w:tcPr>
            <w:tcW w:w="1975" w:type="dxa"/>
            <w:tcBorders>
              <w:top w:val="nil"/>
              <w:left w:val="single" w:sz="4" w:space="0" w:color="auto"/>
              <w:bottom w:val="nil"/>
              <w:right w:val="single" w:sz="4" w:space="0" w:color="auto"/>
            </w:tcBorders>
            <w:vAlign w:val="bottom"/>
          </w:tcPr>
          <w:p w14:paraId="17614C5E" w14:textId="12C22387" w:rsidR="00FE16B2" w:rsidRPr="00B83DF0" w:rsidRDefault="00FE16B2" w:rsidP="00FE16B2">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1,0</w:t>
            </w:r>
          </w:p>
        </w:tc>
        <w:tc>
          <w:tcPr>
            <w:tcW w:w="1975" w:type="dxa"/>
            <w:gridSpan w:val="2"/>
            <w:tcBorders>
              <w:top w:val="nil"/>
              <w:left w:val="single" w:sz="4" w:space="0" w:color="auto"/>
              <w:bottom w:val="nil"/>
              <w:right w:val="single" w:sz="4" w:space="0" w:color="auto"/>
            </w:tcBorders>
            <w:vAlign w:val="bottom"/>
          </w:tcPr>
          <w:p w14:paraId="0ABB5F8F" w14:textId="3CD9BBEC" w:rsidR="00FE16B2" w:rsidRPr="00B83DF0" w:rsidRDefault="00FE16B2" w:rsidP="00FE16B2">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2,0</w:t>
            </w:r>
          </w:p>
        </w:tc>
        <w:tc>
          <w:tcPr>
            <w:tcW w:w="1976" w:type="dxa"/>
            <w:gridSpan w:val="2"/>
            <w:tcBorders>
              <w:top w:val="nil"/>
              <w:left w:val="single" w:sz="4" w:space="0" w:color="auto"/>
              <w:bottom w:val="nil"/>
              <w:right w:val="single" w:sz="4" w:space="0" w:color="auto"/>
            </w:tcBorders>
            <w:vAlign w:val="bottom"/>
          </w:tcPr>
          <w:p w14:paraId="514DA746" w14:textId="080B2A53" w:rsidR="00FE16B2" w:rsidRPr="00B83DF0" w:rsidRDefault="00FE16B2" w:rsidP="00FE16B2">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4,0</w:t>
            </w:r>
          </w:p>
        </w:tc>
      </w:tr>
      <w:tr w:rsidR="00FE16B2" w:rsidRPr="00B83DF0" w14:paraId="36A7AC6B" w14:textId="77777777" w:rsidTr="00BA6A95">
        <w:tc>
          <w:tcPr>
            <w:tcW w:w="3821" w:type="dxa"/>
            <w:tcBorders>
              <w:top w:val="nil"/>
              <w:left w:val="single" w:sz="4" w:space="0" w:color="auto"/>
              <w:bottom w:val="nil"/>
              <w:right w:val="single" w:sz="4" w:space="0" w:color="auto"/>
            </w:tcBorders>
            <w:vAlign w:val="center"/>
          </w:tcPr>
          <w:p w14:paraId="404DEB5A" w14:textId="4C43B5B4" w:rsidR="00FE16B2" w:rsidRPr="00B83DF0" w:rsidRDefault="00FE16B2" w:rsidP="00FE16B2">
            <w:pPr>
              <w:suppressAutoHyphens w:val="0"/>
              <w:spacing w:after="0" w:line="312" w:lineRule="auto"/>
              <w:ind w:firstLine="284"/>
              <w:rPr>
                <w:rFonts w:ascii="Arial" w:hAnsi="Arial" w:cs="Arial"/>
                <w:sz w:val="22"/>
                <w:szCs w:val="22"/>
              </w:rPr>
            </w:pPr>
            <w:r w:rsidRPr="00B83DF0">
              <w:rPr>
                <w:rFonts w:ascii="Arial" w:hAnsi="Arial" w:cs="Arial"/>
                <w:sz w:val="22"/>
                <w:szCs w:val="22"/>
              </w:rPr>
              <w:t>-  прогорклых, гнилых</w:t>
            </w:r>
            <w:r>
              <w:rPr>
                <w:rFonts w:ascii="Arial" w:hAnsi="Arial" w:cs="Arial"/>
                <w:sz w:val="22"/>
                <w:szCs w:val="22"/>
              </w:rPr>
              <w:t xml:space="preserve"> </w:t>
            </w:r>
            <w:r w:rsidRPr="00B83DF0">
              <w:rPr>
                <w:rFonts w:ascii="Arial" w:hAnsi="Arial" w:cs="Arial"/>
                <w:sz w:val="22"/>
                <w:szCs w:val="22"/>
              </w:rPr>
              <w:t>и поврежденных вредителями</w:t>
            </w:r>
          </w:p>
        </w:tc>
        <w:tc>
          <w:tcPr>
            <w:tcW w:w="1975" w:type="dxa"/>
            <w:tcBorders>
              <w:top w:val="nil"/>
              <w:left w:val="single" w:sz="4" w:space="0" w:color="auto"/>
              <w:bottom w:val="nil"/>
              <w:right w:val="single" w:sz="4" w:space="0" w:color="auto"/>
            </w:tcBorders>
            <w:vAlign w:val="bottom"/>
          </w:tcPr>
          <w:p w14:paraId="084AAE92" w14:textId="1F095D2F" w:rsidR="00FE16B2" w:rsidRPr="00B83DF0" w:rsidRDefault="00FE16B2" w:rsidP="00FE16B2">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1,0</w:t>
            </w:r>
          </w:p>
        </w:tc>
        <w:tc>
          <w:tcPr>
            <w:tcW w:w="1975" w:type="dxa"/>
            <w:gridSpan w:val="2"/>
            <w:tcBorders>
              <w:top w:val="nil"/>
              <w:left w:val="single" w:sz="4" w:space="0" w:color="auto"/>
              <w:bottom w:val="nil"/>
              <w:right w:val="single" w:sz="4" w:space="0" w:color="auto"/>
            </w:tcBorders>
            <w:vAlign w:val="bottom"/>
          </w:tcPr>
          <w:p w14:paraId="3417C678" w14:textId="45488A9F" w:rsidR="00FE16B2" w:rsidRPr="00B83DF0" w:rsidRDefault="00FE16B2" w:rsidP="00FE16B2">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2,0</w:t>
            </w:r>
          </w:p>
        </w:tc>
        <w:tc>
          <w:tcPr>
            <w:tcW w:w="1976" w:type="dxa"/>
            <w:gridSpan w:val="2"/>
            <w:tcBorders>
              <w:top w:val="nil"/>
              <w:left w:val="single" w:sz="4" w:space="0" w:color="auto"/>
              <w:bottom w:val="nil"/>
              <w:right w:val="single" w:sz="4" w:space="0" w:color="auto"/>
            </w:tcBorders>
            <w:vAlign w:val="bottom"/>
          </w:tcPr>
          <w:p w14:paraId="0F25C29D" w14:textId="0AFAD898" w:rsidR="00FE16B2" w:rsidRPr="00B83DF0" w:rsidRDefault="00FE16B2" w:rsidP="00FE16B2">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3,0</w:t>
            </w:r>
          </w:p>
        </w:tc>
      </w:tr>
      <w:tr w:rsidR="00FE16B2" w:rsidRPr="00B83DF0" w14:paraId="32D40C53" w14:textId="77777777" w:rsidTr="00212ED7">
        <w:tc>
          <w:tcPr>
            <w:tcW w:w="3821" w:type="dxa"/>
            <w:tcBorders>
              <w:top w:val="nil"/>
              <w:left w:val="single" w:sz="4" w:space="0" w:color="auto"/>
              <w:bottom w:val="nil"/>
              <w:right w:val="single" w:sz="4" w:space="0" w:color="auto"/>
            </w:tcBorders>
            <w:vAlign w:val="center"/>
          </w:tcPr>
          <w:p w14:paraId="2DFEFBEC" w14:textId="1ED24420" w:rsidR="00FE16B2" w:rsidRPr="00B83DF0" w:rsidRDefault="00FE16B2" w:rsidP="00FE16B2">
            <w:pPr>
              <w:suppressAutoHyphens w:val="0"/>
              <w:spacing w:after="0" w:line="312" w:lineRule="auto"/>
              <w:ind w:firstLine="284"/>
              <w:rPr>
                <w:rFonts w:ascii="Arial" w:hAnsi="Arial" w:cs="Arial"/>
                <w:sz w:val="22"/>
                <w:szCs w:val="22"/>
              </w:rPr>
            </w:pPr>
            <w:r w:rsidRPr="00B83DF0">
              <w:rPr>
                <w:rFonts w:ascii="Arial" w:hAnsi="Arial" w:cs="Arial"/>
                <w:sz w:val="22"/>
                <w:szCs w:val="22"/>
              </w:rPr>
              <w:t xml:space="preserve">- заплесневелых </w:t>
            </w:r>
          </w:p>
        </w:tc>
        <w:tc>
          <w:tcPr>
            <w:tcW w:w="1975" w:type="dxa"/>
            <w:tcBorders>
              <w:top w:val="nil"/>
              <w:left w:val="single" w:sz="4" w:space="0" w:color="auto"/>
              <w:bottom w:val="nil"/>
              <w:right w:val="single" w:sz="4" w:space="0" w:color="auto"/>
            </w:tcBorders>
            <w:vAlign w:val="center"/>
          </w:tcPr>
          <w:p w14:paraId="2A1357BD" w14:textId="038C489C" w:rsidR="00FE16B2" w:rsidRPr="00B83DF0" w:rsidRDefault="00FE16B2" w:rsidP="00FE16B2">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0,5</w:t>
            </w:r>
          </w:p>
        </w:tc>
        <w:tc>
          <w:tcPr>
            <w:tcW w:w="1975" w:type="dxa"/>
            <w:gridSpan w:val="2"/>
            <w:tcBorders>
              <w:top w:val="nil"/>
              <w:left w:val="single" w:sz="4" w:space="0" w:color="auto"/>
              <w:bottom w:val="nil"/>
              <w:right w:val="single" w:sz="4" w:space="0" w:color="auto"/>
            </w:tcBorders>
            <w:vAlign w:val="center"/>
          </w:tcPr>
          <w:p w14:paraId="4319C0AE" w14:textId="37CA3900" w:rsidR="00FE16B2" w:rsidRPr="00B83DF0" w:rsidRDefault="00FE16B2" w:rsidP="00FE16B2">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0,5</w:t>
            </w:r>
          </w:p>
        </w:tc>
        <w:tc>
          <w:tcPr>
            <w:tcW w:w="1976" w:type="dxa"/>
            <w:gridSpan w:val="2"/>
            <w:tcBorders>
              <w:top w:val="nil"/>
              <w:left w:val="single" w:sz="4" w:space="0" w:color="auto"/>
              <w:bottom w:val="nil"/>
              <w:right w:val="single" w:sz="4" w:space="0" w:color="auto"/>
            </w:tcBorders>
            <w:vAlign w:val="center"/>
          </w:tcPr>
          <w:p w14:paraId="4E01B6F1" w14:textId="63F994E8" w:rsidR="00FE16B2" w:rsidRPr="00B83DF0" w:rsidRDefault="00FE16B2" w:rsidP="00FE16B2">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1,0</w:t>
            </w:r>
          </w:p>
        </w:tc>
      </w:tr>
    </w:tbl>
    <w:p w14:paraId="7BE23BDB" w14:textId="77777777" w:rsidR="00B83DF0" w:rsidRDefault="00B83DF0"/>
    <w:p w14:paraId="2F0E00B6" w14:textId="77777777" w:rsidR="00B83DF0" w:rsidRDefault="00B83DF0" w:rsidP="00B83DF0">
      <w:pPr>
        <w:widowControl w:val="0"/>
        <w:suppressAutoHyphens w:val="0"/>
        <w:rPr>
          <w:rFonts w:ascii="Arial" w:hAnsi="Arial" w:cs="Arial"/>
          <w:i/>
          <w:iCs/>
          <w:sz w:val="22"/>
          <w:szCs w:val="22"/>
        </w:rPr>
      </w:pPr>
      <w:r w:rsidRPr="00204E44">
        <w:rPr>
          <w:rFonts w:ascii="Arial" w:hAnsi="Arial" w:cs="Arial"/>
          <w:i/>
          <w:iCs/>
          <w:sz w:val="22"/>
          <w:szCs w:val="22"/>
        </w:rPr>
        <w:lastRenderedPageBreak/>
        <w:t>Продолжение таблицы 1</w:t>
      </w:r>
    </w:p>
    <w:tbl>
      <w:tblPr>
        <w:tblStyle w:val="afc"/>
        <w:tblW w:w="9747" w:type="dxa"/>
        <w:tblLayout w:type="fixed"/>
        <w:tblLook w:val="04A0" w:firstRow="1" w:lastRow="0" w:firstColumn="1" w:lastColumn="0" w:noHBand="0" w:noVBand="1"/>
      </w:tblPr>
      <w:tblGrid>
        <w:gridCol w:w="3821"/>
        <w:gridCol w:w="1985"/>
        <w:gridCol w:w="1985"/>
        <w:gridCol w:w="1956"/>
      </w:tblGrid>
      <w:tr w:rsidR="00B83DF0" w:rsidRPr="00B83DF0" w14:paraId="28E197EB" w14:textId="77777777" w:rsidTr="00342F0A">
        <w:tc>
          <w:tcPr>
            <w:tcW w:w="3821" w:type="dxa"/>
            <w:vMerge w:val="restart"/>
            <w:tcBorders>
              <w:top w:val="single" w:sz="4" w:space="0" w:color="auto"/>
              <w:bottom w:val="single" w:sz="4" w:space="0" w:color="auto"/>
            </w:tcBorders>
            <w:vAlign w:val="center"/>
          </w:tcPr>
          <w:p w14:paraId="473E0DAC" w14:textId="77777777" w:rsidR="00B83DF0" w:rsidRPr="00B83DF0" w:rsidRDefault="00B83DF0" w:rsidP="00342F0A">
            <w:pPr>
              <w:widowControl w:val="0"/>
              <w:suppressAutoHyphens w:val="0"/>
              <w:spacing w:after="0" w:line="240" w:lineRule="auto"/>
              <w:jc w:val="center"/>
              <w:rPr>
                <w:rFonts w:ascii="Arial" w:hAnsi="Arial" w:cs="Arial"/>
                <w:sz w:val="21"/>
                <w:szCs w:val="21"/>
              </w:rPr>
            </w:pPr>
            <w:r w:rsidRPr="00B83DF0">
              <w:rPr>
                <w:rFonts w:ascii="Arial" w:hAnsi="Arial" w:cs="Arial"/>
                <w:sz w:val="21"/>
                <w:szCs w:val="21"/>
              </w:rPr>
              <w:t>Наименование показателя</w:t>
            </w:r>
          </w:p>
        </w:tc>
        <w:tc>
          <w:tcPr>
            <w:tcW w:w="5926" w:type="dxa"/>
            <w:gridSpan w:val="3"/>
            <w:tcBorders>
              <w:top w:val="single" w:sz="4" w:space="0" w:color="auto"/>
              <w:bottom w:val="single" w:sz="4" w:space="0" w:color="auto"/>
            </w:tcBorders>
          </w:tcPr>
          <w:p w14:paraId="329F6B3B" w14:textId="77777777" w:rsidR="00B83DF0" w:rsidRPr="00B83DF0" w:rsidRDefault="00B83DF0" w:rsidP="00342F0A">
            <w:pPr>
              <w:widowControl w:val="0"/>
              <w:suppressAutoHyphens w:val="0"/>
              <w:spacing w:after="0" w:line="240" w:lineRule="auto"/>
              <w:jc w:val="center"/>
              <w:rPr>
                <w:rFonts w:ascii="Arial" w:hAnsi="Arial" w:cs="Arial"/>
                <w:sz w:val="21"/>
                <w:szCs w:val="21"/>
              </w:rPr>
            </w:pPr>
            <w:r w:rsidRPr="00B83DF0">
              <w:rPr>
                <w:rFonts w:ascii="Arial" w:hAnsi="Arial" w:cs="Arial"/>
                <w:sz w:val="21"/>
                <w:szCs w:val="21"/>
              </w:rPr>
              <w:t>Характеристика/значение показателя для товарного сорта</w:t>
            </w:r>
          </w:p>
        </w:tc>
      </w:tr>
      <w:tr w:rsidR="00B83DF0" w:rsidRPr="00B83DF0" w14:paraId="78BB0027" w14:textId="77777777" w:rsidTr="00342F0A">
        <w:tc>
          <w:tcPr>
            <w:tcW w:w="3821" w:type="dxa"/>
            <w:vMerge/>
            <w:tcBorders>
              <w:bottom w:val="double" w:sz="6" w:space="0" w:color="auto"/>
            </w:tcBorders>
          </w:tcPr>
          <w:p w14:paraId="718DD1E8" w14:textId="77777777" w:rsidR="00B83DF0" w:rsidRPr="00B83DF0" w:rsidRDefault="00B83DF0" w:rsidP="00342F0A">
            <w:pPr>
              <w:widowControl w:val="0"/>
              <w:suppressAutoHyphens w:val="0"/>
              <w:spacing w:after="0" w:line="240" w:lineRule="auto"/>
              <w:jc w:val="center"/>
              <w:rPr>
                <w:rFonts w:ascii="Arial" w:hAnsi="Arial" w:cs="Arial"/>
                <w:sz w:val="21"/>
                <w:szCs w:val="21"/>
              </w:rPr>
            </w:pPr>
          </w:p>
        </w:tc>
        <w:tc>
          <w:tcPr>
            <w:tcW w:w="1985" w:type="dxa"/>
            <w:tcBorders>
              <w:bottom w:val="double" w:sz="6" w:space="0" w:color="auto"/>
            </w:tcBorders>
          </w:tcPr>
          <w:p w14:paraId="68BAB2AE" w14:textId="77777777" w:rsidR="00B83DF0" w:rsidRPr="00B83DF0" w:rsidRDefault="00B83DF0" w:rsidP="00342F0A">
            <w:pPr>
              <w:widowControl w:val="0"/>
              <w:suppressAutoHyphens w:val="0"/>
              <w:spacing w:after="0" w:line="240" w:lineRule="auto"/>
              <w:jc w:val="center"/>
              <w:rPr>
                <w:rFonts w:ascii="Arial" w:hAnsi="Arial" w:cs="Arial"/>
                <w:sz w:val="21"/>
                <w:szCs w:val="21"/>
                <w:highlight w:val="green"/>
              </w:rPr>
            </w:pPr>
            <w:r w:rsidRPr="00B83DF0">
              <w:rPr>
                <w:rFonts w:ascii="Arial" w:hAnsi="Arial" w:cs="Arial"/>
                <w:sz w:val="21"/>
                <w:szCs w:val="21"/>
              </w:rPr>
              <w:t>высшего</w:t>
            </w:r>
          </w:p>
        </w:tc>
        <w:tc>
          <w:tcPr>
            <w:tcW w:w="1985" w:type="dxa"/>
            <w:tcBorders>
              <w:bottom w:val="double" w:sz="6" w:space="0" w:color="auto"/>
            </w:tcBorders>
          </w:tcPr>
          <w:p w14:paraId="5D65B1B9" w14:textId="77777777" w:rsidR="00B83DF0" w:rsidRPr="00B83DF0" w:rsidRDefault="00B83DF0" w:rsidP="00342F0A">
            <w:pPr>
              <w:widowControl w:val="0"/>
              <w:suppressAutoHyphens w:val="0"/>
              <w:spacing w:after="0" w:line="240" w:lineRule="auto"/>
              <w:jc w:val="center"/>
              <w:rPr>
                <w:rFonts w:ascii="Arial" w:hAnsi="Arial" w:cs="Arial"/>
                <w:sz w:val="21"/>
                <w:szCs w:val="21"/>
              </w:rPr>
            </w:pPr>
            <w:r w:rsidRPr="00B83DF0">
              <w:rPr>
                <w:rFonts w:ascii="Arial" w:hAnsi="Arial" w:cs="Arial"/>
                <w:sz w:val="21"/>
                <w:szCs w:val="21"/>
              </w:rPr>
              <w:t>первого</w:t>
            </w:r>
          </w:p>
        </w:tc>
        <w:tc>
          <w:tcPr>
            <w:tcW w:w="1956" w:type="dxa"/>
            <w:tcBorders>
              <w:bottom w:val="double" w:sz="6" w:space="0" w:color="auto"/>
            </w:tcBorders>
          </w:tcPr>
          <w:p w14:paraId="215FF15B" w14:textId="77777777" w:rsidR="00B83DF0" w:rsidRPr="00B83DF0" w:rsidRDefault="00B83DF0" w:rsidP="00342F0A">
            <w:pPr>
              <w:widowControl w:val="0"/>
              <w:suppressAutoHyphens w:val="0"/>
              <w:spacing w:after="0" w:line="240" w:lineRule="auto"/>
              <w:jc w:val="center"/>
              <w:rPr>
                <w:rFonts w:ascii="Arial" w:hAnsi="Arial" w:cs="Arial"/>
                <w:sz w:val="21"/>
                <w:szCs w:val="21"/>
              </w:rPr>
            </w:pPr>
            <w:r w:rsidRPr="00B83DF0">
              <w:rPr>
                <w:rFonts w:ascii="Arial" w:hAnsi="Arial" w:cs="Arial"/>
                <w:sz w:val="21"/>
                <w:szCs w:val="21"/>
              </w:rPr>
              <w:t>второго</w:t>
            </w:r>
          </w:p>
        </w:tc>
      </w:tr>
      <w:bookmarkEnd w:id="21"/>
      <w:tr w:rsidR="00F92A7C" w:rsidRPr="00B83DF0" w14:paraId="5A942F87" w14:textId="77777777" w:rsidTr="00B83DF0">
        <w:tc>
          <w:tcPr>
            <w:tcW w:w="3821" w:type="dxa"/>
            <w:tcBorders>
              <w:top w:val="nil"/>
              <w:left w:val="single" w:sz="4" w:space="0" w:color="auto"/>
              <w:bottom w:val="nil"/>
              <w:right w:val="single" w:sz="4" w:space="0" w:color="auto"/>
            </w:tcBorders>
            <w:vAlign w:val="center"/>
          </w:tcPr>
          <w:p w14:paraId="6960D913" w14:textId="06AB43A6" w:rsidR="00F92A7C" w:rsidRPr="00B83DF0" w:rsidRDefault="00F92A7C" w:rsidP="009D5561">
            <w:pPr>
              <w:suppressAutoHyphens w:val="0"/>
              <w:spacing w:after="0" w:line="312" w:lineRule="auto"/>
              <w:ind w:firstLine="314"/>
              <w:rPr>
                <w:rFonts w:ascii="Arial" w:hAnsi="Arial" w:cs="Arial"/>
                <w:sz w:val="22"/>
                <w:szCs w:val="22"/>
              </w:rPr>
            </w:pPr>
            <w:r w:rsidRPr="00B83DF0">
              <w:rPr>
                <w:rFonts w:ascii="Arial" w:hAnsi="Arial" w:cs="Arial"/>
                <w:sz w:val="22"/>
                <w:szCs w:val="22"/>
              </w:rPr>
              <w:t>- с наличием камеди, бурой пятнистости, поверхностными дефектами и изменениями окраски кожицы</w:t>
            </w:r>
          </w:p>
        </w:tc>
        <w:tc>
          <w:tcPr>
            <w:tcW w:w="1985" w:type="dxa"/>
            <w:tcBorders>
              <w:top w:val="nil"/>
              <w:left w:val="single" w:sz="4" w:space="0" w:color="auto"/>
              <w:bottom w:val="nil"/>
              <w:right w:val="single" w:sz="4" w:space="0" w:color="auto"/>
            </w:tcBorders>
            <w:vAlign w:val="bottom"/>
          </w:tcPr>
          <w:p w14:paraId="43749873" w14:textId="4B71B9BD" w:rsidR="00F92A7C" w:rsidRPr="00B83DF0" w:rsidRDefault="00F92A7C" w:rsidP="00F92A7C">
            <w:pPr>
              <w:widowControl w:val="0"/>
              <w:suppressAutoHyphens w:val="0"/>
              <w:spacing w:after="0" w:line="312" w:lineRule="auto"/>
              <w:jc w:val="center"/>
              <w:rPr>
                <w:rFonts w:ascii="Arial" w:hAnsi="Arial" w:cs="Arial"/>
                <w:sz w:val="22"/>
                <w:szCs w:val="22"/>
                <w:highlight w:val="green"/>
              </w:rPr>
            </w:pPr>
            <w:r w:rsidRPr="00B83DF0">
              <w:rPr>
                <w:rFonts w:ascii="Arial" w:hAnsi="Arial" w:cs="Arial"/>
                <w:sz w:val="22"/>
                <w:szCs w:val="22"/>
              </w:rPr>
              <w:t>2,0</w:t>
            </w:r>
          </w:p>
        </w:tc>
        <w:tc>
          <w:tcPr>
            <w:tcW w:w="1985" w:type="dxa"/>
            <w:tcBorders>
              <w:top w:val="nil"/>
              <w:left w:val="single" w:sz="4" w:space="0" w:color="auto"/>
              <w:bottom w:val="nil"/>
              <w:right w:val="single" w:sz="4" w:space="0" w:color="auto"/>
            </w:tcBorders>
            <w:vAlign w:val="bottom"/>
          </w:tcPr>
          <w:p w14:paraId="6B0958DA" w14:textId="64EF76C7" w:rsidR="00F92A7C" w:rsidRPr="00B83DF0" w:rsidRDefault="00F92A7C" w:rsidP="00F92A7C">
            <w:pPr>
              <w:widowControl w:val="0"/>
              <w:suppressAutoHyphens w:val="0"/>
              <w:spacing w:after="0" w:line="312" w:lineRule="auto"/>
              <w:jc w:val="center"/>
              <w:rPr>
                <w:rFonts w:ascii="Arial" w:hAnsi="Arial" w:cs="Arial"/>
                <w:sz w:val="22"/>
                <w:szCs w:val="22"/>
                <w:highlight w:val="green"/>
              </w:rPr>
            </w:pPr>
            <w:r w:rsidRPr="00B83DF0">
              <w:rPr>
                <w:rFonts w:ascii="Arial" w:hAnsi="Arial" w:cs="Arial"/>
                <w:sz w:val="22"/>
                <w:szCs w:val="22"/>
              </w:rPr>
              <w:t>3,0</w:t>
            </w:r>
          </w:p>
        </w:tc>
        <w:tc>
          <w:tcPr>
            <w:tcW w:w="1956" w:type="dxa"/>
            <w:tcBorders>
              <w:top w:val="nil"/>
              <w:left w:val="single" w:sz="4" w:space="0" w:color="auto"/>
              <w:bottom w:val="nil"/>
              <w:right w:val="single" w:sz="4" w:space="0" w:color="auto"/>
            </w:tcBorders>
            <w:vAlign w:val="bottom"/>
          </w:tcPr>
          <w:p w14:paraId="60A2A4AB" w14:textId="51AC9871" w:rsidR="00F92A7C" w:rsidRPr="00B83DF0" w:rsidRDefault="00F92A7C" w:rsidP="00F92A7C">
            <w:pPr>
              <w:widowControl w:val="0"/>
              <w:suppressAutoHyphens w:val="0"/>
              <w:spacing w:after="0" w:line="312" w:lineRule="auto"/>
              <w:jc w:val="center"/>
              <w:rPr>
                <w:rFonts w:ascii="Arial" w:hAnsi="Arial" w:cs="Arial"/>
                <w:sz w:val="22"/>
                <w:szCs w:val="22"/>
                <w:highlight w:val="green"/>
              </w:rPr>
            </w:pPr>
            <w:r w:rsidRPr="00B83DF0">
              <w:rPr>
                <w:rFonts w:ascii="Arial" w:hAnsi="Arial" w:cs="Arial"/>
                <w:sz w:val="22"/>
                <w:szCs w:val="22"/>
              </w:rPr>
              <w:t>6,0</w:t>
            </w:r>
          </w:p>
        </w:tc>
      </w:tr>
      <w:tr w:rsidR="00F92A7C" w:rsidRPr="00B83DF0" w14:paraId="34E0107E" w14:textId="77777777" w:rsidTr="00B83DF0">
        <w:tc>
          <w:tcPr>
            <w:tcW w:w="3821" w:type="dxa"/>
            <w:tcBorders>
              <w:top w:val="nil"/>
              <w:left w:val="single" w:sz="4" w:space="0" w:color="auto"/>
              <w:bottom w:val="nil"/>
              <w:right w:val="single" w:sz="4" w:space="0" w:color="auto"/>
            </w:tcBorders>
            <w:vAlign w:val="center"/>
          </w:tcPr>
          <w:p w14:paraId="3DE9DA47" w14:textId="0207F76A" w:rsidR="00F92A7C" w:rsidRPr="00B83DF0" w:rsidRDefault="00F92A7C" w:rsidP="00F92A7C">
            <w:pPr>
              <w:suppressAutoHyphens w:val="0"/>
              <w:spacing w:after="0" w:line="312" w:lineRule="auto"/>
              <w:ind w:firstLine="284"/>
              <w:rPr>
                <w:rFonts w:ascii="Arial" w:hAnsi="Arial" w:cs="Arial"/>
                <w:sz w:val="22"/>
                <w:szCs w:val="22"/>
              </w:rPr>
            </w:pPr>
            <w:r w:rsidRPr="00B83DF0">
              <w:rPr>
                <w:rFonts w:ascii="Arial" w:hAnsi="Arial" w:cs="Arial"/>
                <w:sz w:val="22"/>
                <w:szCs w:val="22"/>
              </w:rPr>
              <w:t xml:space="preserve">- треснувших, расколовшихся, половинок </w:t>
            </w:r>
          </w:p>
        </w:tc>
        <w:tc>
          <w:tcPr>
            <w:tcW w:w="1985" w:type="dxa"/>
            <w:tcBorders>
              <w:top w:val="nil"/>
              <w:left w:val="single" w:sz="4" w:space="0" w:color="auto"/>
              <w:bottom w:val="nil"/>
              <w:right w:val="single" w:sz="4" w:space="0" w:color="auto"/>
            </w:tcBorders>
            <w:vAlign w:val="center"/>
          </w:tcPr>
          <w:p w14:paraId="4F67BDF1" w14:textId="71D9357C" w:rsidR="00F92A7C" w:rsidRPr="00B83DF0" w:rsidRDefault="00F92A7C" w:rsidP="00F92A7C">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1,0</w:t>
            </w:r>
          </w:p>
        </w:tc>
        <w:tc>
          <w:tcPr>
            <w:tcW w:w="1985" w:type="dxa"/>
            <w:tcBorders>
              <w:top w:val="nil"/>
              <w:left w:val="single" w:sz="4" w:space="0" w:color="auto"/>
              <w:bottom w:val="nil"/>
              <w:right w:val="single" w:sz="4" w:space="0" w:color="auto"/>
            </w:tcBorders>
            <w:vAlign w:val="center"/>
          </w:tcPr>
          <w:p w14:paraId="59EEB2D2" w14:textId="34E5B821" w:rsidR="00F92A7C" w:rsidRPr="00B83DF0" w:rsidRDefault="00F92A7C" w:rsidP="00F92A7C">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3,0</w:t>
            </w:r>
          </w:p>
        </w:tc>
        <w:tc>
          <w:tcPr>
            <w:tcW w:w="1956" w:type="dxa"/>
            <w:tcBorders>
              <w:top w:val="nil"/>
              <w:left w:val="single" w:sz="4" w:space="0" w:color="auto"/>
              <w:bottom w:val="nil"/>
              <w:right w:val="single" w:sz="4" w:space="0" w:color="auto"/>
            </w:tcBorders>
            <w:vAlign w:val="center"/>
          </w:tcPr>
          <w:p w14:paraId="354F0E30" w14:textId="6BD59AFC" w:rsidR="00F92A7C" w:rsidRPr="00B83DF0" w:rsidRDefault="00F92A7C" w:rsidP="00F92A7C">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5,0</w:t>
            </w:r>
          </w:p>
        </w:tc>
      </w:tr>
      <w:tr w:rsidR="00F92A7C" w:rsidRPr="00B83DF0" w14:paraId="14F60935" w14:textId="77777777" w:rsidTr="00B83DF0">
        <w:tc>
          <w:tcPr>
            <w:tcW w:w="3821" w:type="dxa"/>
            <w:tcBorders>
              <w:top w:val="nil"/>
              <w:left w:val="single" w:sz="4" w:space="0" w:color="auto"/>
              <w:bottom w:val="nil"/>
              <w:right w:val="single" w:sz="4" w:space="0" w:color="auto"/>
            </w:tcBorders>
            <w:vAlign w:val="center"/>
          </w:tcPr>
          <w:p w14:paraId="1F36C910" w14:textId="60B72B4A" w:rsidR="00F92A7C" w:rsidRPr="00B83DF0" w:rsidRDefault="00F92A7C" w:rsidP="00F92A7C">
            <w:pPr>
              <w:suppressAutoHyphens w:val="0"/>
              <w:spacing w:after="0" w:line="312" w:lineRule="auto"/>
              <w:ind w:firstLine="284"/>
              <w:rPr>
                <w:sz w:val="22"/>
                <w:szCs w:val="22"/>
              </w:rPr>
            </w:pPr>
            <w:r w:rsidRPr="00B83DF0">
              <w:rPr>
                <w:rFonts w:ascii="Arial" w:hAnsi="Arial" w:cs="Arial"/>
                <w:sz w:val="22"/>
                <w:szCs w:val="22"/>
              </w:rPr>
              <w:t>- кусочки ядер</w:t>
            </w:r>
          </w:p>
        </w:tc>
        <w:tc>
          <w:tcPr>
            <w:tcW w:w="1985" w:type="dxa"/>
            <w:tcBorders>
              <w:top w:val="nil"/>
              <w:left w:val="single" w:sz="4" w:space="0" w:color="auto"/>
              <w:bottom w:val="nil"/>
              <w:right w:val="single" w:sz="4" w:space="0" w:color="auto"/>
            </w:tcBorders>
            <w:vAlign w:val="center"/>
          </w:tcPr>
          <w:p w14:paraId="13CC3837" w14:textId="4003DCB4" w:rsidR="00F92A7C" w:rsidRPr="00B83DF0" w:rsidRDefault="00F92A7C" w:rsidP="00F92A7C">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1,0</w:t>
            </w:r>
          </w:p>
        </w:tc>
        <w:tc>
          <w:tcPr>
            <w:tcW w:w="1985" w:type="dxa"/>
            <w:tcBorders>
              <w:top w:val="nil"/>
              <w:left w:val="single" w:sz="4" w:space="0" w:color="auto"/>
              <w:bottom w:val="nil"/>
              <w:right w:val="single" w:sz="4" w:space="0" w:color="auto"/>
            </w:tcBorders>
            <w:vAlign w:val="center"/>
          </w:tcPr>
          <w:p w14:paraId="1C9561CF" w14:textId="6F36BD94" w:rsidR="00F92A7C" w:rsidRPr="00B83DF0" w:rsidRDefault="00F92A7C" w:rsidP="00F92A7C">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1,0</w:t>
            </w:r>
          </w:p>
        </w:tc>
        <w:tc>
          <w:tcPr>
            <w:tcW w:w="1956" w:type="dxa"/>
            <w:tcBorders>
              <w:top w:val="nil"/>
              <w:left w:val="single" w:sz="4" w:space="0" w:color="auto"/>
              <w:bottom w:val="nil"/>
              <w:right w:val="single" w:sz="4" w:space="0" w:color="auto"/>
            </w:tcBorders>
            <w:vAlign w:val="center"/>
          </w:tcPr>
          <w:p w14:paraId="29D61526" w14:textId="2213CEF4" w:rsidR="00F92A7C" w:rsidRPr="00B83DF0" w:rsidRDefault="00F92A7C" w:rsidP="00F92A7C">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3,0</w:t>
            </w:r>
          </w:p>
        </w:tc>
      </w:tr>
      <w:tr w:rsidR="00F92A7C" w:rsidRPr="00B83DF0" w14:paraId="582403C3" w14:textId="77777777" w:rsidTr="00B83DF0">
        <w:tc>
          <w:tcPr>
            <w:tcW w:w="3821" w:type="dxa"/>
            <w:tcBorders>
              <w:top w:val="single" w:sz="4" w:space="0" w:color="auto"/>
              <w:left w:val="single" w:sz="4" w:space="0" w:color="auto"/>
              <w:bottom w:val="nil"/>
              <w:right w:val="single" w:sz="4" w:space="0" w:color="auto"/>
            </w:tcBorders>
            <w:vAlign w:val="center"/>
          </w:tcPr>
          <w:p w14:paraId="00685EA0" w14:textId="2ED451DB" w:rsidR="00F92A7C" w:rsidRPr="00B83DF0" w:rsidRDefault="00F92A7C" w:rsidP="006F1878">
            <w:pPr>
              <w:suppressAutoHyphens w:val="0"/>
              <w:spacing w:after="0" w:line="312" w:lineRule="auto"/>
              <w:ind w:firstLine="314"/>
              <w:rPr>
                <w:rFonts w:ascii="Arial" w:hAnsi="Arial" w:cs="Arial"/>
                <w:sz w:val="22"/>
                <w:szCs w:val="22"/>
              </w:rPr>
            </w:pPr>
            <w:r w:rsidRPr="00B83DF0">
              <w:rPr>
                <w:rFonts w:ascii="Arial" w:hAnsi="Arial" w:cs="Arial"/>
                <w:sz w:val="22"/>
                <w:szCs w:val="22"/>
              </w:rPr>
              <w:t xml:space="preserve">б) </w:t>
            </w:r>
            <w:r w:rsidR="00FE16B2">
              <w:rPr>
                <w:rFonts w:ascii="Arial" w:hAnsi="Arial" w:cs="Arial"/>
                <w:sz w:val="22"/>
                <w:szCs w:val="22"/>
              </w:rPr>
              <w:t xml:space="preserve">для </w:t>
            </w:r>
            <w:r w:rsidRPr="00B83DF0">
              <w:rPr>
                <w:rFonts w:ascii="Arial" w:hAnsi="Arial" w:cs="Arial"/>
                <w:sz w:val="22"/>
                <w:szCs w:val="22"/>
              </w:rPr>
              <w:t>промышленной переработки (всего):</w:t>
            </w:r>
          </w:p>
        </w:tc>
        <w:tc>
          <w:tcPr>
            <w:tcW w:w="1985" w:type="dxa"/>
            <w:tcBorders>
              <w:top w:val="single" w:sz="4" w:space="0" w:color="auto"/>
              <w:left w:val="single" w:sz="4" w:space="0" w:color="auto"/>
              <w:bottom w:val="nil"/>
              <w:right w:val="single" w:sz="4" w:space="0" w:color="auto"/>
            </w:tcBorders>
            <w:vAlign w:val="bottom"/>
          </w:tcPr>
          <w:p w14:paraId="3F02D33A" w14:textId="5F77A227" w:rsidR="00F92A7C" w:rsidRPr="00B83DF0" w:rsidRDefault="00F92A7C" w:rsidP="00F92A7C">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5,0</w:t>
            </w:r>
          </w:p>
        </w:tc>
        <w:tc>
          <w:tcPr>
            <w:tcW w:w="1985" w:type="dxa"/>
            <w:tcBorders>
              <w:top w:val="single" w:sz="4" w:space="0" w:color="auto"/>
              <w:left w:val="single" w:sz="4" w:space="0" w:color="auto"/>
              <w:bottom w:val="nil"/>
              <w:right w:val="single" w:sz="4" w:space="0" w:color="auto"/>
            </w:tcBorders>
            <w:vAlign w:val="bottom"/>
          </w:tcPr>
          <w:p w14:paraId="6A6E2D43" w14:textId="5D7592C4" w:rsidR="00F92A7C" w:rsidRPr="00B83DF0" w:rsidRDefault="00F92A7C" w:rsidP="00F92A7C">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8,0</w:t>
            </w:r>
          </w:p>
        </w:tc>
        <w:tc>
          <w:tcPr>
            <w:tcW w:w="1956" w:type="dxa"/>
            <w:tcBorders>
              <w:top w:val="single" w:sz="4" w:space="0" w:color="auto"/>
              <w:left w:val="single" w:sz="4" w:space="0" w:color="auto"/>
              <w:bottom w:val="nil"/>
              <w:right w:val="single" w:sz="4" w:space="0" w:color="auto"/>
            </w:tcBorders>
            <w:vAlign w:val="bottom"/>
          </w:tcPr>
          <w:p w14:paraId="1FCB5FB9" w14:textId="19A9C1A1" w:rsidR="00F92A7C" w:rsidRPr="00B83DF0" w:rsidRDefault="00F92A7C" w:rsidP="00F92A7C">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15,0</w:t>
            </w:r>
          </w:p>
        </w:tc>
      </w:tr>
      <w:tr w:rsidR="00F92A7C" w:rsidRPr="00B83DF0" w14:paraId="2F4AA3BD" w14:textId="77777777" w:rsidTr="00B83DF0">
        <w:tc>
          <w:tcPr>
            <w:tcW w:w="3821" w:type="dxa"/>
            <w:tcBorders>
              <w:top w:val="nil"/>
              <w:left w:val="single" w:sz="4" w:space="0" w:color="auto"/>
              <w:bottom w:val="nil"/>
              <w:right w:val="single" w:sz="4" w:space="0" w:color="auto"/>
            </w:tcBorders>
            <w:vAlign w:val="center"/>
          </w:tcPr>
          <w:p w14:paraId="471C3BD7" w14:textId="306373B7" w:rsidR="00F92A7C" w:rsidRPr="00B83DF0" w:rsidRDefault="00F92A7C" w:rsidP="00F92A7C">
            <w:pPr>
              <w:suppressAutoHyphens w:val="0"/>
              <w:spacing w:after="0" w:line="312" w:lineRule="auto"/>
              <w:rPr>
                <w:rFonts w:ascii="Arial" w:hAnsi="Arial" w:cs="Arial"/>
                <w:sz w:val="22"/>
                <w:szCs w:val="22"/>
              </w:rPr>
            </w:pPr>
            <w:r w:rsidRPr="00B83DF0">
              <w:rPr>
                <w:rFonts w:ascii="Arial" w:hAnsi="Arial" w:cs="Arial"/>
                <w:sz w:val="22"/>
                <w:szCs w:val="22"/>
              </w:rPr>
              <w:t>в том числе:</w:t>
            </w:r>
          </w:p>
        </w:tc>
        <w:tc>
          <w:tcPr>
            <w:tcW w:w="1985" w:type="dxa"/>
            <w:tcBorders>
              <w:top w:val="nil"/>
              <w:left w:val="single" w:sz="4" w:space="0" w:color="auto"/>
              <w:bottom w:val="nil"/>
              <w:right w:val="single" w:sz="4" w:space="0" w:color="auto"/>
            </w:tcBorders>
            <w:vAlign w:val="bottom"/>
          </w:tcPr>
          <w:p w14:paraId="21307662" w14:textId="77777777" w:rsidR="00F92A7C" w:rsidRPr="00B83DF0" w:rsidRDefault="00F92A7C" w:rsidP="00F92A7C">
            <w:pPr>
              <w:widowControl w:val="0"/>
              <w:suppressAutoHyphens w:val="0"/>
              <w:spacing w:after="0" w:line="312" w:lineRule="auto"/>
              <w:jc w:val="center"/>
              <w:rPr>
                <w:rFonts w:ascii="Arial" w:hAnsi="Arial" w:cs="Arial"/>
                <w:sz w:val="22"/>
                <w:szCs w:val="22"/>
              </w:rPr>
            </w:pPr>
          </w:p>
        </w:tc>
        <w:tc>
          <w:tcPr>
            <w:tcW w:w="1985" w:type="dxa"/>
            <w:tcBorders>
              <w:top w:val="nil"/>
              <w:left w:val="single" w:sz="4" w:space="0" w:color="auto"/>
              <w:bottom w:val="nil"/>
              <w:right w:val="single" w:sz="4" w:space="0" w:color="auto"/>
            </w:tcBorders>
            <w:vAlign w:val="bottom"/>
          </w:tcPr>
          <w:p w14:paraId="5B3A47D2" w14:textId="77777777" w:rsidR="00F92A7C" w:rsidRPr="00B83DF0" w:rsidRDefault="00F92A7C" w:rsidP="00F92A7C">
            <w:pPr>
              <w:widowControl w:val="0"/>
              <w:suppressAutoHyphens w:val="0"/>
              <w:spacing w:after="0" w:line="312" w:lineRule="auto"/>
              <w:jc w:val="center"/>
              <w:rPr>
                <w:rFonts w:ascii="Arial" w:hAnsi="Arial" w:cs="Arial"/>
                <w:sz w:val="22"/>
                <w:szCs w:val="22"/>
              </w:rPr>
            </w:pPr>
          </w:p>
        </w:tc>
        <w:tc>
          <w:tcPr>
            <w:tcW w:w="1956" w:type="dxa"/>
            <w:tcBorders>
              <w:top w:val="nil"/>
              <w:left w:val="single" w:sz="4" w:space="0" w:color="auto"/>
              <w:bottom w:val="nil"/>
              <w:right w:val="single" w:sz="4" w:space="0" w:color="auto"/>
            </w:tcBorders>
            <w:vAlign w:val="bottom"/>
          </w:tcPr>
          <w:p w14:paraId="65E2224C" w14:textId="77777777" w:rsidR="00F92A7C" w:rsidRPr="00B83DF0" w:rsidRDefault="00F92A7C" w:rsidP="00F92A7C">
            <w:pPr>
              <w:widowControl w:val="0"/>
              <w:suppressAutoHyphens w:val="0"/>
              <w:spacing w:after="0" w:line="312" w:lineRule="auto"/>
              <w:jc w:val="center"/>
              <w:rPr>
                <w:rFonts w:ascii="Arial" w:hAnsi="Arial" w:cs="Arial"/>
                <w:sz w:val="22"/>
                <w:szCs w:val="22"/>
              </w:rPr>
            </w:pPr>
          </w:p>
        </w:tc>
      </w:tr>
      <w:tr w:rsidR="00F92A7C" w:rsidRPr="00B83DF0" w14:paraId="608B7974" w14:textId="77777777" w:rsidTr="00B83DF0">
        <w:tc>
          <w:tcPr>
            <w:tcW w:w="3821" w:type="dxa"/>
            <w:tcBorders>
              <w:top w:val="nil"/>
              <w:left w:val="single" w:sz="4" w:space="0" w:color="auto"/>
              <w:bottom w:val="nil"/>
              <w:right w:val="single" w:sz="4" w:space="0" w:color="auto"/>
            </w:tcBorders>
            <w:vAlign w:val="center"/>
          </w:tcPr>
          <w:p w14:paraId="7659872D" w14:textId="2FDE6651" w:rsidR="00F92A7C" w:rsidRPr="00B83DF0" w:rsidRDefault="00F92A7C" w:rsidP="00F92A7C">
            <w:pPr>
              <w:suppressAutoHyphens w:val="0"/>
              <w:spacing w:after="0" w:line="312" w:lineRule="auto"/>
              <w:ind w:firstLine="284"/>
              <w:rPr>
                <w:rFonts w:ascii="Arial" w:hAnsi="Arial" w:cs="Arial"/>
                <w:sz w:val="22"/>
                <w:szCs w:val="22"/>
              </w:rPr>
            </w:pPr>
            <w:r w:rsidRPr="00B83DF0">
              <w:rPr>
                <w:rFonts w:ascii="Arial" w:hAnsi="Arial" w:cs="Arial"/>
                <w:sz w:val="22"/>
                <w:szCs w:val="22"/>
              </w:rPr>
              <w:t>- недоразвитых, усохших, сморщенных</w:t>
            </w:r>
          </w:p>
        </w:tc>
        <w:tc>
          <w:tcPr>
            <w:tcW w:w="1985" w:type="dxa"/>
            <w:tcBorders>
              <w:top w:val="nil"/>
              <w:left w:val="single" w:sz="4" w:space="0" w:color="auto"/>
              <w:bottom w:val="nil"/>
              <w:right w:val="single" w:sz="4" w:space="0" w:color="auto"/>
            </w:tcBorders>
            <w:vAlign w:val="bottom"/>
          </w:tcPr>
          <w:p w14:paraId="63A3D1B7" w14:textId="445D7880" w:rsidR="00F92A7C" w:rsidRPr="00B83DF0" w:rsidRDefault="00F92A7C" w:rsidP="00F92A7C">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0,5</w:t>
            </w:r>
          </w:p>
        </w:tc>
        <w:tc>
          <w:tcPr>
            <w:tcW w:w="1985" w:type="dxa"/>
            <w:tcBorders>
              <w:top w:val="nil"/>
              <w:left w:val="single" w:sz="4" w:space="0" w:color="auto"/>
              <w:bottom w:val="nil"/>
              <w:right w:val="single" w:sz="4" w:space="0" w:color="auto"/>
            </w:tcBorders>
            <w:vAlign w:val="bottom"/>
          </w:tcPr>
          <w:p w14:paraId="1EB149CD" w14:textId="37F93941" w:rsidR="00F92A7C" w:rsidRPr="00B83DF0" w:rsidRDefault="00F92A7C" w:rsidP="00F92A7C">
            <w:pPr>
              <w:widowControl w:val="0"/>
              <w:suppressAutoHyphens w:val="0"/>
              <w:spacing w:after="0" w:line="312" w:lineRule="auto"/>
              <w:jc w:val="center"/>
              <w:rPr>
                <w:rFonts w:ascii="Arial" w:hAnsi="Arial" w:cs="Arial"/>
                <w:sz w:val="22"/>
                <w:szCs w:val="22"/>
              </w:rPr>
            </w:pPr>
            <w:r w:rsidRPr="00B83DF0">
              <w:rPr>
                <w:rFonts w:ascii="Arial" w:hAnsi="Arial" w:cs="Arial"/>
                <w:sz w:val="22"/>
                <w:szCs w:val="22"/>
              </w:rPr>
              <w:t>1,5</w:t>
            </w:r>
          </w:p>
        </w:tc>
        <w:tc>
          <w:tcPr>
            <w:tcW w:w="1956" w:type="dxa"/>
            <w:tcBorders>
              <w:top w:val="nil"/>
              <w:left w:val="single" w:sz="4" w:space="0" w:color="auto"/>
              <w:bottom w:val="nil"/>
              <w:right w:val="single" w:sz="4" w:space="0" w:color="auto"/>
            </w:tcBorders>
            <w:vAlign w:val="bottom"/>
          </w:tcPr>
          <w:p w14:paraId="1268FBAB" w14:textId="56733D13" w:rsidR="00F92A7C" w:rsidRPr="00B83DF0" w:rsidRDefault="00FE16B2" w:rsidP="00F92A7C">
            <w:pPr>
              <w:widowControl w:val="0"/>
              <w:suppressAutoHyphens w:val="0"/>
              <w:spacing w:after="0" w:line="312" w:lineRule="auto"/>
              <w:jc w:val="center"/>
              <w:rPr>
                <w:rFonts w:ascii="Arial" w:hAnsi="Arial" w:cs="Arial"/>
                <w:sz w:val="22"/>
                <w:szCs w:val="22"/>
              </w:rPr>
            </w:pPr>
            <w:r>
              <w:rPr>
                <w:rFonts w:ascii="Arial" w:hAnsi="Arial" w:cs="Arial"/>
                <w:sz w:val="22"/>
                <w:szCs w:val="22"/>
              </w:rPr>
              <w:t>4,0</w:t>
            </w:r>
          </w:p>
        </w:tc>
      </w:tr>
      <w:tr w:rsidR="00F92A7C" w:rsidRPr="008C3C07" w14:paraId="0F129F23" w14:textId="77777777" w:rsidTr="00B83DF0">
        <w:tc>
          <w:tcPr>
            <w:tcW w:w="3821" w:type="dxa"/>
            <w:tcBorders>
              <w:top w:val="nil"/>
              <w:left w:val="single" w:sz="4" w:space="0" w:color="auto"/>
              <w:bottom w:val="nil"/>
              <w:right w:val="single" w:sz="4" w:space="0" w:color="auto"/>
            </w:tcBorders>
            <w:vAlign w:val="center"/>
          </w:tcPr>
          <w:p w14:paraId="61D17A01" w14:textId="489E19F8" w:rsidR="00F92A7C" w:rsidRPr="008C3C07" w:rsidRDefault="00F92A7C" w:rsidP="00F92A7C">
            <w:pPr>
              <w:suppressAutoHyphens w:val="0"/>
              <w:spacing w:after="0" w:line="312" w:lineRule="auto"/>
              <w:ind w:firstLine="284"/>
              <w:rPr>
                <w:rFonts w:ascii="Arial" w:hAnsi="Arial" w:cs="Arial"/>
                <w:sz w:val="22"/>
                <w:szCs w:val="22"/>
              </w:rPr>
            </w:pPr>
            <w:r w:rsidRPr="008C3C07">
              <w:rPr>
                <w:rFonts w:ascii="Arial" w:hAnsi="Arial" w:cs="Arial"/>
                <w:sz w:val="22"/>
                <w:szCs w:val="22"/>
              </w:rPr>
              <w:t>-  прогорклых, гнилых и поврежденных вредителями</w:t>
            </w:r>
          </w:p>
        </w:tc>
        <w:tc>
          <w:tcPr>
            <w:tcW w:w="1985" w:type="dxa"/>
            <w:tcBorders>
              <w:top w:val="nil"/>
              <w:left w:val="single" w:sz="4" w:space="0" w:color="auto"/>
              <w:bottom w:val="nil"/>
              <w:right w:val="single" w:sz="4" w:space="0" w:color="auto"/>
            </w:tcBorders>
            <w:vAlign w:val="bottom"/>
          </w:tcPr>
          <w:p w14:paraId="3C42555A" w14:textId="226C54FF" w:rsidR="00F92A7C" w:rsidRPr="008C3C07" w:rsidRDefault="00F92A7C" w:rsidP="00F92A7C">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1,0</w:t>
            </w:r>
          </w:p>
        </w:tc>
        <w:tc>
          <w:tcPr>
            <w:tcW w:w="1985" w:type="dxa"/>
            <w:tcBorders>
              <w:top w:val="nil"/>
              <w:left w:val="single" w:sz="4" w:space="0" w:color="auto"/>
              <w:bottom w:val="nil"/>
              <w:right w:val="single" w:sz="4" w:space="0" w:color="auto"/>
            </w:tcBorders>
            <w:vAlign w:val="bottom"/>
          </w:tcPr>
          <w:p w14:paraId="57D12121" w14:textId="38F0B99D" w:rsidR="00F92A7C" w:rsidRPr="008C3C07" w:rsidRDefault="00F92A7C" w:rsidP="00F92A7C">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2,0</w:t>
            </w:r>
          </w:p>
        </w:tc>
        <w:tc>
          <w:tcPr>
            <w:tcW w:w="1956" w:type="dxa"/>
            <w:tcBorders>
              <w:top w:val="nil"/>
              <w:left w:val="single" w:sz="4" w:space="0" w:color="auto"/>
              <w:bottom w:val="nil"/>
              <w:right w:val="single" w:sz="4" w:space="0" w:color="auto"/>
            </w:tcBorders>
            <w:vAlign w:val="bottom"/>
          </w:tcPr>
          <w:p w14:paraId="0CF0DB1D" w14:textId="55320603" w:rsidR="00F92A7C" w:rsidRPr="008C3C07" w:rsidRDefault="00F92A7C" w:rsidP="00F92A7C">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3,0</w:t>
            </w:r>
          </w:p>
        </w:tc>
      </w:tr>
      <w:tr w:rsidR="00F92A7C" w:rsidRPr="008C3C07" w14:paraId="2D1356F7" w14:textId="77777777" w:rsidTr="00B83DF0">
        <w:tc>
          <w:tcPr>
            <w:tcW w:w="3821" w:type="dxa"/>
            <w:tcBorders>
              <w:top w:val="nil"/>
              <w:left w:val="single" w:sz="4" w:space="0" w:color="auto"/>
              <w:bottom w:val="nil"/>
              <w:right w:val="single" w:sz="4" w:space="0" w:color="auto"/>
            </w:tcBorders>
            <w:vAlign w:val="center"/>
          </w:tcPr>
          <w:p w14:paraId="2160446E" w14:textId="4A1A9621" w:rsidR="00F92A7C" w:rsidRPr="008C3C07" w:rsidRDefault="009D5561" w:rsidP="009D5561">
            <w:pPr>
              <w:suppressAutoHyphens w:val="0"/>
              <w:spacing w:after="0" w:line="312" w:lineRule="auto"/>
              <w:ind w:firstLine="314"/>
              <w:rPr>
                <w:rFonts w:ascii="Arial" w:hAnsi="Arial" w:cs="Arial"/>
                <w:sz w:val="22"/>
                <w:szCs w:val="22"/>
              </w:rPr>
            </w:pPr>
            <w:r w:rsidRPr="008C3C07">
              <w:rPr>
                <w:rFonts w:ascii="Arial" w:hAnsi="Arial" w:cs="Arial"/>
                <w:sz w:val="22"/>
                <w:szCs w:val="22"/>
              </w:rPr>
              <w:t xml:space="preserve">- </w:t>
            </w:r>
            <w:r w:rsidR="00F92A7C" w:rsidRPr="008C3C07">
              <w:rPr>
                <w:rFonts w:ascii="Arial" w:hAnsi="Arial" w:cs="Arial"/>
                <w:sz w:val="22"/>
                <w:szCs w:val="22"/>
              </w:rPr>
              <w:t xml:space="preserve"> заплесневелых </w:t>
            </w:r>
          </w:p>
        </w:tc>
        <w:tc>
          <w:tcPr>
            <w:tcW w:w="1985" w:type="dxa"/>
            <w:tcBorders>
              <w:top w:val="nil"/>
              <w:left w:val="single" w:sz="4" w:space="0" w:color="auto"/>
              <w:bottom w:val="nil"/>
              <w:right w:val="single" w:sz="4" w:space="0" w:color="auto"/>
            </w:tcBorders>
            <w:vAlign w:val="bottom"/>
          </w:tcPr>
          <w:p w14:paraId="052DF307" w14:textId="5D558614" w:rsidR="00F92A7C" w:rsidRPr="008C3C07" w:rsidRDefault="00F92A7C" w:rsidP="00F92A7C">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0,5</w:t>
            </w:r>
          </w:p>
        </w:tc>
        <w:tc>
          <w:tcPr>
            <w:tcW w:w="1985" w:type="dxa"/>
            <w:tcBorders>
              <w:top w:val="nil"/>
              <w:left w:val="single" w:sz="4" w:space="0" w:color="auto"/>
              <w:bottom w:val="nil"/>
              <w:right w:val="single" w:sz="4" w:space="0" w:color="auto"/>
            </w:tcBorders>
            <w:vAlign w:val="bottom"/>
          </w:tcPr>
          <w:p w14:paraId="4ED0F675" w14:textId="43DEE798" w:rsidR="00F92A7C" w:rsidRPr="008C3C07" w:rsidRDefault="00F92A7C" w:rsidP="00F92A7C">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0,5</w:t>
            </w:r>
          </w:p>
        </w:tc>
        <w:tc>
          <w:tcPr>
            <w:tcW w:w="1956" w:type="dxa"/>
            <w:tcBorders>
              <w:top w:val="nil"/>
              <w:left w:val="single" w:sz="4" w:space="0" w:color="auto"/>
              <w:bottom w:val="nil"/>
              <w:right w:val="single" w:sz="4" w:space="0" w:color="auto"/>
            </w:tcBorders>
            <w:vAlign w:val="bottom"/>
          </w:tcPr>
          <w:p w14:paraId="418BD912" w14:textId="09B90C07" w:rsidR="00F92A7C" w:rsidRPr="008C3C07" w:rsidRDefault="00F92A7C" w:rsidP="00F92A7C">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1,0</w:t>
            </w:r>
          </w:p>
        </w:tc>
      </w:tr>
      <w:tr w:rsidR="00F92A7C" w:rsidRPr="008C3C07" w14:paraId="1DBB30D4" w14:textId="77777777" w:rsidTr="00B83DF0">
        <w:tc>
          <w:tcPr>
            <w:tcW w:w="3821" w:type="dxa"/>
            <w:tcBorders>
              <w:top w:val="nil"/>
              <w:left w:val="single" w:sz="4" w:space="0" w:color="auto"/>
              <w:bottom w:val="nil"/>
              <w:right w:val="single" w:sz="4" w:space="0" w:color="auto"/>
            </w:tcBorders>
            <w:vAlign w:val="center"/>
          </w:tcPr>
          <w:p w14:paraId="60A3C344" w14:textId="6E1D5F46" w:rsidR="00F92A7C" w:rsidRPr="008C3C07" w:rsidRDefault="00F92A7C" w:rsidP="00F92A7C">
            <w:pPr>
              <w:suppressAutoHyphens w:val="0"/>
              <w:spacing w:after="0" w:line="312" w:lineRule="auto"/>
              <w:ind w:firstLine="284"/>
              <w:rPr>
                <w:rFonts w:ascii="Arial" w:hAnsi="Arial" w:cs="Arial"/>
                <w:sz w:val="22"/>
                <w:szCs w:val="22"/>
              </w:rPr>
            </w:pPr>
            <w:r w:rsidRPr="008C3C07">
              <w:rPr>
                <w:rFonts w:ascii="Arial" w:hAnsi="Arial" w:cs="Arial"/>
                <w:sz w:val="22"/>
                <w:szCs w:val="22"/>
              </w:rPr>
              <w:t>- с наличием камеди, бурой пятнистости, поверхностными дефектами и изменениями окраски кожицы</w:t>
            </w:r>
          </w:p>
        </w:tc>
        <w:tc>
          <w:tcPr>
            <w:tcW w:w="1985" w:type="dxa"/>
            <w:tcBorders>
              <w:top w:val="nil"/>
              <w:left w:val="single" w:sz="4" w:space="0" w:color="auto"/>
              <w:bottom w:val="nil"/>
              <w:right w:val="single" w:sz="4" w:space="0" w:color="auto"/>
            </w:tcBorders>
            <w:vAlign w:val="bottom"/>
          </w:tcPr>
          <w:p w14:paraId="0586EF68" w14:textId="144286A2" w:rsidR="00F92A7C" w:rsidRPr="008C3C07" w:rsidRDefault="006F1878" w:rsidP="00F92A7C">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2</w:t>
            </w:r>
            <w:r w:rsidR="00F92A7C" w:rsidRPr="008C3C07">
              <w:rPr>
                <w:rFonts w:ascii="Arial" w:hAnsi="Arial" w:cs="Arial"/>
                <w:sz w:val="22"/>
                <w:szCs w:val="22"/>
              </w:rPr>
              <w:t>,0</w:t>
            </w:r>
          </w:p>
        </w:tc>
        <w:tc>
          <w:tcPr>
            <w:tcW w:w="1985" w:type="dxa"/>
            <w:tcBorders>
              <w:top w:val="nil"/>
              <w:left w:val="single" w:sz="4" w:space="0" w:color="auto"/>
              <w:bottom w:val="nil"/>
              <w:right w:val="single" w:sz="4" w:space="0" w:color="auto"/>
            </w:tcBorders>
            <w:vAlign w:val="bottom"/>
          </w:tcPr>
          <w:p w14:paraId="249B2B3F" w14:textId="7388734A" w:rsidR="00F92A7C" w:rsidRPr="008C3C07" w:rsidRDefault="006F1878" w:rsidP="00F92A7C">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3</w:t>
            </w:r>
            <w:r w:rsidR="00F92A7C" w:rsidRPr="008C3C07">
              <w:rPr>
                <w:rFonts w:ascii="Arial" w:hAnsi="Arial" w:cs="Arial"/>
                <w:sz w:val="22"/>
                <w:szCs w:val="22"/>
              </w:rPr>
              <w:t>,0</w:t>
            </w:r>
          </w:p>
        </w:tc>
        <w:tc>
          <w:tcPr>
            <w:tcW w:w="1956" w:type="dxa"/>
            <w:tcBorders>
              <w:top w:val="nil"/>
              <w:left w:val="single" w:sz="4" w:space="0" w:color="auto"/>
              <w:bottom w:val="nil"/>
              <w:right w:val="single" w:sz="4" w:space="0" w:color="auto"/>
            </w:tcBorders>
            <w:vAlign w:val="bottom"/>
          </w:tcPr>
          <w:p w14:paraId="6FD6C7C8" w14:textId="038F47B8" w:rsidR="00F92A7C" w:rsidRPr="008C3C07" w:rsidRDefault="00F92A7C" w:rsidP="00F92A7C">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6,0</w:t>
            </w:r>
          </w:p>
        </w:tc>
      </w:tr>
      <w:tr w:rsidR="006F1878" w:rsidRPr="008C3C07" w14:paraId="7C801080" w14:textId="77777777" w:rsidTr="00B83DF0">
        <w:tc>
          <w:tcPr>
            <w:tcW w:w="3821" w:type="dxa"/>
            <w:tcBorders>
              <w:top w:val="nil"/>
              <w:left w:val="single" w:sz="4" w:space="0" w:color="auto"/>
              <w:bottom w:val="nil"/>
              <w:right w:val="single" w:sz="4" w:space="0" w:color="auto"/>
            </w:tcBorders>
            <w:vAlign w:val="center"/>
          </w:tcPr>
          <w:p w14:paraId="756D8141" w14:textId="77DCEE0C" w:rsidR="006F1878" w:rsidRPr="008C3C07" w:rsidRDefault="006F1878" w:rsidP="006F1878">
            <w:pPr>
              <w:suppressAutoHyphens w:val="0"/>
              <w:spacing w:after="0" w:line="312" w:lineRule="auto"/>
              <w:ind w:firstLine="284"/>
              <w:rPr>
                <w:sz w:val="22"/>
                <w:szCs w:val="22"/>
              </w:rPr>
            </w:pPr>
            <w:r w:rsidRPr="008C3C07">
              <w:rPr>
                <w:rFonts w:ascii="Arial" w:hAnsi="Arial" w:cs="Arial"/>
                <w:sz w:val="22"/>
                <w:szCs w:val="22"/>
              </w:rPr>
              <w:t xml:space="preserve">- треснувших, расколовшихся, половинок </w:t>
            </w:r>
          </w:p>
        </w:tc>
        <w:tc>
          <w:tcPr>
            <w:tcW w:w="1985" w:type="dxa"/>
            <w:tcBorders>
              <w:top w:val="nil"/>
              <w:left w:val="single" w:sz="4" w:space="0" w:color="auto"/>
              <w:bottom w:val="nil"/>
              <w:right w:val="single" w:sz="4" w:space="0" w:color="auto"/>
            </w:tcBorders>
            <w:vAlign w:val="bottom"/>
          </w:tcPr>
          <w:p w14:paraId="05049BF2" w14:textId="5C7B8D81" w:rsidR="006F1878" w:rsidRPr="008C3C07" w:rsidRDefault="006F1878" w:rsidP="006F1878">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1,0</w:t>
            </w:r>
          </w:p>
        </w:tc>
        <w:tc>
          <w:tcPr>
            <w:tcW w:w="1985" w:type="dxa"/>
            <w:tcBorders>
              <w:top w:val="nil"/>
              <w:left w:val="single" w:sz="4" w:space="0" w:color="auto"/>
              <w:bottom w:val="nil"/>
              <w:right w:val="single" w:sz="4" w:space="0" w:color="auto"/>
            </w:tcBorders>
            <w:vAlign w:val="bottom"/>
          </w:tcPr>
          <w:p w14:paraId="1CDF33CF" w14:textId="0AF06B4D" w:rsidR="006F1878" w:rsidRPr="008C3C07" w:rsidRDefault="006F1878" w:rsidP="006F1878">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5,0</w:t>
            </w:r>
          </w:p>
        </w:tc>
        <w:tc>
          <w:tcPr>
            <w:tcW w:w="1956" w:type="dxa"/>
            <w:tcBorders>
              <w:top w:val="nil"/>
              <w:left w:val="single" w:sz="4" w:space="0" w:color="auto"/>
              <w:bottom w:val="nil"/>
              <w:right w:val="single" w:sz="4" w:space="0" w:color="auto"/>
            </w:tcBorders>
            <w:vAlign w:val="bottom"/>
          </w:tcPr>
          <w:p w14:paraId="39D35C13" w14:textId="40E9AF19" w:rsidR="006F1878" w:rsidRPr="008C3C07" w:rsidRDefault="006F1878" w:rsidP="00042AF7">
            <w:pPr>
              <w:widowControl w:val="0"/>
              <w:suppressAutoHyphens w:val="0"/>
              <w:spacing w:after="0" w:line="312" w:lineRule="auto"/>
              <w:ind w:right="-109" w:hanging="108"/>
              <w:jc w:val="center"/>
              <w:rPr>
                <w:rFonts w:ascii="Arial" w:hAnsi="Arial" w:cs="Arial"/>
                <w:sz w:val="22"/>
                <w:szCs w:val="22"/>
              </w:rPr>
            </w:pPr>
            <w:r w:rsidRPr="008C3C07">
              <w:rPr>
                <w:rFonts w:ascii="Arial" w:hAnsi="Arial" w:cs="Arial"/>
                <w:sz w:val="22"/>
                <w:szCs w:val="22"/>
              </w:rPr>
              <w:t>Не нормируется</w:t>
            </w:r>
          </w:p>
        </w:tc>
      </w:tr>
      <w:tr w:rsidR="006F1878" w:rsidRPr="008C3C07" w14:paraId="5FA18ACA" w14:textId="77777777" w:rsidTr="0036393B">
        <w:tc>
          <w:tcPr>
            <w:tcW w:w="3821" w:type="dxa"/>
            <w:tcBorders>
              <w:top w:val="nil"/>
              <w:left w:val="single" w:sz="4" w:space="0" w:color="auto"/>
              <w:bottom w:val="single" w:sz="4" w:space="0" w:color="auto"/>
              <w:right w:val="single" w:sz="4" w:space="0" w:color="auto"/>
            </w:tcBorders>
            <w:vAlign w:val="center"/>
          </w:tcPr>
          <w:p w14:paraId="4CF18430" w14:textId="6FD673B0" w:rsidR="006F1878" w:rsidRPr="008C3C07" w:rsidRDefault="006F1878" w:rsidP="006F1878">
            <w:pPr>
              <w:suppressAutoHyphens w:val="0"/>
              <w:spacing w:after="0" w:line="312" w:lineRule="auto"/>
              <w:ind w:firstLine="284"/>
              <w:rPr>
                <w:rFonts w:ascii="Arial" w:hAnsi="Arial" w:cs="Arial"/>
                <w:sz w:val="22"/>
                <w:szCs w:val="22"/>
              </w:rPr>
            </w:pPr>
            <w:r w:rsidRPr="008C3C07">
              <w:rPr>
                <w:rFonts w:ascii="Arial" w:hAnsi="Arial" w:cs="Arial"/>
                <w:sz w:val="22"/>
                <w:szCs w:val="22"/>
              </w:rPr>
              <w:t>- кусочки ядер</w:t>
            </w:r>
          </w:p>
        </w:tc>
        <w:tc>
          <w:tcPr>
            <w:tcW w:w="1985" w:type="dxa"/>
            <w:tcBorders>
              <w:top w:val="nil"/>
              <w:left w:val="single" w:sz="4" w:space="0" w:color="auto"/>
              <w:bottom w:val="single" w:sz="4" w:space="0" w:color="auto"/>
              <w:right w:val="single" w:sz="4" w:space="0" w:color="auto"/>
            </w:tcBorders>
            <w:vAlign w:val="bottom"/>
          </w:tcPr>
          <w:p w14:paraId="68691501" w14:textId="020C4C50" w:rsidR="006F1878" w:rsidRPr="008C3C07" w:rsidRDefault="006F1878" w:rsidP="006F1878">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Не допускаются</w:t>
            </w:r>
          </w:p>
        </w:tc>
        <w:tc>
          <w:tcPr>
            <w:tcW w:w="1985" w:type="dxa"/>
            <w:tcBorders>
              <w:top w:val="nil"/>
              <w:left w:val="single" w:sz="4" w:space="0" w:color="auto"/>
              <w:bottom w:val="single" w:sz="4" w:space="0" w:color="auto"/>
              <w:right w:val="single" w:sz="4" w:space="0" w:color="auto"/>
            </w:tcBorders>
            <w:vAlign w:val="bottom"/>
          </w:tcPr>
          <w:p w14:paraId="2257B2F6" w14:textId="42B6BA38" w:rsidR="006F1878" w:rsidRPr="008C3C07" w:rsidRDefault="006F1878" w:rsidP="006F1878">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1,0</w:t>
            </w:r>
          </w:p>
        </w:tc>
        <w:tc>
          <w:tcPr>
            <w:tcW w:w="1956" w:type="dxa"/>
            <w:tcBorders>
              <w:top w:val="nil"/>
              <w:left w:val="single" w:sz="4" w:space="0" w:color="auto"/>
              <w:bottom w:val="single" w:sz="4" w:space="0" w:color="auto"/>
              <w:right w:val="single" w:sz="4" w:space="0" w:color="auto"/>
            </w:tcBorders>
            <w:vAlign w:val="bottom"/>
          </w:tcPr>
          <w:p w14:paraId="19795AEA" w14:textId="00D91264" w:rsidR="006F1878" w:rsidRPr="008C3C07" w:rsidRDefault="006F1878" w:rsidP="00042AF7">
            <w:pPr>
              <w:widowControl w:val="0"/>
              <w:suppressAutoHyphens w:val="0"/>
              <w:spacing w:after="0" w:line="312" w:lineRule="auto"/>
              <w:ind w:right="-109" w:hanging="108"/>
              <w:jc w:val="center"/>
              <w:rPr>
                <w:rFonts w:ascii="Arial" w:hAnsi="Arial" w:cs="Arial"/>
                <w:sz w:val="22"/>
                <w:szCs w:val="22"/>
              </w:rPr>
            </w:pPr>
            <w:r w:rsidRPr="008C3C07">
              <w:rPr>
                <w:rFonts w:ascii="Arial" w:hAnsi="Arial" w:cs="Arial"/>
                <w:sz w:val="22"/>
                <w:szCs w:val="22"/>
              </w:rPr>
              <w:t>Не нормируются</w:t>
            </w:r>
          </w:p>
        </w:tc>
      </w:tr>
      <w:tr w:rsidR="006F1878" w:rsidRPr="00B83DF0" w14:paraId="6C71AE7C" w14:textId="77777777" w:rsidTr="0036393B">
        <w:tc>
          <w:tcPr>
            <w:tcW w:w="3821" w:type="dxa"/>
            <w:tcBorders>
              <w:top w:val="single" w:sz="4" w:space="0" w:color="auto"/>
              <w:left w:val="single" w:sz="4" w:space="0" w:color="auto"/>
              <w:bottom w:val="nil"/>
              <w:right w:val="single" w:sz="4" w:space="0" w:color="auto"/>
            </w:tcBorders>
            <w:vAlign w:val="center"/>
          </w:tcPr>
          <w:p w14:paraId="097AB4A3" w14:textId="74570BAB" w:rsidR="006F1878" w:rsidRPr="008C3C07" w:rsidRDefault="006F1878" w:rsidP="006F1878">
            <w:pPr>
              <w:suppressAutoHyphens w:val="0"/>
              <w:spacing w:after="0" w:line="312" w:lineRule="auto"/>
              <w:ind w:firstLine="284"/>
              <w:rPr>
                <w:rFonts w:ascii="Arial" w:hAnsi="Arial" w:cs="Arial"/>
                <w:sz w:val="22"/>
                <w:szCs w:val="22"/>
              </w:rPr>
            </w:pPr>
            <w:r w:rsidRPr="008C3C07">
              <w:rPr>
                <w:rFonts w:ascii="Arial" w:hAnsi="Arial" w:cs="Arial"/>
                <w:sz w:val="22"/>
                <w:szCs w:val="22"/>
              </w:rPr>
              <w:t>Массовая доля ядер миндаля неполных и с царапинами, %, не более, предназначенных:</w:t>
            </w:r>
          </w:p>
        </w:tc>
        <w:tc>
          <w:tcPr>
            <w:tcW w:w="1985" w:type="dxa"/>
            <w:tcBorders>
              <w:top w:val="single" w:sz="4" w:space="0" w:color="auto"/>
              <w:left w:val="single" w:sz="4" w:space="0" w:color="auto"/>
              <w:bottom w:val="nil"/>
              <w:right w:val="single" w:sz="4" w:space="0" w:color="auto"/>
            </w:tcBorders>
            <w:vAlign w:val="bottom"/>
          </w:tcPr>
          <w:p w14:paraId="4370800C" w14:textId="77777777" w:rsidR="006F1878" w:rsidRPr="008C3C07" w:rsidRDefault="006F1878" w:rsidP="006F1878">
            <w:pPr>
              <w:widowControl w:val="0"/>
              <w:suppressAutoHyphens w:val="0"/>
              <w:spacing w:after="0" w:line="312" w:lineRule="auto"/>
              <w:jc w:val="center"/>
              <w:rPr>
                <w:rFonts w:ascii="Arial" w:hAnsi="Arial" w:cs="Arial"/>
                <w:sz w:val="22"/>
                <w:szCs w:val="22"/>
              </w:rPr>
            </w:pPr>
          </w:p>
        </w:tc>
        <w:tc>
          <w:tcPr>
            <w:tcW w:w="1985" w:type="dxa"/>
            <w:tcBorders>
              <w:top w:val="single" w:sz="4" w:space="0" w:color="auto"/>
              <w:left w:val="single" w:sz="4" w:space="0" w:color="auto"/>
              <w:bottom w:val="nil"/>
              <w:right w:val="single" w:sz="4" w:space="0" w:color="auto"/>
            </w:tcBorders>
            <w:vAlign w:val="bottom"/>
          </w:tcPr>
          <w:p w14:paraId="4DED13FE" w14:textId="77777777" w:rsidR="006F1878" w:rsidRPr="008C3C07" w:rsidRDefault="006F1878" w:rsidP="006F1878">
            <w:pPr>
              <w:widowControl w:val="0"/>
              <w:suppressAutoHyphens w:val="0"/>
              <w:spacing w:after="0" w:line="312" w:lineRule="auto"/>
              <w:jc w:val="center"/>
              <w:rPr>
                <w:rFonts w:ascii="Arial" w:hAnsi="Arial" w:cs="Arial"/>
                <w:sz w:val="22"/>
                <w:szCs w:val="22"/>
              </w:rPr>
            </w:pPr>
          </w:p>
        </w:tc>
        <w:tc>
          <w:tcPr>
            <w:tcW w:w="1956" w:type="dxa"/>
            <w:tcBorders>
              <w:top w:val="single" w:sz="4" w:space="0" w:color="auto"/>
              <w:left w:val="single" w:sz="4" w:space="0" w:color="auto"/>
              <w:bottom w:val="nil"/>
              <w:right w:val="single" w:sz="4" w:space="0" w:color="auto"/>
            </w:tcBorders>
            <w:vAlign w:val="bottom"/>
          </w:tcPr>
          <w:p w14:paraId="1B24C3A1" w14:textId="77777777" w:rsidR="006F1878" w:rsidRPr="008C3C07" w:rsidRDefault="006F1878" w:rsidP="006F1878">
            <w:pPr>
              <w:widowControl w:val="0"/>
              <w:suppressAutoHyphens w:val="0"/>
              <w:spacing w:after="0" w:line="312" w:lineRule="auto"/>
              <w:jc w:val="center"/>
              <w:rPr>
                <w:rFonts w:ascii="Arial" w:hAnsi="Arial" w:cs="Arial"/>
                <w:sz w:val="22"/>
                <w:szCs w:val="22"/>
              </w:rPr>
            </w:pPr>
          </w:p>
        </w:tc>
      </w:tr>
      <w:tr w:rsidR="0036393B" w:rsidRPr="00B83DF0" w14:paraId="263E4CA3" w14:textId="77777777" w:rsidTr="0036393B">
        <w:tc>
          <w:tcPr>
            <w:tcW w:w="3821" w:type="dxa"/>
            <w:tcBorders>
              <w:top w:val="nil"/>
              <w:left w:val="single" w:sz="4" w:space="0" w:color="auto"/>
              <w:bottom w:val="nil"/>
              <w:right w:val="single" w:sz="4" w:space="0" w:color="auto"/>
            </w:tcBorders>
            <w:vAlign w:val="center"/>
          </w:tcPr>
          <w:p w14:paraId="1E57B309" w14:textId="4D15E06D" w:rsidR="0036393B" w:rsidRPr="008C3C07" w:rsidRDefault="0036393B" w:rsidP="0036393B">
            <w:pPr>
              <w:suppressAutoHyphens w:val="0"/>
              <w:spacing w:after="0" w:line="312" w:lineRule="auto"/>
              <w:ind w:firstLine="284"/>
              <w:rPr>
                <w:rFonts w:ascii="Arial" w:hAnsi="Arial" w:cs="Arial"/>
                <w:sz w:val="22"/>
                <w:szCs w:val="22"/>
              </w:rPr>
            </w:pPr>
            <w:r w:rsidRPr="008C3C07">
              <w:rPr>
                <w:rFonts w:ascii="Arial" w:hAnsi="Arial" w:cs="Arial"/>
                <w:sz w:val="22"/>
                <w:szCs w:val="22"/>
              </w:rPr>
              <w:t xml:space="preserve">- </w:t>
            </w:r>
            <w:r>
              <w:rPr>
                <w:rFonts w:ascii="Arial" w:hAnsi="Arial" w:cs="Arial"/>
                <w:sz w:val="22"/>
                <w:szCs w:val="22"/>
              </w:rPr>
              <w:t xml:space="preserve">для </w:t>
            </w:r>
            <w:r w:rsidRPr="008C3C07">
              <w:rPr>
                <w:rFonts w:ascii="Arial" w:hAnsi="Arial" w:cs="Arial"/>
                <w:sz w:val="22"/>
                <w:szCs w:val="22"/>
              </w:rPr>
              <w:t>непосредственного употребления в пищу</w:t>
            </w:r>
          </w:p>
        </w:tc>
        <w:tc>
          <w:tcPr>
            <w:tcW w:w="1985" w:type="dxa"/>
            <w:tcBorders>
              <w:top w:val="nil"/>
              <w:left w:val="single" w:sz="4" w:space="0" w:color="auto"/>
              <w:bottom w:val="nil"/>
              <w:right w:val="single" w:sz="4" w:space="0" w:color="auto"/>
            </w:tcBorders>
            <w:vAlign w:val="bottom"/>
          </w:tcPr>
          <w:p w14:paraId="257C1BFD" w14:textId="509073A4" w:rsidR="0036393B" w:rsidRPr="008C3C07" w:rsidRDefault="0036393B" w:rsidP="0036393B">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5,0</w:t>
            </w:r>
          </w:p>
        </w:tc>
        <w:tc>
          <w:tcPr>
            <w:tcW w:w="1985" w:type="dxa"/>
            <w:tcBorders>
              <w:top w:val="nil"/>
              <w:left w:val="single" w:sz="4" w:space="0" w:color="auto"/>
              <w:bottom w:val="nil"/>
              <w:right w:val="single" w:sz="4" w:space="0" w:color="auto"/>
            </w:tcBorders>
            <w:vAlign w:val="bottom"/>
          </w:tcPr>
          <w:p w14:paraId="254A89D6" w14:textId="50B14BF2" w:rsidR="0036393B" w:rsidRPr="008C3C07" w:rsidRDefault="0036393B" w:rsidP="0036393B">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10,0</w:t>
            </w:r>
          </w:p>
        </w:tc>
        <w:tc>
          <w:tcPr>
            <w:tcW w:w="1956" w:type="dxa"/>
            <w:tcBorders>
              <w:top w:val="nil"/>
              <w:left w:val="single" w:sz="4" w:space="0" w:color="auto"/>
              <w:bottom w:val="nil"/>
              <w:right w:val="single" w:sz="4" w:space="0" w:color="auto"/>
            </w:tcBorders>
            <w:vAlign w:val="bottom"/>
          </w:tcPr>
          <w:p w14:paraId="379690D0" w14:textId="3CBB55EF" w:rsidR="0036393B" w:rsidRPr="008C3C07" w:rsidRDefault="0036393B" w:rsidP="0036393B">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20,0</w:t>
            </w:r>
          </w:p>
        </w:tc>
      </w:tr>
      <w:tr w:rsidR="0036393B" w:rsidRPr="00B83DF0" w14:paraId="34A08472" w14:textId="77777777" w:rsidTr="0036393B">
        <w:tc>
          <w:tcPr>
            <w:tcW w:w="3821" w:type="dxa"/>
            <w:tcBorders>
              <w:top w:val="nil"/>
              <w:left w:val="single" w:sz="4" w:space="0" w:color="auto"/>
              <w:bottom w:val="single" w:sz="4" w:space="0" w:color="auto"/>
              <w:right w:val="single" w:sz="4" w:space="0" w:color="auto"/>
            </w:tcBorders>
            <w:vAlign w:val="center"/>
          </w:tcPr>
          <w:p w14:paraId="6B596B1A" w14:textId="112FE5D8" w:rsidR="0036393B" w:rsidRPr="008C3C07" w:rsidRDefault="0036393B" w:rsidP="0036393B">
            <w:pPr>
              <w:suppressAutoHyphens w:val="0"/>
              <w:spacing w:after="0" w:line="312" w:lineRule="auto"/>
              <w:ind w:firstLine="284"/>
              <w:rPr>
                <w:rFonts w:ascii="Arial" w:hAnsi="Arial" w:cs="Arial"/>
                <w:sz w:val="22"/>
                <w:szCs w:val="22"/>
              </w:rPr>
            </w:pPr>
            <w:r w:rsidRPr="008C3C07">
              <w:rPr>
                <w:rFonts w:ascii="Arial" w:hAnsi="Arial" w:cs="Arial"/>
                <w:sz w:val="22"/>
                <w:szCs w:val="22"/>
              </w:rPr>
              <w:t xml:space="preserve">- </w:t>
            </w:r>
            <w:r>
              <w:rPr>
                <w:rFonts w:ascii="Arial" w:hAnsi="Arial" w:cs="Arial"/>
                <w:sz w:val="22"/>
                <w:szCs w:val="22"/>
              </w:rPr>
              <w:t xml:space="preserve">для </w:t>
            </w:r>
            <w:r w:rsidRPr="008C3C07">
              <w:rPr>
                <w:rFonts w:ascii="Arial" w:hAnsi="Arial" w:cs="Arial"/>
                <w:sz w:val="22"/>
                <w:szCs w:val="22"/>
              </w:rPr>
              <w:t>промышленной переработки</w:t>
            </w:r>
          </w:p>
        </w:tc>
        <w:tc>
          <w:tcPr>
            <w:tcW w:w="1985" w:type="dxa"/>
            <w:tcBorders>
              <w:top w:val="nil"/>
              <w:left w:val="single" w:sz="4" w:space="0" w:color="auto"/>
              <w:bottom w:val="single" w:sz="4" w:space="0" w:color="auto"/>
              <w:right w:val="single" w:sz="4" w:space="0" w:color="auto"/>
            </w:tcBorders>
            <w:vAlign w:val="bottom"/>
          </w:tcPr>
          <w:p w14:paraId="606EBF53" w14:textId="62DA5234" w:rsidR="0036393B" w:rsidRPr="008C3C07" w:rsidRDefault="0036393B" w:rsidP="0036393B">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5,0</w:t>
            </w:r>
          </w:p>
        </w:tc>
        <w:tc>
          <w:tcPr>
            <w:tcW w:w="1985" w:type="dxa"/>
            <w:tcBorders>
              <w:top w:val="nil"/>
              <w:left w:val="single" w:sz="4" w:space="0" w:color="auto"/>
              <w:bottom w:val="single" w:sz="4" w:space="0" w:color="auto"/>
              <w:right w:val="single" w:sz="4" w:space="0" w:color="auto"/>
            </w:tcBorders>
            <w:vAlign w:val="bottom"/>
          </w:tcPr>
          <w:p w14:paraId="13AECF29" w14:textId="6C907971" w:rsidR="0036393B" w:rsidRPr="008C3C07" w:rsidRDefault="0036393B" w:rsidP="0036393B">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10,0</w:t>
            </w:r>
          </w:p>
        </w:tc>
        <w:tc>
          <w:tcPr>
            <w:tcW w:w="1956" w:type="dxa"/>
            <w:tcBorders>
              <w:top w:val="nil"/>
              <w:left w:val="single" w:sz="4" w:space="0" w:color="auto"/>
              <w:bottom w:val="single" w:sz="4" w:space="0" w:color="auto"/>
              <w:right w:val="single" w:sz="4" w:space="0" w:color="auto"/>
            </w:tcBorders>
            <w:vAlign w:val="bottom"/>
          </w:tcPr>
          <w:p w14:paraId="344E22F9" w14:textId="7D8FDB1C" w:rsidR="0036393B" w:rsidRPr="008C3C07" w:rsidRDefault="0036393B" w:rsidP="0036393B">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Не нормируется</w:t>
            </w:r>
          </w:p>
        </w:tc>
      </w:tr>
      <w:tr w:rsidR="0036393B" w:rsidRPr="00B83DF0" w14:paraId="15B37395" w14:textId="77777777" w:rsidTr="0036393B">
        <w:tc>
          <w:tcPr>
            <w:tcW w:w="3821" w:type="dxa"/>
            <w:tcBorders>
              <w:top w:val="single" w:sz="4" w:space="0" w:color="auto"/>
              <w:left w:val="single" w:sz="4" w:space="0" w:color="auto"/>
              <w:bottom w:val="nil"/>
              <w:right w:val="single" w:sz="4" w:space="0" w:color="auto"/>
            </w:tcBorders>
            <w:vAlign w:val="center"/>
          </w:tcPr>
          <w:p w14:paraId="2065EB07" w14:textId="65BAE369" w:rsidR="0036393B" w:rsidRPr="008C3C07" w:rsidRDefault="0036393B" w:rsidP="0036393B">
            <w:pPr>
              <w:suppressAutoHyphens w:val="0"/>
              <w:spacing w:after="0" w:line="312" w:lineRule="auto"/>
              <w:ind w:firstLine="284"/>
              <w:rPr>
                <w:rFonts w:ascii="Arial" w:hAnsi="Arial" w:cs="Arial"/>
                <w:sz w:val="22"/>
                <w:szCs w:val="22"/>
              </w:rPr>
            </w:pPr>
            <w:r w:rsidRPr="008C3C07">
              <w:rPr>
                <w:rFonts w:ascii="Arial" w:hAnsi="Arial" w:cs="Arial"/>
                <w:sz w:val="22"/>
                <w:szCs w:val="22"/>
              </w:rPr>
              <w:t>Массовая доля сдвоенных и двойных ядер миндаля, %, не более, предназначенных:</w:t>
            </w:r>
          </w:p>
        </w:tc>
        <w:tc>
          <w:tcPr>
            <w:tcW w:w="1985" w:type="dxa"/>
            <w:tcBorders>
              <w:top w:val="single" w:sz="4" w:space="0" w:color="auto"/>
              <w:left w:val="single" w:sz="4" w:space="0" w:color="auto"/>
              <w:bottom w:val="nil"/>
              <w:right w:val="single" w:sz="4" w:space="0" w:color="auto"/>
            </w:tcBorders>
            <w:vAlign w:val="bottom"/>
          </w:tcPr>
          <w:p w14:paraId="00F6343A" w14:textId="77777777" w:rsidR="0036393B" w:rsidRPr="008C3C07" w:rsidRDefault="0036393B" w:rsidP="0036393B">
            <w:pPr>
              <w:widowControl w:val="0"/>
              <w:suppressAutoHyphens w:val="0"/>
              <w:spacing w:after="0" w:line="312" w:lineRule="auto"/>
              <w:jc w:val="center"/>
              <w:rPr>
                <w:rFonts w:ascii="Arial" w:hAnsi="Arial" w:cs="Arial"/>
                <w:sz w:val="22"/>
                <w:szCs w:val="22"/>
              </w:rPr>
            </w:pPr>
          </w:p>
        </w:tc>
        <w:tc>
          <w:tcPr>
            <w:tcW w:w="1985" w:type="dxa"/>
            <w:tcBorders>
              <w:top w:val="single" w:sz="4" w:space="0" w:color="auto"/>
              <w:left w:val="single" w:sz="4" w:space="0" w:color="auto"/>
              <w:bottom w:val="nil"/>
              <w:right w:val="single" w:sz="4" w:space="0" w:color="auto"/>
            </w:tcBorders>
            <w:vAlign w:val="bottom"/>
          </w:tcPr>
          <w:p w14:paraId="003E4FE5" w14:textId="77777777" w:rsidR="0036393B" w:rsidRPr="008C3C07" w:rsidRDefault="0036393B" w:rsidP="0036393B">
            <w:pPr>
              <w:widowControl w:val="0"/>
              <w:suppressAutoHyphens w:val="0"/>
              <w:spacing w:after="0" w:line="312" w:lineRule="auto"/>
              <w:jc w:val="center"/>
              <w:rPr>
                <w:rFonts w:ascii="Arial" w:hAnsi="Arial" w:cs="Arial"/>
                <w:sz w:val="22"/>
                <w:szCs w:val="22"/>
              </w:rPr>
            </w:pPr>
          </w:p>
        </w:tc>
        <w:tc>
          <w:tcPr>
            <w:tcW w:w="1956" w:type="dxa"/>
            <w:tcBorders>
              <w:top w:val="single" w:sz="4" w:space="0" w:color="auto"/>
              <w:left w:val="single" w:sz="4" w:space="0" w:color="auto"/>
              <w:bottom w:val="nil"/>
              <w:right w:val="single" w:sz="4" w:space="0" w:color="auto"/>
            </w:tcBorders>
            <w:vAlign w:val="bottom"/>
          </w:tcPr>
          <w:p w14:paraId="718BA7DB" w14:textId="77777777" w:rsidR="0036393B" w:rsidRPr="008C3C07" w:rsidRDefault="0036393B" w:rsidP="0036393B">
            <w:pPr>
              <w:widowControl w:val="0"/>
              <w:suppressAutoHyphens w:val="0"/>
              <w:spacing w:after="0" w:line="312" w:lineRule="auto"/>
              <w:jc w:val="center"/>
              <w:rPr>
                <w:rFonts w:ascii="Arial" w:hAnsi="Arial" w:cs="Arial"/>
                <w:sz w:val="22"/>
                <w:szCs w:val="22"/>
              </w:rPr>
            </w:pPr>
          </w:p>
        </w:tc>
      </w:tr>
      <w:tr w:rsidR="0036393B" w:rsidRPr="00B83DF0" w14:paraId="68A95247" w14:textId="77777777" w:rsidTr="0036393B">
        <w:tc>
          <w:tcPr>
            <w:tcW w:w="3821" w:type="dxa"/>
            <w:tcBorders>
              <w:top w:val="nil"/>
              <w:left w:val="single" w:sz="4" w:space="0" w:color="auto"/>
              <w:bottom w:val="nil"/>
              <w:right w:val="single" w:sz="4" w:space="0" w:color="auto"/>
            </w:tcBorders>
            <w:vAlign w:val="center"/>
          </w:tcPr>
          <w:p w14:paraId="2311DDCC" w14:textId="521C82A6" w:rsidR="0036393B" w:rsidRPr="008C3C07" w:rsidRDefault="0036393B" w:rsidP="0036393B">
            <w:pPr>
              <w:suppressAutoHyphens w:val="0"/>
              <w:spacing w:after="0" w:line="312" w:lineRule="auto"/>
              <w:ind w:firstLine="284"/>
              <w:rPr>
                <w:rFonts w:ascii="Arial" w:hAnsi="Arial" w:cs="Arial"/>
                <w:sz w:val="22"/>
                <w:szCs w:val="22"/>
              </w:rPr>
            </w:pPr>
            <w:r w:rsidRPr="008C3C07">
              <w:rPr>
                <w:rFonts w:ascii="Arial" w:hAnsi="Arial" w:cs="Arial"/>
                <w:sz w:val="22"/>
                <w:szCs w:val="22"/>
              </w:rPr>
              <w:t xml:space="preserve">- </w:t>
            </w:r>
            <w:r>
              <w:rPr>
                <w:rFonts w:ascii="Arial" w:hAnsi="Arial" w:cs="Arial"/>
                <w:sz w:val="22"/>
                <w:szCs w:val="22"/>
              </w:rPr>
              <w:t xml:space="preserve">для </w:t>
            </w:r>
            <w:r w:rsidRPr="008C3C07">
              <w:rPr>
                <w:rFonts w:ascii="Arial" w:hAnsi="Arial" w:cs="Arial"/>
                <w:sz w:val="22"/>
                <w:szCs w:val="22"/>
              </w:rPr>
              <w:t>непосредственного употребления в пищу</w:t>
            </w:r>
          </w:p>
        </w:tc>
        <w:tc>
          <w:tcPr>
            <w:tcW w:w="1985" w:type="dxa"/>
            <w:tcBorders>
              <w:top w:val="nil"/>
              <w:left w:val="single" w:sz="4" w:space="0" w:color="auto"/>
              <w:bottom w:val="nil"/>
              <w:right w:val="single" w:sz="4" w:space="0" w:color="auto"/>
            </w:tcBorders>
            <w:vAlign w:val="bottom"/>
          </w:tcPr>
          <w:p w14:paraId="7F7699AC" w14:textId="2EA69503" w:rsidR="0036393B" w:rsidRPr="008C3C07" w:rsidRDefault="0036393B" w:rsidP="0036393B">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5,0</w:t>
            </w:r>
          </w:p>
        </w:tc>
        <w:tc>
          <w:tcPr>
            <w:tcW w:w="1985" w:type="dxa"/>
            <w:tcBorders>
              <w:top w:val="nil"/>
              <w:left w:val="single" w:sz="4" w:space="0" w:color="auto"/>
              <w:bottom w:val="nil"/>
              <w:right w:val="single" w:sz="4" w:space="0" w:color="auto"/>
            </w:tcBorders>
            <w:vAlign w:val="bottom"/>
          </w:tcPr>
          <w:p w14:paraId="03F24F07" w14:textId="47AF6756" w:rsidR="0036393B" w:rsidRPr="008C3C07" w:rsidRDefault="0036393B" w:rsidP="0036393B">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15,0</w:t>
            </w:r>
          </w:p>
        </w:tc>
        <w:tc>
          <w:tcPr>
            <w:tcW w:w="1956" w:type="dxa"/>
            <w:tcBorders>
              <w:top w:val="nil"/>
              <w:left w:val="single" w:sz="4" w:space="0" w:color="auto"/>
              <w:bottom w:val="nil"/>
              <w:right w:val="single" w:sz="4" w:space="0" w:color="auto"/>
            </w:tcBorders>
            <w:vAlign w:val="bottom"/>
          </w:tcPr>
          <w:p w14:paraId="01CE769F" w14:textId="2F1C2084" w:rsidR="0036393B" w:rsidRPr="008C3C07" w:rsidRDefault="0036393B" w:rsidP="0036393B">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20,0</w:t>
            </w:r>
          </w:p>
        </w:tc>
      </w:tr>
      <w:tr w:rsidR="0036393B" w:rsidRPr="00B83DF0" w14:paraId="2A7D4809" w14:textId="77777777" w:rsidTr="0036393B">
        <w:tc>
          <w:tcPr>
            <w:tcW w:w="3821" w:type="dxa"/>
            <w:tcBorders>
              <w:top w:val="nil"/>
              <w:left w:val="single" w:sz="4" w:space="0" w:color="auto"/>
              <w:bottom w:val="single" w:sz="4" w:space="0" w:color="auto"/>
              <w:right w:val="single" w:sz="4" w:space="0" w:color="auto"/>
            </w:tcBorders>
            <w:vAlign w:val="center"/>
          </w:tcPr>
          <w:p w14:paraId="4CE34693" w14:textId="2DBAC990" w:rsidR="0036393B" w:rsidRPr="008C3C07" w:rsidRDefault="0036393B" w:rsidP="0036393B">
            <w:pPr>
              <w:suppressAutoHyphens w:val="0"/>
              <w:spacing w:after="0" w:line="312" w:lineRule="auto"/>
              <w:ind w:firstLine="284"/>
              <w:rPr>
                <w:rFonts w:ascii="Arial" w:hAnsi="Arial" w:cs="Arial"/>
                <w:sz w:val="22"/>
                <w:szCs w:val="22"/>
              </w:rPr>
            </w:pPr>
            <w:r w:rsidRPr="008C3C07">
              <w:rPr>
                <w:rFonts w:ascii="Arial" w:hAnsi="Arial" w:cs="Arial"/>
                <w:sz w:val="22"/>
                <w:szCs w:val="22"/>
              </w:rPr>
              <w:t xml:space="preserve">- </w:t>
            </w:r>
            <w:r>
              <w:rPr>
                <w:rFonts w:ascii="Arial" w:hAnsi="Arial" w:cs="Arial"/>
                <w:sz w:val="22"/>
                <w:szCs w:val="22"/>
              </w:rPr>
              <w:t xml:space="preserve">для </w:t>
            </w:r>
            <w:r w:rsidRPr="008C3C07">
              <w:rPr>
                <w:rFonts w:ascii="Arial" w:hAnsi="Arial" w:cs="Arial"/>
                <w:sz w:val="22"/>
                <w:szCs w:val="22"/>
              </w:rPr>
              <w:t>промышленной переработки</w:t>
            </w:r>
          </w:p>
        </w:tc>
        <w:tc>
          <w:tcPr>
            <w:tcW w:w="1985" w:type="dxa"/>
            <w:tcBorders>
              <w:top w:val="nil"/>
              <w:left w:val="single" w:sz="4" w:space="0" w:color="auto"/>
              <w:bottom w:val="single" w:sz="4" w:space="0" w:color="auto"/>
              <w:right w:val="single" w:sz="4" w:space="0" w:color="auto"/>
            </w:tcBorders>
            <w:vAlign w:val="bottom"/>
          </w:tcPr>
          <w:p w14:paraId="4617553C" w14:textId="03923719" w:rsidR="0036393B" w:rsidRPr="008C3C07" w:rsidRDefault="0036393B" w:rsidP="0036393B">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5,0</w:t>
            </w:r>
          </w:p>
        </w:tc>
        <w:tc>
          <w:tcPr>
            <w:tcW w:w="1985" w:type="dxa"/>
            <w:tcBorders>
              <w:top w:val="nil"/>
              <w:left w:val="single" w:sz="4" w:space="0" w:color="auto"/>
              <w:bottom w:val="single" w:sz="4" w:space="0" w:color="auto"/>
              <w:right w:val="single" w:sz="4" w:space="0" w:color="auto"/>
            </w:tcBorders>
            <w:vAlign w:val="bottom"/>
          </w:tcPr>
          <w:p w14:paraId="082DC4DA" w14:textId="1B586638" w:rsidR="0036393B" w:rsidRPr="008C3C07" w:rsidRDefault="0036393B" w:rsidP="0036393B">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10,0</w:t>
            </w:r>
          </w:p>
        </w:tc>
        <w:tc>
          <w:tcPr>
            <w:tcW w:w="1956" w:type="dxa"/>
            <w:tcBorders>
              <w:top w:val="nil"/>
              <w:left w:val="single" w:sz="4" w:space="0" w:color="auto"/>
              <w:bottom w:val="single" w:sz="4" w:space="0" w:color="auto"/>
              <w:right w:val="single" w:sz="4" w:space="0" w:color="auto"/>
            </w:tcBorders>
            <w:vAlign w:val="bottom"/>
          </w:tcPr>
          <w:p w14:paraId="5EE5A1CE" w14:textId="2956254C" w:rsidR="0036393B" w:rsidRPr="008C3C07" w:rsidRDefault="0036393B" w:rsidP="0036393B">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Не нормируется</w:t>
            </w:r>
          </w:p>
        </w:tc>
      </w:tr>
      <w:tr w:rsidR="0036393B" w:rsidRPr="00B83DF0" w14:paraId="55231EAE" w14:textId="77777777" w:rsidTr="0036393B">
        <w:tc>
          <w:tcPr>
            <w:tcW w:w="3821" w:type="dxa"/>
            <w:tcBorders>
              <w:top w:val="single" w:sz="4" w:space="0" w:color="auto"/>
              <w:left w:val="single" w:sz="4" w:space="0" w:color="auto"/>
              <w:bottom w:val="nil"/>
              <w:right w:val="single" w:sz="4" w:space="0" w:color="auto"/>
            </w:tcBorders>
            <w:vAlign w:val="center"/>
          </w:tcPr>
          <w:p w14:paraId="24B3B8AC" w14:textId="431BEAE3" w:rsidR="0036393B" w:rsidRPr="008C3C07" w:rsidRDefault="0036393B" w:rsidP="0036393B">
            <w:pPr>
              <w:suppressAutoHyphens w:val="0"/>
              <w:spacing w:after="0" w:line="312" w:lineRule="auto"/>
              <w:ind w:firstLine="284"/>
              <w:rPr>
                <w:rFonts w:ascii="Arial" w:hAnsi="Arial" w:cs="Arial"/>
                <w:sz w:val="22"/>
                <w:szCs w:val="22"/>
              </w:rPr>
            </w:pPr>
            <w:r w:rsidRPr="008C3C07">
              <w:rPr>
                <w:rFonts w:ascii="Arial" w:hAnsi="Arial" w:cs="Arial"/>
                <w:sz w:val="22"/>
                <w:szCs w:val="22"/>
              </w:rPr>
              <w:t>Массовая доля ядер горького миндаля, %, не более</w:t>
            </w:r>
          </w:p>
        </w:tc>
        <w:tc>
          <w:tcPr>
            <w:tcW w:w="1985" w:type="dxa"/>
            <w:tcBorders>
              <w:top w:val="single" w:sz="4" w:space="0" w:color="auto"/>
              <w:left w:val="single" w:sz="4" w:space="0" w:color="auto"/>
              <w:bottom w:val="nil"/>
              <w:right w:val="single" w:sz="4" w:space="0" w:color="auto"/>
            </w:tcBorders>
            <w:vAlign w:val="bottom"/>
          </w:tcPr>
          <w:p w14:paraId="1DC05556" w14:textId="61B22D8B" w:rsidR="0036393B" w:rsidRPr="008C3C07" w:rsidRDefault="0036393B" w:rsidP="0036393B">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w:t>
            </w:r>
          </w:p>
        </w:tc>
        <w:tc>
          <w:tcPr>
            <w:tcW w:w="1985" w:type="dxa"/>
            <w:tcBorders>
              <w:top w:val="single" w:sz="4" w:space="0" w:color="auto"/>
              <w:left w:val="single" w:sz="4" w:space="0" w:color="auto"/>
              <w:bottom w:val="nil"/>
              <w:right w:val="single" w:sz="4" w:space="0" w:color="auto"/>
            </w:tcBorders>
            <w:vAlign w:val="bottom"/>
          </w:tcPr>
          <w:p w14:paraId="76967637" w14:textId="0B8A18CC" w:rsidR="0036393B" w:rsidRPr="008C3C07" w:rsidRDefault="0036393B" w:rsidP="0036393B">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w:t>
            </w:r>
          </w:p>
        </w:tc>
        <w:tc>
          <w:tcPr>
            <w:tcW w:w="1956" w:type="dxa"/>
            <w:tcBorders>
              <w:top w:val="single" w:sz="4" w:space="0" w:color="auto"/>
              <w:left w:val="single" w:sz="4" w:space="0" w:color="auto"/>
              <w:bottom w:val="nil"/>
              <w:right w:val="single" w:sz="4" w:space="0" w:color="auto"/>
            </w:tcBorders>
            <w:vAlign w:val="bottom"/>
          </w:tcPr>
          <w:p w14:paraId="0542221B" w14:textId="4BE601C8" w:rsidR="0036393B" w:rsidRPr="008C3C07" w:rsidRDefault="0036393B" w:rsidP="0036393B">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2</w:t>
            </w:r>
          </w:p>
        </w:tc>
      </w:tr>
    </w:tbl>
    <w:p w14:paraId="4FD483A2" w14:textId="77777777" w:rsidR="0036393B" w:rsidRDefault="0036393B" w:rsidP="008C3C07">
      <w:pPr>
        <w:widowControl w:val="0"/>
        <w:suppressAutoHyphens w:val="0"/>
        <w:rPr>
          <w:rFonts w:ascii="Arial" w:hAnsi="Arial" w:cs="Arial"/>
          <w:i/>
          <w:iCs/>
          <w:sz w:val="22"/>
          <w:szCs w:val="22"/>
        </w:rPr>
      </w:pPr>
    </w:p>
    <w:p w14:paraId="7B7F9357" w14:textId="210ECCD3" w:rsidR="008C3C07" w:rsidRDefault="008C3C07" w:rsidP="008C3C07">
      <w:pPr>
        <w:widowControl w:val="0"/>
        <w:suppressAutoHyphens w:val="0"/>
        <w:rPr>
          <w:rFonts w:ascii="Arial" w:hAnsi="Arial" w:cs="Arial"/>
          <w:i/>
          <w:iCs/>
          <w:sz w:val="22"/>
          <w:szCs w:val="22"/>
        </w:rPr>
      </w:pPr>
      <w:r>
        <w:rPr>
          <w:rFonts w:ascii="Arial" w:hAnsi="Arial" w:cs="Arial"/>
          <w:i/>
          <w:iCs/>
          <w:sz w:val="22"/>
          <w:szCs w:val="22"/>
        </w:rPr>
        <w:lastRenderedPageBreak/>
        <w:t>Окончание</w:t>
      </w:r>
      <w:r w:rsidRPr="00204E44">
        <w:rPr>
          <w:rFonts w:ascii="Arial" w:hAnsi="Arial" w:cs="Arial"/>
          <w:i/>
          <w:iCs/>
          <w:sz w:val="22"/>
          <w:szCs w:val="22"/>
        </w:rPr>
        <w:t xml:space="preserve"> таблицы 1</w:t>
      </w:r>
    </w:p>
    <w:tbl>
      <w:tblPr>
        <w:tblStyle w:val="afc"/>
        <w:tblW w:w="9747" w:type="dxa"/>
        <w:tblLayout w:type="fixed"/>
        <w:tblLook w:val="04A0" w:firstRow="1" w:lastRow="0" w:firstColumn="1" w:lastColumn="0" w:noHBand="0" w:noVBand="1"/>
      </w:tblPr>
      <w:tblGrid>
        <w:gridCol w:w="3821"/>
        <w:gridCol w:w="1985"/>
        <w:gridCol w:w="1985"/>
        <w:gridCol w:w="1956"/>
      </w:tblGrid>
      <w:tr w:rsidR="008C3C07" w:rsidRPr="00B83DF0" w14:paraId="4D571A7B" w14:textId="77777777" w:rsidTr="00342F0A">
        <w:tc>
          <w:tcPr>
            <w:tcW w:w="3821" w:type="dxa"/>
            <w:vMerge w:val="restart"/>
            <w:tcBorders>
              <w:top w:val="single" w:sz="4" w:space="0" w:color="auto"/>
              <w:bottom w:val="single" w:sz="4" w:space="0" w:color="auto"/>
            </w:tcBorders>
            <w:vAlign w:val="center"/>
          </w:tcPr>
          <w:p w14:paraId="68445D79" w14:textId="77777777" w:rsidR="008C3C07" w:rsidRPr="00B83DF0" w:rsidRDefault="008C3C07" w:rsidP="00342F0A">
            <w:pPr>
              <w:widowControl w:val="0"/>
              <w:suppressAutoHyphens w:val="0"/>
              <w:spacing w:after="0" w:line="240" w:lineRule="auto"/>
              <w:jc w:val="center"/>
              <w:rPr>
                <w:rFonts w:ascii="Arial" w:hAnsi="Arial" w:cs="Arial"/>
                <w:sz w:val="21"/>
                <w:szCs w:val="21"/>
              </w:rPr>
            </w:pPr>
            <w:r w:rsidRPr="00B83DF0">
              <w:rPr>
                <w:rFonts w:ascii="Arial" w:hAnsi="Arial" w:cs="Arial"/>
                <w:sz w:val="21"/>
                <w:szCs w:val="21"/>
              </w:rPr>
              <w:t>Наименование показателя</w:t>
            </w:r>
          </w:p>
        </w:tc>
        <w:tc>
          <w:tcPr>
            <w:tcW w:w="5926" w:type="dxa"/>
            <w:gridSpan w:val="3"/>
            <w:tcBorders>
              <w:top w:val="single" w:sz="4" w:space="0" w:color="auto"/>
              <w:bottom w:val="single" w:sz="4" w:space="0" w:color="auto"/>
            </w:tcBorders>
          </w:tcPr>
          <w:p w14:paraId="21C2E850" w14:textId="77777777" w:rsidR="008C3C07" w:rsidRPr="00B83DF0" w:rsidRDefault="008C3C07" w:rsidP="00342F0A">
            <w:pPr>
              <w:widowControl w:val="0"/>
              <w:suppressAutoHyphens w:val="0"/>
              <w:spacing w:after="0" w:line="240" w:lineRule="auto"/>
              <w:jc w:val="center"/>
              <w:rPr>
                <w:rFonts w:ascii="Arial" w:hAnsi="Arial" w:cs="Arial"/>
                <w:sz w:val="21"/>
                <w:szCs w:val="21"/>
              </w:rPr>
            </w:pPr>
            <w:r w:rsidRPr="00B83DF0">
              <w:rPr>
                <w:rFonts w:ascii="Arial" w:hAnsi="Arial" w:cs="Arial"/>
                <w:sz w:val="21"/>
                <w:szCs w:val="21"/>
              </w:rPr>
              <w:t>Характеристика/значение показателя для товарного сорта</w:t>
            </w:r>
          </w:p>
        </w:tc>
      </w:tr>
      <w:tr w:rsidR="008C3C07" w:rsidRPr="00B83DF0" w14:paraId="6A25C961" w14:textId="77777777" w:rsidTr="00342F0A">
        <w:tc>
          <w:tcPr>
            <w:tcW w:w="3821" w:type="dxa"/>
            <w:vMerge/>
            <w:tcBorders>
              <w:bottom w:val="double" w:sz="6" w:space="0" w:color="auto"/>
            </w:tcBorders>
          </w:tcPr>
          <w:p w14:paraId="219FBD39" w14:textId="77777777" w:rsidR="008C3C07" w:rsidRPr="00B83DF0" w:rsidRDefault="008C3C07" w:rsidP="00342F0A">
            <w:pPr>
              <w:widowControl w:val="0"/>
              <w:suppressAutoHyphens w:val="0"/>
              <w:spacing w:after="0" w:line="240" w:lineRule="auto"/>
              <w:jc w:val="center"/>
              <w:rPr>
                <w:rFonts w:ascii="Arial" w:hAnsi="Arial" w:cs="Arial"/>
                <w:sz w:val="21"/>
                <w:szCs w:val="21"/>
              </w:rPr>
            </w:pPr>
          </w:p>
        </w:tc>
        <w:tc>
          <w:tcPr>
            <w:tcW w:w="1985" w:type="dxa"/>
            <w:tcBorders>
              <w:bottom w:val="double" w:sz="6" w:space="0" w:color="auto"/>
            </w:tcBorders>
          </w:tcPr>
          <w:p w14:paraId="082AF3B3" w14:textId="77777777" w:rsidR="008C3C07" w:rsidRPr="00B83DF0" w:rsidRDefault="008C3C07" w:rsidP="00342F0A">
            <w:pPr>
              <w:widowControl w:val="0"/>
              <w:suppressAutoHyphens w:val="0"/>
              <w:spacing w:after="0" w:line="240" w:lineRule="auto"/>
              <w:jc w:val="center"/>
              <w:rPr>
                <w:rFonts w:ascii="Arial" w:hAnsi="Arial" w:cs="Arial"/>
                <w:sz w:val="21"/>
                <w:szCs w:val="21"/>
                <w:highlight w:val="green"/>
              </w:rPr>
            </w:pPr>
            <w:r w:rsidRPr="00B83DF0">
              <w:rPr>
                <w:rFonts w:ascii="Arial" w:hAnsi="Arial" w:cs="Arial"/>
                <w:sz w:val="21"/>
                <w:szCs w:val="21"/>
              </w:rPr>
              <w:t>высшего</w:t>
            </w:r>
          </w:p>
        </w:tc>
        <w:tc>
          <w:tcPr>
            <w:tcW w:w="1985" w:type="dxa"/>
            <w:tcBorders>
              <w:bottom w:val="double" w:sz="6" w:space="0" w:color="auto"/>
            </w:tcBorders>
          </w:tcPr>
          <w:p w14:paraId="72D3D225" w14:textId="77777777" w:rsidR="008C3C07" w:rsidRPr="00B83DF0" w:rsidRDefault="008C3C07" w:rsidP="00342F0A">
            <w:pPr>
              <w:widowControl w:val="0"/>
              <w:suppressAutoHyphens w:val="0"/>
              <w:spacing w:after="0" w:line="240" w:lineRule="auto"/>
              <w:jc w:val="center"/>
              <w:rPr>
                <w:rFonts w:ascii="Arial" w:hAnsi="Arial" w:cs="Arial"/>
                <w:sz w:val="21"/>
                <w:szCs w:val="21"/>
              </w:rPr>
            </w:pPr>
            <w:r w:rsidRPr="00B83DF0">
              <w:rPr>
                <w:rFonts w:ascii="Arial" w:hAnsi="Arial" w:cs="Arial"/>
                <w:sz w:val="21"/>
                <w:szCs w:val="21"/>
              </w:rPr>
              <w:t>первого</w:t>
            </w:r>
          </w:p>
        </w:tc>
        <w:tc>
          <w:tcPr>
            <w:tcW w:w="1956" w:type="dxa"/>
            <w:tcBorders>
              <w:bottom w:val="double" w:sz="6" w:space="0" w:color="auto"/>
            </w:tcBorders>
          </w:tcPr>
          <w:p w14:paraId="4331D784" w14:textId="77777777" w:rsidR="008C3C07" w:rsidRPr="00B83DF0" w:rsidRDefault="008C3C07" w:rsidP="00342F0A">
            <w:pPr>
              <w:widowControl w:val="0"/>
              <w:suppressAutoHyphens w:val="0"/>
              <w:spacing w:after="0" w:line="240" w:lineRule="auto"/>
              <w:jc w:val="center"/>
              <w:rPr>
                <w:rFonts w:ascii="Arial" w:hAnsi="Arial" w:cs="Arial"/>
                <w:sz w:val="21"/>
                <w:szCs w:val="21"/>
              </w:rPr>
            </w:pPr>
            <w:r w:rsidRPr="00B83DF0">
              <w:rPr>
                <w:rFonts w:ascii="Arial" w:hAnsi="Arial" w:cs="Arial"/>
                <w:sz w:val="21"/>
                <w:szCs w:val="21"/>
              </w:rPr>
              <w:t>второго</w:t>
            </w:r>
          </w:p>
        </w:tc>
      </w:tr>
      <w:tr w:rsidR="00C15ADA" w:rsidRPr="008C3C07" w14:paraId="0E8FD315" w14:textId="77777777" w:rsidTr="00B83DF0">
        <w:tc>
          <w:tcPr>
            <w:tcW w:w="3821" w:type="dxa"/>
            <w:tcBorders>
              <w:top w:val="nil"/>
              <w:left w:val="single" w:sz="4" w:space="0" w:color="auto"/>
              <w:bottom w:val="nil"/>
              <w:right w:val="single" w:sz="4" w:space="0" w:color="auto"/>
            </w:tcBorders>
            <w:vAlign w:val="center"/>
          </w:tcPr>
          <w:p w14:paraId="1AD8BB45" w14:textId="2002F18B" w:rsidR="00C15ADA" w:rsidRPr="008C3C07" w:rsidRDefault="00C15ADA" w:rsidP="00C15ADA">
            <w:pPr>
              <w:suppressAutoHyphens w:val="0"/>
              <w:spacing w:after="0" w:line="312" w:lineRule="auto"/>
              <w:ind w:firstLine="284"/>
              <w:rPr>
                <w:rFonts w:ascii="Arial" w:hAnsi="Arial" w:cs="Arial"/>
                <w:sz w:val="22"/>
                <w:szCs w:val="22"/>
              </w:rPr>
            </w:pPr>
            <w:r w:rsidRPr="008C3C07">
              <w:rPr>
                <w:rFonts w:ascii="Arial" w:hAnsi="Arial" w:cs="Arial"/>
                <w:sz w:val="22"/>
                <w:szCs w:val="22"/>
              </w:rPr>
              <w:t>Массовая доля примеси ядер других помологических сортов или коммерческих типов, %, не более, для ядер миндаля, предназначенных:</w:t>
            </w:r>
          </w:p>
        </w:tc>
        <w:tc>
          <w:tcPr>
            <w:tcW w:w="1985" w:type="dxa"/>
            <w:tcBorders>
              <w:top w:val="nil"/>
              <w:left w:val="single" w:sz="4" w:space="0" w:color="auto"/>
              <w:bottom w:val="nil"/>
              <w:right w:val="single" w:sz="4" w:space="0" w:color="auto"/>
            </w:tcBorders>
            <w:vAlign w:val="bottom"/>
          </w:tcPr>
          <w:p w14:paraId="0794FF51" w14:textId="77777777" w:rsidR="00C15ADA" w:rsidRPr="008C3C07" w:rsidRDefault="00C15ADA" w:rsidP="00C15ADA">
            <w:pPr>
              <w:widowControl w:val="0"/>
              <w:suppressAutoHyphens w:val="0"/>
              <w:spacing w:after="0" w:line="312" w:lineRule="auto"/>
              <w:jc w:val="center"/>
              <w:rPr>
                <w:rFonts w:ascii="Arial" w:hAnsi="Arial" w:cs="Arial"/>
                <w:sz w:val="22"/>
                <w:szCs w:val="22"/>
              </w:rPr>
            </w:pPr>
          </w:p>
        </w:tc>
        <w:tc>
          <w:tcPr>
            <w:tcW w:w="1985" w:type="dxa"/>
            <w:tcBorders>
              <w:top w:val="nil"/>
              <w:left w:val="single" w:sz="4" w:space="0" w:color="auto"/>
              <w:bottom w:val="nil"/>
              <w:right w:val="single" w:sz="4" w:space="0" w:color="auto"/>
            </w:tcBorders>
            <w:vAlign w:val="bottom"/>
          </w:tcPr>
          <w:p w14:paraId="7A137135" w14:textId="77777777" w:rsidR="00C15ADA" w:rsidRPr="008C3C07" w:rsidRDefault="00C15ADA" w:rsidP="00C15ADA">
            <w:pPr>
              <w:widowControl w:val="0"/>
              <w:suppressAutoHyphens w:val="0"/>
              <w:spacing w:after="0" w:line="312" w:lineRule="auto"/>
              <w:jc w:val="center"/>
              <w:rPr>
                <w:rFonts w:ascii="Arial" w:hAnsi="Arial" w:cs="Arial"/>
                <w:sz w:val="22"/>
                <w:szCs w:val="22"/>
              </w:rPr>
            </w:pPr>
          </w:p>
        </w:tc>
        <w:tc>
          <w:tcPr>
            <w:tcW w:w="1956" w:type="dxa"/>
            <w:tcBorders>
              <w:top w:val="nil"/>
              <w:left w:val="single" w:sz="4" w:space="0" w:color="auto"/>
              <w:bottom w:val="nil"/>
              <w:right w:val="single" w:sz="4" w:space="0" w:color="auto"/>
            </w:tcBorders>
            <w:vAlign w:val="bottom"/>
          </w:tcPr>
          <w:p w14:paraId="56EAF397" w14:textId="77777777" w:rsidR="00C15ADA" w:rsidRPr="008C3C07" w:rsidRDefault="00C15ADA" w:rsidP="00C15ADA">
            <w:pPr>
              <w:widowControl w:val="0"/>
              <w:suppressAutoHyphens w:val="0"/>
              <w:spacing w:after="0" w:line="312" w:lineRule="auto"/>
              <w:ind w:right="-109"/>
              <w:jc w:val="center"/>
              <w:rPr>
                <w:rFonts w:ascii="Arial" w:hAnsi="Arial" w:cs="Arial"/>
                <w:sz w:val="22"/>
                <w:szCs w:val="22"/>
              </w:rPr>
            </w:pPr>
          </w:p>
        </w:tc>
      </w:tr>
      <w:tr w:rsidR="00C15ADA" w:rsidRPr="008C3C07" w14:paraId="2C16F1AE" w14:textId="77777777" w:rsidTr="00B83DF0">
        <w:tc>
          <w:tcPr>
            <w:tcW w:w="3821" w:type="dxa"/>
            <w:tcBorders>
              <w:top w:val="nil"/>
              <w:left w:val="single" w:sz="4" w:space="0" w:color="auto"/>
              <w:bottom w:val="nil"/>
              <w:right w:val="single" w:sz="4" w:space="0" w:color="auto"/>
            </w:tcBorders>
            <w:vAlign w:val="center"/>
          </w:tcPr>
          <w:p w14:paraId="1886F9A3" w14:textId="782E7F27" w:rsidR="00C15ADA" w:rsidRPr="008C3C07" w:rsidRDefault="00C15ADA" w:rsidP="008C3C07">
            <w:pPr>
              <w:suppressAutoHyphens w:val="0"/>
              <w:spacing w:after="0" w:line="312" w:lineRule="auto"/>
              <w:ind w:firstLine="284"/>
              <w:rPr>
                <w:rFonts w:ascii="Arial" w:hAnsi="Arial" w:cs="Arial"/>
                <w:sz w:val="22"/>
                <w:szCs w:val="22"/>
              </w:rPr>
            </w:pPr>
            <w:r w:rsidRPr="008C3C07">
              <w:rPr>
                <w:rFonts w:ascii="Arial" w:hAnsi="Arial" w:cs="Arial"/>
                <w:sz w:val="22"/>
                <w:szCs w:val="22"/>
              </w:rPr>
              <w:t xml:space="preserve">- </w:t>
            </w:r>
            <w:r w:rsidR="0036393B">
              <w:rPr>
                <w:rFonts w:ascii="Arial" w:hAnsi="Arial" w:cs="Arial"/>
                <w:sz w:val="22"/>
                <w:szCs w:val="22"/>
              </w:rPr>
              <w:t xml:space="preserve">для </w:t>
            </w:r>
            <w:r w:rsidRPr="008C3C07">
              <w:rPr>
                <w:rFonts w:ascii="Arial" w:hAnsi="Arial" w:cs="Arial"/>
                <w:sz w:val="22"/>
                <w:szCs w:val="22"/>
              </w:rPr>
              <w:t>непосредственного употребления в пищу</w:t>
            </w:r>
          </w:p>
        </w:tc>
        <w:tc>
          <w:tcPr>
            <w:tcW w:w="5926" w:type="dxa"/>
            <w:gridSpan w:val="3"/>
            <w:tcBorders>
              <w:top w:val="nil"/>
              <w:left w:val="single" w:sz="4" w:space="0" w:color="auto"/>
              <w:bottom w:val="nil"/>
              <w:right w:val="single" w:sz="4" w:space="0" w:color="auto"/>
            </w:tcBorders>
            <w:vAlign w:val="center"/>
          </w:tcPr>
          <w:p w14:paraId="028B10FA" w14:textId="66A9294D" w:rsidR="00C15ADA" w:rsidRPr="008C3C07" w:rsidRDefault="00C15ADA"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5</w:t>
            </w:r>
          </w:p>
        </w:tc>
      </w:tr>
      <w:tr w:rsidR="00C15ADA" w:rsidRPr="008C3C07" w14:paraId="2A6C38C8" w14:textId="77777777" w:rsidTr="00B83DF0">
        <w:tc>
          <w:tcPr>
            <w:tcW w:w="3821" w:type="dxa"/>
            <w:tcBorders>
              <w:top w:val="nil"/>
              <w:left w:val="single" w:sz="4" w:space="0" w:color="auto"/>
              <w:bottom w:val="single" w:sz="4" w:space="0" w:color="auto"/>
              <w:right w:val="single" w:sz="4" w:space="0" w:color="auto"/>
            </w:tcBorders>
            <w:vAlign w:val="center"/>
          </w:tcPr>
          <w:p w14:paraId="598E7FFF" w14:textId="7285A5E7" w:rsidR="00C15ADA" w:rsidRPr="008C3C07" w:rsidRDefault="00C15ADA" w:rsidP="008C3C07">
            <w:pPr>
              <w:suppressAutoHyphens w:val="0"/>
              <w:spacing w:after="0" w:line="312" w:lineRule="auto"/>
              <w:ind w:firstLine="284"/>
              <w:rPr>
                <w:rFonts w:ascii="Arial" w:hAnsi="Arial" w:cs="Arial"/>
                <w:sz w:val="22"/>
                <w:szCs w:val="22"/>
              </w:rPr>
            </w:pPr>
            <w:r w:rsidRPr="008C3C07">
              <w:rPr>
                <w:rFonts w:ascii="Arial" w:hAnsi="Arial" w:cs="Arial"/>
                <w:sz w:val="22"/>
                <w:szCs w:val="22"/>
              </w:rPr>
              <w:t xml:space="preserve">- </w:t>
            </w:r>
            <w:r w:rsidR="0036393B">
              <w:rPr>
                <w:rFonts w:ascii="Arial" w:hAnsi="Arial" w:cs="Arial"/>
                <w:sz w:val="22"/>
                <w:szCs w:val="22"/>
              </w:rPr>
              <w:t xml:space="preserve">для </w:t>
            </w:r>
            <w:r w:rsidRPr="008C3C07">
              <w:rPr>
                <w:rFonts w:ascii="Arial" w:hAnsi="Arial" w:cs="Arial"/>
                <w:sz w:val="22"/>
                <w:szCs w:val="22"/>
              </w:rPr>
              <w:t>промышленной переработки</w:t>
            </w:r>
          </w:p>
        </w:tc>
        <w:tc>
          <w:tcPr>
            <w:tcW w:w="1985" w:type="dxa"/>
            <w:tcBorders>
              <w:top w:val="nil"/>
              <w:left w:val="single" w:sz="4" w:space="0" w:color="auto"/>
              <w:bottom w:val="single" w:sz="4" w:space="0" w:color="auto"/>
              <w:right w:val="single" w:sz="4" w:space="0" w:color="auto"/>
            </w:tcBorders>
            <w:vAlign w:val="center"/>
          </w:tcPr>
          <w:p w14:paraId="4AD143A9" w14:textId="7C34CE46" w:rsidR="00C15ADA" w:rsidRPr="008C3C07" w:rsidRDefault="00C15ADA"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5,0</w:t>
            </w:r>
          </w:p>
        </w:tc>
        <w:tc>
          <w:tcPr>
            <w:tcW w:w="1985" w:type="dxa"/>
            <w:tcBorders>
              <w:top w:val="nil"/>
              <w:left w:val="single" w:sz="4" w:space="0" w:color="auto"/>
              <w:bottom w:val="single" w:sz="4" w:space="0" w:color="auto"/>
              <w:right w:val="single" w:sz="4" w:space="0" w:color="auto"/>
            </w:tcBorders>
            <w:vAlign w:val="center"/>
          </w:tcPr>
          <w:p w14:paraId="591D850E" w14:textId="7E97E670" w:rsidR="00C15ADA" w:rsidRPr="008C3C07" w:rsidRDefault="00C15ADA"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10,0</w:t>
            </w:r>
          </w:p>
        </w:tc>
        <w:tc>
          <w:tcPr>
            <w:tcW w:w="1956" w:type="dxa"/>
            <w:tcBorders>
              <w:top w:val="nil"/>
              <w:left w:val="single" w:sz="4" w:space="0" w:color="auto"/>
              <w:bottom w:val="single" w:sz="4" w:space="0" w:color="auto"/>
              <w:right w:val="single" w:sz="4" w:space="0" w:color="auto"/>
            </w:tcBorders>
            <w:vAlign w:val="center"/>
          </w:tcPr>
          <w:p w14:paraId="5C86620B" w14:textId="7B0225CB" w:rsidR="00C15ADA" w:rsidRPr="008C3C07" w:rsidRDefault="00C15ADA"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Не нормируется</w:t>
            </w:r>
          </w:p>
        </w:tc>
      </w:tr>
      <w:tr w:rsidR="00C15ADA" w:rsidRPr="008C3C07" w14:paraId="0701471A" w14:textId="77777777" w:rsidTr="00B83DF0">
        <w:tc>
          <w:tcPr>
            <w:tcW w:w="3821" w:type="dxa"/>
            <w:tcBorders>
              <w:top w:val="nil"/>
              <w:left w:val="single" w:sz="4" w:space="0" w:color="auto"/>
              <w:bottom w:val="single" w:sz="4" w:space="0" w:color="auto"/>
              <w:right w:val="single" w:sz="4" w:space="0" w:color="auto"/>
            </w:tcBorders>
            <w:vAlign w:val="center"/>
          </w:tcPr>
          <w:p w14:paraId="2ABC6D24" w14:textId="44C628D9" w:rsidR="00C15ADA" w:rsidRPr="008C3C07" w:rsidRDefault="00C15ADA" w:rsidP="008C3C07">
            <w:pPr>
              <w:suppressAutoHyphens w:val="0"/>
              <w:spacing w:after="0" w:line="312" w:lineRule="auto"/>
              <w:ind w:firstLine="284"/>
              <w:rPr>
                <w:rFonts w:ascii="Arial" w:hAnsi="Arial" w:cs="Arial"/>
                <w:sz w:val="22"/>
                <w:szCs w:val="22"/>
              </w:rPr>
            </w:pPr>
            <w:r w:rsidRPr="008C3C07">
              <w:rPr>
                <w:rFonts w:ascii="Arial" w:hAnsi="Arial" w:cs="Arial"/>
                <w:sz w:val="22"/>
                <w:szCs w:val="22"/>
              </w:rPr>
              <w:t>Массовая доля посторонних примесей, %, не более</w:t>
            </w:r>
          </w:p>
        </w:tc>
        <w:tc>
          <w:tcPr>
            <w:tcW w:w="1985" w:type="dxa"/>
            <w:tcBorders>
              <w:top w:val="nil"/>
              <w:left w:val="single" w:sz="4" w:space="0" w:color="auto"/>
              <w:bottom w:val="single" w:sz="4" w:space="0" w:color="auto"/>
              <w:right w:val="single" w:sz="4" w:space="0" w:color="auto"/>
            </w:tcBorders>
            <w:vAlign w:val="bottom"/>
          </w:tcPr>
          <w:p w14:paraId="19B3CA95" w14:textId="28209665" w:rsidR="00C15ADA" w:rsidRPr="008C3C07" w:rsidRDefault="00C15ADA"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0,15</w:t>
            </w:r>
          </w:p>
        </w:tc>
        <w:tc>
          <w:tcPr>
            <w:tcW w:w="1985" w:type="dxa"/>
            <w:tcBorders>
              <w:top w:val="nil"/>
              <w:left w:val="single" w:sz="4" w:space="0" w:color="auto"/>
              <w:bottom w:val="single" w:sz="4" w:space="0" w:color="auto"/>
              <w:right w:val="single" w:sz="4" w:space="0" w:color="auto"/>
            </w:tcBorders>
            <w:vAlign w:val="bottom"/>
          </w:tcPr>
          <w:p w14:paraId="216F7B11" w14:textId="05365DB0" w:rsidR="00C15ADA" w:rsidRPr="008C3C07" w:rsidRDefault="00C15ADA"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0,25</w:t>
            </w:r>
          </w:p>
        </w:tc>
        <w:tc>
          <w:tcPr>
            <w:tcW w:w="1956" w:type="dxa"/>
            <w:tcBorders>
              <w:top w:val="nil"/>
              <w:left w:val="single" w:sz="4" w:space="0" w:color="auto"/>
              <w:bottom w:val="single" w:sz="4" w:space="0" w:color="auto"/>
              <w:right w:val="single" w:sz="4" w:space="0" w:color="auto"/>
            </w:tcBorders>
            <w:vAlign w:val="bottom"/>
          </w:tcPr>
          <w:p w14:paraId="4CD0F2D9" w14:textId="11B4D6DF" w:rsidR="00C15ADA" w:rsidRPr="008C3C07" w:rsidRDefault="00C15ADA"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0,25</w:t>
            </w:r>
          </w:p>
        </w:tc>
      </w:tr>
      <w:tr w:rsidR="00C15ADA" w:rsidRPr="008C3C07" w14:paraId="7A11726C" w14:textId="77777777" w:rsidTr="00B83DF0">
        <w:tc>
          <w:tcPr>
            <w:tcW w:w="3821" w:type="dxa"/>
            <w:tcBorders>
              <w:top w:val="nil"/>
              <w:left w:val="single" w:sz="4" w:space="0" w:color="auto"/>
              <w:bottom w:val="single" w:sz="4" w:space="0" w:color="auto"/>
              <w:right w:val="single" w:sz="4" w:space="0" w:color="auto"/>
            </w:tcBorders>
            <w:vAlign w:val="center"/>
          </w:tcPr>
          <w:p w14:paraId="5E4F9917" w14:textId="252A448B" w:rsidR="00C15ADA" w:rsidRPr="008C3C07" w:rsidRDefault="00C15ADA" w:rsidP="008C3C07">
            <w:pPr>
              <w:suppressAutoHyphens w:val="0"/>
              <w:spacing w:after="0" w:line="312" w:lineRule="auto"/>
              <w:ind w:firstLine="284"/>
              <w:rPr>
                <w:rFonts w:ascii="Arial" w:hAnsi="Arial" w:cs="Arial"/>
                <w:sz w:val="22"/>
                <w:szCs w:val="22"/>
              </w:rPr>
            </w:pPr>
            <w:r w:rsidRPr="008C3C07">
              <w:rPr>
                <w:rFonts w:ascii="Arial" w:hAnsi="Arial" w:cs="Arial"/>
                <w:sz w:val="22"/>
                <w:szCs w:val="22"/>
              </w:rPr>
              <w:t xml:space="preserve">Наличие живых сельскохозяйственных вредителей </w:t>
            </w:r>
          </w:p>
        </w:tc>
        <w:tc>
          <w:tcPr>
            <w:tcW w:w="5926" w:type="dxa"/>
            <w:gridSpan w:val="3"/>
            <w:tcBorders>
              <w:top w:val="nil"/>
              <w:left w:val="single" w:sz="4" w:space="0" w:color="auto"/>
              <w:bottom w:val="single" w:sz="4" w:space="0" w:color="auto"/>
              <w:right w:val="single" w:sz="4" w:space="0" w:color="auto"/>
            </w:tcBorders>
            <w:vAlign w:val="bottom"/>
          </w:tcPr>
          <w:p w14:paraId="5BD4496B" w14:textId="7AE81E5E" w:rsidR="00C15ADA" w:rsidRPr="008C3C07" w:rsidRDefault="00C15ADA"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Не допускается</w:t>
            </w:r>
          </w:p>
        </w:tc>
      </w:tr>
      <w:tr w:rsidR="00C15ADA" w:rsidRPr="008C3C07" w14:paraId="7BA46CEC" w14:textId="77777777" w:rsidTr="00B83DF0">
        <w:tc>
          <w:tcPr>
            <w:tcW w:w="3821" w:type="dxa"/>
            <w:tcBorders>
              <w:top w:val="single" w:sz="4" w:space="0" w:color="auto"/>
              <w:left w:val="single" w:sz="4" w:space="0" w:color="auto"/>
              <w:bottom w:val="nil"/>
              <w:right w:val="single" w:sz="4" w:space="0" w:color="auto"/>
            </w:tcBorders>
            <w:vAlign w:val="center"/>
          </w:tcPr>
          <w:p w14:paraId="29FE22CF" w14:textId="141E2A73" w:rsidR="00C15ADA" w:rsidRPr="008C3C07" w:rsidRDefault="00C15ADA" w:rsidP="008C3C07">
            <w:pPr>
              <w:suppressAutoHyphens w:val="0"/>
              <w:spacing w:after="0" w:line="312" w:lineRule="auto"/>
              <w:ind w:firstLine="284"/>
              <w:rPr>
                <w:rFonts w:ascii="Arial" w:hAnsi="Arial" w:cs="Arial"/>
                <w:sz w:val="22"/>
                <w:szCs w:val="22"/>
              </w:rPr>
            </w:pPr>
            <w:r w:rsidRPr="008C3C07">
              <w:rPr>
                <w:rFonts w:ascii="Arial" w:hAnsi="Arial" w:cs="Arial"/>
                <w:sz w:val="22"/>
                <w:szCs w:val="22"/>
              </w:rPr>
              <w:t xml:space="preserve">Массовая доля ядер миндаля, не соответствующих требованиям по калибровке (при калибровке по диаметру), %, не более, предназначенных: </w:t>
            </w:r>
          </w:p>
        </w:tc>
        <w:tc>
          <w:tcPr>
            <w:tcW w:w="1985" w:type="dxa"/>
            <w:tcBorders>
              <w:top w:val="single" w:sz="4" w:space="0" w:color="auto"/>
              <w:left w:val="single" w:sz="4" w:space="0" w:color="auto"/>
              <w:bottom w:val="nil"/>
              <w:right w:val="single" w:sz="4" w:space="0" w:color="auto"/>
            </w:tcBorders>
            <w:vAlign w:val="center"/>
          </w:tcPr>
          <w:p w14:paraId="4E2F7D72" w14:textId="77777777" w:rsidR="00C15ADA" w:rsidRPr="008C3C07" w:rsidRDefault="00C15ADA" w:rsidP="008C3C07">
            <w:pPr>
              <w:widowControl w:val="0"/>
              <w:suppressAutoHyphens w:val="0"/>
              <w:spacing w:after="0" w:line="312" w:lineRule="auto"/>
              <w:jc w:val="center"/>
              <w:rPr>
                <w:rFonts w:ascii="Arial" w:hAnsi="Arial" w:cs="Arial"/>
                <w:i/>
                <w:iCs/>
                <w:sz w:val="22"/>
                <w:szCs w:val="22"/>
              </w:rPr>
            </w:pPr>
          </w:p>
        </w:tc>
        <w:tc>
          <w:tcPr>
            <w:tcW w:w="1985" w:type="dxa"/>
            <w:tcBorders>
              <w:top w:val="single" w:sz="4" w:space="0" w:color="auto"/>
              <w:left w:val="single" w:sz="4" w:space="0" w:color="auto"/>
              <w:bottom w:val="nil"/>
              <w:right w:val="single" w:sz="4" w:space="0" w:color="auto"/>
            </w:tcBorders>
            <w:vAlign w:val="center"/>
          </w:tcPr>
          <w:p w14:paraId="0EEC53D6" w14:textId="77777777" w:rsidR="00C15ADA" w:rsidRPr="008C3C07" w:rsidRDefault="00C15ADA" w:rsidP="008C3C07">
            <w:pPr>
              <w:widowControl w:val="0"/>
              <w:suppressAutoHyphens w:val="0"/>
              <w:spacing w:after="0" w:line="312" w:lineRule="auto"/>
              <w:jc w:val="center"/>
              <w:rPr>
                <w:rFonts w:ascii="Arial" w:hAnsi="Arial" w:cs="Arial"/>
                <w:i/>
                <w:iCs/>
                <w:sz w:val="22"/>
                <w:szCs w:val="22"/>
              </w:rPr>
            </w:pPr>
          </w:p>
        </w:tc>
        <w:tc>
          <w:tcPr>
            <w:tcW w:w="1956" w:type="dxa"/>
            <w:tcBorders>
              <w:top w:val="single" w:sz="4" w:space="0" w:color="auto"/>
              <w:left w:val="single" w:sz="4" w:space="0" w:color="auto"/>
              <w:bottom w:val="nil"/>
              <w:right w:val="single" w:sz="4" w:space="0" w:color="auto"/>
            </w:tcBorders>
            <w:vAlign w:val="center"/>
          </w:tcPr>
          <w:p w14:paraId="296DFD8A" w14:textId="41CF7104" w:rsidR="00C15ADA" w:rsidRPr="008C3C07" w:rsidRDefault="00C15ADA" w:rsidP="008C3C07">
            <w:pPr>
              <w:widowControl w:val="0"/>
              <w:suppressAutoHyphens w:val="0"/>
              <w:spacing w:after="0" w:line="312" w:lineRule="auto"/>
              <w:jc w:val="center"/>
              <w:rPr>
                <w:rFonts w:ascii="Arial" w:hAnsi="Arial" w:cs="Arial"/>
                <w:i/>
                <w:iCs/>
                <w:sz w:val="22"/>
                <w:szCs w:val="22"/>
              </w:rPr>
            </w:pPr>
          </w:p>
        </w:tc>
      </w:tr>
      <w:tr w:rsidR="00C15ADA" w:rsidRPr="008C3C07" w14:paraId="63CEC5DE" w14:textId="77777777" w:rsidTr="00B83DF0">
        <w:tc>
          <w:tcPr>
            <w:tcW w:w="3821" w:type="dxa"/>
            <w:tcBorders>
              <w:top w:val="nil"/>
              <w:left w:val="single" w:sz="4" w:space="0" w:color="auto"/>
              <w:bottom w:val="nil"/>
              <w:right w:val="single" w:sz="4" w:space="0" w:color="auto"/>
            </w:tcBorders>
            <w:vAlign w:val="center"/>
          </w:tcPr>
          <w:p w14:paraId="35F4544C" w14:textId="4C582556" w:rsidR="00C15ADA" w:rsidRPr="008C3C07" w:rsidRDefault="00C15ADA" w:rsidP="008C3C07">
            <w:pPr>
              <w:suppressAutoHyphens w:val="0"/>
              <w:spacing w:after="0" w:line="312" w:lineRule="auto"/>
              <w:ind w:firstLine="284"/>
              <w:rPr>
                <w:b/>
                <w:bCs/>
                <w:sz w:val="22"/>
                <w:szCs w:val="22"/>
              </w:rPr>
            </w:pPr>
            <w:r w:rsidRPr="008C3C07">
              <w:rPr>
                <w:rFonts w:ascii="Arial" w:hAnsi="Arial" w:cs="Arial"/>
                <w:sz w:val="22"/>
                <w:szCs w:val="22"/>
              </w:rPr>
              <w:t xml:space="preserve">- </w:t>
            </w:r>
            <w:r w:rsidR="0036393B" w:rsidRPr="008C3C07">
              <w:rPr>
                <w:rFonts w:ascii="Arial" w:hAnsi="Arial" w:cs="Arial"/>
                <w:sz w:val="22"/>
                <w:szCs w:val="22"/>
              </w:rPr>
              <w:t xml:space="preserve">для </w:t>
            </w:r>
            <w:r w:rsidRPr="008C3C07">
              <w:rPr>
                <w:rFonts w:ascii="Arial" w:hAnsi="Arial" w:cs="Arial"/>
                <w:sz w:val="22"/>
                <w:szCs w:val="22"/>
              </w:rPr>
              <w:t>непосредственного употребления в пищу</w:t>
            </w:r>
          </w:p>
        </w:tc>
        <w:tc>
          <w:tcPr>
            <w:tcW w:w="1985" w:type="dxa"/>
            <w:tcBorders>
              <w:top w:val="nil"/>
              <w:left w:val="single" w:sz="4" w:space="0" w:color="auto"/>
              <w:bottom w:val="nil"/>
              <w:right w:val="single" w:sz="4" w:space="0" w:color="auto"/>
            </w:tcBorders>
            <w:vAlign w:val="bottom"/>
          </w:tcPr>
          <w:p w14:paraId="7952C57E" w14:textId="55D73463" w:rsidR="00C15ADA" w:rsidRPr="008C3C07" w:rsidRDefault="00C15ADA"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10,0</w:t>
            </w:r>
          </w:p>
        </w:tc>
        <w:tc>
          <w:tcPr>
            <w:tcW w:w="1985" w:type="dxa"/>
            <w:tcBorders>
              <w:top w:val="nil"/>
              <w:left w:val="single" w:sz="4" w:space="0" w:color="auto"/>
              <w:bottom w:val="nil"/>
              <w:right w:val="single" w:sz="4" w:space="0" w:color="auto"/>
            </w:tcBorders>
            <w:vAlign w:val="bottom"/>
          </w:tcPr>
          <w:p w14:paraId="776F6376" w14:textId="46498758" w:rsidR="00C15ADA" w:rsidRPr="008C3C07" w:rsidRDefault="00C15ADA"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10,0</w:t>
            </w:r>
          </w:p>
        </w:tc>
        <w:tc>
          <w:tcPr>
            <w:tcW w:w="1956" w:type="dxa"/>
            <w:tcBorders>
              <w:top w:val="nil"/>
              <w:left w:val="single" w:sz="4" w:space="0" w:color="auto"/>
              <w:bottom w:val="nil"/>
              <w:right w:val="single" w:sz="4" w:space="0" w:color="auto"/>
            </w:tcBorders>
            <w:vAlign w:val="bottom"/>
          </w:tcPr>
          <w:p w14:paraId="0747AD44" w14:textId="469C3B34" w:rsidR="00C15ADA" w:rsidRPr="008C3C07" w:rsidRDefault="00C15ADA"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15,0</w:t>
            </w:r>
          </w:p>
        </w:tc>
      </w:tr>
      <w:tr w:rsidR="00C15ADA" w:rsidRPr="008C3C07" w14:paraId="1136ED79" w14:textId="77777777" w:rsidTr="00B83DF0">
        <w:tc>
          <w:tcPr>
            <w:tcW w:w="3821" w:type="dxa"/>
            <w:tcBorders>
              <w:top w:val="nil"/>
              <w:left w:val="single" w:sz="4" w:space="0" w:color="auto"/>
              <w:bottom w:val="single" w:sz="4" w:space="0" w:color="auto"/>
              <w:right w:val="single" w:sz="4" w:space="0" w:color="auto"/>
            </w:tcBorders>
            <w:vAlign w:val="center"/>
          </w:tcPr>
          <w:p w14:paraId="175024BA" w14:textId="1215BE79" w:rsidR="00C15ADA" w:rsidRPr="008C3C07" w:rsidRDefault="00C15ADA" w:rsidP="008C3C07">
            <w:pPr>
              <w:suppressAutoHyphens w:val="0"/>
              <w:spacing w:after="0" w:line="312" w:lineRule="auto"/>
              <w:ind w:firstLine="284"/>
              <w:rPr>
                <w:rFonts w:ascii="Arial" w:hAnsi="Arial" w:cs="Arial"/>
                <w:sz w:val="22"/>
                <w:szCs w:val="22"/>
              </w:rPr>
            </w:pPr>
            <w:r w:rsidRPr="008C3C07">
              <w:rPr>
                <w:rFonts w:ascii="Arial" w:hAnsi="Arial" w:cs="Arial"/>
                <w:sz w:val="22"/>
                <w:szCs w:val="22"/>
              </w:rPr>
              <w:t xml:space="preserve">- </w:t>
            </w:r>
            <w:r w:rsidR="0036393B">
              <w:rPr>
                <w:rFonts w:ascii="Arial" w:hAnsi="Arial" w:cs="Arial"/>
                <w:sz w:val="22"/>
                <w:szCs w:val="22"/>
              </w:rPr>
              <w:t xml:space="preserve">для </w:t>
            </w:r>
            <w:r w:rsidRPr="008C3C07">
              <w:rPr>
                <w:rFonts w:ascii="Arial" w:hAnsi="Arial" w:cs="Arial"/>
                <w:sz w:val="22"/>
                <w:szCs w:val="22"/>
              </w:rPr>
              <w:t>промышленной переработки</w:t>
            </w:r>
          </w:p>
        </w:tc>
        <w:tc>
          <w:tcPr>
            <w:tcW w:w="1985" w:type="dxa"/>
            <w:tcBorders>
              <w:top w:val="nil"/>
              <w:left w:val="single" w:sz="4" w:space="0" w:color="auto"/>
              <w:bottom w:val="single" w:sz="4" w:space="0" w:color="auto"/>
              <w:right w:val="single" w:sz="4" w:space="0" w:color="auto"/>
            </w:tcBorders>
            <w:vAlign w:val="bottom"/>
          </w:tcPr>
          <w:p w14:paraId="789DB847" w14:textId="4D0937D3" w:rsidR="00C15ADA" w:rsidRPr="008C3C07" w:rsidRDefault="00C15ADA"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10,0</w:t>
            </w:r>
          </w:p>
        </w:tc>
        <w:tc>
          <w:tcPr>
            <w:tcW w:w="1985" w:type="dxa"/>
            <w:tcBorders>
              <w:top w:val="nil"/>
              <w:left w:val="single" w:sz="4" w:space="0" w:color="auto"/>
              <w:bottom w:val="single" w:sz="4" w:space="0" w:color="auto"/>
              <w:right w:val="single" w:sz="4" w:space="0" w:color="auto"/>
            </w:tcBorders>
            <w:vAlign w:val="bottom"/>
          </w:tcPr>
          <w:p w14:paraId="55B36B49" w14:textId="13B7A259" w:rsidR="00C15ADA" w:rsidRPr="008C3C07" w:rsidRDefault="00C15ADA"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w:t>
            </w:r>
            <w:r w:rsidR="009D5561" w:rsidRPr="008C3C07">
              <w:rPr>
                <w:rFonts w:ascii="Arial" w:hAnsi="Arial" w:cs="Arial"/>
                <w:sz w:val="22"/>
                <w:szCs w:val="22"/>
              </w:rPr>
              <w:t>5</w:t>
            </w:r>
            <w:r w:rsidRPr="008C3C07">
              <w:rPr>
                <w:rFonts w:ascii="Arial" w:hAnsi="Arial" w:cs="Arial"/>
                <w:sz w:val="22"/>
                <w:szCs w:val="22"/>
              </w:rPr>
              <w:t>,0</w:t>
            </w:r>
          </w:p>
        </w:tc>
        <w:tc>
          <w:tcPr>
            <w:tcW w:w="1956" w:type="dxa"/>
            <w:tcBorders>
              <w:top w:val="nil"/>
              <w:left w:val="single" w:sz="4" w:space="0" w:color="auto"/>
              <w:bottom w:val="single" w:sz="4" w:space="0" w:color="auto"/>
              <w:right w:val="single" w:sz="4" w:space="0" w:color="auto"/>
            </w:tcBorders>
            <w:vAlign w:val="bottom"/>
          </w:tcPr>
          <w:p w14:paraId="5F27B426" w14:textId="2C3E20D8" w:rsidR="00C15ADA" w:rsidRPr="008C3C07" w:rsidRDefault="00C15ADA"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Не нормируется</w:t>
            </w:r>
          </w:p>
        </w:tc>
      </w:tr>
      <w:tr w:rsidR="00C15ADA" w:rsidRPr="008C3C07" w14:paraId="15E9F8C6" w14:textId="77777777" w:rsidTr="00B83DF0">
        <w:tc>
          <w:tcPr>
            <w:tcW w:w="9747" w:type="dxa"/>
            <w:gridSpan w:val="4"/>
            <w:tcBorders>
              <w:top w:val="single" w:sz="4" w:space="0" w:color="auto"/>
              <w:left w:val="single" w:sz="4" w:space="0" w:color="auto"/>
              <w:bottom w:val="single" w:sz="4" w:space="0" w:color="auto"/>
              <w:right w:val="single" w:sz="4" w:space="0" w:color="auto"/>
            </w:tcBorders>
          </w:tcPr>
          <w:p w14:paraId="65EED18D" w14:textId="7F578331" w:rsidR="00C15ADA" w:rsidRPr="008C3C07" w:rsidRDefault="00C15ADA" w:rsidP="008C3C07">
            <w:pPr>
              <w:widowControl w:val="0"/>
              <w:suppressAutoHyphens w:val="0"/>
              <w:spacing w:after="0" w:line="312" w:lineRule="auto"/>
              <w:ind w:firstLine="284"/>
              <w:jc w:val="both"/>
              <w:rPr>
                <w:rFonts w:ascii="Arial" w:hAnsi="Arial" w:cs="Arial"/>
                <w:sz w:val="20"/>
                <w:szCs w:val="20"/>
              </w:rPr>
            </w:pPr>
            <w:r w:rsidRPr="008C3C07">
              <w:rPr>
                <w:rFonts w:ascii="Arial" w:hAnsi="Arial" w:cs="Arial"/>
                <w:sz w:val="20"/>
                <w:szCs w:val="20"/>
                <w:vertAlign w:val="superscript"/>
              </w:rPr>
              <w:t>*</w:t>
            </w:r>
            <w:r w:rsidR="0036393B" w:rsidRPr="0036393B">
              <w:rPr>
                <w:rFonts w:ascii="Arial" w:hAnsi="Arial" w:cs="Arial"/>
                <w:sz w:val="20"/>
                <w:szCs w:val="20"/>
              </w:rPr>
              <w:t>Ядра миндаля высшего и первого сортов предназначены для промышленной переработки способом дражирования, глазирования или обжаривания в цельном виде.</w:t>
            </w:r>
            <w:r w:rsidR="00DC4222">
              <w:rPr>
                <w:rFonts w:ascii="Arial" w:hAnsi="Arial" w:cs="Arial"/>
                <w:sz w:val="20"/>
                <w:szCs w:val="20"/>
              </w:rPr>
              <w:t xml:space="preserve"> </w:t>
            </w:r>
            <w:r w:rsidR="0036393B" w:rsidRPr="0036393B">
              <w:rPr>
                <w:rFonts w:ascii="Arial" w:hAnsi="Arial" w:cs="Arial"/>
                <w:sz w:val="20"/>
                <w:szCs w:val="20"/>
              </w:rPr>
              <w:t>Ядра миндаля второго сорта предназначены для промышленной переработки способом дробления или размола для последующего производства паст, начинок и другой аналогичной продукции.</w:t>
            </w:r>
            <w:r w:rsidRPr="008C3C07">
              <w:rPr>
                <w:rFonts w:ascii="Arial" w:hAnsi="Arial" w:cs="Arial"/>
                <w:sz w:val="20"/>
                <w:szCs w:val="20"/>
              </w:rPr>
              <w:t>.</w:t>
            </w:r>
          </w:p>
        </w:tc>
      </w:tr>
      <w:bookmarkEnd w:id="18"/>
      <w:bookmarkEnd w:id="19"/>
    </w:tbl>
    <w:p w14:paraId="4B006295" w14:textId="77777777" w:rsidR="00C15ADA" w:rsidRDefault="00C15ADA" w:rsidP="00B96726">
      <w:pPr>
        <w:shd w:val="clear" w:color="auto" w:fill="FFFFFF"/>
        <w:suppressAutoHyphens w:val="0"/>
        <w:spacing w:after="0" w:line="360" w:lineRule="auto"/>
        <w:ind w:firstLine="709"/>
        <w:jc w:val="both"/>
        <w:rPr>
          <w:rFonts w:ascii="Arial" w:hAnsi="Arial" w:cs="Arial"/>
        </w:rPr>
      </w:pPr>
    </w:p>
    <w:p w14:paraId="328CF6A6" w14:textId="6B5F8864" w:rsidR="002028C4" w:rsidRPr="00B96726" w:rsidRDefault="002028C4" w:rsidP="00B96726">
      <w:pPr>
        <w:shd w:val="clear" w:color="auto" w:fill="FFFFFF"/>
        <w:suppressAutoHyphens w:val="0"/>
        <w:spacing w:after="0" w:line="360" w:lineRule="auto"/>
        <w:ind w:firstLine="709"/>
        <w:jc w:val="both"/>
        <w:rPr>
          <w:rFonts w:ascii="Arial" w:hAnsi="Arial" w:cs="Arial"/>
        </w:rPr>
      </w:pPr>
      <w:r w:rsidRPr="00B96726">
        <w:rPr>
          <w:rFonts w:ascii="Arial" w:hAnsi="Arial" w:cs="Arial"/>
        </w:rPr>
        <w:t xml:space="preserve">4.1.4 </w:t>
      </w:r>
      <w:bookmarkStart w:id="22" w:name="_Hlk231471469"/>
      <w:r w:rsidRPr="00B96726">
        <w:rPr>
          <w:rFonts w:ascii="Arial" w:hAnsi="Arial" w:cs="Arial"/>
        </w:rPr>
        <w:t>Качество бланшированных ядер миндаля должно соответствовать характеристикам и нормам, указанным в таблице 2.</w:t>
      </w:r>
      <w:bookmarkEnd w:id="22"/>
    </w:p>
    <w:p w14:paraId="64DEFF1E" w14:textId="51E06384" w:rsidR="002028C4" w:rsidRDefault="00B96726" w:rsidP="00B96726">
      <w:pPr>
        <w:pStyle w:val="af0"/>
        <w:shd w:val="clear" w:color="auto" w:fill="FFFFFF"/>
        <w:spacing w:beforeAutospacing="0" w:after="0" w:afterAutospacing="0" w:line="360" w:lineRule="auto"/>
        <w:jc w:val="both"/>
        <w:rPr>
          <w:rFonts w:ascii="Arial" w:hAnsi="Arial" w:cs="Arial"/>
        </w:rPr>
      </w:pPr>
      <w:r w:rsidRPr="001A5A94">
        <w:rPr>
          <w:rFonts w:ascii="Arial" w:hAnsi="Arial" w:cs="Arial"/>
          <w:spacing w:val="40"/>
        </w:rPr>
        <w:t>Таблица</w:t>
      </w:r>
      <w:r w:rsidR="002028C4" w:rsidRPr="00B96726">
        <w:rPr>
          <w:rFonts w:ascii="Arial" w:hAnsi="Arial" w:cs="Arial"/>
        </w:rPr>
        <w:t xml:space="preserve"> 2</w:t>
      </w:r>
    </w:p>
    <w:tbl>
      <w:tblPr>
        <w:tblStyle w:val="afc"/>
        <w:tblW w:w="0" w:type="auto"/>
        <w:tblLayout w:type="fixed"/>
        <w:tblLook w:val="04A0" w:firstRow="1" w:lastRow="0" w:firstColumn="1" w:lastColumn="0" w:noHBand="0" w:noVBand="1"/>
      </w:tblPr>
      <w:tblGrid>
        <w:gridCol w:w="3268"/>
        <w:gridCol w:w="2080"/>
        <w:gridCol w:w="39"/>
        <w:gridCol w:w="1747"/>
        <w:gridCol w:w="373"/>
        <w:gridCol w:w="2120"/>
      </w:tblGrid>
      <w:tr w:rsidR="00D83623" w:rsidRPr="008C3C07" w14:paraId="56DBE25D" w14:textId="77777777" w:rsidTr="009F3CE7">
        <w:tc>
          <w:tcPr>
            <w:tcW w:w="3268" w:type="dxa"/>
            <w:vMerge w:val="restart"/>
            <w:vAlign w:val="center"/>
          </w:tcPr>
          <w:p w14:paraId="475ACDB2" w14:textId="77777777" w:rsidR="00D83623" w:rsidRPr="008C3C07" w:rsidRDefault="00D83623" w:rsidP="009F3CE7">
            <w:pPr>
              <w:suppressAutoHyphens w:val="0"/>
              <w:spacing w:after="0" w:line="264" w:lineRule="auto"/>
              <w:jc w:val="center"/>
              <w:rPr>
                <w:rFonts w:ascii="Arial" w:hAnsi="Arial" w:cs="Arial"/>
                <w:sz w:val="21"/>
                <w:szCs w:val="21"/>
              </w:rPr>
            </w:pPr>
            <w:r w:rsidRPr="008C3C07">
              <w:rPr>
                <w:rFonts w:ascii="Arial" w:hAnsi="Arial" w:cs="Arial"/>
                <w:sz w:val="21"/>
                <w:szCs w:val="21"/>
              </w:rPr>
              <w:t>Наименование показателя</w:t>
            </w:r>
          </w:p>
        </w:tc>
        <w:tc>
          <w:tcPr>
            <w:tcW w:w="6359" w:type="dxa"/>
            <w:gridSpan w:val="5"/>
          </w:tcPr>
          <w:p w14:paraId="0191F11F" w14:textId="77777777" w:rsidR="00D83623" w:rsidRPr="008C3C07" w:rsidRDefault="00D83623" w:rsidP="009F3CE7">
            <w:pPr>
              <w:suppressAutoHyphens w:val="0"/>
              <w:spacing w:after="0" w:line="264" w:lineRule="auto"/>
              <w:jc w:val="center"/>
              <w:rPr>
                <w:rFonts w:ascii="Arial" w:hAnsi="Arial" w:cs="Arial"/>
                <w:sz w:val="21"/>
                <w:szCs w:val="21"/>
              </w:rPr>
            </w:pPr>
            <w:r w:rsidRPr="008C3C07">
              <w:rPr>
                <w:rFonts w:ascii="Arial" w:hAnsi="Arial" w:cs="Arial"/>
                <w:sz w:val="21"/>
                <w:szCs w:val="21"/>
              </w:rPr>
              <w:t>Характеристика/значение показателя для товарного сорта</w:t>
            </w:r>
          </w:p>
        </w:tc>
      </w:tr>
      <w:tr w:rsidR="00D83623" w:rsidRPr="008C3C07" w14:paraId="25BE9D4A" w14:textId="77777777" w:rsidTr="009F3CE7">
        <w:tc>
          <w:tcPr>
            <w:tcW w:w="3268" w:type="dxa"/>
            <w:vMerge/>
            <w:tcBorders>
              <w:bottom w:val="double" w:sz="6" w:space="0" w:color="auto"/>
            </w:tcBorders>
          </w:tcPr>
          <w:p w14:paraId="4C87FB27" w14:textId="77777777" w:rsidR="00D83623" w:rsidRPr="008C3C07" w:rsidRDefault="00D83623" w:rsidP="009F3CE7">
            <w:pPr>
              <w:suppressAutoHyphens w:val="0"/>
              <w:spacing w:after="0" w:line="264" w:lineRule="auto"/>
              <w:jc w:val="center"/>
              <w:rPr>
                <w:rFonts w:ascii="Arial" w:hAnsi="Arial" w:cs="Arial"/>
                <w:sz w:val="21"/>
                <w:szCs w:val="21"/>
              </w:rPr>
            </w:pPr>
          </w:p>
        </w:tc>
        <w:tc>
          <w:tcPr>
            <w:tcW w:w="2080" w:type="dxa"/>
            <w:tcBorders>
              <w:bottom w:val="double" w:sz="6" w:space="0" w:color="auto"/>
            </w:tcBorders>
          </w:tcPr>
          <w:p w14:paraId="17BAE5A8" w14:textId="77777777" w:rsidR="00D83623" w:rsidRPr="008C3C07" w:rsidRDefault="00D83623" w:rsidP="009F3CE7">
            <w:pPr>
              <w:suppressAutoHyphens w:val="0"/>
              <w:spacing w:after="0" w:line="264" w:lineRule="auto"/>
              <w:jc w:val="center"/>
              <w:rPr>
                <w:rFonts w:ascii="Arial" w:hAnsi="Arial" w:cs="Arial"/>
                <w:sz w:val="21"/>
                <w:szCs w:val="21"/>
              </w:rPr>
            </w:pPr>
            <w:r w:rsidRPr="008C3C07">
              <w:rPr>
                <w:rFonts w:ascii="Arial" w:hAnsi="Arial" w:cs="Arial"/>
                <w:sz w:val="21"/>
                <w:szCs w:val="21"/>
              </w:rPr>
              <w:t>высшего</w:t>
            </w:r>
          </w:p>
        </w:tc>
        <w:tc>
          <w:tcPr>
            <w:tcW w:w="1786" w:type="dxa"/>
            <w:gridSpan w:val="2"/>
            <w:tcBorders>
              <w:bottom w:val="double" w:sz="6" w:space="0" w:color="auto"/>
            </w:tcBorders>
          </w:tcPr>
          <w:p w14:paraId="78091361" w14:textId="77777777" w:rsidR="00D83623" w:rsidRPr="008C3C07" w:rsidRDefault="00D83623" w:rsidP="009F3CE7">
            <w:pPr>
              <w:suppressAutoHyphens w:val="0"/>
              <w:spacing w:after="0" w:line="264" w:lineRule="auto"/>
              <w:jc w:val="center"/>
              <w:rPr>
                <w:rFonts w:ascii="Arial" w:hAnsi="Arial" w:cs="Arial"/>
                <w:sz w:val="21"/>
                <w:szCs w:val="21"/>
              </w:rPr>
            </w:pPr>
            <w:r w:rsidRPr="008C3C07">
              <w:rPr>
                <w:rFonts w:ascii="Arial" w:hAnsi="Arial" w:cs="Arial"/>
                <w:sz w:val="21"/>
                <w:szCs w:val="21"/>
              </w:rPr>
              <w:t>первого</w:t>
            </w:r>
          </w:p>
        </w:tc>
        <w:tc>
          <w:tcPr>
            <w:tcW w:w="2493" w:type="dxa"/>
            <w:gridSpan w:val="2"/>
            <w:tcBorders>
              <w:bottom w:val="double" w:sz="6" w:space="0" w:color="auto"/>
            </w:tcBorders>
          </w:tcPr>
          <w:p w14:paraId="0F3956AB" w14:textId="77777777" w:rsidR="00D83623" w:rsidRPr="008C3C07" w:rsidRDefault="00D83623" w:rsidP="009F3CE7">
            <w:pPr>
              <w:suppressAutoHyphens w:val="0"/>
              <w:spacing w:after="0" w:line="264" w:lineRule="auto"/>
              <w:jc w:val="center"/>
              <w:rPr>
                <w:rFonts w:ascii="Arial" w:hAnsi="Arial" w:cs="Arial"/>
                <w:sz w:val="21"/>
                <w:szCs w:val="21"/>
              </w:rPr>
            </w:pPr>
            <w:r w:rsidRPr="008C3C07">
              <w:rPr>
                <w:rFonts w:ascii="Arial" w:hAnsi="Arial" w:cs="Arial"/>
                <w:sz w:val="21"/>
                <w:szCs w:val="21"/>
              </w:rPr>
              <w:t>второго</w:t>
            </w:r>
          </w:p>
        </w:tc>
      </w:tr>
      <w:tr w:rsidR="00D83623" w:rsidRPr="008C3C07" w14:paraId="24417B39" w14:textId="77777777" w:rsidTr="00DC4222">
        <w:tc>
          <w:tcPr>
            <w:tcW w:w="3268" w:type="dxa"/>
            <w:tcBorders>
              <w:bottom w:val="nil"/>
            </w:tcBorders>
          </w:tcPr>
          <w:p w14:paraId="1CA4D815" w14:textId="77777777" w:rsidR="00D83623" w:rsidRPr="008C3C07" w:rsidRDefault="00D83623" w:rsidP="008C3C07">
            <w:pPr>
              <w:suppressAutoHyphens w:val="0"/>
              <w:spacing w:after="0" w:line="312" w:lineRule="auto"/>
              <w:ind w:firstLine="284"/>
              <w:rPr>
                <w:rFonts w:ascii="Arial" w:hAnsi="Arial" w:cs="Arial"/>
                <w:sz w:val="22"/>
                <w:szCs w:val="22"/>
              </w:rPr>
            </w:pPr>
            <w:r w:rsidRPr="008C3C07">
              <w:rPr>
                <w:rFonts w:ascii="Arial" w:hAnsi="Arial" w:cs="Arial"/>
                <w:sz w:val="22"/>
                <w:szCs w:val="22"/>
              </w:rPr>
              <w:t xml:space="preserve">Внешний вид </w:t>
            </w:r>
          </w:p>
        </w:tc>
        <w:tc>
          <w:tcPr>
            <w:tcW w:w="6359" w:type="dxa"/>
            <w:gridSpan w:val="5"/>
            <w:tcBorders>
              <w:top w:val="single" w:sz="4" w:space="0" w:color="auto"/>
              <w:left w:val="single" w:sz="4" w:space="0" w:color="auto"/>
              <w:bottom w:val="nil"/>
              <w:right w:val="single" w:sz="4" w:space="0" w:color="auto"/>
            </w:tcBorders>
            <w:vAlign w:val="center"/>
          </w:tcPr>
          <w:p w14:paraId="7B0259F1" w14:textId="50F1465B" w:rsidR="00D83623" w:rsidRPr="008C3C07" w:rsidRDefault="009261C7" w:rsidP="008C3C07">
            <w:pPr>
              <w:widowControl w:val="0"/>
              <w:suppressAutoHyphens w:val="0"/>
              <w:spacing w:after="0" w:line="312" w:lineRule="auto"/>
              <w:ind w:firstLine="284"/>
              <w:rPr>
                <w:rFonts w:ascii="Arial" w:hAnsi="Arial" w:cs="Arial"/>
                <w:sz w:val="22"/>
                <w:szCs w:val="22"/>
              </w:rPr>
            </w:pPr>
            <w:r w:rsidRPr="008C3C07">
              <w:rPr>
                <w:rFonts w:ascii="Arial" w:hAnsi="Arial" w:cs="Arial"/>
                <w:sz w:val="22"/>
                <w:szCs w:val="22"/>
              </w:rPr>
              <w:t>Ядра, нормально развитые, хорошо</w:t>
            </w:r>
            <w:r w:rsidR="008C3C07" w:rsidRPr="008C3C07">
              <w:rPr>
                <w:rFonts w:ascii="Arial" w:hAnsi="Arial" w:cs="Arial"/>
                <w:sz w:val="22"/>
                <w:szCs w:val="22"/>
              </w:rPr>
              <w:t xml:space="preserve"> </w:t>
            </w:r>
            <w:r w:rsidRPr="008C3C07">
              <w:rPr>
                <w:rFonts w:ascii="Arial" w:hAnsi="Arial" w:cs="Arial"/>
                <w:sz w:val="22"/>
                <w:szCs w:val="22"/>
              </w:rPr>
              <w:t>сформировавшие</w:t>
            </w:r>
            <w:r w:rsidR="008C3C07">
              <w:rPr>
                <w:rFonts w:ascii="Arial" w:hAnsi="Arial" w:cs="Arial"/>
                <w:sz w:val="22"/>
                <w:szCs w:val="22"/>
              </w:rPr>
              <w:t>-</w:t>
            </w:r>
            <w:r w:rsidRPr="008C3C07">
              <w:rPr>
                <w:rFonts w:ascii="Arial" w:hAnsi="Arial" w:cs="Arial"/>
                <w:sz w:val="22"/>
                <w:szCs w:val="22"/>
              </w:rPr>
              <w:t>ся, на изломе белые с кремоватым оттенком, кожица от светло-коричневого до темно-коричневого цвета, без излишней внешней влажности, чистые. Допускается нали</w:t>
            </w:r>
            <w:r w:rsidR="00116578">
              <w:rPr>
                <w:rFonts w:ascii="Arial" w:hAnsi="Arial" w:cs="Arial"/>
                <w:sz w:val="22"/>
                <w:szCs w:val="22"/>
              </w:rPr>
              <w:t>-</w:t>
            </w:r>
            <w:r w:rsidRPr="008C3C07">
              <w:rPr>
                <w:rFonts w:ascii="Arial" w:hAnsi="Arial" w:cs="Arial"/>
                <w:sz w:val="22"/>
                <w:szCs w:val="22"/>
              </w:rPr>
              <w:t xml:space="preserve">чие небольших поверхностных повреждений и приставшей </w:t>
            </w:r>
          </w:p>
        </w:tc>
      </w:tr>
      <w:tr w:rsidR="00DC4222" w:rsidRPr="008C3C07" w14:paraId="0C4BC06B" w14:textId="77777777" w:rsidTr="00DC4222">
        <w:tc>
          <w:tcPr>
            <w:tcW w:w="9627" w:type="dxa"/>
            <w:gridSpan w:val="6"/>
            <w:tcBorders>
              <w:top w:val="nil"/>
              <w:left w:val="nil"/>
              <w:bottom w:val="nil"/>
              <w:right w:val="nil"/>
            </w:tcBorders>
          </w:tcPr>
          <w:p w14:paraId="669564E0" w14:textId="297FC78D" w:rsidR="00DC4222" w:rsidRPr="008C3C07" w:rsidRDefault="00DC4222" w:rsidP="00DC4222">
            <w:pPr>
              <w:widowControl w:val="0"/>
              <w:suppressAutoHyphens w:val="0"/>
              <w:rPr>
                <w:rFonts w:ascii="Arial" w:hAnsi="Arial" w:cs="Arial"/>
                <w:sz w:val="22"/>
                <w:szCs w:val="22"/>
              </w:rPr>
            </w:pPr>
            <w:r w:rsidRPr="00204E44">
              <w:rPr>
                <w:rFonts w:ascii="Arial" w:hAnsi="Arial" w:cs="Arial"/>
                <w:i/>
                <w:iCs/>
                <w:sz w:val="22"/>
                <w:szCs w:val="22"/>
              </w:rPr>
              <w:lastRenderedPageBreak/>
              <w:t>Продолжение таблицы 1</w:t>
            </w:r>
          </w:p>
        </w:tc>
      </w:tr>
      <w:tr w:rsidR="00DC4222" w:rsidRPr="008C3C07" w14:paraId="16494141" w14:textId="77777777" w:rsidTr="00BB005E">
        <w:tc>
          <w:tcPr>
            <w:tcW w:w="3268" w:type="dxa"/>
            <w:vMerge w:val="restart"/>
            <w:vAlign w:val="center"/>
          </w:tcPr>
          <w:p w14:paraId="2B94AA99" w14:textId="36E41C06" w:rsidR="00DC4222" w:rsidRPr="008C3C07" w:rsidRDefault="00DC4222" w:rsidP="00DC4222">
            <w:pPr>
              <w:suppressAutoHyphens w:val="0"/>
              <w:spacing w:after="0" w:line="312" w:lineRule="auto"/>
              <w:ind w:firstLine="284"/>
              <w:rPr>
                <w:rFonts w:ascii="Arial" w:hAnsi="Arial" w:cs="Arial"/>
                <w:sz w:val="22"/>
                <w:szCs w:val="22"/>
              </w:rPr>
            </w:pPr>
            <w:r w:rsidRPr="008C3C07">
              <w:rPr>
                <w:rFonts w:ascii="Arial" w:hAnsi="Arial" w:cs="Arial"/>
                <w:sz w:val="21"/>
                <w:szCs w:val="21"/>
              </w:rPr>
              <w:t>Наименование показателя</w:t>
            </w:r>
          </w:p>
        </w:tc>
        <w:tc>
          <w:tcPr>
            <w:tcW w:w="6359" w:type="dxa"/>
            <w:gridSpan w:val="5"/>
          </w:tcPr>
          <w:p w14:paraId="01618C1F" w14:textId="6813E619" w:rsidR="00DC4222" w:rsidRPr="008C3C07" w:rsidRDefault="00DC4222" w:rsidP="00DC4222">
            <w:pPr>
              <w:widowControl w:val="0"/>
              <w:suppressAutoHyphens w:val="0"/>
              <w:spacing w:after="0" w:line="312" w:lineRule="auto"/>
              <w:rPr>
                <w:rFonts w:ascii="Arial" w:hAnsi="Arial" w:cs="Arial"/>
                <w:sz w:val="22"/>
                <w:szCs w:val="22"/>
              </w:rPr>
            </w:pPr>
            <w:r w:rsidRPr="008C3C07">
              <w:rPr>
                <w:rFonts w:ascii="Arial" w:hAnsi="Arial" w:cs="Arial"/>
                <w:sz w:val="21"/>
                <w:szCs w:val="21"/>
              </w:rPr>
              <w:t>Характеристика/значение показателя для товарного сорта</w:t>
            </w:r>
          </w:p>
        </w:tc>
      </w:tr>
      <w:tr w:rsidR="00DC4222" w:rsidRPr="008C3C07" w14:paraId="17EAE44D" w14:textId="77777777" w:rsidTr="00BB005E">
        <w:tc>
          <w:tcPr>
            <w:tcW w:w="3268" w:type="dxa"/>
            <w:vMerge/>
            <w:tcBorders>
              <w:bottom w:val="double" w:sz="6" w:space="0" w:color="auto"/>
            </w:tcBorders>
          </w:tcPr>
          <w:p w14:paraId="71BADEEE" w14:textId="77777777" w:rsidR="00DC4222" w:rsidRPr="008C3C07" w:rsidRDefault="00DC4222" w:rsidP="00DC4222">
            <w:pPr>
              <w:suppressAutoHyphens w:val="0"/>
              <w:spacing w:after="0" w:line="312" w:lineRule="auto"/>
              <w:ind w:firstLine="284"/>
              <w:rPr>
                <w:rFonts w:ascii="Arial" w:hAnsi="Arial" w:cs="Arial"/>
                <w:sz w:val="22"/>
                <w:szCs w:val="22"/>
              </w:rPr>
            </w:pPr>
          </w:p>
        </w:tc>
        <w:tc>
          <w:tcPr>
            <w:tcW w:w="2119" w:type="dxa"/>
            <w:gridSpan w:val="2"/>
            <w:tcBorders>
              <w:bottom w:val="double" w:sz="6" w:space="0" w:color="auto"/>
            </w:tcBorders>
          </w:tcPr>
          <w:p w14:paraId="54F57F5B" w14:textId="5BAF489E" w:rsidR="00DC4222" w:rsidRPr="008C3C07" w:rsidRDefault="00DC4222" w:rsidP="00DC4222">
            <w:pPr>
              <w:widowControl w:val="0"/>
              <w:suppressAutoHyphens w:val="0"/>
              <w:spacing w:after="0" w:line="312" w:lineRule="auto"/>
              <w:jc w:val="center"/>
              <w:rPr>
                <w:rFonts w:ascii="Arial" w:hAnsi="Arial" w:cs="Arial"/>
                <w:sz w:val="22"/>
                <w:szCs w:val="22"/>
              </w:rPr>
            </w:pPr>
            <w:r w:rsidRPr="008C3C07">
              <w:rPr>
                <w:rFonts w:ascii="Arial" w:hAnsi="Arial" w:cs="Arial"/>
                <w:sz w:val="21"/>
                <w:szCs w:val="21"/>
              </w:rPr>
              <w:t>высшего</w:t>
            </w:r>
          </w:p>
        </w:tc>
        <w:tc>
          <w:tcPr>
            <w:tcW w:w="2120" w:type="dxa"/>
            <w:gridSpan w:val="2"/>
            <w:tcBorders>
              <w:bottom w:val="double" w:sz="6" w:space="0" w:color="auto"/>
            </w:tcBorders>
          </w:tcPr>
          <w:p w14:paraId="6923981A" w14:textId="6E81BBE6" w:rsidR="00DC4222" w:rsidRPr="008C3C07" w:rsidRDefault="00DC4222" w:rsidP="00DC4222">
            <w:pPr>
              <w:widowControl w:val="0"/>
              <w:suppressAutoHyphens w:val="0"/>
              <w:spacing w:after="0" w:line="312" w:lineRule="auto"/>
              <w:jc w:val="center"/>
              <w:rPr>
                <w:rFonts w:ascii="Arial" w:hAnsi="Arial" w:cs="Arial"/>
                <w:sz w:val="22"/>
                <w:szCs w:val="22"/>
              </w:rPr>
            </w:pPr>
            <w:r w:rsidRPr="008C3C07">
              <w:rPr>
                <w:rFonts w:ascii="Arial" w:hAnsi="Arial" w:cs="Arial"/>
                <w:sz w:val="21"/>
                <w:szCs w:val="21"/>
              </w:rPr>
              <w:t>первого</w:t>
            </w:r>
          </w:p>
        </w:tc>
        <w:tc>
          <w:tcPr>
            <w:tcW w:w="2120" w:type="dxa"/>
            <w:tcBorders>
              <w:bottom w:val="double" w:sz="6" w:space="0" w:color="auto"/>
            </w:tcBorders>
          </w:tcPr>
          <w:p w14:paraId="29074B92" w14:textId="1406145E" w:rsidR="00DC4222" w:rsidRPr="008C3C07" w:rsidRDefault="00DC4222" w:rsidP="00DC4222">
            <w:pPr>
              <w:widowControl w:val="0"/>
              <w:suppressAutoHyphens w:val="0"/>
              <w:spacing w:after="0" w:line="312" w:lineRule="auto"/>
              <w:jc w:val="center"/>
              <w:rPr>
                <w:rFonts w:ascii="Arial" w:hAnsi="Arial" w:cs="Arial"/>
                <w:sz w:val="22"/>
                <w:szCs w:val="22"/>
              </w:rPr>
            </w:pPr>
            <w:r w:rsidRPr="008C3C07">
              <w:rPr>
                <w:rFonts w:ascii="Arial" w:hAnsi="Arial" w:cs="Arial"/>
                <w:sz w:val="21"/>
                <w:szCs w:val="21"/>
              </w:rPr>
              <w:t>второго</w:t>
            </w:r>
          </w:p>
        </w:tc>
      </w:tr>
      <w:tr w:rsidR="00DC4222" w:rsidRPr="008C3C07" w14:paraId="54008331" w14:textId="77777777" w:rsidTr="00302CC9">
        <w:tc>
          <w:tcPr>
            <w:tcW w:w="3268" w:type="dxa"/>
            <w:tcBorders>
              <w:bottom w:val="nil"/>
            </w:tcBorders>
          </w:tcPr>
          <w:p w14:paraId="58AF7917" w14:textId="77777777" w:rsidR="00DC4222" w:rsidRPr="008C3C07" w:rsidRDefault="00DC4222" w:rsidP="008C3C07">
            <w:pPr>
              <w:suppressAutoHyphens w:val="0"/>
              <w:spacing w:after="0" w:line="312" w:lineRule="auto"/>
              <w:ind w:firstLine="284"/>
              <w:rPr>
                <w:rFonts w:ascii="Arial" w:hAnsi="Arial" w:cs="Arial"/>
                <w:sz w:val="22"/>
                <w:szCs w:val="22"/>
              </w:rPr>
            </w:pPr>
          </w:p>
        </w:tc>
        <w:tc>
          <w:tcPr>
            <w:tcW w:w="6359" w:type="dxa"/>
            <w:gridSpan w:val="5"/>
            <w:tcBorders>
              <w:top w:val="single" w:sz="4" w:space="0" w:color="auto"/>
              <w:left w:val="single" w:sz="4" w:space="0" w:color="auto"/>
              <w:bottom w:val="nil"/>
              <w:right w:val="single" w:sz="4" w:space="0" w:color="auto"/>
            </w:tcBorders>
            <w:vAlign w:val="center"/>
          </w:tcPr>
          <w:p w14:paraId="5EC55952" w14:textId="53250413" w:rsidR="00DC4222" w:rsidRPr="008C3C07" w:rsidRDefault="00DC4222" w:rsidP="00DC4222">
            <w:pPr>
              <w:widowControl w:val="0"/>
              <w:suppressAutoHyphens w:val="0"/>
              <w:spacing w:after="0" w:line="312" w:lineRule="auto"/>
              <w:rPr>
                <w:rFonts w:ascii="Arial" w:hAnsi="Arial" w:cs="Arial"/>
                <w:sz w:val="22"/>
                <w:szCs w:val="22"/>
              </w:rPr>
            </w:pPr>
            <w:r w:rsidRPr="008C3C07">
              <w:rPr>
                <w:rFonts w:ascii="Arial" w:hAnsi="Arial" w:cs="Arial"/>
                <w:sz w:val="22"/>
                <w:szCs w:val="22"/>
              </w:rPr>
              <w:t>внешней кожицы, не превышающей в совокупности поверхность общей площадью диаметром более 6 мм. Ядра должны быть без поверхностных дефектов, участков с изменениями окраски или распространенных пятен, которые явно контрастируют с остальной поверхностью ядра и покрывают в совокупности более 10</w:t>
            </w:r>
            <w:r>
              <w:rPr>
                <w:rFonts w:ascii="Arial" w:hAnsi="Arial" w:cs="Arial"/>
                <w:sz w:val="22"/>
                <w:szCs w:val="22"/>
              </w:rPr>
              <w:t xml:space="preserve"> </w:t>
            </w:r>
            <w:r w:rsidRPr="008C3C07">
              <w:rPr>
                <w:rFonts w:ascii="Arial" w:hAnsi="Arial" w:cs="Arial"/>
                <w:sz w:val="22"/>
                <w:szCs w:val="22"/>
              </w:rPr>
              <w:t>% поверхности ядра. Наличие усохших или сморщенных ядер, которые являются чрезвычайно плоскими и изборожденными, или ядер с участками, которые подверглись дегидратации, усыханию или отвердению и на которые приходится более 25</w:t>
            </w:r>
            <w:r>
              <w:rPr>
                <w:rFonts w:ascii="Arial" w:hAnsi="Arial" w:cs="Arial"/>
                <w:sz w:val="22"/>
                <w:szCs w:val="22"/>
              </w:rPr>
              <w:t xml:space="preserve"> </w:t>
            </w:r>
            <w:r w:rsidRPr="008C3C07">
              <w:rPr>
                <w:rFonts w:ascii="Arial" w:hAnsi="Arial" w:cs="Arial"/>
                <w:sz w:val="22"/>
                <w:szCs w:val="22"/>
              </w:rPr>
              <w:t>% поверх</w:t>
            </w:r>
            <w:r>
              <w:rPr>
                <w:rFonts w:ascii="Arial" w:hAnsi="Arial" w:cs="Arial"/>
                <w:sz w:val="22"/>
                <w:szCs w:val="22"/>
              </w:rPr>
              <w:t>ности ядра, не допускается</w:t>
            </w:r>
          </w:p>
        </w:tc>
      </w:tr>
      <w:tr w:rsidR="009261C7" w:rsidRPr="008C3C07" w14:paraId="56312061" w14:textId="77777777" w:rsidTr="009F3CE7">
        <w:tc>
          <w:tcPr>
            <w:tcW w:w="3268" w:type="dxa"/>
            <w:tcBorders>
              <w:top w:val="single" w:sz="4" w:space="0" w:color="auto"/>
              <w:left w:val="single" w:sz="4" w:space="0" w:color="auto"/>
              <w:bottom w:val="single" w:sz="4" w:space="0" w:color="auto"/>
              <w:right w:val="single" w:sz="4" w:space="0" w:color="auto"/>
            </w:tcBorders>
          </w:tcPr>
          <w:p w14:paraId="3C8E707A" w14:textId="54BF381E" w:rsidR="009261C7" w:rsidRPr="008C3C07" w:rsidRDefault="009261C7" w:rsidP="008C3C07">
            <w:pPr>
              <w:suppressAutoHyphens w:val="0"/>
              <w:spacing w:after="0" w:line="312" w:lineRule="auto"/>
              <w:ind w:firstLine="284"/>
              <w:rPr>
                <w:rFonts w:ascii="Arial" w:hAnsi="Arial" w:cs="Arial"/>
                <w:sz w:val="22"/>
                <w:szCs w:val="22"/>
                <w:highlight w:val="green"/>
              </w:rPr>
            </w:pPr>
            <w:r w:rsidRPr="008C3C07">
              <w:rPr>
                <w:rFonts w:ascii="Arial" w:hAnsi="Arial" w:cs="Arial"/>
                <w:sz w:val="22"/>
                <w:szCs w:val="22"/>
              </w:rPr>
              <w:t>Запах и вкус</w:t>
            </w:r>
          </w:p>
        </w:tc>
        <w:tc>
          <w:tcPr>
            <w:tcW w:w="6359" w:type="dxa"/>
            <w:gridSpan w:val="5"/>
            <w:tcBorders>
              <w:top w:val="single" w:sz="4" w:space="0" w:color="auto"/>
              <w:left w:val="single" w:sz="4" w:space="0" w:color="auto"/>
              <w:bottom w:val="single" w:sz="4" w:space="0" w:color="auto"/>
              <w:right w:val="single" w:sz="4" w:space="0" w:color="auto"/>
            </w:tcBorders>
            <w:vAlign w:val="center"/>
          </w:tcPr>
          <w:p w14:paraId="3F7DBFBA" w14:textId="46D8B861" w:rsidR="009261C7" w:rsidRPr="008C3C07" w:rsidRDefault="009261C7" w:rsidP="008C3C07">
            <w:pPr>
              <w:widowControl w:val="0"/>
              <w:suppressAutoHyphens w:val="0"/>
              <w:spacing w:after="0" w:line="312" w:lineRule="auto"/>
              <w:ind w:firstLine="284"/>
              <w:rPr>
                <w:rFonts w:ascii="Arial" w:hAnsi="Arial" w:cs="Arial"/>
                <w:sz w:val="22"/>
                <w:szCs w:val="22"/>
              </w:rPr>
            </w:pPr>
            <w:r w:rsidRPr="008C3C07">
              <w:rPr>
                <w:rFonts w:ascii="Arial" w:hAnsi="Arial" w:cs="Arial"/>
                <w:sz w:val="22"/>
                <w:szCs w:val="22"/>
              </w:rPr>
              <w:t>Свойственные ядру ореха миндаля сладкого, без постороннего запаха и/или привкуса</w:t>
            </w:r>
          </w:p>
        </w:tc>
      </w:tr>
      <w:tr w:rsidR="009261C7" w:rsidRPr="008C3C07" w14:paraId="3B9898BB" w14:textId="77777777" w:rsidTr="009F3CE7">
        <w:tc>
          <w:tcPr>
            <w:tcW w:w="3268" w:type="dxa"/>
            <w:tcBorders>
              <w:top w:val="single" w:sz="4" w:space="0" w:color="auto"/>
              <w:left w:val="single" w:sz="4" w:space="0" w:color="auto"/>
              <w:bottom w:val="single" w:sz="4" w:space="0" w:color="auto"/>
              <w:right w:val="single" w:sz="4" w:space="0" w:color="auto"/>
            </w:tcBorders>
          </w:tcPr>
          <w:p w14:paraId="1D9BB0C4" w14:textId="066BA8B2" w:rsidR="009261C7" w:rsidRPr="008C3C07" w:rsidRDefault="009261C7" w:rsidP="008C3C07">
            <w:pPr>
              <w:suppressAutoHyphens w:val="0"/>
              <w:spacing w:after="0" w:line="312" w:lineRule="auto"/>
              <w:ind w:firstLine="284"/>
              <w:rPr>
                <w:rFonts w:ascii="Arial" w:hAnsi="Arial" w:cs="Arial"/>
                <w:sz w:val="22"/>
                <w:szCs w:val="22"/>
              </w:rPr>
            </w:pPr>
            <w:r w:rsidRPr="008C3C07">
              <w:rPr>
                <w:rFonts w:ascii="Arial" w:hAnsi="Arial" w:cs="Arial"/>
                <w:sz w:val="22"/>
                <w:szCs w:val="22"/>
              </w:rPr>
              <w:t>Состояние ядер</w:t>
            </w:r>
          </w:p>
        </w:tc>
        <w:tc>
          <w:tcPr>
            <w:tcW w:w="6359" w:type="dxa"/>
            <w:gridSpan w:val="5"/>
            <w:tcBorders>
              <w:top w:val="single" w:sz="4" w:space="0" w:color="auto"/>
              <w:left w:val="single" w:sz="4" w:space="0" w:color="auto"/>
              <w:bottom w:val="single" w:sz="4" w:space="0" w:color="auto"/>
              <w:right w:val="single" w:sz="4" w:space="0" w:color="auto"/>
            </w:tcBorders>
            <w:vAlign w:val="center"/>
          </w:tcPr>
          <w:p w14:paraId="78D918C8" w14:textId="6B33649E" w:rsidR="009261C7" w:rsidRPr="008C3C07" w:rsidRDefault="009261C7" w:rsidP="008C3C07">
            <w:pPr>
              <w:widowControl w:val="0"/>
              <w:suppressAutoHyphens w:val="0"/>
              <w:spacing w:after="0" w:line="312" w:lineRule="auto"/>
              <w:ind w:firstLine="284"/>
              <w:rPr>
                <w:rFonts w:ascii="Arial" w:hAnsi="Arial" w:cs="Arial"/>
                <w:sz w:val="22"/>
                <w:szCs w:val="22"/>
              </w:rPr>
            </w:pPr>
            <w:r w:rsidRPr="008C3C07">
              <w:rPr>
                <w:rFonts w:ascii="Arial" w:hAnsi="Arial" w:cs="Arial"/>
                <w:sz w:val="22"/>
                <w:szCs w:val="22"/>
              </w:rPr>
              <w:t>Позволяющее выдерживать транспортирование, погрузку, разгрузку и доставку в место назначения в удовлетворительном виде</w:t>
            </w:r>
          </w:p>
        </w:tc>
      </w:tr>
      <w:tr w:rsidR="009261C7" w:rsidRPr="008C3C07" w14:paraId="68AC6C65" w14:textId="77777777" w:rsidTr="008A3F8B">
        <w:tc>
          <w:tcPr>
            <w:tcW w:w="3268" w:type="dxa"/>
            <w:tcBorders>
              <w:top w:val="nil"/>
              <w:bottom w:val="single" w:sz="4" w:space="0" w:color="auto"/>
            </w:tcBorders>
            <w:vAlign w:val="center"/>
          </w:tcPr>
          <w:p w14:paraId="35B412F7" w14:textId="1F9DAAB0" w:rsidR="009261C7" w:rsidRPr="008C3C07" w:rsidRDefault="009261C7" w:rsidP="008C3C07">
            <w:pPr>
              <w:suppressAutoHyphens w:val="0"/>
              <w:spacing w:after="0" w:line="312" w:lineRule="auto"/>
              <w:ind w:firstLine="284"/>
              <w:rPr>
                <w:rFonts w:ascii="Arial" w:hAnsi="Arial" w:cs="Arial"/>
                <w:sz w:val="22"/>
                <w:szCs w:val="22"/>
              </w:rPr>
            </w:pPr>
            <w:r w:rsidRPr="008C3C07">
              <w:rPr>
                <w:rFonts w:ascii="Arial" w:hAnsi="Arial" w:cs="Arial"/>
                <w:sz w:val="22"/>
                <w:szCs w:val="22"/>
              </w:rPr>
              <w:t>Массовая доля влаги, %, не более</w:t>
            </w:r>
          </w:p>
        </w:tc>
        <w:tc>
          <w:tcPr>
            <w:tcW w:w="6359" w:type="dxa"/>
            <w:gridSpan w:val="5"/>
            <w:tcBorders>
              <w:top w:val="nil"/>
              <w:bottom w:val="single" w:sz="4" w:space="0" w:color="auto"/>
            </w:tcBorders>
            <w:vAlign w:val="bottom"/>
          </w:tcPr>
          <w:p w14:paraId="58484C85" w14:textId="0F383CB4" w:rsidR="009261C7" w:rsidRPr="008C3C07" w:rsidRDefault="009261C7"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6,5</w:t>
            </w:r>
          </w:p>
        </w:tc>
      </w:tr>
      <w:tr w:rsidR="009261C7" w:rsidRPr="008C3C07" w14:paraId="20963609" w14:textId="77777777" w:rsidTr="00DC4222">
        <w:tc>
          <w:tcPr>
            <w:tcW w:w="3268" w:type="dxa"/>
            <w:tcBorders>
              <w:top w:val="single" w:sz="4" w:space="0" w:color="auto"/>
              <w:left w:val="single" w:sz="4" w:space="0" w:color="auto"/>
              <w:bottom w:val="nil"/>
              <w:right w:val="single" w:sz="4" w:space="0" w:color="auto"/>
            </w:tcBorders>
            <w:vAlign w:val="center"/>
          </w:tcPr>
          <w:p w14:paraId="5FB90A3A" w14:textId="4E379A48" w:rsidR="009261C7" w:rsidRPr="008C3C07" w:rsidRDefault="009261C7" w:rsidP="008C3C07">
            <w:pPr>
              <w:suppressAutoHyphens w:val="0"/>
              <w:spacing w:after="0" w:line="312" w:lineRule="auto"/>
              <w:ind w:firstLine="284"/>
              <w:rPr>
                <w:rFonts w:ascii="Arial" w:hAnsi="Arial" w:cs="Arial"/>
                <w:sz w:val="22"/>
                <w:szCs w:val="22"/>
              </w:rPr>
            </w:pPr>
            <w:r w:rsidRPr="008C3C07">
              <w:rPr>
                <w:rFonts w:ascii="Arial" w:hAnsi="Arial" w:cs="Arial"/>
                <w:sz w:val="22"/>
                <w:szCs w:val="22"/>
              </w:rPr>
              <w:t>Массовая доля дефектных ядер (допускаемые отклонения по качеству), %, не более (всего)</w:t>
            </w:r>
          </w:p>
        </w:tc>
        <w:tc>
          <w:tcPr>
            <w:tcW w:w="2080" w:type="dxa"/>
            <w:tcBorders>
              <w:top w:val="single" w:sz="4" w:space="0" w:color="auto"/>
              <w:left w:val="single" w:sz="4" w:space="0" w:color="auto"/>
              <w:bottom w:val="nil"/>
              <w:right w:val="single" w:sz="4" w:space="0" w:color="auto"/>
            </w:tcBorders>
            <w:vAlign w:val="bottom"/>
          </w:tcPr>
          <w:p w14:paraId="58CA3F57" w14:textId="77777777" w:rsidR="009261C7" w:rsidRPr="00DC4222" w:rsidRDefault="009261C7" w:rsidP="00DC4222">
            <w:pPr>
              <w:widowControl w:val="0"/>
              <w:suppressAutoHyphens w:val="0"/>
              <w:spacing w:after="0" w:line="312" w:lineRule="auto"/>
              <w:jc w:val="center"/>
              <w:rPr>
                <w:rFonts w:ascii="Arial" w:hAnsi="Arial" w:cs="Arial"/>
                <w:sz w:val="22"/>
                <w:szCs w:val="22"/>
              </w:rPr>
            </w:pPr>
            <w:r w:rsidRPr="00DC4222">
              <w:rPr>
                <w:rFonts w:ascii="Arial" w:hAnsi="Arial" w:cs="Arial"/>
                <w:sz w:val="22"/>
                <w:szCs w:val="22"/>
              </w:rPr>
              <w:t>5,0</w:t>
            </w:r>
          </w:p>
        </w:tc>
        <w:tc>
          <w:tcPr>
            <w:tcW w:w="1786" w:type="dxa"/>
            <w:gridSpan w:val="2"/>
            <w:tcBorders>
              <w:top w:val="single" w:sz="4" w:space="0" w:color="auto"/>
              <w:left w:val="single" w:sz="4" w:space="0" w:color="auto"/>
              <w:bottom w:val="nil"/>
              <w:right w:val="single" w:sz="4" w:space="0" w:color="auto"/>
            </w:tcBorders>
            <w:vAlign w:val="bottom"/>
          </w:tcPr>
          <w:p w14:paraId="61ECD880" w14:textId="77777777" w:rsidR="009261C7" w:rsidRPr="00DC4222" w:rsidRDefault="009261C7" w:rsidP="00DC4222">
            <w:pPr>
              <w:widowControl w:val="0"/>
              <w:suppressAutoHyphens w:val="0"/>
              <w:spacing w:after="0" w:line="312" w:lineRule="auto"/>
              <w:jc w:val="center"/>
              <w:rPr>
                <w:rFonts w:ascii="Arial" w:hAnsi="Arial" w:cs="Arial"/>
                <w:sz w:val="22"/>
                <w:szCs w:val="22"/>
              </w:rPr>
            </w:pPr>
            <w:r w:rsidRPr="00DC4222">
              <w:rPr>
                <w:rFonts w:ascii="Arial" w:hAnsi="Arial" w:cs="Arial"/>
                <w:sz w:val="22"/>
                <w:szCs w:val="22"/>
              </w:rPr>
              <w:t>10,0</w:t>
            </w:r>
          </w:p>
        </w:tc>
        <w:tc>
          <w:tcPr>
            <w:tcW w:w="2493" w:type="dxa"/>
            <w:gridSpan w:val="2"/>
            <w:tcBorders>
              <w:top w:val="single" w:sz="4" w:space="0" w:color="auto"/>
              <w:left w:val="single" w:sz="4" w:space="0" w:color="auto"/>
              <w:bottom w:val="nil"/>
              <w:right w:val="single" w:sz="4" w:space="0" w:color="auto"/>
            </w:tcBorders>
            <w:vAlign w:val="bottom"/>
          </w:tcPr>
          <w:p w14:paraId="563A95EB" w14:textId="77777777" w:rsidR="009261C7" w:rsidRPr="00DC4222" w:rsidRDefault="009261C7" w:rsidP="00DC4222">
            <w:pPr>
              <w:widowControl w:val="0"/>
              <w:suppressAutoHyphens w:val="0"/>
              <w:spacing w:after="0" w:line="312" w:lineRule="auto"/>
              <w:jc w:val="center"/>
              <w:rPr>
                <w:rFonts w:ascii="Arial" w:hAnsi="Arial" w:cs="Arial"/>
                <w:sz w:val="22"/>
                <w:szCs w:val="22"/>
              </w:rPr>
            </w:pPr>
            <w:r w:rsidRPr="00DC4222">
              <w:rPr>
                <w:rFonts w:ascii="Arial" w:hAnsi="Arial" w:cs="Arial"/>
                <w:sz w:val="22"/>
                <w:szCs w:val="22"/>
              </w:rPr>
              <w:t>15,0</w:t>
            </w:r>
          </w:p>
        </w:tc>
      </w:tr>
      <w:tr w:rsidR="009261C7" w:rsidRPr="008C3C07" w14:paraId="2BE580C2" w14:textId="77777777" w:rsidTr="00DC4222">
        <w:tc>
          <w:tcPr>
            <w:tcW w:w="3268" w:type="dxa"/>
            <w:tcBorders>
              <w:top w:val="nil"/>
              <w:left w:val="single" w:sz="4" w:space="0" w:color="auto"/>
              <w:bottom w:val="nil"/>
              <w:right w:val="single" w:sz="4" w:space="0" w:color="auto"/>
            </w:tcBorders>
            <w:vAlign w:val="center"/>
          </w:tcPr>
          <w:p w14:paraId="2EB55F49" w14:textId="658FCF94" w:rsidR="009261C7" w:rsidRPr="008C3C07" w:rsidRDefault="009261C7" w:rsidP="008C3C07">
            <w:pPr>
              <w:suppressAutoHyphens w:val="0"/>
              <w:spacing w:after="0" w:line="312" w:lineRule="auto"/>
              <w:ind w:firstLine="284"/>
              <w:rPr>
                <w:rFonts w:ascii="Arial" w:hAnsi="Arial" w:cs="Arial"/>
                <w:sz w:val="22"/>
                <w:szCs w:val="22"/>
              </w:rPr>
            </w:pPr>
            <w:r w:rsidRPr="008C3C07">
              <w:rPr>
                <w:rFonts w:ascii="Arial" w:hAnsi="Arial" w:cs="Arial"/>
                <w:sz w:val="22"/>
                <w:szCs w:val="22"/>
              </w:rPr>
              <w:t>в том числе:</w:t>
            </w:r>
          </w:p>
        </w:tc>
        <w:tc>
          <w:tcPr>
            <w:tcW w:w="2080" w:type="dxa"/>
            <w:tcBorders>
              <w:top w:val="nil"/>
              <w:left w:val="single" w:sz="4" w:space="0" w:color="auto"/>
              <w:bottom w:val="nil"/>
              <w:right w:val="single" w:sz="4" w:space="0" w:color="auto"/>
            </w:tcBorders>
            <w:vAlign w:val="bottom"/>
          </w:tcPr>
          <w:p w14:paraId="7F154856" w14:textId="77777777" w:rsidR="009261C7" w:rsidRPr="00DC4222" w:rsidRDefault="009261C7" w:rsidP="00DC4222">
            <w:pPr>
              <w:widowControl w:val="0"/>
              <w:suppressAutoHyphens w:val="0"/>
              <w:spacing w:after="0" w:line="312" w:lineRule="auto"/>
              <w:jc w:val="center"/>
              <w:rPr>
                <w:rFonts w:ascii="Arial" w:hAnsi="Arial" w:cs="Arial"/>
                <w:sz w:val="22"/>
                <w:szCs w:val="22"/>
              </w:rPr>
            </w:pPr>
          </w:p>
        </w:tc>
        <w:tc>
          <w:tcPr>
            <w:tcW w:w="1786" w:type="dxa"/>
            <w:gridSpan w:val="2"/>
            <w:tcBorders>
              <w:top w:val="nil"/>
              <w:left w:val="single" w:sz="4" w:space="0" w:color="auto"/>
              <w:bottom w:val="nil"/>
              <w:right w:val="single" w:sz="4" w:space="0" w:color="auto"/>
            </w:tcBorders>
            <w:vAlign w:val="bottom"/>
          </w:tcPr>
          <w:p w14:paraId="6E84FCC2" w14:textId="77777777" w:rsidR="009261C7" w:rsidRPr="00DC4222" w:rsidRDefault="009261C7" w:rsidP="00DC4222">
            <w:pPr>
              <w:widowControl w:val="0"/>
              <w:suppressAutoHyphens w:val="0"/>
              <w:spacing w:after="0" w:line="312" w:lineRule="auto"/>
              <w:jc w:val="center"/>
              <w:rPr>
                <w:rFonts w:ascii="Arial" w:hAnsi="Arial" w:cs="Arial"/>
                <w:sz w:val="22"/>
                <w:szCs w:val="22"/>
              </w:rPr>
            </w:pPr>
          </w:p>
        </w:tc>
        <w:tc>
          <w:tcPr>
            <w:tcW w:w="2493" w:type="dxa"/>
            <w:gridSpan w:val="2"/>
            <w:tcBorders>
              <w:top w:val="nil"/>
              <w:left w:val="single" w:sz="4" w:space="0" w:color="auto"/>
              <w:bottom w:val="nil"/>
              <w:right w:val="single" w:sz="4" w:space="0" w:color="auto"/>
            </w:tcBorders>
            <w:vAlign w:val="bottom"/>
          </w:tcPr>
          <w:p w14:paraId="7EE17F81" w14:textId="77777777" w:rsidR="009261C7" w:rsidRPr="00DC4222" w:rsidRDefault="009261C7" w:rsidP="00DC4222">
            <w:pPr>
              <w:widowControl w:val="0"/>
              <w:suppressAutoHyphens w:val="0"/>
              <w:spacing w:after="0" w:line="312" w:lineRule="auto"/>
              <w:jc w:val="center"/>
              <w:rPr>
                <w:rFonts w:ascii="Arial" w:hAnsi="Arial" w:cs="Arial"/>
                <w:sz w:val="22"/>
                <w:szCs w:val="22"/>
              </w:rPr>
            </w:pPr>
          </w:p>
        </w:tc>
      </w:tr>
      <w:tr w:rsidR="009261C7" w:rsidRPr="008C3C07" w14:paraId="76FCE775" w14:textId="77777777" w:rsidTr="00DC4222">
        <w:tc>
          <w:tcPr>
            <w:tcW w:w="3268" w:type="dxa"/>
            <w:tcBorders>
              <w:top w:val="nil"/>
              <w:left w:val="single" w:sz="4" w:space="0" w:color="auto"/>
              <w:bottom w:val="nil"/>
              <w:right w:val="single" w:sz="4" w:space="0" w:color="auto"/>
            </w:tcBorders>
            <w:vAlign w:val="center"/>
          </w:tcPr>
          <w:p w14:paraId="4A156F3E" w14:textId="6B063184" w:rsidR="009261C7" w:rsidRPr="008C3C07" w:rsidRDefault="009261C7" w:rsidP="008C3C07">
            <w:pPr>
              <w:suppressAutoHyphens w:val="0"/>
              <w:spacing w:after="0" w:line="312" w:lineRule="auto"/>
              <w:ind w:firstLine="284"/>
              <w:rPr>
                <w:rFonts w:ascii="Arial" w:hAnsi="Arial" w:cs="Arial"/>
                <w:sz w:val="22"/>
                <w:szCs w:val="22"/>
              </w:rPr>
            </w:pPr>
            <w:r w:rsidRPr="008C3C07">
              <w:rPr>
                <w:rFonts w:ascii="Arial" w:hAnsi="Arial" w:cs="Arial"/>
                <w:sz w:val="22"/>
                <w:szCs w:val="22"/>
              </w:rPr>
              <w:t>- недоразвитых, усохших, сморщенных</w:t>
            </w:r>
          </w:p>
        </w:tc>
        <w:tc>
          <w:tcPr>
            <w:tcW w:w="2080" w:type="dxa"/>
            <w:tcBorders>
              <w:top w:val="nil"/>
              <w:left w:val="single" w:sz="4" w:space="0" w:color="auto"/>
              <w:bottom w:val="nil"/>
              <w:right w:val="single" w:sz="4" w:space="0" w:color="auto"/>
            </w:tcBorders>
            <w:vAlign w:val="bottom"/>
          </w:tcPr>
          <w:p w14:paraId="335988BF" w14:textId="328924B8" w:rsidR="009261C7" w:rsidRPr="00DC4222" w:rsidRDefault="009261C7" w:rsidP="00DC4222">
            <w:pPr>
              <w:widowControl w:val="0"/>
              <w:suppressAutoHyphens w:val="0"/>
              <w:spacing w:after="0" w:line="312" w:lineRule="auto"/>
              <w:jc w:val="center"/>
              <w:rPr>
                <w:rFonts w:ascii="Arial" w:hAnsi="Arial" w:cs="Arial"/>
                <w:sz w:val="22"/>
                <w:szCs w:val="22"/>
              </w:rPr>
            </w:pPr>
            <w:r w:rsidRPr="00DC4222">
              <w:rPr>
                <w:rFonts w:ascii="Arial" w:hAnsi="Arial" w:cs="Arial"/>
                <w:sz w:val="22"/>
                <w:szCs w:val="22"/>
              </w:rPr>
              <w:t>0,5</w:t>
            </w:r>
          </w:p>
        </w:tc>
        <w:tc>
          <w:tcPr>
            <w:tcW w:w="1786" w:type="dxa"/>
            <w:gridSpan w:val="2"/>
            <w:tcBorders>
              <w:top w:val="nil"/>
              <w:left w:val="single" w:sz="4" w:space="0" w:color="auto"/>
              <w:bottom w:val="nil"/>
              <w:right w:val="single" w:sz="4" w:space="0" w:color="auto"/>
            </w:tcBorders>
            <w:vAlign w:val="bottom"/>
          </w:tcPr>
          <w:p w14:paraId="0CDFDE75" w14:textId="5252827B" w:rsidR="009261C7" w:rsidRPr="00DC4222" w:rsidRDefault="009261C7" w:rsidP="00DC4222">
            <w:pPr>
              <w:widowControl w:val="0"/>
              <w:suppressAutoHyphens w:val="0"/>
              <w:spacing w:after="0" w:line="312" w:lineRule="auto"/>
              <w:jc w:val="center"/>
              <w:rPr>
                <w:rFonts w:ascii="Arial" w:hAnsi="Arial" w:cs="Arial"/>
                <w:sz w:val="22"/>
                <w:szCs w:val="22"/>
              </w:rPr>
            </w:pPr>
            <w:r w:rsidRPr="00DC4222">
              <w:rPr>
                <w:rFonts w:ascii="Arial" w:hAnsi="Arial" w:cs="Arial"/>
                <w:sz w:val="22"/>
                <w:szCs w:val="22"/>
              </w:rPr>
              <w:t>1,5</w:t>
            </w:r>
          </w:p>
        </w:tc>
        <w:tc>
          <w:tcPr>
            <w:tcW w:w="2493" w:type="dxa"/>
            <w:gridSpan w:val="2"/>
            <w:tcBorders>
              <w:top w:val="nil"/>
              <w:left w:val="single" w:sz="4" w:space="0" w:color="auto"/>
              <w:bottom w:val="nil"/>
              <w:right w:val="single" w:sz="4" w:space="0" w:color="auto"/>
            </w:tcBorders>
            <w:vAlign w:val="bottom"/>
          </w:tcPr>
          <w:p w14:paraId="0365E488" w14:textId="42648824" w:rsidR="009261C7" w:rsidRPr="00DC4222" w:rsidRDefault="009261C7" w:rsidP="00DC4222">
            <w:pPr>
              <w:widowControl w:val="0"/>
              <w:suppressAutoHyphens w:val="0"/>
              <w:spacing w:after="0" w:line="312" w:lineRule="auto"/>
              <w:jc w:val="center"/>
              <w:rPr>
                <w:rFonts w:ascii="Arial" w:hAnsi="Arial" w:cs="Arial"/>
                <w:sz w:val="22"/>
                <w:szCs w:val="22"/>
              </w:rPr>
            </w:pPr>
            <w:r w:rsidRPr="00DC4222">
              <w:rPr>
                <w:rFonts w:ascii="Arial" w:hAnsi="Arial" w:cs="Arial"/>
                <w:sz w:val="22"/>
                <w:szCs w:val="22"/>
              </w:rPr>
              <w:t>3,0</w:t>
            </w:r>
          </w:p>
        </w:tc>
      </w:tr>
      <w:tr w:rsidR="009261C7" w:rsidRPr="008C3C07" w14:paraId="185B6D3A" w14:textId="77777777" w:rsidTr="00DC4222">
        <w:tc>
          <w:tcPr>
            <w:tcW w:w="3268" w:type="dxa"/>
            <w:tcBorders>
              <w:top w:val="nil"/>
              <w:left w:val="single" w:sz="4" w:space="0" w:color="auto"/>
              <w:bottom w:val="nil"/>
              <w:right w:val="single" w:sz="4" w:space="0" w:color="auto"/>
            </w:tcBorders>
            <w:vAlign w:val="center"/>
          </w:tcPr>
          <w:p w14:paraId="3DA3ACB2" w14:textId="2FAE02BB" w:rsidR="009261C7" w:rsidRPr="008C3C07" w:rsidRDefault="009261C7" w:rsidP="008C3C07">
            <w:pPr>
              <w:suppressAutoHyphens w:val="0"/>
              <w:spacing w:after="0" w:line="312" w:lineRule="auto"/>
              <w:ind w:firstLine="284"/>
              <w:rPr>
                <w:rFonts w:ascii="Arial" w:hAnsi="Arial" w:cs="Arial"/>
                <w:sz w:val="22"/>
                <w:szCs w:val="22"/>
              </w:rPr>
            </w:pPr>
            <w:r w:rsidRPr="008C3C07">
              <w:rPr>
                <w:rFonts w:ascii="Arial" w:hAnsi="Arial" w:cs="Arial"/>
                <w:sz w:val="22"/>
                <w:szCs w:val="22"/>
              </w:rPr>
              <w:t>- прогорклых, гнилых, поврежденных сельскохозяйственными вредителями</w:t>
            </w:r>
          </w:p>
        </w:tc>
        <w:tc>
          <w:tcPr>
            <w:tcW w:w="2080" w:type="dxa"/>
            <w:tcBorders>
              <w:top w:val="nil"/>
              <w:left w:val="single" w:sz="4" w:space="0" w:color="auto"/>
              <w:bottom w:val="nil"/>
              <w:right w:val="single" w:sz="4" w:space="0" w:color="auto"/>
            </w:tcBorders>
            <w:vAlign w:val="bottom"/>
          </w:tcPr>
          <w:p w14:paraId="4B24EFB2" w14:textId="0B5A3B61" w:rsidR="009261C7" w:rsidRPr="00DC4222" w:rsidRDefault="009261C7" w:rsidP="00DC4222">
            <w:pPr>
              <w:widowControl w:val="0"/>
              <w:suppressAutoHyphens w:val="0"/>
              <w:spacing w:after="0" w:line="312" w:lineRule="auto"/>
              <w:jc w:val="center"/>
              <w:rPr>
                <w:rFonts w:ascii="Arial" w:hAnsi="Arial" w:cs="Arial"/>
                <w:sz w:val="22"/>
                <w:szCs w:val="22"/>
              </w:rPr>
            </w:pPr>
            <w:r w:rsidRPr="00DC4222">
              <w:rPr>
                <w:rFonts w:ascii="Arial" w:hAnsi="Arial" w:cs="Arial"/>
                <w:sz w:val="22"/>
                <w:szCs w:val="22"/>
              </w:rPr>
              <w:t>3,0</w:t>
            </w:r>
          </w:p>
        </w:tc>
        <w:tc>
          <w:tcPr>
            <w:tcW w:w="1786" w:type="dxa"/>
            <w:gridSpan w:val="2"/>
            <w:tcBorders>
              <w:top w:val="nil"/>
              <w:left w:val="single" w:sz="4" w:space="0" w:color="auto"/>
              <w:bottom w:val="nil"/>
              <w:right w:val="single" w:sz="4" w:space="0" w:color="auto"/>
            </w:tcBorders>
            <w:vAlign w:val="bottom"/>
          </w:tcPr>
          <w:p w14:paraId="630C60FE" w14:textId="0B1A4021" w:rsidR="009261C7" w:rsidRPr="00DC4222" w:rsidRDefault="009261C7" w:rsidP="00DC4222">
            <w:pPr>
              <w:widowControl w:val="0"/>
              <w:suppressAutoHyphens w:val="0"/>
              <w:spacing w:after="0" w:line="312" w:lineRule="auto"/>
              <w:jc w:val="center"/>
              <w:rPr>
                <w:rFonts w:ascii="Arial" w:hAnsi="Arial" w:cs="Arial"/>
                <w:sz w:val="22"/>
                <w:szCs w:val="22"/>
              </w:rPr>
            </w:pPr>
            <w:r w:rsidRPr="00DC4222">
              <w:rPr>
                <w:rFonts w:ascii="Arial" w:hAnsi="Arial" w:cs="Arial"/>
                <w:sz w:val="22"/>
                <w:szCs w:val="22"/>
              </w:rPr>
              <w:t>5,0</w:t>
            </w:r>
          </w:p>
        </w:tc>
        <w:tc>
          <w:tcPr>
            <w:tcW w:w="2493" w:type="dxa"/>
            <w:gridSpan w:val="2"/>
            <w:tcBorders>
              <w:top w:val="nil"/>
              <w:left w:val="single" w:sz="4" w:space="0" w:color="auto"/>
              <w:bottom w:val="nil"/>
              <w:right w:val="single" w:sz="4" w:space="0" w:color="auto"/>
            </w:tcBorders>
            <w:vAlign w:val="bottom"/>
          </w:tcPr>
          <w:p w14:paraId="6CF1EE9A" w14:textId="18C7C69E" w:rsidR="009261C7" w:rsidRPr="00DC4222" w:rsidRDefault="009261C7" w:rsidP="00DC4222">
            <w:pPr>
              <w:widowControl w:val="0"/>
              <w:suppressAutoHyphens w:val="0"/>
              <w:spacing w:after="0" w:line="312" w:lineRule="auto"/>
              <w:jc w:val="center"/>
              <w:rPr>
                <w:rFonts w:ascii="Arial" w:hAnsi="Arial" w:cs="Arial"/>
                <w:sz w:val="22"/>
                <w:szCs w:val="22"/>
              </w:rPr>
            </w:pPr>
            <w:r w:rsidRPr="00DC4222">
              <w:rPr>
                <w:rFonts w:ascii="Arial" w:hAnsi="Arial" w:cs="Arial"/>
                <w:sz w:val="22"/>
                <w:szCs w:val="22"/>
              </w:rPr>
              <w:t>10,0</w:t>
            </w:r>
          </w:p>
        </w:tc>
      </w:tr>
      <w:tr w:rsidR="009261C7" w:rsidRPr="008C3C07" w14:paraId="0BD2B7D2" w14:textId="77777777" w:rsidTr="00DC4222">
        <w:tc>
          <w:tcPr>
            <w:tcW w:w="3268" w:type="dxa"/>
            <w:tcBorders>
              <w:top w:val="nil"/>
              <w:left w:val="single" w:sz="4" w:space="0" w:color="auto"/>
              <w:bottom w:val="nil"/>
              <w:right w:val="single" w:sz="4" w:space="0" w:color="auto"/>
            </w:tcBorders>
            <w:vAlign w:val="center"/>
          </w:tcPr>
          <w:p w14:paraId="067A177A" w14:textId="6CD4C94D" w:rsidR="009261C7" w:rsidRPr="008C3C07" w:rsidRDefault="009261C7" w:rsidP="008C3C07">
            <w:pPr>
              <w:suppressAutoHyphens w:val="0"/>
              <w:spacing w:after="0" w:line="312" w:lineRule="auto"/>
              <w:ind w:firstLine="284"/>
              <w:rPr>
                <w:rFonts w:ascii="Arial" w:hAnsi="Arial" w:cs="Arial"/>
                <w:sz w:val="22"/>
                <w:szCs w:val="22"/>
              </w:rPr>
            </w:pPr>
            <w:r w:rsidRPr="008C3C07">
              <w:rPr>
                <w:rFonts w:ascii="Arial" w:hAnsi="Arial" w:cs="Arial"/>
                <w:sz w:val="22"/>
                <w:szCs w:val="22"/>
              </w:rPr>
              <w:t xml:space="preserve"> - заплесневелых</w:t>
            </w:r>
          </w:p>
        </w:tc>
        <w:tc>
          <w:tcPr>
            <w:tcW w:w="2080" w:type="dxa"/>
            <w:tcBorders>
              <w:top w:val="nil"/>
              <w:left w:val="single" w:sz="4" w:space="0" w:color="auto"/>
              <w:bottom w:val="nil"/>
              <w:right w:val="single" w:sz="4" w:space="0" w:color="auto"/>
            </w:tcBorders>
            <w:vAlign w:val="bottom"/>
          </w:tcPr>
          <w:p w14:paraId="14E348CA" w14:textId="77777777" w:rsidR="009261C7" w:rsidRPr="00DC4222" w:rsidRDefault="009261C7" w:rsidP="00DC4222">
            <w:pPr>
              <w:widowControl w:val="0"/>
              <w:suppressAutoHyphens w:val="0"/>
              <w:spacing w:after="0" w:line="312" w:lineRule="auto"/>
              <w:jc w:val="center"/>
              <w:rPr>
                <w:rFonts w:ascii="Arial" w:hAnsi="Arial" w:cs="Arial"/>
                <w:sz w:val="22"/>
                <w:szCs w:val="22"/>
              </w:rPr>
            </w:pPr>
            <w:r w:rsidRPr="00DC4222">
              <w:rPr>
                <w:rFonts w:ascii="Arial" w:hAnsi="Arial" w:cs="Arial"/>
                <w:sz w:val="22"/>
                <w:szCs w:val="22"/>
              </w:rPr>
              <w:t>0,5</w:t>
            </w:r>
          </w:p>
        </w:tc>
        <w:tc>
          <w:tcPr>
            <w:tcW w:w="1786" w:type="dxa"/>
            <w:gridSpan w:val="2"/>
            <w:tcBorders>
              <w:top w:val="nil"/>
              <w:left w:val="single" w:sz="4" w:space="0" w:color="auto"/>
              <w:bottom w:val="nil"/>
              <w:right w:val="single" w:sz="4" w:space="0" w:color="auto"/>
            </w:tcBorders>
            <w:vAlign w:val="bottom"/>
          </w:tcPr>
          <w:p w14:paraId="6E6C19F6" w14:textId="5FDBF47F" w:rsidR="009261C7" w:rsidRPr="00DC4222" w:rsidRDefault="009261C7" w:rsidP="00DC4222">
            <w:pPr>
              <w:widowControl w:val="0"/>
              <w:suppressAutoHyphens w:val="0"/>
              <w:spacing w:after="0" w:line="312" w:lineRule="auto"/>
              <w:jc w:val="center"/>
              <w:rPr>
                <w:rFonts w:ascii="Arial" w:hAnsi="Arial" w:cs="Arial"/>
                <w:sz w:val="22"/>
                <w:szCs w:val="22"/>
              </w:rPr>
            </w:pPr>
            <w:r w:rsidRPr="00DC4222">
              <w:rPr>
                <w:rFonts w:ascii="Arial" w:hAnsi="Arial" w:cs="Arial"/>
                <w:sz w:val="22"/>
                <w:szCs w:val="22"/>
              </w:rPr>
              <w:t>0,5</w:t>
            </w:r>
          </w:p>
        </w:tc>
        <w:tc>
          <w:tcPr>
            <w:tcW w:w="2493" w:type="dxa"/>
            <w:gridSpan w:val="2"/>
            <w:tcBorders>
              <w:top w:val="nil"/>
              <w:left w:val="single" w:sz="4" w:space="0" w:color="auto"/>
              <w:bottom w:val="nil"/>
              <w:right w:val="single" w:sz="4" w:space="0" w:color="auto"/>
            </w:tcBorders>
            <w:vAlign w:val="bottom"/>
          </w:tcPr>
          <w:p w14:paraId="442CF57E" w14:textId="0ABEC92B" w:rsidR="009261C7" w:rsidRPr="00DC4222" w:rsidRDefault="009261C7" w:rsidP="00DC4222">
            <w:pPr>
              <w:widowControl w:val="0"/>
              <w:suppressAutoHyphens w:val="0"/>
              <w:spacing w:after="0" w:line="312" w:lineRule="auto"/>
              <w:jc w:val="center"/>
              <w:rPr>
                <w:rFonts w:ascii="Arial" w:hAnsi="Arial" w:cs="Arial"/>
                <w:sz w:val="22"/>
                <w:szCs w:val="22"/>
              </w:rPr>
            </w:pPr>
            <w:r w:rsidRPr="00DC4222">
              <w:rPr>
                <w:rFonts w:ascii="Arial" w:hAnsi="Arial" w:cs="Arial"/>
                <w:sz w:val="22"/>
                <w:szCs w:val="22"/>
              </w:rPr>
              <w:t>1,0</w:t>
            </w:r>
          </w:p>
        </w:tc>
      </w:tr>
      <w:tr w:rsidR="008C3C07" w:rsidRPr="008C3C07" w14:paraId="5E956D6E" w14:textId="77777777" w:rsidTr="00DC4222">
        <w:tc>
          <w:tcPr>
            <w:tcW w:w="3268" w:type="dxa"/>
            <w:tcBorders>
              <w:top w:val="nil"/>
              <w:bottom w:val="nil"/>
            </w:tcBorders>
          </w:tcPr>
          <w:p w14:paraId="00C144B5" w14:textId="77777777" w:rsidR="008C3C07" w:rsidRPr="008C3C07" w:rsidRDefault="008C3C07" w:rsidP="008C3C07">
            <w:pPr>
              <w:suppressAutoHyphens w:val="0"/>
              <w:spacing w:after="0" w:line="312" w:lineRule="auto"/>
              <w:ind w:firstLine="284"/>
              <w:rPr>
                <w:rFonts w:ascii="Arial" w:hAnsi="Arial" w:cs="Arial"/>
                <w:sz w:val="22"/>
                <w:szCs w:val="22"/>
                <w:highlight w:val="green"/>
              </w:rPr>
            </w:pPr>
            <w:r w:rsidRPr="008C3C07">
              <w:rPr>
                <w:rFonts w:ascii="Arial" w:hAnsi="Arial" w:cs="Arial"/>
                <w:sz w:val="22"/>
                <w:szCs w:val="22"/>
              </w:rPr>
              <w:t>- с наличием камеди</w:t>
            </w:r>
            <w:r w:rsidRPr="008C3C07">
              <w:rPr>
                <w:rFonts w:ascii="Arial" w:hAnsi="Arial" w:cs="Arial"/>
                <w:sz w:val="22"/>
                <w:szCs w:val="22"/>
                <w:vertAlign w:val="superscript"/>
                <w:rtl/>
              </w:rPr>
              <w:t>٭</w:t>
            </w:r>
            <w:r w:rsidRPr="008C3C07">
              <w:rPr>
                <w:rFonts w:ascii="Arial" w:hAnsi="Arial" w:cs="Arial"/>
                <w:sz w:val="22"/>
                <w:szCs w:val="22"/>
              </w:rPr>
              <w:t>, бурой пятнистости*</w:t>
            </w:r>
            <w:r w:rsidRPr="008C3C07">
              <w:rPr>
                <w:rFonts w:ascii="Arial" w:hAnsi="Arial" w:cs="Arial"/>
                <w:sz w:val="22"/>
                <w:szCs w:val="22"/>
                <w:vertAlign w:val="superscript"/>
              </w:rPr>
              <w:t>*</w:t>
            </w:r>
            <w:r w:rsidRPr="008C3C07">
              <w:rPr>
                <w:rFonts w:ascii="Arial" w:hAnsi="Arial" w:cs="Arial"/>
                <w:sz w:val="22"/>
                <w:szCs w:val="22"/>
              </w:rPr>
              <w:t>,  поверхностными дефектами и изменениями в окраске</w:t>
            </w:r>
          </w:p>
        </w:tc>
        <w:tc>
          <w:tcPr>
            <w:tcW w:w="2080" w:type="dxa"/>
            <w:tcBorders>
              <w:top w:val="nil"/>
              <w:bottom w:val="nil"/>
            </w:tcBorders>
            <w:vAlign w:val="bottom"/>
          </w:tcPr>
          <w:p w14:paraId="11759698" w14:textId="77777777" w:rsidR="008C3C07" w:rsidRPr="00DC4222" w:rsidRDefault="008C3C07" w:rsidP="00DC4222">
            <w:pPr>
              <w:widowControl w:val="0"/>
              <w:suppressAutoHyphens w:val="0"/>
              <w:spacing w:after="0" w:line="312" w:lineRule="auto"/>
              <w:jc w:val="center"/>
              <w:rPr>
                <w:rFonts w:ascii="Arial" w:hAnsi="Arial" w:cs="Arial"/>
                <w:sz w:val="22"/>
                <w:szCs w:val="22"/>
                <w:highlight w:val="green"/>
              </w:rPr>
            </w:pPr>
            <w:r w:rsidRPr="00DC4222">
              <w:rPr>
                <w:rFonts w:ascii="Arial" w:hAnsi="Arial" w:cs="Arial"/>
                <w:sz w:val="22"/>
                <w:szCs w:val="22"/>
              </w:rPr>
              <w:t>3,0</w:t>
            </w:r>
          </w:p>
        </w:tc>
        <w:tc>
          <w:tcPr>
            <w:tcW w:w="1786" w:type="dxa"/>
            <w:gridSpan w:val="2"/>
            <w:tcBorders>
              <w:top w:val="nil"/>
              <w:bottom w:val="nil"/>
            </w:tcBorders>
            <w:vAlign w:val="bottom"/>
          </w:tcPr>
          <w:p w14:paraId="671EF998" w14:textId="77777777" w:rsidR="008C3C07" w:rsidRPr="00DC4222" w:rsidRDefault="008C3C07" w:rsidP="00DC4222">
            <w:pPr>
              <w:widowControl w:val="0"/>
              <w:suppressAutoHyphens w:val="0"/>
              <w:spacing w:after="0" w:line="312" w:lineRule="auto"/>
              <w:jc w:val="center"/>
              <w:rPr>
                <w:rFonts w:ascii="Arial" w:hAnsi="Arial" w:cs="Arial"/>
                <w:sz w:val="22"/>
                <w:szCs w:val="22"/>
                <w:highlight w:val="green"/>
              </w:rPr>
            </w:pPr>
            <w:r w:rsidRPr="00DC4222">
              <w:rPr>
                <w:rFonts w:ascii="Arial" w:hAnsi="Arial" w:cs="Arial"/>
                <w:sz w:val="22"/>
                <w:szCs w:val="22"/>
              </w:rPr>
              <w:t>5,0</w:t>
            </w:r>
          </w:p>
        </w:tc>
        <w:tc>
          <w:tcPr>
            <w:tcW w:w="2493" w:type="dxa"/>
            <w:gridSpan w:val="2"/>
            <w:tcBorders>
              <w:top w:val="nil"/>
              <w:bottom w:val="nil"/>
            </w:tcBorders>
            <w:vAlign w:val="bottom"/>
          </w:tcPr>
          <w:p w14:paraId="2A5A204A" w14:textId="77777777" w:rsidR="008C3C07" w:rsidRPr="00DC4222" w:rsidRDefault="008C3C07" w:rsidP="00DC4222">
            <w:pPr>
              <w:widowControl w:val="0"/>
              <w:suppressAutoHyphens w:val="0"/>
              <w:spacing w:after="0" w:line="312" w:lineRule="auto"/>
              <w:jc w:val="center"/>
              <w:rPr>
                <w:rFonts w:ascii="Arial" w:hAnsi="Arial" w:cs="Arial"/>
                <w:sz w:val="22"/>
                <w:szCs w:val="22"/>
                <w:highlight w:val="green"/>
              </w:rPr>
            </w:pPr>
            <w:r w:rsidRPr="00DC4222">
              <w:rPr>
                <w:rFonts w:ascii="Arial" w:hAnsi="Arial" w:cs="Arial"/>
                <w:sz w:val="22"/>
                <w:szCs w:val="22"/>
              </w:rPr>
              <w:t>10,0</w:t>
            </w:r>
          </w:p>
        </w:tc>
      </w:tr>
      <w:tr w:rsidR="00DC4222" w:rsidRPr="008C3C07" w14:paraId="4B2392B7" w14:textId="77777777" w:rsidTr="00DC4222">
        <w:tc>
          <w:tcPr>
            <w:tcW w:w="3268" w:type="dxa"/>
            <w:tcBorders>
              <w:top w:val="nil"/>
              <w:bottom w:val="nil"/>
            </w:tcBorders>
            <w:vAlign w:val="center"/>
          </w:tcPr>
          <w:p w14:paraId="008C89D8" w14:textId="459D9268" w:rsidR="00DC4222" w:rsidRPr="008C3C07" w:rsidRDefault="00DC4222" w:rsidP="00DC4222">
            <w:pPr>
              <w:suppressAutoHyphens w:val="0"/>
              <w:spacing w:after="0" w:line="312" w:lineRule="auto"/>
              <w:ind w:firstLine="284"/>
              <w:rPr>
                <w:rFonts w:ascii="Arial" w:hAnsi="Arial" w:cs="Arial"/>
                <w:sz w:val="22"/>
                <w:szCs w:val="22"/>
              </w:rPr>
            </w:pPr>
            <w:r w:rsidRPr="008C3C07">
              <w:rPr>
                <w:rFonts w:ascii="Arial" w:hAnsi="Arial" w:cs="Arial"/>
                <w:sz w:val="22"/>
                <w:szCs w:val="22"/>
              </w:rPr>
              <w:t>- треснувших, расколовшихся, половинок ядер</w:t>
            </w:r>
          </w:p>
        </w:tc>
        <w:tc>
          <w:tcPr>
            <w:tcW w:w="2080" w:type="dxa"/>
            <w:tcBorders>
              <w:top w:val="nil"/>
              <w:bottom w:val="nil"/>
            </w:tcBorders>
            <w:vAlign w:val="bottom"/>
          </w:tcPr>
          <w:p w14:paraId="2A90C257" w14:textId="490687EE" w:rsidR="00DC4222" w:rsidRPr="00DC4222" w:rsidRDefault="00DC4222" w:rsidP="00DC4222">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5</w:t>
            </w:r>
          </w:p>
        </w:tc>
        <w:tc>
          <w:tcPr>
            <w:tcW w:w="1786" w:type="dxa"/>
            <w:gridSpan w:val="2"/>
            <w:tcBorders>
              <w:top w:val="nil"/>
              <w:bottom w:val="nil"/>
            </w:tcBorders>
            <w:vAlign w:val="bottom"/>
          </w:tcPr>
          <w:p w14:paraId="0E7C5728" w14:textId="1A99A1BC" w:rsidR="00DC4222" w:rsidRPr="00DC4222" w:rsidRDefault="00DC4222" w:rsidP="00DC4222">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7</w:t>
            </w:r>
          </w:p>
        </w:tc>
        <w:tc>
          <w:tcPr>
            <w:tcW w:w="2493" w:type="dxa"/>
            <w:gridSpan w:val="2"/>
            <w:tcBorders>
              <w:top w:val="nil"/>
              <w:bottom w:val="nil"/>
            </w:tcBorders>
            <w:vAlign w:val="bottom"/>
          </w:tcPr>
          <w:p w14:paraId="53284673" w14:textId="12DE6ED5" w:rsidR="00DC4222" w:rsidRPr="00DC4222" w:rsidRDefault="00DC4222" w:rsidP="00DC4222">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10</w:t>
            </w:r>
          </w:p>
        </w:tc>
      </w:tr>
      <w:tr w:rsidR="00DC4222" w:rsidRPr="008C3C07" w14:paraId="4ADE303D" w14:textId="77777777" w:rsidTr="00DC4222">
        <w:tc>
          <w:tcPr>
            <w:tcW w:w="3268" w:type="dxa"/>
            <w:tcBorders>
              <w:top w:val="nil"/>
              <w:bottom w:val="nil"/>
            </w:tcBorders>
            <w:vAlign w:val="center"/>
          </w:tcPr>
          <w:p w14:paraId="7ABF108A" w14:textId="01CB0D90" w:rsidR="00DC4222" w:rsidRPr="008C3C07" w:rsidRDefault="00DC4222" w:rsidP="00DC4222">
            <w:pPr>
              <w:suppressAutoHyphens w:val="0"/>
              <w:spacing w:after="0" w:line="312" w:lineRule="auto"/>
              <w:ind w:firstLine="284"/>
              <w:rPr>
                <w:rFonts w:ascii="Arial" w:hAnsi="Arial" w:cs="Arial"/>
                <w:sz w:val="22"/>
                <w:szCs w:val="22"/>
              </w:rPr>
            </w:pPr>
            <w:r w:rsidRPr="008C3C07">
              <w:rPr>
                <w:rFonts w:ascii="Arial" w:hAnsi="Arial" w:cs="Arial"/>
                <w:sz w:val="22"/>
                <w:szCs w:val="22"/>
              </w:rPr>
              <w:t>- кусочков ядер</w:t>
            </w:r>
          </w:p>
        </w:tc>
        <w:tc>
          <w:tcPr>
            <w:tcW w:w="2080" w:type="dxa"/>
            <w:tcBorders>
              <w:top w:val="nil"/>
              <w:bottom w:val="nil"/>
            </w:tcBorders>
            <w:vAlign w:val="center"/>
          </w:tcPr>
          <w:p w14:paraId="0EEA7D37" w14:textId="65D3EEBB" w:rsidR="00DC4222" w:rsidRPr="008C3C07" w:rsidRDefault="00DC4222" w:rsidP="00DC4222">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2,0</w:t>
            </w:r>
          </w:p>
        </w:tc>
        <w:tc>
          <w:tcPr>
            <w:tcW w:w="1786" w:type="dxa"/>
            <w:gridSpan w:val="2"/>
            <w:tcBorders>
              <w:top w:val="nil"/>
              <w:bottom w:val="nil"/>
            </w:tcBorders>
            <w:vAlign w:val="center"/>
          </w:tcPr>
          <w:p w14:paraId="54D25CDA" w14:textId="0E7A6D39" w:rsidR="00DC4222" w:rsidRPr="008C3C07" w:rsidRDefault="00DC4222" w:rsidP="00DC4222">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3,0</w:t>
            </w:r>
          </w:p>
        </w:tc>
        <w:tc>
          <w:tcPr>
            <w:tcW w:w="2493" w:type="dxa"/>
            <w:gridSpan w:val="2"/>
            <w:tcBorders>
              <w:top w:val="nil"/>
              <w:bottom w:val="nil"/>
            </w:tcBorders>
            <w:vAlign w:val="center"/>
          </w:tcPr>
          <w:p w14:paraId="2541080A" w14:textId="09BCE81F" w:rsidR="00DC4222" w:rsidRPr="008C3C07" w:rsidRDefault="00DC4222" w:rsidP="00DC4222">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5,0</w:t>
            </w:r>
          </w:p>
        </w:tc>
      </w:tr>
      <w:tr w:rsidR="00DC4222" w:rsidRPr="008C3C07" w14:paraId="506C91CF" w14:textId="77777777" w:rsidTr="00DC4222">
        <w:tc>
          <w:tcPr>
            <w:tcW w:w="3268" w:type="dxa"/>
            <w:tcBorders>
              <w:top w:val="nil"/>
              <w:bottom w:val="nil"/>
            </w:tcBorders>
            <w:vAlign w:val="center"/>
          </w:tcPr>
          <w:p w14:paraId="2A6EC060" w14:textId="33BD97B6" w:rsidR="00DC4222" w:rsidRPr="008C3C07" w:rsidRDefault="00DC4222" w:rsidP="00DC4222">
            <w:pPr>
              <w:suppressAutoHyphens w:val="0"/>
              <w:spacing w:after="0" w:line="312" w:lineRule="auto"/>
              <w:ind w:firstLine="284"/>
              <w:rPr>
                <w:rFonts w:ascii="Arial" w:hAnsi="Arial" w:cs="Arial"/>
                <w:sz w:val="22"/>
                <w:szCs w:val="22"/>
              </w:rPr>
            </w:pPr>
            <w:r w:rsidRPr="008C3C07">
              <w:rPr>
                <w:rFonts w:ascii="Arial" w:hAnsi="Arial" w:cs="Arial"/>
                <w:sz w:val="22"/>
                <w:szCs w:val="22"/>
              </w:rPr>
              <w:t>- ядер горького миндаля</w:t>
            </w:r>
          </w:p>
        </w:tc>
        <w:tc>
          <w:tcPr>
            <w:tcW w:w="2080" w:type="dxa"/>
            <w:tcBorders>
              <w:top w:val="nil"/>
              <w:bottom w:val="nil"/>
            </w:tcBorders>
            <w:vAlign w:val="bottom"/>
          </w:tcPr>
          <w:p w14:paraId="75D6DEBD" w14:textId="0B71F172" w:rsidR="00DC4222" w:rsidRPr="008C3C07" w:rsidRDefault="00DC4222" w:rsidP="00DC4222">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 xml:space="preserve">1,0 </w:t>
            </w:r>
          </w:p>
        </w:tc>
        <w:tc>
          <w:tcPr>
            <w:tcW w:w="1786" w:type="dxa"/>
            <w:gridSpan w:val="2"/>
            <w:tcBorders>
              <w:top w:val="nil"/>
              <w:bottom w:val="nil"/>
            </w:tcBorders>
            <w:vAlign w:val="bottom"/>
          </w:tcPr>
          <w:p w14:paraId="4F2BFDE2" w14:textId="2D484B1A" w:rsidR="00DC4222" w:rsidRPr="008C3C07" w:rsidRDefault="00DC4222" w:rsidP="00DC4222">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3,0</w:t>
            </w:r>
          </w:p>
        </w:tc>
        <w:tc>
          <w:tcPr>
            <w:tcW w:w="2493" w:type="dxa"/>
            <w:gridSpan w:val="2"/>
            <w:tcBorders>
              <w:top w:val="nil"/>
              <w:bottom w:val="nil"/>
            </w:tcBorders>
            <w:vAlign w:val="bottom"/>
          </w:tcPr>
          <w:p w14:paraId="65B79F71" w14:textId="4975F01F" w:rsidR="00DC4222" w:rsidRPr="008C3C07" w:rsidRDefault="00DC4222" w:rsidP="00DC4222">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4,0</w:t>
            </w:r>
          </w:p>
        </w:tc>
      </w:tr>
    </w:tbl>
    <w:p w14:paraId="06FC0A81" w14:textId="658399E2" w:rsidR="008C3C07" w:rsidRDefault="008C3C07" w:rsidP="008C3C07">
      <w:pPr>
        <w:widowControl w:val="0"/>
        <w:suppressAutoHyphens w:val="0"/>
        <w:rPr>
          <w:rFonts w:ascii="Arial" w:hAnsi="Arial" w:cs="Arial"/>
          <w:i/>
          <w:iCs/>
          <w:sz w:val="22"/>
          <w:szCs w:val="22"/>
        </w:rPr>
      </w:pPr>
      <w:r w:rsidRPr="00204E44">
        <w:rPr>
          <w:rFonts w:ascii="Arial" w:hAnsi="Arial" w:cs="Arial"/>
          <w:i/>
          <w:iCs/>
          <w:sz w:val="22"/>
          <w:szCs w:val="22"/>
        </w:rPr>
        <w:lastRenderedPageBreak/>
        <w:t>Продолжение таблицы 1</w:t>
      </w:r>
    </w:p>
    <w:tbl>
      <w:tblPr>
        <w:tblStyle w:val="afc"/>
        <w:tblW w:w="0" w:type="auto"/>
        <w:tblLayout w:type="fixed"/>
        <w:tblLook w:val="04A0" w:firstRow="1" w:lastRow="0" w:firstColumn="1" w:lastColumn="0" w:noHBand="0" w:noVBand="1"/>
      </w:tblPr>
      <w:tblGrid>
        <w:gridCol w:w="3268"/>
        <w:gridCol w:w="2080"/>
        <w:gridCol w:w="1786"/>
        <w:gridCol w:w="2493"/>
      </w:tblGrid>
      <w:tr w:rsidR="008C3C07" w:rsidRPr="008C3C07" w14:paraId="65E9349C" w14:textId="77777777" w:rsidTr="00342F0A">
        <w:tc>
          <w:tcPr>
            <w:tcW w:w="3268" w:type="dxa"/>
            <w:vMerge w:val="restart"/>
            <w:vAlign w:val="center"/>
          </w:tcPr>
          <w:p w14:paraId="24342D9E" w14:textId="77777777" w:rsidR="008C3C07" w:rsidRPr="008C3C07" w:rsidRDefault="008C3C07" w:rsidP="00342F0A">
            <w:pPr>
              <w:suppressAutoHyphens w:val="0"/>
              <w:spacing w:after="0" w:line="264" w:lineRule="auto"/>
              <w:jc w:val="center"/>
              <w:rPr>
                <w:rFonts w:ascii="Arial" w:hAnsi="Arial" w:cs="Arial"/>
                <w:sz w:val="21"/>
                <w:szCs w:val="21"/>
              </w:rPr>
            </w:pPr>
            <w:r w:rsidRPr="008C3C07">
              <w:rPr>
                <w:rFonts w:ascii="Arial" w:hAnsi="Arial" w:cs="Arial"/>
                <w:sz w:val="21"/>
                <w:szCs w:val="21"/>
              </w:rPr>
              <w:t>Наименование показателя</w:t>
            </w:r>
          </w:p>
        </w:tc>
        <w:tc>
          <w:tcPr>
            <w:tcW w:w="6359" w:type="dxa"/>
            <w:gridSpan w:val="3"/>
          </w:tcPr>
          <w:p w14:paraId="00C6CE69" w14:textId="77777777" w:rsidR="008C3C07" w:rsidRPr="008C3C07" w:rsidRDefault="008C3C07" w:rsidP="00342F0A">
            <w:pPr>
              <w:suppressAutoHyphens w:val="0"/>
              <w:spacing w:after="0" w:line="264" w:lineRule="auto"/>
              <w:jc w:val="center"/>
              <w:rPr>
                <w:rFonts w:ascii="Arial" w:hAnsi="Arial" w:cs="Arial"/>
                <w:sz w:val="21"/>
                <w:szCs w:val="21"/>
              </w:rPr>
            </w:pPr>
            <w:r w:rsidRPr="008C3C07">
              <w:rPr>
                <w:rFonts w:ascii="Arial" w:hAnsi="Arial" w:cs="Arial"/>
                <w:sz w:val="21"/>
                <w:szCs w:val="21"/>
              </w:rPr>
              <w:t>Характеристика/значение показателя для товарного сорта</w:t>
            </w:r>
          </w:p>
        </w:tc>
      </w:tr>
      <w:tr w:rsidR="008C3C07" w:rsidRPr="008C3C07" w14:paraId="7C72C889" w14:textId="77777777" w:rsidTr="00342F0A">
        <w:tc>
          <w:tcPr>
            <w:tcW w:w="3268" w:type="dxa"/>
            <w:vMerge/>
            <w:tcBorders>
              <w:bottom w:val="double" w:sz="6" w:space="0" w:color="auto"/>
            </w:tcBorders>
          </w:tcPr>
          <w:p w14:paraId="3E9433CB" w14:textId="77777777" w:rsidR="008C3C07" w:rsidRPr="008C3C07" w:rsidRDefault="008C3C07" w:rsidP="00342F0A">
            <w:pPr>
              <w:suppressAutoHyphens w:val="0"/>
              <w:spacing w:after="0" w:line="264" w:lineRule="auto"/>
              <w:jc w:val="center"/>
              <w:rPr>
                <w:rFonts w:ascii="Arial" w:hAnsi="Arial" w:cs="Arial"/>
                <w:sz w:val="21"/>
                <w:szCs w:val="21"/>
              </w:rPr>
            </w:pPr>
          </w:p>
        </w:tc>
        <w:tc>
          <w:tcPr>
            <w:tcW w:w="2080" w:type="dxa"/>
            <w:tcBorders>
              <w:bottom w:val="double" w:sz="6" w:space="0" w:color="auto"/>
            </w:tcBorders>
          </w:tcPr>
          <w:p w14:paraId="5693BFFF" w14:textId="77777777" w:rsidR="008C3C07" w:rsidRPr="008C3C07" w:rsidRDefault="008C3C07" w:rsidP="00342F0A">
            <w:pPr>
              <w:suppressAutoHyphens w:val="0"/>
              <w:spacing w:after="0" w:line="264" w:lineRule="auto"/>
              <w:jc w:val="center"/>
              <w:rPr>
                <w:rFonts w:ascii="Arial" w:hAnsi="Arial" w:cs="Arial"/>
                <w:sz w:val="21"/>
                <w:szCs w:val="21"/>
              </w:rPr>
            </w:pPr>
            <w:r w:rsidRPr="008C3C07">
              <w:rPr>
                <w:rFonts w:ascii="Arial" w:hAnsi="Arial" w:cs="Arial"/>
                <w:sz w:val="21"/>
                <w:szCs w:val="21"/>
              </w:rPr>
              <w:t>высшего</w:t>
            </w:r>
          </w:p>
        </w:tc>
        <w:tc>
          <w:tcPr>
            <w:tcW w:w="1786" w:type="dxa"/>
            <w:tcBorders>
              <w:bottom w:val="double" w:sz="6" w:space="0" w:color="auto"/>
            </w:tcBorders>
          </w:tcPr>
          <w:p w14:paraId="7D397DE3" w14:textId="77777777" w:rsidR="008C3C07" w:rsidRPr="008C3C07" w:rsidRDefault="008C3C07" w:rsidP="00342F0A">
            <w:pPr>
              <w:suppressAutoHyphens w:val="0"/>
              <w:spacing w:after="0" w:line="264" w:lineRule="auto"/>
              <w:jc w:val="center"/>
              <w:rPr>
                <w:rFonts w:ascii="Arial" w:hAnsi="Arial" w:cs="Arial"/>
                <w:sz w:val="21"/>
                <w:szCs w:val="21"/>
              </w:rPr>
            </w:pPr>
            <w:r w:rsidRPr="008C3C07">
              <w:rPr>
                <w:rFonts w:ascii="Arial" w:hAnsi="Arial" w:cs="Arial"/>
                <w:sz w:val="21"/>
                <w:szCs w:val="21"/>
              </w:rPr>
              <w:t>первого</w:t>
            </w:r>
          </w:p>
        </w:tc>
        <w:tc>
          <w:tcPr>
            <w:tcW w:w="2493" w:type="dxa"/>
            <w:tcBorders>
              <w:bottom w:val="double" w:sz="6" w:space="0" w:color="auto"/>
            </w:tcBorders>
          </w:tcPr>
          <w:p w14:paraId="219F6F05" w14:textId="77777777" w:rsidR="008C3C07" w:rsidRPr="008C3C07" w:rsidRDefault="008C3C07" w:rsidP="00342F0A">
            <w:pPr>
              <w:suppressAutoHyphens w:val="0"/>
              <w:spacing w:after="0" w:line="264" w:lineRule="auto"/>
              <w:jc w:val="center"/>
              <w:rPr>
                <w:rFonts w:ascii="Arial" w:hAnsi="Arial" w:cs="Arial"/>
                <w:sz w:val="21"/>
                <w:szCs w:val="21"/>
              </w:rPr>
            </w:pPr>
            <w:r w:rsidRPr="008C3C07">
              <w:rPr>
                <w:rFonts w:ascii="Arial" w:hAnsi="Arial" w:cs="Arial"/>
                <w:sz w:val="21"/>
                <w:szCs w:val="21"/>
              </w:rPr>
              <w:t>второго</w:t>
            </w:r>
          </w:p>
        </w:tc>
      </w:tr>
      <w:tr w:rsidR="009261C7" w:rsidRPr="008C3C07" w14:paraId="7B160681" w14:textId="77777777" w:rsidTr="000E74C0">
        <w:tc>
          <w:tcPr>
            <w:tcW w:w="3268" w:type="dxa"/>
            <w:tcBorders>
              <w:top w:val="single" w:sz="4" w:space="0" w:color="auto"/>
              <w:left w:val="single" w:sz="4" w:space="0" w:color="auto"/>
              <w:bottom w:val="single" w:sz="4" w:space="0" w:color="auto"/>
              <w:right w:val="single" w:sz="4" w:space="0" w:color="auto"/>
            </w:tcBorders>
            <w:vAlign w:val="center"/>
          </w:tcPr>
          <w:p w14:paraId="7651054C" w14:textId="45E4FC31" w:rsidR="009261C7" w:rsidRPr="008C3C07" w:rsidRDefault="009261C7" w:rsidP="008C3C07">
            <w:pPr>
              <w:suppressAutoHyphens w:val="0"/>
              <w:spacing w:after="0" w:line="312" w:lineRule="auto"/>
              <w:ind w:firstLine="284"/>
              <w:rPr>
                <w:rFonts w:ascii="Arial" w:hAnsi="Arial" w:cs="Arial"/>
                <w:sz w:val="22"/>
                <w:szCs w:val="22"/>
              </w:rPr>
            </w:pPr>
            <w:r w:rsidRPr="008C3C07">
              <w:rPr>
                <w:rFonts w:ascii="Arial" w:hAnsi="Arial" w:cs="Arial"/>
                <w:sz w:val="22"/>
                <w:szCs w:val="22"/>
              </w:rPr>
              <w:t>Массовая доля ядер с тепловыми повреждениями, %, не более</w:t>
            </w:r>
          </w:p>
        </w:tc>
        <w:tc>
          <w:tcPr>
            <w:tcW w:w="2080" w:type="dxa"/>
            <w:tcBorders>
              <w:top w:val="single" w:sz="4" w:space="0" w:color="auto"/>
              <w:left w:val="single" w:sz="4" w:space="0" w:color="auto"/>
              <w:bottom w:val="single" w:sz="4" w:space="0" w:color="auto"/>
              <w:right w:val="single" w:sz="4" w:space="0" w:color="auto"/>
            </w:tcBorders>
            <w:vAlign w:val="bottom"/>
          </w:tcPr>
          <w:p w14:paraId="1D451CC3" w14:textId="58BBED38" w:rsidR="009261C7" w:rsidRPr="008C3C07" w:rsidRDefault="009261C7"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3,0</w:t>
            </w:r>
          </w:p>
        </w:tc>
        <w:tc>
          <w:tcPr>
            <w:tcW w:w="1786" w:type="dxa"/>
            <w:tcBorders>
              <w:top w:val="single" w:sz="4" w:space="0" w:color="auto"/>
              <w:left w:val="single" w:sz="4" w:space="0" w:color="auto"/>
              <w:bottom w:val="single" w:sz="4" w:space="0" w:color="auto"/>
              <w:right w:val="single" w:sz="4" w:space="0" w:color="auto"/>
            </w:tcBorders>
            <w:vAlign w:val="bottom"/>
          </w:tcPr>
          <w:p w14:paraId="7F6D2AE5" w14:textId="22F51697" w:rsidR="009261C7" w:rsidRPr="008C3C07" w:rsidRDefault="009261C7"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6,0</w:t>
            </w:r>
          </w:p>
        </w:tc>
        <w:tc>
          <w:tcPr>
            <w:tcW w:w="2493" w:type="dxa"/>
            <w:tcBorders>
              <w:top w:val="single" w:sz="4" w:space="0" w:color="auto"/>
              <w:left w:val="single" w:sz="4" w:space="0" w:color="auto"/>
              <w:bottom w:val="single" w:sz="4" w:space="0" w:color="auto"/>
              <w:right w:val="single" w:sz="4" w:space="0" w:color="auto"/>
            </w:tcBorders>
            <w:vAlign w:val="bottom"/>
          </w:tcPr>
          <w:p w14:paraId="1A138D07" w14:textId="046938DA" w:rsidR="009261C7" w:rsidRPr="008C3C07" w:rsidRDefault="009261C7"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10,0</w:t>
            </w:r>
          </w:p>
        </w:tc>
      </w:tr>
      <w:tr w:rsidR="003277A0" w:rsidRPr="008C3C07" w14:paraId="656D19D2" w14:textId="77777777" w:rsidTr="000E74C0">
        <w:tc>
          <w:tcPr>
            <w:tcW w:w="3268" w:type="dxa"/>
            <w:tcBorders>
              <w:top w:val="single" w:sz="4" w:space="0" w:color="auto"/>
              <w:left w:val="single" w:sz="4" w:space="0" w:color="auto"/>
              <w:bottom w:val="single" w:sz="4" w:space="0" w:color="auto"/>
              <w:right w:val="single" w:sz="4" w:space="0" w:color="auto"/>
            </w:tcBorders>
            <w:vAlign w:val="center"/>
          </w:tcPr>
          <w:p w14:paraId="31B303DD" w14:textId="4BBE085B" w:rsidR="003277A0" w:rsidRPr="008C3C07" w:rsidRDefault="003277A0" w:rsidP="008C3C07">
            <w:pPr>
              <w:suppressAutoHyphens w:val="0"/>
              <w:spacing w:after="0" w:line="312" w:lineRule="auto"/>
              <w:ind w:firstLine="284"/>
              <w:rPr>
                <w:rFonts w:ascii="Arial" w:hAnsi="Arial" w:cs="Arial"/>
                <w:sz w:val="22"/>
                <w:szCs w:val="22"/>
              </w:rPr>
            </w:pPr>
            <w:r w:rsidRPr="008C3C07">
              <w:rPr>
                <w:rFonts w:ascii="Arial" w:hAnsi="Arial" w:cs="Arial"/>
                <w:sz w:val="22"/>
                <w:szCs w:val="22"/>
              </w:rPr>
              <w:t>Массовая доля посторонних примесей, %, не более</w:t>
            </w:r>
          </w:p>
        </w:tc>
        <w:tc>
          <w:tcPr>
            <w:tcW w:w="2080" w:type="dxa"/>
            <w:tcBorders>
              <w:top w:val="single" w:sz="4" w:space="0" w:color="auto"/>
              <w:left w:val="single" w:sz="4" w:space="0" w:color="auto"/>
              <w:bottom w:val="single" w:sz="4" w:space="0" w:color="auto"/>
              <w:right w:val="single" w:sz="4" w:space="0" w:color="auto"/>
            </w:tcBorders>
            <w:vAlign w:val="bottom"/>
          </w:tcPr>
          <w:p w14:paraId="3BA80443" w14:textId="54536126" w:rsidR="003277A0" w:rsidRPr="008C3C07" w:rsidRDefault="003277A0"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0,10</w:t>
            </w:r>
          </w:p>
        </w:tc>
        <w:tc>
          <w:tcPr>
            <w:tcW w:w="1786" w:type="dxa"/>
            <w:tcBorders>
              <w:top w:val="single" w:sz="4" w:space="0" w:color="auto"/>
              <w:left w:val="single" w:sz="4" w:space="0" w:color="auto"/>
              <w:bottom w:val="single" w:sz="4" w:space="0" w:color="auto"/>
              <w:right w:val="single" w:sz="4" w:space="0" w:color="auto"/>
            </w:tcBorders>
            <w:vAlign w:val="bottom"/>
          </w:tcPr>
          <w:p w14:paraId="37B8430D" w14:textId="1DC2E3B2" w:rsidR="003277A0" w:rsidRPr="008C3C07" w:rsidRDefault="003277A0"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0,15</w:t>
            </w:r>
          </w:p>
        </w:tc>
        <w:tc>
          <w:tcPr>
            <w:tcW w:w="2493" w:type="dxa"/>
            <w:tcBorders>
              <w:top w:val="single" w:sz="4" w:space="0" w:color="auto"/>
              <w:left w:val="single" w:sz="4" w:space="0" w:color="auto"/>
              <w:bottom w:val="single" w:sz="4" w:space="0" w:color="auto"/>
              <w:right w:val="single" w:sz="4" w:space="0" w:color="auto"/>
            </w:tcBorders>
            <w:vAlign w:val="bottom"/>
          </w:tcPr>
          <w:p w14:paraId="32F112DB" w14:textId="58A5E4ED" w:rsidR="003277A0" w:rsidRPr="008C3C07" w:rsidRDefault="003277A0"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0,20</w:t>
            </w:r>
          </w:p>
        </w:tc>
      </w:tr>
      <w:tr w:rsidR="003277A0" w:rsidRPr="008C3C07" w14:paraId="5F0FF014" w14:textId="77777777" w:rsidTr="000E74C0">
        <w:tc>
          <w:tcPr>
            <w:tcW w:w="3268" w:type="dxa"/>
            <w:tcBorders>
              <w:top w:val="single" w:sz="4" w:space="0" w:color="auto"/>
              <w:left w:val="single" w:sz="4" w:space="0" w:color="auto"/>
              <w:bottom w:val="single" w:sz="4" w:space="0" w:color="auto"/>
              <w:right w:val="single" w:sz="4" w:space="0" w:color="auto"/>
            </w:tcBorders>
            <w:vAlign w:val="center"/>
          </w:tcPr>
          <w:p w14:paraId="156774AF" w14:textId="6F4C39F4" w:rsidR="003277A0" w:rsidRPr="008C3C07" w:rsidRDefault="003277A0" w:rsidP="008C3C07">
            <w:pPr>
              <w:suppressAutoHyphens w:val="0"/>
              <w:spacing w:after="0" w:line="312" w:lineRule="auto"/>
              <w:ind w:firstLine="284"/>
              <w:rPr>
                <w:rFonts w:ascii="Arial" w:hAnsi="Arial" w:cs="Arial"/>
                <w:sz w:val="22"/>
                <w:szCs w:val="22"/>
              </w:rPr>
            </w:pPr>
            <w:r w:rsidRPr="008C3C07">
              <w:rPr>
                <w:rFonts w:ascii="Arial" w:hAnsi="Arial" w:cs="Arial"/>
                <w:sz w:val="22"/>
                <w:szCs w:val="22"/>
              </w:rPr>
              <w:t xml:space="preserve">Массовая доля примеси ядер других помологических сортов или коммерческих типов***, %, </w:t>
            </w:r>
          </w:p>
        </w:tc>
        <w:tc>
          <w:tcPr>
            <w:tcW w:w="2080" w:type="dxa"/>
            <w:tcBorders>
              <w:top w:val="single" w:sz="4" w:space="0" w:color="auto"/>
              <w:left w:val="single" w:sz="4" w:space="0" w:color="auto"/>
              <w:bottom w:val="single" w:sz="4" w:space="0" w:color="auto"/>
              <w:right w:val="single" w:sz="4" w:space="0" w:color="auto"/>
            </w:tcBorders>
            <w:vAlign w:val="bottom"/>
          </w:tcPr>
          <w:p w14:paraId="3CF4256E" w14:textId="5A582805" w:rsidR="003277A0" w:rsidRPr="008C3C07" w:rsidRDefault="003277A0"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10,0</w:t>
            </w:r>
          </w:p>
        </w:tc>
        <w:tc>
          <w:tcPr>
            <w:tcW w:w="1786" w:type="dxa"/>
            <w:tcBorders>
              <w:top w:val="single" w:sz="4" w:space="0" w:color="auto"/>
              <w:left w:val="single" w:sz="4" w:space="0" w:color="auto"/>
              <w:bottom w:val="single" w:sz="4" w:space="0" w:color="auto"/>
              <w:right w:val="single" w:sz="4" w:space="0" w:color="auto"/>
            </w:tcBorders>
            <w:vAlign w:val="bottom"/>
          </w:tcPr>
          <w:p w14:paraId="7D4CCE37" w14:textId="030434B1" w:rsidR="003277A0" w:rsidRPr="008C3C07" w:rsidRDefault="003277A0"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10,0</w:t>
            </w:r>
          </w:p>
        </w:tc>
        <w:tc>
          <w:tcPr>
            <w:tcW w:w="2493" w:type="dxa"/>
            <w:tcBorders>
              <w:top w:val="single" w:sz="4" w:space="0" w:color="auto"/>
              <w:left w:val="single" w:sz="4" w:space="0" w:color="auto"/>
              <w:bottom w:val="single" w:sz="4" w:space="0" w:color="auto"/>
              <w:right w:val="single" w:sz="4" w:space="0" w:color="auto"/>
            </w:tcBorders>
            <w:vAlign w:val="bottom"/>
          </w:tcPr>
          <w:p w14:paraId="06900B58" w14:textId="53661ADA" w:rsidR="003277A0" w:rsidRPr="008C3C07" w:rsidRDefault="003277A0"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20,0</w:t>
            </w:r>
          </w:p>
        </w:tc>
      </w:tr>
      <w:tr w:rsidR="003277A0" w:rsidRPr="008C3C07" w14:paraId="2284BD70" w14:textId="77777777" w:rsidTr="000E74C0">
        <w:tc>
          <w:tcPr>
            <w:tcW w:w="3268" w:type="dxa"/>
            <w:tcBorders>
              <w:top w:val="single" w:sz="4" w:space="0" w:color="auto"/>
              <w:left w:val="single" w:sz="4" w:space="0" w:color="auto"/>
              <w:bottom w:val="single" w:sz="4" w:space="0" w:color="auto"/>
              <w:right w:val="single" w:sz="4" w:space="0" w:color="auto"/>
            </w:tcBorders>
            <w:vAlign w:val="center"/>
          </w:tcPr>
          <w:p w14:paraId="14CECA65" w14:textId="4107FFBA" w:rsidR="003277A0" w:rsidRPr="008C3C07" w:rsidRDefault="003277A0" w:rsidP="008C3C07">
            <w:pPr>
              <w:suppressAutoHyphens w:val="0"/>
              <w:spacing w:after="0" w:line="312" w:lineRule="auto"/>
              <w:ind w:firstLine="284"/>
              <w:rPr>
                <w:rFonts w:ascii="Arial" w:hAnsi="Arial" w:cs="Arial"/>
                <w:sz w:val="22"/>
                <w:szCs w:val="22"/>
              </w:rPr>
            </w:pPr>
            <w:r w:rsidRPr="008C3C07">
              <w:rPr>
                <w:rFonts w:ascii="Arial" w:hAnsi="Arial" w:cs="Arial"/>
                <w:sz w:val="22"/>
                <w:szCs w:val="22"/>
              </w:rPr>
              <w:t xml:space="preserve"> Массовая доля ядер миндаля неполных и с царапинами, %, не более</w:t>
            </w:r>
          </w:p>
        </w:tc>
        <w:tc>
          <w:tcPr>
            <w:tcW w:w="2080" w:type="dxa"/>
            <w:tcBorders>
              <w:top w:val="single" w:sz="4" w:space="0" w:color="auto"/>
              <w:left w:val="single" w:sz="4" w:space="0" w:color="auto"/>
              <w:bottom w:val="single" w:sz="4" w:space="0" w:color="auto"/>
              <w:right w:val="single" w:sz="4" w:space="0" w:color="auto"/>
            </w:tcBorders>
            <w:vAlign w:val="bottom"/>
          </w:tcPr>
          <w:p w14:paraId="5C37329F" w14:textId="6AEA47CD" w:rsidR="003277A0" w:rsidRPr="008C3C07" w:rsidRDefault="003277A0"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5,0</w:t>
            </w:r>
          </w:p>
        </w:tc>
        <w:tc>
          <w:tcPr>
            <w:tcW w:w="1786" w:type="dxa"/>
            <w:tcBorders>
              <w:top w:val="single" w:sz="4" w:space="0" w:color="auto"/>
              <w:left w:val="single" w:sz="4" w:space="0" w:color="auto"/>
              <w:bottom w:val="single" w:sz="4" w:space="0" w:color="auto"/>
              <w:right w:val="single" w:sz="4" w:space="0" w:color="auto"/>
            </w:tcBorders>
            <w:vAlign w:val="bottom"/>
          </w:tcPr>
          <w:p w14:paraId="4C9DE4DD" w14:textId="38D17D62" w:rsidR="003277A0" w:rsidRPr="008C3C07" w:rsidRDefault="003277A0"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10,0</w:t>
            </w:r>
          </w:p>
        </w:tc>
        <w:tc>
          <w:tcPr>
            <w:tcW w:w="2493" w:type="dxa"/>
            <w:tcBorders>
              <w:top w:val="single" w:sz="4" w:space="0" w:color="auto"/>
              <w:left w:val="single" w:sz="4" w:space="0" w:color="auto"/>
              <w:bottom w:val="single" w:sz="4" w:space="0" w:color="auto"/>
              <w:right w:val="single" w:sz="4" w:space="0" w:color="auto"/>
            </w:tcBorders>
            <w:vAlign w:val="bottom"/>
          </w:tcPr>
          <w:p w14:paraId="6061C9BA" w14:textId="57C3E075" w:rsidR="003277A0" w:rsidRPr="008C3C07" w:rsidRDefault="003277A0"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15,0</w:t>
            </w:r>
          </w:p>
        </w:tc>
      </w:tr>
      <w:tr w:rsidR="003277A0" w:rsidRPr="008C3C07" w14:paraId="61B30640" w14:textId="77777777" w:rsidTr="00302CC9">
        <w:tc>
          <w:tcPr>
            <w:tcW w:w="3268" w:type="dxa"/>
            <w:tcBorders>
              <w:top w:val="single" w:sz="4" w:space="0" w:color="auto"/>
              <w:left w:val="single" w:sz="4" w:space="0" w:color="auto"/>
              <w:bottom w:val="single" w:sz="4" w:space="0" w:color="auto"/>
              <w:right w:val="single" w:sz="4" w:space="0" w:color="auto"/>
            </w:tcBorders>
            <w:vAlign w:val="center"/>
          </w:tcPr>
          <w:p w14:paraId="34E64E54" w14:textId="5F2A1D22" w:rsidR="003277A0" w:rsidRPr="008C3C07" w:rsidRDefault="003277A0" w:rsidP="008C3C07">
            <w:pPr>
              <w:suppressAutoHyphens w:val="0"/>
              <w:spacing w:after="0" w:line="312" w:lineRule="auto"/>
              <w:ind w:firstLine="284"/>
              <w:rPr>
                <w:rFonts w:ascii="Arial" w:hAnsi="Arial" w:cs="Arial"/>
                <w:sz w:val="22"/>
                <w:szCs w:val="22"/>
              </w:rPr>
            </w:pPr>
            <w:r w:rsidRPr="008C3C07">
              <w:rPr>
                <w:rFonts w:ascii="Arial" w:hAnsi="Arial" w:cs="Arial"/>
                <w:sz w:val="22"/>
                <w:szCs w:val="22"/>
              </w:rPr>
              <w:t xml:space="preserve">Массовая доля ядер с остатками приставшей кожицы, %, не более, </w:t>
            </w:r>
          </w:p>
        </w:tc>
        <w:tc>
          <w:tcPr>
            <w:tcW w:w="2080" w:type="dxa"/>
            <w:tcBorders>
              <w:top w:val="single" w:sz="4" w:space="0" w:color="auto"/>
              <w:left w:val="single" w:sz="4" w:space="0" w:color="auto"/>
              <w:bottom w:val="single" w:sz="4" w:space="0" w:color="auto"/>
              <w:right w:val="single" w:sz="4" w:space="0" w:color="auto"/>
            </w:tcBorders>
            <w:vAlign w:val="bottom"/>
          </w:tcPr>
          <w:p w14:paraId="0257AD2F" w14:textId="58B261AD" w:rsidR="003277A0" w:rsidRPr="008C3C07" w:rsidRDefault="003277A0"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2,0</w:t>
            </w:r>
          </w:p>
        </w:tc>
        <w:tc>
          <w:tcPr>
            <w:tcW w:w="1786" w:type="dxa"/>
            <w:tcBorders>
              <w:top w:val="single" w:sz="4" w:space="0" w:color="auto"/>
              <w:left w:val="single" w:sz="4" w:space="0" w:color="auto"/>
              <w:bottom w:val="single" w:sz="4" w:space="0" w:color="auto"/>
              <w:right w:val="single" w:sz="4" w:space="0" w:color="auto"/>
            </w:tcBorders>
            <w:vAlign w:val="bottom"/>
          </w:tcPr>
          <w:p w14:paraId="789B8E2E" w14:textId="4E5A0B1B" w:rsidR="003277A0" w:rsidRPr="008C3C07" w:rsidRDefault="003277A0"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3,0</w:t>
            </w:r>
          </w:p>
        </w:tc>
        <w:tc>
          <w:tcPr>
            <w:tcW w:w="2493" w:type="dxa"/>
            <w:tcBorders>
              <w:top w:val="single" w:sz="4" w:space="0" w:color="auto"/>
              <w:left w:val="single" w:sz="4" w:space="0" w:color="auto"/>
              <w:bottom w:val="single" w:sz="4" w:space="0" w:color="auto"/>
              <w:right w:val="single" w:sz="4" w:space="0" w:color="auto"/>
            </w:tcBorders>
            <w:vAlign w:val="bottom"/>
          </w:tcPr>
          <w:p w14:paraId="02AA7E11" w14:textId="6F68DBCE" w:rsidR="003277A0" w:rsidRPr="008C3C07" w:rsidRDefault="003277A0"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6,0</w:t>
            </w:r>
          </w:p>
        </w:tc>
      </w:tr>
      <w:tr w:rsidR="003277A0" w:rsidRPr="008C3C07" w14:paraId="6CC09ECF" w14:textId="77777777" w:rsidTr="000E74C0">
        <w:tc>
          <w:tcPr>
            <w:tcW w:w="3268" w:type="dxa"/>
            <w:tcBorders>
              <w:top w:val="single" w:sz="4" w:space="0" w:color="auto"/>
              <w:left w:val="single" w:sz="4" w:space="0" w:color="auto"/>
              <w:bottom w:val="single" w:sz="4" w:space="0" w:color="auto"/>
              <w:right w:val="single" w:sz="4" w:space="0" w:color="auto"/>
            </w:tcBorders>
            <w:vAlign w:val="center"/>
          </w:tcPr>
          <w:p w14:paraId="34BE268F" w14:textId="266819E1" w:rsidR="003277A0" w:rsidRPr="008C3C07" w:rsidRDefault="003277A0" w:rsidP="008C3C07">
            <w:pPr>
              <w:suppressAutoHyphens w:val="0"/>
              <w:spacing w:after="0" w:line="312" w:lineRule="auto"/>
              <w:ind w:firstLine="284"/>
              <w:rPr>
                <w:rFonts w:ascii="Arial" w:hAnsi="Arial" w:cs="Arial"/>
                <w:sz w:val="22"/>
                <w:szCs w:val="22"/>
              </w:rPr>
            </w:pPr>
            <w:r w:rsidRPr="008C3C07">
              <w:rPr>
                <w:rFonts w:ascii="Arial" w:hAnsi="Arial" w:cs="Arial"/>
                <w:sz w:val="22"/>
                <w:szCs w:val="22"/>
              </w:rPr>
              <w:t>Массовая доля сдвоенных и двойных ядер</w:t>
            </w:r>
            <w:r w:rsidRPr="008C3C07">
              <w:rPr>
                <w:rFonts w:ascii="Arial" w:hAnsi="Arial" w:cs="Arial"/>
                <w:sz w:val="22"/>
                <w:szCs w:val="22"/>
                <w:vertAlign w:val="superscript"/>
              </w:rPr>
              <w:t>4</w:t>
            </w:r>
            <w:r w:rsidRPr="008C3C07">
              <w:rPr>
                <w:rFonts w:ascii="Arial" w:hAnsi="Arial" w:cs="Arial"/>
                <w:sz w:val="22"/>
                <w:szCs w:val="22"/>
              </w:rPr>
              <w:t>*, %, не более</w:t>
            </w:r>
          </w:p>
        </w:tc>
        <w:tc>
          <w:tcPr>
            <w:tcW w:w="2080" w:type="dxa"/>
            <w:tcBorders>
              <w:top w:val="single" w:sz="4" w:space="0" w:color="auto"/>
              <w:left w:val="single" w:sz="4" w:space="0" w:color="auto"/>
              <w:bottom w:val="single" w:sz="4" w:space="0" w:color="auto"/>
              <w:right w:val="single" w:sz="4" w:space="0" w:color="auto"/>
            </w:tcBorders>
            <w:vAlign w:val="center"/>
          </w:tcPr>
          <w:p w14:paraId="7DD9FA96" w14:textId="0A5446D3" w:rsidR="003277A0" w:rsidRPr="008C3C07" w:rsidRDefault="003277A0"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5,0</w:t>
            </w:r>
          </w:p>
        </w:tc>
        <w:tc>
          <w:tcPr>
            <w:tcW w:w="1786" w:type="dxa"/>
            <w:tcBorders>
              <w:top w:val="single" w:sz="4" w:space="0" w:color="auto"/>
              <w:left w:val="single" w:sz="4" w:space="0" w:color="auto"/>
              <w:bottom w:val="single" w:sz="4" w:space="0" w:color="auto"/>
              <w:right w:val="single" w:sz="4" w:space="0" w:color="auto"/>
            </w:tcBorders>
            <w:vAlign w:val="center"/>
          </w:tcPr>
          <w:p w14:paraId="2E6F4700" w14:textId="5E2DD0B0" w:rsidR="003277A0" w:rsidRPr="008C3C07" w:rsidRDefault="003277A0"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15,0</w:t>
            </w:r>
          </w:p>
        </w:tc>
        <w:tc>
          <w:tcPr>
            <w:tcW w:w="2493" w:type="dxa"/>
            <w:tcBorders>
              <w:top w:val="single" w:sz="4" w:space="0" w:color="auto"/>
              <w:left w:val="single" w:sz="4" w:space="0" w:color="auto"/>
              <w:bottom w:val="single" w:sz="4" w:space="0" w:color="auto"/>
              <w:right w:val="single" w:sz="4" w:space="0" w:color="auto"/>
            </w:tcBorders>
            <w:vAlign w:val="center"/>
          </w:tcPr>
          <w:p w14:paraId="7E03A43C" w14:textId="1EABC715" w:rsidR="003277A0" w:rsidRPr="008C3C07" w:rsidRDefault="003277A0"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20,0</w:t>
            </w:r>
          </w:p>
        </w:tc>
      </w:tr>
      <w:tr w:rsidR="003277A0" w:rsidRPr="008C3C07" w14:paraId="6FEB66DA" w14:textId="77777777" w:rsidTr="000E74C0">
        <w:tc>
          <w:tcPr>
            <w:tcW w:w="3268" w:type="dxa"/>
            <w:tcBorders>
              <w:top w:val="single" w:sz="4" w:space="0" w:color="auto"/>
              <w:left w:val="single" w:sz="4" w:space="0" w:color="auto"/>
              <w:bottom w:val="single" w:sz="4" w:space="0" w:color="auto"/>
              <w:right w:val="single" w:sz="4" w:space="0" w:color="auto"/>
            </w:tcBorders>
            <w:vAlign w:val="center"/>
          </w:tcPr>
          <w:p w14:paraId="2B38E6E1" w14:textId="3C075626" w:rsidR="003277A0" w:rsidRPr="008C3C07" w:rsidRDefault="003277A0" w:rsidP="008C3C07">
            <w:pPr>
              <w:suppressAutoHyphens w:val="0"/>
              <w:spacing w:after="0" w:line="312" w:lineRule="auto"/>
              <w:ind w:firstLine="284"/>
              <w:rPr>
                <w:rFonts w:ascii="Arial" w:hAnsi="Arial" w:cs="Arial"/>
                <w:sz w:val="22"/>
                <w:szCs w:val="22"/>
              </w:rPr>
            </w:pPr>
            <w:r w:rsidRPr="008C3C07">
              <w:rPr>
                <w:rFonts w:ascii="Arial" w:hAnsi="Arial" w:cs="Arial"/>
                <w:sz w:val="22"/>
                <w:szCs w:val="22"/>
              </w:rPr>
              <w:t>Массовая доля ядер, не соответствующих требованиям по калибровке (при калибровке по диаметру), %, не более</w:t>
            </w:r>
          </w:p>
        </w:tc>
        <w:tc>
          <w:tcPr>
            <w:tcW w:w="6359" w:type="dxa"/>
            <w:gridSpan w:val="3"/>
            <w:tcBorders>
              <w:top w:val="single" w:sz="4" w:space="0" w:color="auto"/>
              <w:left w:val="single" w:sz="4" w:space="0" w:color="auto"/>
              <w:bottom w:val="single" w:sz="4" w:space="0" w:color="auto"/>
              <w:right w:val="single" w:sz="4" w:space="0" w:color="auto"/>
            </w:tcBorders>
            <w:vAlign w:val="bottom"/>
          </w:tcPr>
          <w:p w14:paraId="54843B7F" w14:textId="20DF5441" w:rsidR="003277A0" w:rsidRPr="008C3C07" w:rsidRDefault="003277A0" w:rsidP="008C3C07">
            <w:pPr>
              <w:widowControl w:val="0"/>
              <w:suppressAutoHyphens w:val="0"/>
              <w:spacing w:after="0" w:line="312" w:lineRule="auto"/>
              <w:jc w:val="center"/>
              <w:rPr>
                <w:rFonts w:ascii="Arial" w:hAnsi="Arial" w:cs="Arial"/>
                <w:sz w:val="22"/>
                <w:szCs w:val="22"/>
              </w:rPr>
            </w:pPr>
            <w:r w:rsidRPr="008C3C07">
              <w:rPr>
                <w:rFonts w:ascii="Arial" w:hAnsi="Arial" w:cs="Arial"/>
                <w:sz w:val="22"/>
                <w:szCs w:val="22"/>
              </w:rPr>
              <w:t>20,0</w:t>
            </w:r>
          </w:p>
        </w:tc>
      </w:tr>
      <w:tr w:rsidR="003277A0" w:rsidRPr="001A5A94" w14:paraId="692BE369" w14:textId="77777777" w:rsidTr="000E74C0">
        <w:tc>
          <w:tcPr>
            <w:tcW w:w="3268" w:type="dxa"/>
            <w:tcBorders>
              <w:top w:val="nil"/>
              <w:left w:val="single" w:sz="4" w:space="0" w:color="auto"/>
              <w:bottom w:val="single" w:sz="4" w:space="0" w:color="auto"/>
              <w:right w:val="single" w:sz="4" w:space="0" w:color="auto"/>
            </w:tcBorders>
            <w:vAlign w:val="center"/>
          </w:tcPr>
          <w:p w14:paraId="68D67589" w14:textId="53C2F2CE" w:rsidR="003277A0" w:rsidRPr="00302CC9" w:rsidRDefault="003277A0" w:rsidP="008C3C07">
            <w:pPr>
              <w:suppressAutoHyphens w:val="0"/>
              <w:spacing w:after="0" w:line="360" w:lineRule="auto"/>
              <w:ind w:firstLine="284"/>
              <w:rPr>
                <w:rFonts w:ascii="Arial" w:hAnsi="Arial" w:cs="Arial"/>
                <w:sz w:val="22"/>
                <w:szCs w:val="22"/>
              </w:rPr>
            </w:pPr>
            <w:r w:rsidRPr="00302CC9">
              <w:rPr>
                <w:rFonts w:ascii="Arial" w:hAnsi="Arial" w:cs="Arial"/>
                <w:sz w:val="22"/>
                <w:szCs w:val="22"/>
              </w:rPr>
              <w:t xml:space="preserve">Наличие живых сельскохозяйственных вредителей </w:t>
            </w:r>
          </w:p>
        </w:tc>
        <w:tc>
          <w:tcPr>
            <w:tcW w:w="6359" w:type="dxa"/>
            <w:gridSpan w:val="3"/>
            <w:tcBorders>
              <w:top w:val="nil"/>
              <w:left w:val="single" w:sz="4" w:space="0" w:color="auto"/>
              <w:bottom w:val="single" w:sz="4" w:space="0" w:color="auto"/>
              <w:right w:val="single" w:sz="4" w:space="0" w:color="auto"/>
            </w:tcBorders>
            <w:vAlign w:val="bottom"/>
          </w:tcPr>
          <w:p w14:paraId="0A653EEE" w14:textId="78E9BAE0" w:rsidR="003277A0" w:rsidRPr="008C3C07" w:rsidRDefault="003277A0" w:rsidP="008C3C07">
            <w:pPr>
              <w:widowControl w:val="0"/>
              <w:suppressAutoHyphens w:val="0"/>
              <w:spacing w:after="0" w:line="360" w:lineRule="auto"/>
              <w:jc w:val="center"/>
              <w:rPr>
                <w:rFonts w:ascii="Arial" w:hAnsi="Arial" w:cs="Arial"/>
                <w:sz w:val="22"/>
                <w:szCs w:val="22"/>
              </w:rPr>
            </w:pPr>
            <w:r w:rsidRPr="008C3C07">
              <w:rPr>
                <w:rFonts w:ascii="Arial" w:hAnsi="Arial" w:cs="Arial"/>
                <w:iCs/>
                <w:sz w:val="22"/>
                <w:szCs w:val="22"/>
              </w:rPr>
              <w:t>Не допускается</w:t>
            </w:r>
          </w:p>
        </w:tc>
      </w:tr>
      <w:tr w:rsidR="003277A0" w:rsidRPr="008C3C07" w14:paraId="4473F3FC" w14:textId="77777777" w:rsidTr="000E74C0">
        <w:tc>
          <w:tcPr>
            <w:tcW w:w="9627" w:type="dxa"/>
            <w:gridSpan w:val="4"/>
            <w:tcBorders>
              <w:top w:val="single" w:sz="4" w:space="0" w:color="auto"/>
              <w:left w:val="single" w:sz="4" w:space="0" w:color="auto"/>
              <w:bottom w:val="single" w:sz="4" w:space="0" w:color="auto"/>
              <w:right w:val="single" w:sz="4" w:space="0" w:color="auto"/>
            </w:tcBorders>
            <w:vAlign w:val="center"/>
          </w:tcPr>
          <w:p w14:paraId="665A3954" w14:textId="77777777" w:rsidR="003277A0" w:rsidRPr="008C3C07" w:rsidRDefault="003277A0" w:rsidP="008C3C07">
            <w:pPr>
              <w:widowControl w:val="0"/>
              <w:suppressAutoHyphens w:val="0"/>
              <w:spacing w:after="0" w:line="240" w:lineRule="auto"/>
              <w:ind w:firstLine="284"/>
              <w:jc w:val="both"/>
              <w:rPr>
                <w:rFonts w:ascii="Arial" w:hAnsi="Arial" w:cs="Arial"/>
                <w:color w:val="000000"/>
                <w:sz w:val="20"/>
                <w:szCs w:val="20"/>
              </w:rPr>
            </w:pPr>
            <w:r w:rsidRPr="00116578">
              <w:rPr>
                <w:rFonts w:ascii="Arial" w:hAnsi="Arial" w:cs="Arial"/>
                <w:sz w:val="20"/>
                <w:szCs w:val="20"/>
                <w:vertAlign w:val="superscript"/>
              </w:rPr>
              <w:t>*</w:t>
            </w:r>
            <w:r w:rsidRPr="008C3C07">
              <w:rPr>
                <w:rFonts w:ascii="Arial" w:hAnsi="Arial" w:cs="Arial"/>
                <w:sz w:val="20"/>
                <w:szCs w:val="20"/>
              </w:rPr>
              <w:t xml:space="preserve"> </w:t>
            </w:r>
            <w:r w:rsidRPr="008C3C07">
              <w:rPr>
                <w:rFonts w:ascii="Arial" w:hAnsi="Arial" w:cs="Arial"/>
                <w:color w:val="000000"/>
                <w:sz w:val="20"/>
                <w:szCs w:val="20"/>
              </w:rPr>
              <w:t>Наличие камеди, покрывающей в совокупности поверхность диаметром более 6 мм, не допускается.</w:t>
            </w:r>
          </w:p>
          <w:p w14:paraId="6CC83113" w14:textId="3BA927B8" w:rsidR="003277A0" w:rsidRPr="008C3C07" w:rsidRDefault="003277A0" w:rsidP="008C3C07">
            <w:pPr>
              <w:widowControl w:val="0"/>
              <w:suppressAutoHyphens w:val="0"/>
              <w:spacing w:after="0" w:line="240" w:lineRule="auto"/>
              <w:ind w:firstLine="284"/>
              <w:jc w:val="both"/>
              <w:rPr>
                <w:rFonts w:ascii="Arial" w:hAnsi="Arial" w:cs="Arial"/>
                <w:color w:val="000000"/>
                <w:sz w:val="20"/>
                <w:szCs w:val="20"/>
              </w:rPr>
            </w:pPr>
            <w:r w:rsidRPr="008C3C07">
              <w:rPr>
                <w:rFonts w:ascii="Arial" w:hAnsi="Arial" w:cs="Arial"/>
                <w:color w:val="000000"/>
                <w:sz w:val="20"/>
                <w:szCs w:val="20"/>
                <w:vertAlign w:val="superscript"/>
                <w:rtl/>
              </w:rPr>
              <w:t>**</w:t>
            </w:r>
            <w:r w:rsidRPr="008C3C07">
              <w:rPr>
                <w:sz w:val="20"/>
                <w:szCs w:val="20"/>
              </w:rPr>
              <w:t xml:space="preserve"> </w:t>
            </w:r>
            <w:r w:rsidRPr="008C3C07">
              <w:rPr>
                <w:rFonts w:ascii="Arial" w:hAnsi="Arial" w:cs="Arial"/>
                <w:color w:val="000000"/>
                <w:sz w:val="20"/>
                <w:szCs w:val="20"/>
              </w:rPr>
              <w:t>Наличие бурой пятнистости, покрывающей в совокупности поверхность, эквивалентную кругу диаметром более 3,0 мм, не допускается.</w:t>
            </w:r>
          </w:p>
          <w:p w14:paraId="488D0CDA" w14:textId="716FB980" w:rsidR="003277A0" w:rsidRPr="008C3C07" w:rsidRDefault="003277A0" w:rsidP="008C3C07">
            <w:pPr>
              <w:widowControl w:val="0"/>
              <w:suppressAutoHyphens w:val="0"/>
              <w:spacing w:after="0" w:line="240" w:lineRule="auto"/>
              <w:ind w:firstLine="284"/>
              <w:jc w:val="both"/>
              <w:rPr>
                <w:rFonts w:ascii="Arial" w:hAnsi="Arial" w:cs="Arial"/>
                <w:color w:val="000000"/>
                <w:sz w:val="20"/>
                <w:szCs w:val="20"/>
              </w:rPr>
            </w:pPr>
            <w:r w:rsidRPr="00116578">
              <w:rPr>
                <w:rFonts w:ascii="Arial" w:hAnsi="Arial" w:cs="Arial"/>
                <w:color w:val="000000"/>
                <w:sz w:val="20"/>
                <w:szCs w:val="20"/>
                <w:vertAlign w:val="superscript"/>
              </w:rPr>
              <w:t>***</w:t>
            </w:r>
            <w:r w:rsidRPr="008C3C07">
              <w:rPr>
                <w:rFonts w:ascii="Arial" w:hAnsi="Arial" w:cs="Arial"/>
                <w:color w:val="000000"/>
                <w:sz w:val="20"/>
                <w:szCs w:val="20"/>
              </w:rPr>
              <w:t xml:space="preserve"> Для первого и второго сортов при указании в маркировке </w:t>
            </w:r>
            <w:r w:rsidR="00116578">
              <w:rPr>
                <w:rFonts w:ascii="Arial" w:hAnsi="Arial" w:cs="Arial"/>
                <w:color w:val="000000"/>
                <w:sz w:val="20"/>
                <w:szCs w:val="20"/>
              </w:rPr>
              <w:t>«</w:t>
            </w:r>
            <w:r w:rsidRPr="008C3C07">
              <w:rPr>
                <w:rFonts w:ascii="Arial" w:hAnsi="Arial" w:cs="Arial"/>
                <w:color w:val="000000"/>
                <w:sz w:val="20"/>
                <w:szCs w:val="20"/>
              </w:rPr>
              <w:t>ассорти</w:t>
            </w:r>
            <w:r w:rsidR="00116578">
              <w:rPr>
                <w:rFonts w:ascii="Arial" w:hAnsi="Arial" w:cs="Arial"/>
                <w:color w:val="000000"/>
                <w:sz w:val="20"/>
                <w:szCs w:val="20"/>
              </w:rPr>
              <w:t>»</w:t>
            </w:r>
            <w:r w:rsidRPr="008C3C07">
              <w:rPr>
                <w:rFonts w:ascii="Arial" w:hAnsi="Arial" w:cs="Arial"/>
                <w:color w:val="000000"/>
                <w:sz w:val="20"/>
                <w:szCs w:val="20"/>
              </w:rPr>
              <w:t xml:space="preserve"> </w:t>
            </w:r>
            <w:r w:rsidRPr="00116578">
              <w:rPr>
                <w:rFonts w:ascii="Arial" w:hAnsi="Arial" w:cs="Arial"/>
                <w:color w:val="000000"/>
                <w:sz w:val="20"/>
                <w:szCs w:val="20"/>
              </w:rPr>
              <w:t xml:space="preserve">или </w:t>
            </w:r>
            <w:r w:rsidR="00116578" w:rsidRPr="00116578">
              <w:rPr>
                <w:rFonts w:ascii="Arial" w:hAnsi="Arial" w:cs="Arial"/>
                <w:color w:val="000000"/>
                <w:sz w:val="20"/>
                <w:szCs w:val="20"/>
              </w:rPr>
              <w:t>«</w:t>
            </w:r>
            <w:r w:rsidRPr="00116578">
              <w:rPr>
                <w:rFonts w:ascii="Arial" w:hAnsi="Arial" w:cs="Arial"/>
                <w:color w:val="000000"/>
                <w:sz w:val="20"/>
                <w:szCs w:val="20"/>
              </w:rPr>
              <w:t>смесь</w:t>
            </w:r>
            <w:r w:rsidR="00116578" w:rsidRPr="00116578">
              <w:rPr>
                <w:rFonts w:ascii="Arial" w:hAnsi="Arial" w:cs="Arial"/>
                <w:color w:val="000000"/>
                <w:sz w:val="20"/>
                <w:szCs w:val="20"/>
              </w:rPr>
              <w:t>»</w:t>
            </w:r>
            <w:r w:rsidRPr="008C3C07">
              <w:rPr>
                <w:rFonts w:ascii="Arial" w:hAnsi="Arial" w:cs="Arial"/>
                <w:color w:val="000000"/>
                <w:sz w:val="20"/>
                <w:szCs w:val="20"/>
              </w:rPr>
              <w:t xml:space="preserve"> указанные допуски не применяют.</w:t>
            </w:r>
          </w:p>
          <w:p w14:paraId="71CF9AD6" w14:textId="7993A9E9" w:rsidR="003277A0" w:rsidRPr="008C3C07" w:rsidRDefault="003277A0" w:rsidP="00116578">
            <w:pPr>
              <w:widowControl w:val="0"/>
              <w:suppressAutoHyphens w:val="0"/>
              <w:spacing w:after="0" w:line="240" w:lineRule="auto"/>
              <w:ind w:firstLine="284"/>
              <w:jc w:val="both"/>
              <w:rPr>
                <w:rFonts w:ascii="Arial" w:hAnsi="Arial" w:cs="Arial"/>
                <w:sz w:val="20"/>
                <w:szCs w:val="20"/>
              </w:rPr>
            </w:pPr>
            <w:r w:rsidRPr="00116578">
              <w:rPr>
                <w:rFonts w:ascii="Arial" w:hAnsi="Arial" w:cs="Arial"/>
                <w:color w:val="000000"/>
                <w:sz w:val="20"/>
                <w:szCs w:val="20"/>
                <w:vertAlign w:val="superscript"/>
              </w:rPr>
              <w:t>4*</w:t>
            </w:r>
            <w:r w:rsidRPr="008C3C07">
              <w:rPr>
                <w:rFonts w:ascii="Arial" w:hAnsi="Arial" w:cs="Arial"/>
                <w:color w:val="000000"/>
                <w:sz w:val="20"/>
                <w:szCs w:val="20"/>
              </w:rPr>
              <w:t xml:space="preserve"> Если в маркировке указано </w:t>
            </w:r>
            <w:r w:rsidR="00116578">
              <w:rPr>
                <w:rFonts w:ascii="Arial" w:hAnsi="Arial" w:cs="Arial"/>
                <w:color w:val="000000"/>
                <w:sz w:val="20"/>
                <w:szCs w:val="20"/>
              </w:rPr>
              <w:t>«</w:t>
            </w:r>
            <w:r w:rsidRPr="008C3C07">
              <w:rPr>
                <w:rFonts w:ascii="Arial" w:hAnsi="Arial" w:cs="Arial"/>
                <w:color w:val="000000"/>
                <w:sz w:val="20"/>
                <w:szCs w:val="20"/>
              </w:rPr>
              <w:t>без сдвоенных ядер</w:t>
            </w:r>
            <w:r w:rsidR="00116578">
              <w:rPr>
                <w:rFonts w:ascii="Arial" w:hAnsi="Arial" w:cs="Arial"/>
                <w:color w:val="000000"/>
                <w:sz w:val="20"/>
                <w:szCs w:val="20"/>
              </w:rPr>
              <w:t>»</w:t>
            </w:r>
            <w:r w:rsidRPr="008C3C07">
              <w:rPr>
                <w:rFonts w:ascii="Arial" w:hAnsi="Arial" w:cs="Arial"/>
                <w:color w:val="000000"/>
                <w:sz w:val="20"/>
                <w:szCs w:val="20"/>
              </w:rPr>
              <w:t xml:space="preserve"> или </w:t>
            </w:r>
            <w:r w:rsidR="00116578">
              <w:rPr>
                <w:rFonts w:ascii="Arial" w:hAnsi="Arial" w:cs="Arial"/>
                <w:color w:val="000000"/>
                <w:sz w:val="20"/>
                <w:szCs w:val="20"/>
              </w:rPr>
              <w:t>«</w:t>
            </w:r>
            <w:r w:rsidRPr="008C3C07">
              <w:rPr>
                <w:rFonts w:ascii="Arial" w:hAnsi="Arial" w:cs="Arial"/>
                <w:color w:val="000000"/>
                <w:sz w:val="20"/>
                <w:szCs w:val="20"/>
              </w:rPr>
              <w:t>без двойных ядер</w:t>
            </w:r>
            <w:r w:rsidR="00116578">
              <w:rPr>
                <w:rFonts w:ascii="Arial" w:hAnsi="Arial" w:cs="Arial"/>
                <w:color w:val="000000"/>
                <w:sz w:val="20"/>
                <w:szCs w:val="20"/>
              </w:rPr>
              <w:t>»</w:t>
            </w:r>
            <w:r w:rsidRPr="008C3C07">
              <w:rPr>
                <w:rFonts w:ascii="Arial" w:hAnsi="Arial" w:cs="Arial"/>
                <w:color w:val="000000"/>
                <w:sz w:val="20"/>
                <w:szCs w:val="20"/>
              </w:rPr>
              <w:t>, то массовая доля сдвоенных и двойных ядер для высшего сорта составляет не более 1</w:t>
            </w:r>
            <w:r w:rsidR="00116578">
              <w:rPr>
                <w:rFonts w:ascii="Arial" w:hAnsi="Arial" w:cs="Arial"/>
                <w:color w:val="000000"/>
                <w:sz w:val="20"/>
                <w:szCs w:val="20"/>
              </w:rPr>
              <w:t xml:space="preserve"> </w:t>
            </w:r>
            <w:r w:rsidRPr="008C3C07">
              <w:rPr>
                <w:rFonts w:ascii="Arial" w:hAnsi="Arial" w:cs="Arial"/>
                <w:color w:val="000000"/>
                <w:sz w:val="20"/>
                <w:szCs w:val="20"/>
              </w:rPr>
              <w:t xml:space="preserve">%, для второго и первого сортов </w:t>
            </w:r>
            <w:r w:rsidR="00116578">
              <w:rPr>
                <w:rFonts w:ascii="Arial" w:hAnsi="Arial" w:cs="Arial"/>
                <w:color w:val="000000"/>
                <w:sz w:val="20"/>
                <w:szCs w:val="20"/>
              </w:rPr>
              <w:t>–</w:t>
            </w:r>
            <w:r w:rsidRPr="008C3C07">
              <w:rPr>
                <w:rFonts w:ascii="Arial" w:hAnsi="Arial" w:cs="Arial"/>
                <w:color w:val="000000"/>
                <w:sz w:val="20"/>
                <w:szCs w:val="20"/>
              </w:rPr>
              <w:t xml:space="preserve"> не более 3</w:t>
            </w:r>
            <w:r w:rsidR="00116578">
              <w:rPr>
                <w:rFonts w:ascii="Arial" w:hAnsi="Arial" w:cs="Arial"/>
                <w:color w:val="000000"/>
                <w:sz w:val="20"/>
                <w:szCs w:val="20"/>
              </w:rPr>
              <w:t xml:space="preserve"> </w:t>
            </w:r>
            <w:r w:rsidRPr="008C3C07">
              <w:rPr>
                <w:rFonts w:ascii="Arial" w:hAnsi="Arial" w:cs="Arial"/>
                <w:color w:val="000000"/>
                <w:sz w:val="20"/>
                <w:szCs w:val="20"/>
              </w:rPr>
              <w:t>%.</w:t>
            </w:r>
          </w:p>
        </w:tc>
      </w:tr>
    </w:tbl>
    <w:p w14:paraId="2F2612BF" w14:textId="77777777" w:rsidR="00245E72" w:rsidRPr="00245E72" w:rsidRDefault="00245E72" w:rsidP="009A4E67">
      <w:pPr>
        <w:suppressAutoHyphens w:val="0"/>
        <w:spacing w:after="0" w:line="360" w:lineRule="auto"/>
        <w:ind w:firstLine="567"/>
        <w:jc w:val="both"/>
        <w:rPr>
          <w:rFonts w:ascii="Arial" w:hAnsi="Arial" w:cs="Arial"/>
        </w:rPr>
      </w:pPr>
    </w:p>
    <w:p w14:paraId="07D55DB0" w14:textId="5870F4E7" w:rsidR="009A4E67" w:rsidRDefault="00245E72" w:rsidP="009A4E67">
      <w:pPr>
        <w:suppressAutoHyphens w:val="0"/>
        <w:spacing w:after="0" w:line="360" w:lineRule="auto"/>
        <w:ind w:firstLine="567"/>
        <w:jc w:val="both"/>
        <w:rPr>
          <w:rFonts w:ascii="Arial" w:hAnsi="Arial" w:cs="Arial"/>
        </w:rPr>
      </w:pPr>
      <w:r w:rsidRPr="00245E72">
        <w:rPr>
          <w:rFonts w:ascii="Arial" w:hAnsi="Arial" w:cs="Arial"/>
        </w:rPr>
        <w:t>4.2.</w:t>
      </w:r>
      <w:r w:rsidR="00FC408E" w:rsidRPr="00245E72">
        <w:rPr>
          <w:rFonts w:ascii="Arial" w:hAnsi="Arial" w:cs="Arial"/>
        </w:rPr>
        <w:t>1 Калибровка является обязательной для ядер миндаля высшего и первого сортов, предназначенных для непосредственного употребления в пищу</w:t>
      </w:r>
      <w:r w:rsidR="00DC4222">
        <w:rPr>
          <w:rFonts w:ascii="Arial" w:hAnsi="Arial" w:cs="Arial"/>
        </w:rPr>
        <w:t>.</w:t>
      </w:r>
      <w:r w:rsidR="009A4E67" w:rsidRPr="00245E72">
        <w:rPr>
          <w:rFonts w:ascii="Arial" w:hAnsi="Arial" w:cs="Arial"/>
        </w:rPr>
        <w:t xml:space="preserve"> Калибровка для </w:t>
      </w:r>
      <w:r w:rsidR="00162903">
        <w:rPr>
          <w:rFonts w:ascii="Arial" w:hAnsi="Arial" w:cs="Arial"/>
        </w:rPr>
        <w:t xml:space="preserve">ядер миндаля второго сорта и </w:t>
      </w:r>
      <w:r w:rsidR="009A4E67" w:rsidRPr="00245E72">
        <w:rPr>
          <w:rFonts w:ascii="Arial" w:hAnsi="Arial" w:cs="Arial"/>
        </w:rPr>
        <w:t xml:space="preserve">бланшированных ядер миндаля не </w:t>
      </w:r>
      <w:r w:rsidR="00DC4222">
        <w:rPr>
          <w:rFonts w:ascii="Arial" w:hAnsi="Arial" w:cs="Arial"/>
        </w:rPr>
        <w:t xml:space="preserve">является </w:t>
      </w:r>
      <w:r w:rsidR="009A4E67" w:rsidRPr="00245E72">
        <w:rPr>
          <w:rFonts w:ascii="Arial" w:hAnsi="Arial" w:cs="Arial"/>
        </w:rPr>
        <w:t>обязательн</w:t>
      </w:r>
      <w:r w:rsidR="00DC4222">
        <w:rPr>
          <w:rFonts w:ascii="Arial" w:hAnsi="Arial" w:cs="Arial"/>
        </w:rPr>
        <w:t>ой</w:t>
      </w:r>
      <w:r w:rsidR="009A4E67" w:rsidRPr="00245E72">
        <w:rPr>
          <w:rFonts w:ascii="Arial" w:hAnsi="Arial" w:cs="Arial"/>
        </w:rPr>
        <w:t xml:space="preserve">. </w:t>
      </w:r>
    </w:p>
    <w:p w14:paraId="283711B2" w14:textId="2D836CE6" w:rsidR="00245E72" w:rsidRPr="00245E72" w:rsidRDefault="00162903" w:rsidP="00245E72">
      <w:pPr>
        <w:suppressAutoHyphens w:val="0"/>
        <w:spacing w:after="0" w:line="360" w:lineRule="auto"/>
        <w:ind w:firstLine="567"/>
        <w:jc w:val="both"/>
        <w:rPr>
          <w:rFonts w:ascii="Arial" w:hAnsi="Arial" w:cs="Arial"/>
        </w:rPr>
      </w:pPr>
      <w:r>
        <w:rPr>
          <w:rFonts w:ascii="Arial" w:hAnsi="Arial" w:cs="Arial"/>
        </w:rPr>
        <w:lastRenderedPageBreak/>
        <w:t xml:space="preserve">4.2.2 </w:t>
      </w:r>
      <w:r w:rsidR="00245E72" w:rsidRPr="00245E72">
        <w:rPr>
          <w:rFonts w:ascii="Arial" w:hAnsi="Arial" w:cs="Arial"/>
        </w:rPr>
        <w:t>Калибровку осуществляют по наибольшему поперечному диаметру поперечного сечения ядра миндаля. Разница между максимальным и минимальным размерами наибольшего поперечного диаметра в миллиметрах не должна превышать 2 мм.</w:t>
      </w:r>
    </w:p>
    <w:p w14:paraId="63AEA604" w14:textId="51593CCA" w:rsidR="00245E72" w:rsidRPr="00245E72" w:rsidRDefault="00245E72" w:rsidP="00245E72">
      <w:pPr>
        <w:suppressAutoHyphens w:val="0"/>
        <w:spacing w:after="0" w:line="360" w:lineRule="auto"/>
        <w:ind w:firstLine="567"/>
        <w:jc w:val="both"/>
        <w:rPr>
          <w:rFonts w:ascii="Arial" w:hAnsi="Arial" w:cs="Arial"/>
        </w:rPr>
      </w:pPr>
      <w:r w:rsidRPr="00245E72">
        <w:rPr>
          <w:rFonts w:ascii="Arial" w:hAnsi="Arial" w:cs="Arial"/>
        </w:rPr>
        <w:t>4.2 3 При указании в маркировке количества ядер миндаля в 100 г ядра должны быть достаточно однородными по размеру (в объединенной пробе масса 10</w:t>
      </w:r>
      <w:r w:rsidR="00BF34FC">
        <w:rPr>
          <w:rFonts w:ascii="Arial" w:hAnsi="Arial" w:cs="Arial"/>
        </w:rPr>
        <w:t xml:space="preserve"> </w:t>
      </w:r>
      <w:r w:rsidRPr="00245E72">
        <w:rPr>
          <w:rFonts w:ascii="Arial" w:hAnsi="Arial" w:cs="Arial"/>
        </w:rPr>
        <w:t xml:space="preserve">% по счету наиболее крупных ядер не должна более чем в 1,7 раза превышать массу </w:t>
      </w:r>
      <w:r w:rsidR="00BF34FC">
        <w:rPr>
          <w:rFonts w:ascii="Arial" w:hAnsi="Arial" w:cs="Arial"/>
        </w:rPr>
        <w:br/>
      </w:r>
      <w:r w:rsidRPr="00245E72">
        <w:rPr>
          <w:rFonts w:ascii="Arial" w:hAnsi="Arial" w:cs="Arial"/>
        </w:rPr>
        <w:t>10</w:t>
      </w:r>
      <w:r w:rsidR="00BF34FC">
        <w:rPr>
          <w:rFonts w:ascii="Arial" w:hAnsi="Arial" w:cs="Arial"/>
        </w:rPr>
        <w:t xml:space="preserve"> </w:t>
      </w:r>
      <w:r w:rsidRPr="00245E72">
        <w:rPr>
          <w:rFonts w:ascii="Arial" w:hAnsi="Arial" w:cs="Arial"/>
        </w:rPr>
        <w:t>% по счету наиболее мелких ядер).</w:t>
      </w:r>
    </w:p>
    <w:p w14:paraId="3E23C4D0" w14:textId="18C04156" w:rsidR="00245E72" w:rsidRPr="00245E72" w:rsidRDefault="00245E72" w:rsidP="00245E72">
      <w:pPr>
        <w:suppressAutoHyphens w:val="0"/>
        <w:spacing w:after="0" w:line="360" w:lineRule="auto"/>
        <w:ind w:firstLine="567"/>
        <w:jc w:val="both"/>
        <w:rPr>
          <w:rFonts w:ascii="Arial" w:hAnsi="Arial" w:cs="Arial"/>
        </w:rPr>
      </w:pPr>
      <w:r w:rsidRPr="00245E72">
        <w:rPr>
          <w:rFonts w:ascii="Arial" w:hAnsi="Arial" w:cs="Arial"/>
        </w:rPr>
        <w:t>4.2.4 Калибр может быть указан как минимальный размер наибольшего поперечного диаметра ядр</w:t>
      </w:r>
      <w:r w:rsidR="00691446">
        <w:rPr>
          <w:rFonts w:ascii="Arial" w:hAnsi="Arial" w:cs="Arial"/>
        </w:rPr>
        <w:t>а</w:t>
      </w:r>
      <w:r w:rsidRPr="00245E72">
        <w:rPr>
          <w:rFonts w:ascii="Arial" w:hAnsi="Arial" w:cs="Arial"/>
        </w:rPr>
        <w:t xml:space="preserve"> миндаля в миллиметрах и словами «и более» либо максимальным количеством ядер в 100 г и словами «и менее».</w:t>
      </w:r>
    </w:p>
    <w:p w14:paraId="52314CEC" w14:textId="3F40DF49" w:rsidR="00162903" w:rsidRPr="00162903" w:rsidRDefault="00245E72" w:rsidP="00162903">
      <w:pPr>
        <w:suppressAutoHyphens w:val="0"/>
        <w:spacing w:after="0" w:line="360" w:lineRule="auto"/>
        <w:ind w:firstLine="567"/>
        <w:jc w:val="both"/>
        <w:rPr>
          <w:rFonts w:ascii="Arial" w:hAnsi="Arial" w:cs="Arial"/>
        </w:rPr>
      </w:pPr>
      <w:r w:rsidRPr="00162903">
        <w:rPr>
          <w:rFonts w:ascii="Arial" w:hAnsi="Arial" w:cs="Arial"/>
        </w:rPr>
        <w:t>4</w:t>
      </w:r>
      <w:r w:rsidR="00FC408E" w:rsidRPr="00162903">
        <w:rPr>
          <w:rFonts w:ascii="Arial" w:hAnsi="Arial" w:cs="Arial"/>
        </w:rPr>
        <w:t>.2.</w:t>
      </w:r>
      <w:r w:rsidRPr="00162903">
        <w:rPr>
          <w:rFonts w:ascii="Arial" w:hAnsi="Arial" w:cs="Arial"/>
        </w:rPr>
        <w:t>5</w:t>
      </w:r>
      <w:r w:rsidR="00FC408E" w:rsidRPr="00162903">
        <w:rPr>
          <w:rFonts w:ascii="Arial" w:hAnsi="Arial" w:cs="Arial"/>
        </w:rPr>
        <w:t xml:space="preserve"> </w:t>
      </w:r>
      <w:r w:rsidR="00691446">
        <w:rPr>
          <w:rFonts w:ascii="Arial" w:hAnsi="Arial" w:cs="Arial"/>
        </w:rPr>
        <w:t>К</w:t>
      </w:r>
      <w:r w:rsidR="00691446" w:rsidRPr="00162903">
        <w:rPr>
          <w:rFonts w:ascii="Arial" w:hAnsi="Arial" w:cs="Arial"/>
        </w:rPr>
        <w:t xml:space="preserve">алибровка является обязательной </w:t>
      </w:r>
      <w:r w:rsidR="00691446">
        <w:rPr>
          <w:rFonts w:ascii="Arial" w:hAnsi="Arial" w:cs="Arial"/>
        </w:rPr>
        <w:t>д</w:t>
      </w:r>
      <w:r w:rsidR="00FC408E" w:rsidRPr="00162903">
        <w:rPr>
          <w:rFonts w:ascii="Arial" w:hAnsi="Arial" w:cs="Arial"/>
        </w:rPr>
        <w:t xml:space="preserve">ля </w:t>
      </w:r>
      <w:bookmarkStart w:id="23" w:name="_Hlk231473128"/>
      <w:r w:rsidR="00FC408E" w:rsidRPr="00162903">
        <w:rPr>
          <w:rFonts w:ascii="Arial" w:hAnsi="Arial" w:cs="Arial"/>
        </w:rPr>
        <w:t>ядер миндаля</w:t>
      </w:r>
      <w:r w:rsidR="00691446" w:rsidRPr="00691446">
        <w:rPr>
          <w:rFonts w:ascii="Arial" w:hAnsi="Arial" w:cs="Arial"/>
        </w:rPr>
        <w:t xml:space="preserve"> </w:t>
      </w:r>
      <w:r w:rsidR="00691446" w:rsidRPr="00162903">
        <w:rPr>
          <w:rFonts w:ascii="Arial" w:hAnsi="Arial" w:cs="Arial"/>
        </w:rPr>
        <w:t>высшего сорта</w:t>
      </w:r>
      <w:r w:rsidR="00FC408E" w:rsidRPr="00162903">
        <w:rPr>
          <w:rFonts w:ascii="Arial" w:hAnsi="Arial" w:cs="Arial"/>
        </w:rPr>
        <w:t>, предназначенных для промышленной переработки</w:t>
      </w:r>
      <w:r w:rsidR="00691446">
        <w:rPr>
          <w:rFonts w:ascii="Arial" w:hAnsi="Arial" w:cs="Arial"/>
        </w:rPr>
        <w:t>. Для</w:t>
      </w:r>
      <w:r w:rsidR="00FC408E" w:rsidRPr="00162903">
        <w:rPr>
          <w:rFonts w:ascii="Arial" w:hAnsi="Arial" w:cs="Arial"/>
        </w:rPr>
        <w:t xml:space="preserve"> </w:t>
      </w:r>
      <w:bookmarkEnd w:id="23"/>
      <w:r w:rsidR="00691446">
        <w:rPr>
          <w:rFonts w:ascii="Arial" w:hAnsi="Arial" w:cs="Arial"/>
        </w:rPr>
        <w:t xml:space="preserve">ядер миндаля </w:t>
      </w:r>
      <w:r w:rsidR="00162903" w:rsidRPr="00162903">
        <w:rPr>
          <w:rFonts w:ascii="Arial" w:hAnsi="Arial" w:cs="Arial"/>
        </w:rPr>
        <w:t>первого сорта калибровка не является обязательной</w:t>
      </w:r>
      <w:r w:rsidR="00691446">
        <w:rPr>
          <w:rFonts w:ascii="Arial" w:hAnsi="Arial" w:cs="Arial"/>
        </w:rPr>
        <w:t xml:space="preserve">. Ее проводят по </w:t>
      </w:r>
      <w:r w:rsidR="00162903" w:rsidRPr="00162903">
        <w:rPr>
          <w:rFonts w:ascii="Arial" w:hAnsi="Arial" w:cs="Arial"/>
        </w:rPr>
        <w:t xml:space="preserve">согласованию с потребителем в случаях, </w:t>
      </w:r>
      <w:r w:rsidR="00691446">
        <w:rPr>
          <w:rFonts w:ascii="Arial" w:hAnsi="Arial" w:cs="Arial"/>
        </w:rPr>
        <w:t>предусмотренных договором (контрактом) на поставку продукции</w:t>
      </w:r>
      <w:r w:rsidR="00162903" w:rsidRPr="00162903">
        <w:rPr>
          <w:rFonts w:ascii="Arial" w:hAnsi="Arial" w:cs="Arial"/>
        </w:rPr>
        <w:t>.</w:t>
      </w:r>
    </w:p>
    <w:p w14:paraId="722E7FCB" w14:textId="4F7E093C" w:rsidR="00162903" w:rsidRDefault="00162903" w:rsidP="00245E72">
      <w:pPr>
        <w:pStyle w:val="formattext0"/>
        <w:spacing w:before="0" w:beforeAutospacing="0" w:after="0" w:afterAutospacing="0" w:line="360" w:lineRule="auto"/>
        <w:ind w:firstLine="709"/>
        <w:jc w:val="both"/>
        <w:rPr>
          <w:rFonts w:ascii="Arial" w:hAnsi="Arial" w:cs="Arial"/>
        </w:rPr>
      </w:pPr>
      <w:r>
        <w:rPr>
          <w:rFonts w:ascii="Arial" w:hAnsi="Arial" w:cs="Arial"/>
        </w:rPr>
        <w:t xml:space="preserve">4.2.6 </w:t>
      </w:r>
      <w:r w:rsidR="009E3EA4" w:rsidRPr="009E3EA4">
        <w:rPr>
          <w:rFonts w:ascii="Arial" w:hAnsi="Arial" w:cs="Arial"/>
        </w:rPr>
        <w:t xml:space="preserve">Калибровка ядер миндаля второго сорта, предназначенных для промышленной переработки, не проводится. </w:t>
      </w:r>
    </w:p>
    <w:p w14:paraId="7FAA4DD7" w14:textId="519592D3" w:rsidR="00245E72" w:rsidRDefault="00245E72" w:rsidP="00245E72">
      <w:pPr>
        <w:pStyle w:val="formattext0"/>
        <w:spacing w:before="0" w:beforeAutospacing="0" w:after="0" w:afterAutospacing="0" w:line="360" w:lineRule="auto"/>
        <w:ind w:firstLine="709"/>
        <w:jc w:val="both"/>
        <w:rPr>
          <w:rFonts w:ascii="Arial" w:hAnsi="Arial" w:cs="Arial"/>
        </w:rPr>
      </w:pPr>
      <w:r w:rsidRPr="00245E72">
        <w:rPr>
          <w:rFonts w:ascii="Arial" w:hAnsi="Arial" w:cs="Arial"/>
        </w:rPr>
        <w:t xml:space="preserve">4.3 Микробиологические показатели, содержание токсичных элементов, микотоксинов, пестицидов в ядрах миндаля и бланшированных ядрах миндаля должны соответствовать требованиям </w:t>
      </w:r>
      <w:r w:rsidRPr="00245E72">
        <w:rPr>
          <w:rFonts w:ascii="Arial" w:hAnsi="Arial" w:cs="Arial"/>
          <w:bCs/>
        </w:rPr>
        <w:t>технических регламентов или</w:t>
      </w:r>
      <w:r w:rsidRPr="00245E72">
        <w:rPr>
          <w:rFonts w:ascii="Arial" w:hAnsi="Arial" w:cs="Arial"/>
        </w:rPr>
        <w:t xml:space="preserve"> нормативных правовых актов, действующих на территории государства, принявшего настоящий стандарт.</w:t>
      </w:r>
    </w:p>
    <w:p w14:paraId="04D474B9" w14:textId="658E8BCF" w:rsidR="00245E72" w:rsidRDefault="00245E72" w:rsidP="00245E72">
      <w:pPr>
        <w:pStyle w:val="formattext0"/>
        <w:spacing w:before="0" w:beforeAutospacing="0" w:after="0" w:afterAutospacing="0" w:line="360" w:lineRule="auto"/>
        <w:ind w:firstLine="709"/>
        <w:jc w:val="both"/>
        <w:rPr>
          <w:rFonts w:ascii="Arial" w:hAnsi="Arial" w:cs="Arial"/>
        </w:rPr>
      </w:pPr>
    </w:p>
    <w:p w14:paraId="6DC8BDAA" w14:textId="77777777" w:rsidR="002A3055" w:rsidRPr="00112AEA" w:rsidRDefault="002A3055" w:rsidP="002A3055">
      <w:pPr>
        <w:pStyle w:val="formattext0"/>
        <w:spacing w:before="0" w:beforeAutospacing="0" w:after="120" w:afterAutospacing="0" w:line="360" w:lineRule="auto"/>
        <w:ind w:firstLine="709"/>
        <w:jc w:val="both"/>
        <w:rPr>
          <w:rFonts w:ascii="Arial" w:hAnsi="Arial" w:cs="Arial"/>
          <w:b/>
          <w:bCs/>
          <w:sz w:val="28"/>
          <w:szCs w:val="28"/>
        </w:rPr>
      </w:pPr>
      <w:r>
        <w:rPr>
          <w:rFonts w:ascii="Arial" w:hAnsi="Arial" w:cs="Arial"/>
          <w:b/>
          <w:bCs/>
          <w:sz w:val="28"/>
          <w:szCs w:val="28"/>
        </w:rPr>
        <w:t>5</w:t>
      </w:r>
      <w:r w:rsidRPr="00112AEA">
        <w:rPr>
          <w:rFonts w:ascii="Arial" w:hAnsi="Arial" w:cs="Arial"/>
          <w:b/>
          <w:bCs/>
          <w:sz w:val="28"/>
          <w:szCs w:val="28"/>
        </w:rPr>
        <w:t xml:space="preserve"> Упаковка</w:t>
      </w:r>
    </w:p>
    <w:p w14:paraId="20A06F11" w14:textId="12E38F89" w:rsidR="009E3EA4" w:rsidRDefault="002A3055" w:rsidP="002A3055">
      <w:pPr>
        <w:pStyle w:val="formattext0"/>
        <w:spacing w:before="0" w:beforeAutospacing="0" w:after="0" w:afterAutospacing="0" w:line="360" w:lineRule="auto"/>
        <w:ind w:firstLine="709"/>
        <w:jc w:val="both"/>
        <w:rPr>
          <w:rFonts w:ascii="Arial" w:hAnsi="Arial" w:cs="Arial"/>
        </w:rPr>
      </w:pPr>
      <w:bookmarkStart w:id="24" w:name="P0067"/>
      <w:bookmarkEnd w:id="24"/>
      <w:r>
        <w:rPr>
          <w:rFonts w:ascii="Arial" w:hAnsi="Arial" w:cs="Arial"/>
        </w:rPr>
        <w:t>5</w:t>
      </w:r>
      <w:r w:rsidRPr="00792EA1">
        <w:rPr>
          <w:rFonts w:ascii="Arial" w:hAnsi="Arial" w:cs="Arial"/>
        </w:rPr>
        <w:t xml:space="preserve">.1 </w:t>
      </w:r>
      <w:r w:rsidR="009E3EA4" w:rsidRPr="009E3EA4">
        <w:rPr>
          <w:rFonts w:ascii="Arial" w:hAnsi="Arial" w:cs="Arial"/>
        </w:rPr>
        <w:t>Упаковка, применяемая для ядер миндаля и бланшированных ядер миндаля, должна быть чистой, сухой, не зараженной вредителями запасов и не должна иметь постороннего запаха.</w:t>
      </w:r>
    </w:p>
    <w:p w14:paraId="01BB3992" w14:textId="4D9E46DD" w:rsidR="00AC291F" w:rsidRDefault="009E3EA4" w:rsidP="002A3055">
      <w:pPr>
        <w:pStyle w:val="formattext0"/>
        <w:spacing w:before="0" w:beforeAutospacing="0" w:after="0" w:afterAutospacing="0" w:line="360" w:lineRule="auto"/>
        <w:ind w:firstLine="709"/>
        <w:jc w:val="both"/>
        <w:rPr>
          <w:rFonts w:ascii="Arial" w:hAnsi="Arial" w:cs="Arial"/>
        </w:rPr>
      </w:pPr>
      <w:r>
        <w:rPr>
          <w:rFonts w:ascii="Arial" w:hAnsi="Arial" w:cs="Arial"/>
        </w:rPr>
        <w:t xml:space="preserve">5.2 </w:t>
      </w:r>
      <w:r w:rsidR="00AC291F" w:rsidRPr="00AC291F">
        <w:rPr>
          <w:rFonts w:ascii="Arial" w:hAnsi="Arial" w:cs="Arial"/>
        </w:rPr>
        <w:t>Материалы, используемые для упаковывания продукции, а также чернила, краски и клей, применяемые для нанесения маркировки или наклеивания этикеток, должны быть нетоксичными и разрешенными для контакта с пищевой продукцией.</w:t>
      </w:r>
    </w:p>
    <w:p w14:paraId="492124FC" w14:textId="2C57C32B" w:rsidR="002A3055" w:rsidRDefault="00AC291F" w:rsidP="002A3055">
      <w:pPr>
        <w:pStyle w:val="formattext0"/>
        <w:spacing w:before="0" w:beforeAutospacing="0" w:after="0" w:afterAutospacing="0" w:line="360" w:lineRule="auto"/>
        <w:ind w:firstLine="709"/>
        <w:jc w:val="both"/>
        <w:rPr>
          <w:rFonts w:ascii="Arial" w:hAnsi="Arial" w:cs="Arial"/>
        </w:rPr>
      </w:pPr>
      <w:r>
        <w:rPr>
          <w:rFonts w:ascii="Arial" w:hAnsi="Arial" w:cs="Arial"/>
        </w:rPr>
        <w:t xml:space="preserve">5.3 </w:t>
      </w:r>
      <w:r w:rsidR="002A3055" w:rsidRPr="00792EA1">
        <w:rPr>
          <w:rFonts w:ascii="Arial" w:hAnsi="Arial" w:cs="Arial"/>
        </w:rPr>
        <w:t>Транспортная упаковка должна соответствовать требованиям технических регламентов или нормативных правовых актов, действующих на территории государства, принявшего стандарт.</w:t>
      </w:r>
      <w:r w:rsidR="002A3055">
        <w:rPr>
          <w:rFonts w:ascii="Arial" w:hAnsi="Arial" w:cs="Arial"/>
        </w:rPr>
        <w:t xml:space="preserve"> </w:t>
      </w:r>
    </w:p>
    <w:p w14:paraId="6A64C269" w14:textId="46632EE3" w:rsidR="009E3EA4" w:rsidRDefault="002A3055" w:rsidP="009E3EA4">
      <w:pPr>
        <w:pStyle w:val="formattext0"/>
        <w:spacing w:before="0" w:beforeAutospacing="0" w:after="0" w:afterAutospacing="0" w:line="360" w:lineRule="auto"/>
        <w:ind w:firstLine="709"/>
        <w:jc w:val="both"/>
        <w:rPr>
          <w:rFonts w:ascii="Arial" w:hAnsi="Arial" w:cs="Arial"/>
        </w:rPr>
      </w:pPr>
      <w:r>
        <w:rPr>
          <w:rFonts w:ascii="Arial" w:hAnsi="Arial" w:cs="Arial"/>
        </w:rPr>
        <w:lastRenderedPageBreak/>
        <w:t>5</w:t>
      </w:r>
      <w:r w:rsidRPr="00E96426">
        <w:rPr>
          <w:rFonts w:ascii="Arial" w:hAnsi="Arial" w:cs="Arial"/>
        </w:rPr>
        <w:t>.</w:t>
      </w:r>
      <w:r w:rsidR="00AC291F">
        <w:rPr>
          <w:rFonts w:ascii="Arial" w:hAnsi="Arial" w:cs="Arial"/>
        </w:rPr>
        <w:t>4</w:t>
      </w:r>
      <w:r>
        <w:rPr>
          <w:rFonts w:ascii="Arial" w:hAnsi="Arial" w:cs="Arial"/>
        </w:rPr>
        <w:t xml:space="preserve"> </w:t>
      </w:r>
      <w:r w:rsidR="009E3EA4" w:rsidRPr="009E3EA4">
        <w:rPr>
          <w:rFonts w:ascii="Arial" w:hAnsi="Arial" w:cs="Arial"/>
        </w:rPr>
        <w:t xml:space="preserve">Ядра миндаля и бланшированные ядра миндаля упаковывают в транспортную упаковку: мешки по ГОСТ 30090, бумажные многослойные мешки, ящики из древесины или гофрированного картона по ГОСТ 9142, ГОСТ 10131, </w:t>
      </w:r>
      <w:r w:rsidR="00A96AED">
        <w:rPr>
          <w:rFonts w:ascii="Arial" w:hAnsi="Arial" w:cs="Arial"/>
        </w:rPr>
        <w:br/>
      </w:r>
      <w:r w:rsidR="009E3EA4" w:rsidRPr="009E3EA4">
        <w:rPr>
          <w:rFonts w:ascii="Arial" w:hAnsi="Arial" w:cs="Arial"/>
        </w:rPr>
        <w:t>ГОСТ 13511, ГОСТ 17812</w:t>
      </w:r>
      <w:r w:rsidR="009E3EA4">
        <w:rPr>
          <w:rFonts w:ascii="Arial" w:hAnsi="Arial" w:cs="Arial"/>
        </w:rPr>
        <w:t xml:space="preserve"> </w:t>
      </w:r>
      <w:r w:rsidR="009E3EA4" w:rsidRPr="00E96426">
        <w:rPr>
          <w:rFonts w:ascii="Arial" w:hAnsi="Arial" w:cs="Arial"/>
        </w:rPr>
        <w:t xml:space="preserve">или другие виды </w:t>
      </w:r>
      <w:r w:rsidR="009E3EA4">
        <w:rPr>
          <w:rFonts w:ascii="Arial" w:hAnsi="Arial" w:cs="Arial"/>
        </w:rPr>
        <w:t>упаковки</w:t>
      </w:r>
      <w:r w:rsidR="009E3EA4" w:rsidRPr="00E96426">
        <w:rPr>
          <w:rFonts w:ascii="Arial" w:hAnsi="Arial" w:cs="Arial"/>
        </w:rPr>
        <w:t xml:space="preserve"> из</w:t>
      </w:r>
      <w:r w:rsidR="009E3EA4">
        <w:rPr>
          <w:rFonts w:ascii="Arial" w:hAnsi="Arial" w:cs="Arial"/>
        </w:rPr>
        <w:t xml:space="preserve"> </w:t>
      </w:r>
      <w:r w:rsidR="009E3EA4" w:rsidRPr="00E96426">
        <w:rPr>
          <w:rFonts w:ascii="Arial" w:hAnsi="Arial" w:cs="Arial"/>
        </w:rPr>
        <w:t xml:space="preserve">материалов, </w:t>
      </w:r>
      <w:r w:rsidR="009E3EA4" w:rsidRPr="009E3EA4">
        <w:rPr>
          <w:rFonts w:ascii="Arial" w:hAnsi="Arial" w:cs="Arial"/>
        </w:rPr>
        <w:t xml:space="preserve">разрешенных для контакта с пищевой продукцией </w:t>
      </w:r>
      <w:r w:rsidR="009E3EA4">
        <w:rPr>
          <w:rFonts w:ascii="Arial" w:hAnsi="Arial" w:cs="Arial"/>
        </w:rPr>
        <w:t>и обеспечивающих сохранение качества и безопасности в течение</w:t>
      </w:r>
      <w:r w:rsidR="00AC291F">
        <w:rPr>
          <w:rFonts w:ascii="Arial" w:hAnsi="Arial" w:cs="Arial"/>
        </w:rPr>
        <w:t xml:space="preserve"> всего </w:t>
      </w:r>
      <w:r w:rsidR="009E3EA4" w:rsidRPr="00E96426">
        <w:rPr>
          <w:rFonts w:ascii="Arial" w:hAnsi="Arial" w:cs="Arial"/>
        </w:rPr>
        <w:t xml:space="preserve">срока </w:t>
      </w:r>
      <w:r w:rsidR="00AC291F">
        <w:rPr>
          <w:rFonts w:ascii="Arial" w:hAnsi="Arial" w:cs="Arial"/>
        </w:rPr>
        <w:t xml:space="preserve">ее </w:t>
      </w:r>
      <w:r w:rsidR="009E3EA4" w:rsidRPr="00E96426">
        <w:rPr>
          <w:rFonts w:ascii="Arial" w:hAnsi="Arial" w:cs="Arial"/>
        </w:rPr>
        <w:t>годности.</w:t>
      </w:r>
    </w:p>
    <w:p w14:paraId="41E7AF69" w14:textId="70411A85" w:rsidR="009E3EA4" w:rsidRDefault="009E3EA4" w:rsidP="002A3055">
      <w:pPr>
        <w:pStyle w:val="formattext0"/>
        <w:spacing w:before="0" w:beforeAutospacing="0" w:after="0" w:afterAutospacing="0" w:line="360" w:lineRule="auto"/>
        <w:ind w:firstLine="709"/>
        <w:jc w:val="both"/>
        <w:rPr>
          <w:rFonts w:ascii="Arial" w:hAnsi="Arial" w:cs="Arial"/>
        </w:rPr>
      </w:pPr>
      <w:r w:rsidRPr="009E3EA4">
        <w:rPr>
          <w:rFonts w:ascii="Arial" w:hAnsi="Arial" w:cs="Arial"/>
        </w:rPr>
        <w:t>Для ядер миндаля, предназначенных для промышленной переработки, допускается использовать мягкие специализированные контейнеры (биг-бэги).</w:t>
      </w:r>
    </w:p>
    <w:p w14:paraId="4DB6156C" w14:textId="4CD24829" w:rsidR="002A3055" w:rsidRDefault="002A3055" w:rsidP="002A3055">
      <w:pPr>
        <w:pStyle w:val="formattext0"/>
        <w:spacing w:before="0" w:beforeAutospacing="0" w:after="0" w:afterAutospacing="0" w:line="360" w:lineRule="auto"/>
        <w:ind w:firstLine="709"/>
        <w:jc w:val="both"/>
        <w:rPr>
          <w:rFonts w:ascii="Arial" w:hAnsi="Arial" w:cs="Arial"/>
        </w:rPr>
      </w:pPr>
      <w:r>
        <w:rPr>
          <w:rFonts w:ascii="Arial" w:hAnsi="Arial" w:cs="Arial"/>
        </w:rPr>
        <w:t>5</w:t>
      </w:r>
      <w:r w:rsidRPr="006200B9">
        <w:rPr>
          <w:rFonts w:ascii="Arial" w:hAnsi="Arial" w:cs="Arial"/>
        </w:rPr>
        <w:t xml:space="preserve">.5 </w:t>
      </w:r>
      <w:r w:rsidRPr="00C732E6">
        <w:rPr>
          <w:rFonts w:ascii="Arial" w:hAnsi="Arial" w:cs="Arial"/>
        </w:rPr>
        <w:t>Ядра миндаля и бланшированные ядра миндаля</w:t>
      </w:r>
      <w:r w:rsidRPr="006200B9">
        <w:rPr>
          <w:rFonts w:ascii="Arial" w:hAnsi="Arial" w:cs="Arial"/>
        </w:rPr>
        <w:t>, предназначенные для непосредственно</w:t>
      </w:r>
      <w:r>
        <w:rPr>
          <w:rFonts w:ascii="Arial" w:hAnsi="Arial" w:cs="Arial"/>
        </w:rPr>
        <w:t>го</w:t>
      </w:r>
      <w:r w:rsidRPr="006200B9">
        <w:rPr>
          <w:rFonts w:ascii="Arial" w:hAnsi="Arial" w:cs="Arial"/>
        </w:rPr>
        <w:t xml:space="preserve"> </w:t>
      </w:r>
      <w:r>
        <w:rPr>
          <w:rFonts w:ascii="Arial" w:hAnsi="Arial" w:cs="Arial"/>
        </w:rPr>
        <w:t>у</w:t>
      </w:r>
      <w:r w:rsidRPr="006200B9">
        <w:rPr>
          <w:rFonts w:ascii="Arial" w:hAnsi="Arial" w:cs="Arial"/>
        </w:rPr>
        <w:t>потребления в пищу</w:t>
      </w:r>
      <w:r>
        <w:rPr>
          <w:rFonts w:ascii="Arial" w:hAnsi="Arial" w:cs="Arial"/>
        </w:rPr>
        <w:t xml:space="preserve">, </w:t>
      </w:r>
      <w:r w:rsidRPr="006200B9">
        <w:rPr>
          <w:rFonts w:ascii="Arial" w:hAnsi="Arial" w:cs="Arial"/>
        </w:rPr>
        <w:t>фасуют в потребительскую упаковку</w:t>
      </w:r>
      <w:r w:rsidR="00AC291F">
        <w:rPr>
          <w:rFonts w:ascii="Arial" w:hAnsi="Arial" w:cs="Arial"/>
        </w:rPr>
        <w:t xml:space="preserve">: пакеты из </w:t>
      </w:r>
      <w:r w:rsidRPr="006200B9">
        <w:rPr>
          <w:rFonts w:ascii="Arial" w:hAnsi="Arial" w:cs="Arial"/>
        </w:rPr>
        <w:t xml:space="preserve">полимерных и комбинированных материалов по ГОСТ 32521, </w:t>
      </w:r>
      <w:r w:rsidR="00AC291F" w:rsidRPr="00AC291F">
        <w:rPr>
          <w:rFonts w:ascii="Arial" w:hAnsi="Arial" w:cs="Arial"/>
        </w:rPr>
        <w:t>коробки (пачки) из картона, бумаги и комбинированных материалов по ГОСТ 33781</w:t>
      </w:r>
      <w:r w:rsidR="00AC291F">
        <w:rPr>
          <w:rFonts w:ascii="Arial" w:hAnsi="Arial" w:cs="Arial"/>
        </w:rPr>
        <w:t xml:space="preserve"> </w:t>
      </w:r>
      <w:r w:rsidRPr="006200B9">
        <w:rPr>
          <w:rFonts w:ascii="Arial" w:hAnsi="Arial" w:cs="Arial"/>
        </w:rPr>
        <w:t>или друг</w:t>
      </w:r>
      <w:r w:rsidR="00AC291F">
        <w:rPr>
          <w:rFonts w:ascii="Arial" w:hAnsi="Arial" w:cs="Arial"/>
        </w:rPr>
        <w:t xml:space="preserve">ие виды </w:t>
      </w:r>
      <w:r w:rsidRPr="006200B9">
        <w:rPr>
          <w:rFonts w:ascii="Arial" w:hAnsi="Arial" w:cs="Arial"/>
        </w:rPr>
        <w:t>упаковк</w:t>
      </w:r>
      <w:r w:rsidR="00AC291F">
        <w:rPr>
          <w:rFonts w:ascii="Arial" w:hAnsi="Arial" w:cs="Arial"/>
        </w:rPr>
        <w:t>и</w:t>
      </w:r>
      <w:r w:rsidRPr="006200B9">
        <w:rPr>
          <w:rFonts w:ascii="Arial" w:hAnsi="Arial" w:cs="Arial"/>
        </w:rPr>
        <w:t xml:space="preserve">, </w:t>
      </w:r>
      <w:r w:rsidR="00AC291F" w:rsidRPr="00AC291F">
        <w:rPr>
          <w:rFonts w:ascii="Arial" w:hAnsi="Arial" w:cs="Arial"/>
        </w:rPr>
        <w:t>изготовленные из материалов, разрешенных для контакта с пищевой продукцией.</w:t>
      </w:r>
      <w:r w:rsidRPr="006200B9">
        <w:rPr>
          <w:rFonts w:ascii="Arial" w:hAnsi="Arial" w:cs="Arial"/>
        </w:rPr>
        <w:t xml:space="preserve"> </w:t>
      </w:r>
    </w:p>
    <w:p w14:paraId="1FA0C465" w14:textId="77777777" w:rsidR="00AC291F" w:rsidRDefault="00AC291F" w:rsidP="002A3055">
      <w:pPr>
        <w:pStyle w:val="formattext0"/>
        <w:spacing w:before="0" w:beforeAutospacing="0" w:after="0" w:afterAutospacing="0" w:line="360" w:lineRule="auto"/>
        <w:ind w:firstLine="709"/>
        <w:jc w:val="both"/>
        <w:rPr>
          <w:rFonts w:ascii="Arial" w:hAnsi="Arial" w:cs="Arial"/>
        </w:rPr>
      </w:pPr>
      <w:r w:rsidRPr="00AC291F">
        <w:rPr>
          <w:rFonts w:ascii="Arial" w:hAnsi="Arial" w:cs="Arial"/>
        </w:rPr>
        <w:t>Потребительская упаковка для бланшированных ядер миндаля должна обеспечивать защиту продукции от воздействия кислорода воздуха (путем упаковывания под вакуумом или в модифицированной газовой среде).</w:t>
      </w:r>
    </w:p>
    <w:p w14:paraId="4FF4B7F5" w14:textId="77777777" w:rsidR="002A3055" w:rsidRPr="006200B9" w:rsidRDefault="002A3055" w:rsidP="002A3055">
      <w:pPr>
        <w:pStyle w:val="formattext0"/>
        <w:spacing w:before="0" w:beforeAutospacing="0" w:after="0" w:afterAutospacing="0" w:line="360" w:lineRule="auto"/>
        <w:ind w:firstLine="709"/>
        <w:jc w:val="both"/>
        <w:rPr>
          <w:rFonts w:ascii="Arial" w:hAnsi="Arial" w:cs="Arial"/>
        </w:rPr>
      </w:pPr>
      <w:r>
        <w:rPr>
          <w:rFonts w:ascii="Arial" w:hAnsi="Arial" w:cs="Arial"/>
        </w:rPr>
        <w:t>5</w:t>
      </w:r>
      <w:r w:rsidRPr="006200B9">
        <w:rPr>
          <w:rFonts w:ascii="Arial" w:hAnsi="Arial" w:cs="Arial"/>
        </w:rPr>
        <w:t>.6</w:t>
      </w:r>
      <w:r>
        <w:rPr>
          <w:rFonts w:ascii="Arial" w:hAnsi="Arial" w:cs="Arial"/>
        </w:rPr>
        <w:t xml:space="preserve"> </w:t>
      </w:r>
      <w:r w:rsidRPr="006200B9">
        <w:rPr>
          <w:rFonts w:ascii="Arial" w:hAnsi="Arial" w:cs="Arial"/>
        </w:rPr>
        <w:t>Содержание каждой упаковочной единицы должно быть:</w:t>
      </w:r>
    </w:p>
    <w:p w14:paraId="7A421C40" w14:textId="219C99D6" w:rsidR="002A3055" w:rsidRPr="006200B9" w:rsidRDefault="002A3055" w:rsidP="002A3055">
      <w:pPr>
        <w:pStyle w:val="formattext0"/>
        <w:spacing w:before="0" w:beforeAutospacing="0" w:after="0" w:afterAutospacing="0" w:line="360" w:lineRule="auto"/>
        <w:ind w:firstLine="709"/>
        <w:jc w:val="both"/>
        <w:rPr>
          <w:rFonts w:ascii="Arial" w:hAnsi="Arial" w:cs="Arial"/>
        </w:rPr>
      </w:pPr>
      <w:r w:rsidRPr="00BF34FC">
        <w:rPr>
          <w:rFonts w:ascii="Arial" w:hAnsi="Arial" w:cs="Arial"/>
        </w:rPr>
        <w:t xml:space="preserve">- для ядер миндаля и бланшированных ядер миндаля, предназначенных для непосредственного употребления в пищу — однородным по качеству и состоять из ядер одного </w:t>
      </w:r>
      <w:r w:rsidR="0067125C" w:rsidRPr="00BF34FC">
        <w:rPr>
          <w:rFonts w:ascii="Arial" w:hAnsi="Arial" w:cs="Arial"/>
        </w:rPr>
        <w:t xml:space="preserve">помологического сорта или </w:t>
      </w:r>
      <w:r w:rsidR="008D6EA6" w:rsidRPr="00BF34FC">
        <w:rPr>
          <w:rFonts w:ascii="Arial" w:hAnsi="Arial" w:cs="Arial"/>
        </w:rPr>
        <w:t xml:space="preserve">коммерческого типа </w:t>
      </w:r>
      <w:bookmarkStart w:id="25" w:name="_Hlk231483127"/>
      <w:r w:rsidR="008D6EA6" w:rsidRPr="00BF34FC">
        <w:rPr>
          <w:rFonts w:ascii="Arial" w:hAnsi="Arial" w:cs="Arial"/>
        </w:rPr>
        <w:t>(за исключением смеси ядер миндаля или ассорти)</w:t>
      </w:r>
      <w:r w:rsidR="0067125C" w:rsidRPr="00BF34FC">
        <w:rPr>
          <w:rFonts w:ascii="Arial" w:hAnsi="Arial" w:cs="Arial"/>
        </w:rPr>
        <w:t xml:space="preserve">, одного товарного сорта </w:t>
      </w:r>
      <w:r w:rsidRPr="00BF34FC">
        <w:rPr>
          <w:rFonts w:ascii="Arial" w:hAnsi="Arial" w:cs="Arial"/>
        </w:rPr>
        <w:t xml:space="preserve">и </w:t>
      </w:r>
      <w:r w:rsidR="008D6EA6" w:rsidRPr="00BF34FC">
        <w:rPr>
          <w:rFonts w:ascii="Arial" w:hAnsi="Arial" w:cs="Arial"/>
        </w:rPr>
        <w:t>одного калибра</w:t>
      </w:r>
      <w:r w:rsidRPr="00BF34FC">
        <w:rPr>
          <w:rFonts w:ascii="Arial" w:hAnsi="Arial" w:cs="Arial"/>
        </w:rPr>
        <w:t xml:space="preserve"> (в случае</w:t>
      </w:r>
      <w:r w:rsidRPr="006200B9">
        <w:rPr>
          <w:rFonts w:ascii="Arial" w:hAnsi="Arial" w:cs="Arial"/>
        </w:rPr>
        <w:t xml:space="preserve"> калибровки) </w:t>
      </w:r>
      <w:bookmarkEnd w:id="25"/>
      <w:r w:rsidRPr="006200B9">
        <w:rPr>
          <w:rFonts w:ascii="Arial" w:hAnsi="Arial" w:cs="Arial"/>
        </w:rPr>
        <w:t xml:space="preserve">с учетом требований, установленных в </w:t>
      </w:r>
      <w:r w:rsidR="009F3CE7">
        <w:rPr>
          <w:rFonts w:ascii="Arial" w:hAnsi="Arial" w:cs="Arial"/>
        </w:rPr>
        <w:t>таблицах 1 и 2</w:t>
      </w:r>
      <w:r w:rsidRPr="006200B9">
        <w:rPr>
          <w:rFonts w:ascii="Arial" w:hAnsi="Arial" w:cs="Arial"/>
        </w:rPr>
        <w:t>;</w:t>
      </w:r>
    </w:p>
    <w:p w14:paraId="5542B2D1" w14:textId="21EB57FE" w:rsidR="002A3055" w:rsidRPr="006200B9" w:rsidRDefault="002A3055" w:rsidP="002A3055">
      <w:pPr>
        <w:pStyle w:val="formattext0"/>
        <w:spacing w:before="0" w:beforeAutospacing="0" w:after="0" w:afterAutospacing="0" w:line="360" w:lineRule="auto"/>
        <w:ind w:firstLine="709"/>
        <w:jc w:val="both"/>
        <w:rPr>
          <w:rFonts w:ascii="Arial" w:hAnsi="Arial" w:cs="Arial"/>
        </w:rPr>
      </w:pPr>
      <w:r w:rsidRPr="006200B9">
        <w:rPr>
          <w:rFonts w:ascii="Arial" w:hAnsi="Arial" w:cs="Arial"/>
        </w:rPr>
        <w:t xml:space="preserve">- для </w:t>
      </w:r>
      <w:r w:rsidR="001645A7">
        <w:rPr>
          <w:rFonts w:ascii="Arial" w:hAnsi="Arial" w:cs="Arial"/>
        </w:rPr>
        <w:t>ядер миндаля</w:t>
      </w:r>
      <w:r w:rsidRPr="006200B9">
        <w:rPr>
          <w:rFonts w:ascii="Arial" w:hAnsi="Arial" w:cs="Arial"/>
        </w:rPr>
        <w:t>, предназначенн</w:t>
      </w:r>
      <w:r w:rsidR="001645A7">
        <w:rPr>
          <w:rFonts w:ascii="Arial" w:hAnsi="Arial" w:cs="Arial"/>
        </w:rPr>
        <w:t>ых</w:t>
      </w:r>
      <w:r w:rsidRPr="006200B9">
        <w:rPr>
          <w:rFonts w:ascii="Arial" w:hAnsi="Arial" w:cs="Arial"/>
        </w:rPr>
        <w:t xml:space="preserve"> для промышленной переработки — </w:t>
      </w:r>
      <w:r w:rsidR="001645A7" w:rsidRPr="006200B9">
        <w:rPr>
          <w:rFonts w:ascii="Arial" w:hAnsi="Arial" w:cs="Arial"/>
        </w:rPr>
        <w:t xml:space="preserve">соответствовать требованиям, установленным в </w:t>
      </w:r>
      <w:r w:rsidR="009F3CE7">
        <w:rPr>
          <w:rFonts w:ascii="Arial" w:hAnsi="Arial" w:cs="Arial"/>
        </w:rPr>
        <w:t>таблице 1</w:t>
      </w:r>
      <w:r w:rsidR="001645A7">
        <w:rPr>
          <w:rFonts w:ascii="Arial" w:hAnsi="Arial" w:cs="Arial"/>
        </w:rPr>
        <w:t>, при этом д</w:t>
      </w:r>
      <w:r w:rsidR="001645A7" w:rsidRPr="001645A7">
        <w:rPr>
          <w:rFonts w:ascii="Arial" w:hAnsi="Arial" w:cs="Arial"/>
        </w:rPr>
        <w:t xml:space="preserve">опускается неоднородность содержимого по </w:t>
      </w:r>
      <w:r w:rsidR="0010384B">
        <w:rPr>
          <w:rFonts w:ascii="Arial" w:hAnsi="Arial" w:cs="Arial"/>
        </w:rPr>
        <w:t xml:space="preserve">помологическим </w:t>
      </w:r>
      <w:r w:rsidR="001645A7" w:rsidRPr="001645A7">
        <w:rPr>
          <w:rFonts w:ascii="Arial" w:hAnsi="Arial" w:cs="Arial"/>
        </w:rPr>
        <w:t>сортам, форме и размерам ядер</w:t>
      </w:r>
      <w:r w:rsidR="00162903">
        <w:rPr>
          <w:rFonts w:ascii="Arial" w:hAnsi="Arial" w:cs="Arial"/>
        </w:rPr>
        <w:t xml:space="preserve"> </w:t>
      </w:r>
      <w:r w:rsidR="00AC291F">
        <w:rPr>
          <w:rFonts w:ascii="Arial" w:hAnsi="Arial" w:cs="Arial"/>
        </w:rPr>
        <w:t xml:space="preserve">миндаля </w:t>
      </w:r>
      <w:r w:rsidR="00162903">
        <w:rPr>
          <w:rFonts w:ascii="Arial" w:hAnsi="Arial" w:cs="Arial"/>
        </w:rPr>
        <w:t>для второго сорта</w:t>
      </w:r>
      <w:r w:rsidRPr="006200B9">
        <w:rPr>
          <w:rFonts w:ascii="Arial" w:hAnsi="Arial" w:cs="Arial"/>
        </w:rPr>
        <w:t xml:space="preserve">. </w:t>
      </w:r>
    </w:p>
    <w:p w14:paraId="7AD2E798" w14:textId="63AA980B" w:rsidR="002A3055" w:rsidRDefault="002A3055" w:rsidP="002A3055">
      <w:pPr>
        <w:pStyle w:val="formattext0"/>
        <w:spacing w:before="0" w:beforeAutospacing="0" w:after="0" w:afterAutospacing="0" w:line="360" w:lineRule="auto"/>
        <w:ind w:firstLine="709"/>
        <w:jc w:val="both"/>
        <w:rPr>
          <w:rFonts w:ascii="Arial" w:hAnsi="Arial" w:cs="Arial"/>
        </w:rPr>
      </w:pPr>
      <w:r>
        <w:rPr>
          <w:rFonts w:ascii="Arial" w:hAnsi="Arial" w:cs="Arial"/>
        </w:rPr>
        <w:t>5</w:t>
      </w:r>
      <w:r w:rsidRPr="006200B9">
        <w:rPr>
          <w:rFonts w:ascii="Arial" w:hAnsi="Arial" w:cs="Arial"/>
        </w:rPr>
        <w:t>.7</w:t>
      </w:r>
      <w:r>
        <w:rPr>
          <w:rFonts w:ascii="Arial" w:hAnsi="Arial" w:cs="Arial"/>
        </w:rPr>
        <w:t xml:space="preserve"> </w:t>
      </w:r>
      <w:r w:rsidRPr="006200B9">
        <w:rPr>
          <w:rFonts w:ascii="Arial" w:hAnsi="Arial" w:cs="Arial"/>
        </w:rPr>
        <w:t xml:space="preserve">Видимая </w:t>
      </w:r>
      <w:r w:rsidR="00AC291F">
        <w:rPr>
          <w:rFonts w:ascii="Arial" w:hAnsi="Arial" w:cs="Arial"/>
        </w:rPr>
        <w:t xml:space="preserve">(открытая) </w:t>
      </w:r>
      <w:r w:rsidRPr="006200B9">
        <w:rPr>
          <w:rFonts w:ascii="Arial" w:hAnsi="Arial" w:cs="Arial"/>
        </w:rPr>
        <w:t>часть содержимого упаковочной единицы должна соответствовать содержимому всей упаковочной единицы.</w:t>
      </w:r>
    </w:p>
    <w:p w14:paraId="080BB319" w14:textId="34285436" w:rsidR="002A3055" w:rsidRDefault="002A3055" w:rsidP="002A3055">
      <w:pPr>
        <w:pStyle w:val="formattext0"/>
        <w:spacing w:before="0" w:beforeAutospacing="0" w:after="0" w:afterAutospacing="0" w:line="360" w:lineRule="auto"/>
        <w:ind w:firstLine="709"/>
        <w:jc w:val="both"/>
        <w:rPr>
          <w:rFonts w:ascii="Arial" w:hAnsi="Arial" w:cs="Arial"/>
        </w:rPr>
      </w:pPr>
      <w:r>
        <w:rPr>
          <w:rFonts w:ascii="Arial" w:hAnsi="Arial" w:cs="Arial"/>
        </w:rPr>
        <w:t xml:space="preserve">5.8 </w:t>
      </w:r>
      <w:r w:rsidR="00AC291F" w:rsidRPr="00AC291F">
        <w:rPr>
          <w:rFonts w:ascii="Arial" w:hAnsi="Arial" w:cs="Arial"/>
        </w:rPr>
        <w:t>Все упаковочные единицы потребительской упаковки в одной упаковочной партии должны иметь одинаковую номинальную массу нетто.</w:t>
      </w:r>
      <w:r w:rsidR="00AC291F">
        <w:rPr>
          <w:rFonts w:ascii="Arial" w:hAnsi="Arial" w:cs="Arial"/>
        </w:rPr>
        <w:t xml:space="preserve"> </w:t>
      </w:r>
      <w:r w:rsidRPr="00E96426">
        <w:rPr>
          <w:rFonts w:ascii="Arial" w:hAnsi="Arial" w:cs="Arial"/>
        </w:rPr>
        <w:t xml:space="preserve">Масса нетто </w:t>
      </w:r>
      <w:r w:rsidR="001645A7">
        <w:rPr>
          <w:rFonts w:ascii="Arial" w:hAnsi="Arial" w:cs="Arial"/>
        </w:rPr>
        <w:t>ядер миндаля и бланшированных ядер миндаля</w:t>
      </w:r>
      <w:r w:rsidRPr="00E96426">
        <w:rPr>
          <w:rFonts w:ascii="Arial" w:hAnsi="Arial" w:cs="Arial"/>
        </w:rPr>
        <w:t xml:space="preserve"> в потребительской упаковке должна соответствовать</w:t>
      </w:r>
      <w:r>
        <w:rPr>
          <w:rFonts w:ascii="Arial" w:hAnsi="Arial" w:cs="Arial"/>
        </w:rPr>
        <w:t xml:space="preserve"> </w:t>
      </w:r>
      <w:r w:rsidRPr="00E96426">
        <w:rPr>
          <w:rFonts w:ascii="Arial" w:hAnsi="Arial" w:cs="Arial"/>
        </w:rPr>
        <w:t>номинальной</w:t>
      </w:r>
      <w:r>
        <w:rPr>
          <w:rFonts w:ascii="Arial" w:hAnsi="Arial" w:cs="Arial"/>
        </w:rPr>
        <w:t xml:space="preserve"> массе</w:t>
      </w:r>
      <w:r w:rsidRPr="00E96426">
        <w:rPr>
          <w:rFonts w:ascii="Arial" w:hAnsi="Arial" w:cs="Arial"/>
        </w:rPr>
        <w:t>, указанной в маркировке.</w:t>
      </w:r>
    </w:p>
    <w:p w14:paraId="43E289BE" w14:textId="77777777" w:rsidR="002A3055" w:rsidRPr="00E96426" w:rsidRDefault="002A3055" w:rsidP="002A3055">
      <w:pPr>
        <w:pStyle w:val="formattext0"/>
        <w:spacing w:before="0" w:beforeAutospacing="0" w:after="0" w:afterAutospacing="0" w:line="360" w:lineRule="auto"/>
        <w:ind w:firstLine="709"/>
        <w:jc w:val="both"/>
        <w:rPr>
          <w:rFonts w:ascii="Arial" w:hAnsi="Arial" w:cs="Arial"/>
        </w:rPr>
      </w:pPr>
      <w:r>
        <w:rPr>
          <w:rFonts w:ascii="Arial" w:hAnsi="Arial" w:cs="Arial"/>
        </w:rPr>
        <w:lastRenderedPageBreak/>
        <w:t>5</w:t>
      </w:r>
      <w:r w:rsidRPr="006200B9">
        <w:rPr>
          <w:rFonts w:ascii="Arial" w:hAnsi="Arial" w:cs="Arial"/>
        </w:rPr>
        <w:t>.9 Пределы допускаемых отрицательных отклонений массы нетто от номинального количества должны соответствовать ГОСТ 8.579.</w:t>
      </w:r>
    </w:p>
    <w:p w14:paraId="64CB18AF" w14:textId="77777777" w:rsidR="002A3055" w:rsidRDefault="002A3055" w:rsidP="002A3055">
      <w:pPr>
        <w:pStyle w:val="formattext0"/>
        <w:spacing w:before="0" w:beforeAutospacing="0" w:after="0" w:afterAutospacing="0" w:line="360" w:lineRule="auto"/>
        <w:ind w:firstLine="709"/>
        <w:jc w:val="both"/>
        <w:rPr>
          <w:rFonts w:ascii="Arial" w:hAnsi="Arial" w:cs="Arial"/>
        </w:rPr>
      </w:pPr>
      <w:r>
        <w:rPr>
          <w:rFonts w:ascii="Arial" w:hAnsi="Arial" w:cs="Arial"/>
        </w:rPr>
        <w:t xml:space="preserve">5.10 </w:t>
      </w:r>
      <w:r w:rsidRPr="00E96426">
        <w:rPr>
          <w:rFonts w:ascii="Arial" w:hAnsi="Arial" w:cs="Arial"/>
        </w:rPr>
        <w:t>Упако</w:t>
      </w:r>
      <w:r w:rsidRPr="003D30D5">
        <w:rPr>
          <w:rFonts w:ascii="Arial" w:hAnsi="Arial" w:cs="Arial"/>
        </w:rPr>
        <w:t>вку</w:t>
      </w:r>
      <w:r w:rsidRPr="00E96426">
        <w:rPr>
          <w:rFonts w:ascii="Arial" w:hAnsi="Arial" w:cs="Arial"/>
        </w:rPr>
        <w:t xml:space="preserve"> продукции, отправляемой в районы Крайнего Севера и приравненные к</w:t>
      </w:r>
      <w:r>
        <w:rPr>
          <w:rFonts w:ascii="Arial" w:hAnsi="Arial" w:cs="Arial"/>
        </w:rPr>
        <w:t xml:space="preserve"> </w:t>
      </w:r>
      <w:r w:rsidRPr="00E96426">
        <w:rPr>
          <w:rFonts w:ascii="Arial" w:hAnsi="Arial" w:cs="Arial"/>
        </w:rPr>
        <w:t xml:space="preserve">ним местности, </w:t>
      </w:r>
      <w:r>
        <w:rPr>
          <w:rFonts w:ascii="Arial" w:hAnsi="Arial" w:cs="Arial"/>
        </w:rPr>
        <w:t xml:space="preserve">осуществляют </w:t>
      </w:r>
      <w:r w:rsidRPr="00C72930">
        <w:rPr>
          <w:rFonts w:ascii="Arial" w:hAnsi="Arial" w:cs="Arial"/>
        </w:rPr>
        <w:t>по ГОСТ 15846.</w:t>
      </w:r>
    </w:p>
    <w:p w14:paraId="5E7EE988" w14:textId="246D2472" w:rsidR="002A3055" w:rsidRDefault="002A3055" w:rsidP="002A3055">
      <w:pPr>
        <w:pStyle w:val="formattext0"/>
        <w:spacing w:before="0" w:beforeAutospacing="0" w:after="0" w:afterAutospacing="0" w:line="360" w:lineRule="auto"/>
        <w:ind w:firstLine="709"/>
        <w:jc w:val="both"/>
        <w:rPr>
          <w:rFonts w:ascii="Arial" w:hAnsi="Arial" w:cs="Arial"/>
        </w:rPr>
      </w:pPr>
      <w:r>
        <w:rPr>
          <w:rFonts w:ascii="Arial" w:hAnsi="Arial" w:cs="Arial"/>
        </w:rPr>
        <w:t xml:space="preserve">5.11 </w:t>
      </w:r>
      <w:r w:rsidR="00AC291F" w:rsidRPr="00AC291F">
        <w:rPr>
          <w:rFonts w:ascii="Arial" w:hAnsi="Arial" w:cs="Arial"/>
        </w:rPr>
        <w:t>Формирование транспортных пакетов из ящиков или мешков с продукцией осуществляют на плоских поддонах по ГОСТ 23285 со скреплением грузовых мест полимерной пленкой (включая термоусадочную или стретч-пленку) или без нее в соответствии с правилами перевозки грузов, действующими на конкретном виде транспорта.</w:t>
      </w:r>
    </w:p>
    <w:p w14:paraId="677DE274" w14:textId="77777777" w:rsidR="00BF34FC" w:rsidRDefault="00BF34FC" w:rsidP="002A3055">
      <w:pPr>
        <w:pStyle w:val="formattext0"/>
        <w:spacing w:before="0" w:beforeAutospacing="0" w:after="0" w:afterAutospacing="0" w:line="360" w:lineRule="auto"/>
        <w:ind w:firstLine="709"/>
        <w:jc w:val="both"/>
        <w:rPr>
          <w:rFonts w:ascii="Arial" w:hAnsi="Arial" w:cs="Arial"/>
        </w:rPr>
      </w:pPr>
    </w:p>
    <w:p w14:paraId="571143EE" w14:textId="18A7D86F" w:rsidR="0010384B" w:rsidRPr="0010384B" w:rsidRDefault="0010384B" w:rsidP="0010384B">
      <w:pPr>
        <w:suppressAutoHyphens w:val="0"/>
        <w:spacing w:after="120" w:line="360" w:lineRule="auto"/>
        <w:ind w:firstLine="709"/>
        <w:jc w:val="both"/>
        <w:rPr>
          <w:rFonts w:ascii="Arial" w:hAnsi="Arial" w:cs="Arial"/>
          <w:b/>
          <w:sz w:val="28"/>
          <w:szCs w:val="28"/>
        </w:rPr>
      </w:pPr>
      <w:r w:rsidRPr="0010384B">
        <w:rPr>
          <w:rFonts w:ascii="Arial" w:hAnsi="Arial" w:cs="Arial"/>
          <w:b/>
          <w:sz w:val="28"/>
          <w:szCs w:val="28"/>
        </w:rPr>
        <w:t>6 Маркировка</w:t>
      </w:r>
    </w:p>
    <w:p w14:paraId="4C67F48D" w14:textId="6A9FFBB8" w:rsidR="0010384B" w:rsidRPr="0010384B" w:rsidRDefault="0010384B" w:rsidP="0010384B">
      <w:pPr>
        <w:suppressAutoHyphens w:val="0"/>
        <w:spacing w:after="0" w:line="360" w:lineRule="auto"/>
        <w:ind w:firstLine="709"/>
        <w:jc w:val="both"/>
        <w:rPr>
          <w:rFonts w:ascii="Arial" w:hAnsi="Arial" w:cs="Arial"/>
        </w:rPr>
      </w:pPr>
      <w:r w:rsidRPr="0010384B">
        <w:rPr>
          <w:rFonts w:ascii="Arial" w:hAnsi="Arial" w:cs="Arial"/>
        </w:rPr>
        <w:t>6.1 Маркировка потребительской упаковки ядер миндаля и бланшированных ядер миндаля должна соответствовать требованиям технических регламентов или нормативных правовых актов,</w:t>
      </w:r>
      <w:r>
        <w:rPr>
          <w:rFonts w:ascii="Arial" w:hAnsi="Arial" w:cs="Arial"/>
        </w:rPr>
        <w:t xml:space="preserve"> </w:t>
      </w:r>
      <w:r w:rsidRPr="0010384B">
        <w:rPr>
          <w:rFonts w:ascii="Arial" w:hAnsi="Arial" w:cs="Arial"/>
        </w:rPr>
        <w:t>действующих на территории государства, принявшего настоящий стандарт, и содержать следующую информацию:</w:t>
      </w:r>
    </w:p>
    <w:p w14:paraId="4B1D9F10" w14:textId="20F1FAC1" w:rsidR="0010384B" w:rsidRDefault="0010384B" w:rsidP="0010384B">
      <w:pPr>
        <w:suppressAutoHyphens w:val="0"/>
        <w:spacing w:after="0" w:line="360" w:lineRule="auto"/>
        <w:ind w:firstLine="709"/>
        <w:jc w:val="both"/>
        <w:rPr>
          <w:rFonts w:ascii="Arial" w:hAnsi="Arial" w:cs="Arial"/>
        </w:rPr>
      </w:pPr>
      <w:r w:rsidRPr="0010384B">
        <w:rPr>
          <w:rFonts w:ascii="Arial" w:hAnsi="Arial" w:cs="Arial"/>
        </w:rPr>
        <w:t>- наименование продукта (</w:t>
      </w:r>
      <w:bookmarkStart w:id="26" w:name="_Hlk231480783"/>
      <w:r w:rsidRPr="0010384B">
        <w:rPr>
          <w:rFonts w:ascii="Arial" w:hAnsi="Arial" w:cs="Arial"/>
        </w:rPr>
        <w:t>допускается указание торгового наименования</w:t>
      </w:r>
      <w:r w:rsidR="000B0D95">
        <w:rPr>
          <w:rFonts w:ascii="Arial" w:hAnsi="Arial" w:cs="Arial"/>
        </w:rPr>
        <w:t>:</w:t>
      </w:r>
      <w:r w:rsidRPr="0010384B">
        <w:rPr>
          <w:rFonts w:ascii="Arial" w:hAnsi="Arial" w:cs="Arial"/>
        </w:rPr>
        <w:t xml:space="preserve"> «</w:t>
      </w:r>
      <w:r w:rsidR="007829B4">
        <w:rPr>
          <w:rFonts w:ascii="Arial" w:hAnsi="Arial" w:cs="Arial"/>
        </w:rPr>
        <w:t>М</w:t>
      </w:r>
      <w:r>
        <w:rPr>
          <w:rFonts w:ascii="Arial" w:hAnsi="Arial" w:cs="Arial"/>
        </w:rPr>
        <w:t>индаль натуральный</w:t>
      </w:r>
      <w:r w:rsidRPr="0010384B">
        <w:rPr>
          <w:rFonts w:ascii="Arial" w:hAnsi="Arial" w:cs="Arial"/>
        </w:rPr>
        <w:t>»</w:t>
      </w:r>
      <w:r>
        <w:rPr>
          <w:rFonts w:ascii="Arial" w:hAnsi="Arial" w:cs="Arial"/>
        </w:rPr>
        <w:t>, «</w:t>
      </w:r>
      <w:r w:rsidR="007829B4">
        <w:rPr>
          <w:rFonts w:ascii="Arial" w:hAnsi="Arial" w:cs="Arial"/>
        </w:rPr>
        <w:t>М</w:t>
      </w:r>
      <w:r>
        <w:rPr>
          <w:rFonts w:ascii="Arial" w:hAnsi="Arial" w:cs="Arial"/>
        </w:rPr>
        <w:t>индаль бланшированный», «</w:t>
      </w:r>
      <w:r w:rsidR="007829B4">
        <w:rPr>
          <w:rFonts w:ascii="Arial" w:hAnsi="Arial" w:cs="Arial"/>
        </w:rPr>
        <w:t>Я</w:t>
      </w:r>
      <w:r>
        <w:rPr>
          <w:rFonts w:ascii="Arial" w:hAnsi="Arial" w:cs="Arial"/>
        </w:rPr>
        <w:t>дра миндаля</w:t>
      </w:r>
      <w:r w:rsidR="007829B4">
        <w:rPr>
          <w:rFonts w:ascii="Arial" w:hAnsi="Arial" w:cs="Arial"/>
        </w:rPr>
        <w:t xml:space="preserve"> сладкого</w:t>
      </w:r>
      <w:r>
        <w:rPr>
          <w:rFonts w:ascii="Arial" w:hAnsi="Arial" w:cs="Arial"/>
        </w:rPr>
        <w:t>»</w:t>
      </w:r>
      <w:bookmarkEnd w:id="26"/>
      <w:r w:rsidR="007829B4">
        <w:rPr>
          <w:rFonts w:ascii="Arial" w:hAnsi="Arial" w:cs="Arial"/>
        </w:rPr>
        <w:t xml:space="preserve">, </w:t>
      </w:r>
      <w:bookmarkStart w:id="27" w:name="_Hlk231484525"/>
      <w:r w:rsidR="007829B4">
        <w:rPr>
          <w:rFonts w:ascii="Arial" w:hAnsi="Arial" w:cs="Arial"/>
        </w:rPr>
        <w:t>«Миндаль сладкий»</w:t>
      </w:r>
      <w:bookmarkEnd w:id="27"/>
      <w:r>
        <w:rPr>
          <w:rFonts w:ascii="Arial" w:hAnsi="Arial" w:cs="Arial"/>
        </w:rPr>
        <w:t>)</w:t>
      </w:r>
      <w:r w:rsidRPr="0010384B">
        <w:rPr>
          <w:rFonts w:ascii="Arial" w:hAnsi="Arial" w:cs="Arial"/>
        </w:rPr>
        <w:t>;</w:t>
      </w:r>
    </w:p>
    <w:p w14:paraId="6B794734" w14:textId="36F493FA" w:rsidR="007829B4" w:rsidRPr="0010384B" w:rsidRDefault="007829B4" w:rsidP="0010384B">
      <w:pPr>
        <w:suppressAutoHyphens w:val="0"/>
        <w:spacing w:after="0" w:line="360" w:lineRule="auto"/>
        <w:ind w:firstLine="709"/>
        <w:jc w:val="both"/>
        <w:rPr>
          <w:rFonts w:ascii="Arial" w:hAnsi="Arial" w:cs="Arial"/>
        </w:rPr>
      </w:pPr>
      <w:r>
        <w:rPr>
          <w:rFonts w:ascii="Arial" w:hAnsi="Arial" w:cs="Arial"/>
        </w:rPr>
        <w:t xml:space="preserve">- </w:t>
      </w:r>
      <w:r w:rsidR="000B0D95" w:rsidRPr="000B0D95">
        <w:rPr>
          <w:rFonts w:ascii="Arial" w:hAnsi="Arial" w:cs="Arial"/>
        </w:rPr>
        <w:t xml:space="preserve">дополнительную характеристику продукта (для смеси ядер миндаля или </w:t>
      </w:r>
      <w:r w:rsidR="000B0D95" w:rsidRPr="00BF34FC">
        <w:rPr>
          <w:rFonts w:ascii="Arial" w:hAnsi="Arial" w:cs="Arial"/>
        </w:rPr>
        <w:t xml:space="preserve">ассорти — надпись «Ассорти» или «Смесь </w:t>
      </w:r>
      <w:r w:rsidR="00AC291F">
        <w:rPr>
          <w:rFonts w:ascii="Arial" w:hAnsi="Arial" w:cs="Arial"/>
        </w:rPr>
        <w:t>ядер</w:t>
      </w:r>
      <w:r w:rsidR="000B0D95" w:rsidRPr="00BF34FC">
        <w:rPr>
          <w:rFonts w:ascii="Arial" w:hAnsi="Arial" w:cs="Arial"/>
        </w:rPr>
        <w:t xml:space="preserve">»; </w:t>
      </w:r>
      <w:r w:rsidR="00162903" w:rsidRPr="00BF34FC">
        <w:rPr>
          <w:rFonts w:ascii="Arial" w:hAnsi="Arial" w:cs="Arial"/>
        </w:rPr>
        <w:t>«необжаренный»</w:t>
      </w:r>
      <w:r w:rsidRPr="00BF34FC">
        <w:rPr>
          <w:rFonts w:ascii="Arial" w:hAnsi="Arial" w:cs="Arial"/>
        </w:rPr>
        <w:t>);</w:t>
      </w:r>
    </w:p>
    <w:p w14:paraId="4A6BFA7C" w14:textId="77777777" w:rsidR="0010384B" w:rsidRPr="0010384B" w:rsidRDefault="0010384B" w:rsidP="0010384B">
      <w:pPr>
        <w:suppressAutoHyphens w:val="0"/>
        <w:spacing w:after="0" w:line="360" w:lineRule="auto"/>
        <w:ind w:firstLine="709"/>
        <w:jc w:val="both"/>
        <w:rPr>
          <w:rFonts w:ascii="Arial" w:hAnsi="Arial" w:cs="Arial"/>
        </w:rPr>
      </w:pPr>
      <w:r w:rsidRPr="0010384B">
        <w:rPr>
          <w:rFonts w:ascii="Arial" w:hAnsi="Arial" w:cs="Arial"/>
        </w:rPr>
        <w:t>- наименование и местонахождение изготовителя (юридический адрес, включая страну, и, при несовпадении с юридическим адресом, адрес производства), а также наименование и местонахождение импортера или уполномоченного изготовителем лица (при наличии);</w:t>
      </w:r>
    </w:p>
    <w:p w14:paraId="2B754070" w14:textId="42E09CA6" w:rsidR="0010384B" w:rsidRDefault="0010384B" w:rsidP="0010384B">
      <w:pPr>
        <w:suppressAutoHyphens w:val="0"/>
        <w:spacing w:after="0" w:line="360" w:lineRule="auto"/>
        <w:ind w:firstLine="709"/>
        <w:jc w:val="both"/>
        <w:rPr>
          <w:rFonts w:ascii="Arial" w:hAnsi="Arial" w:cs="Arial"/>
        </w:rPr>
      </w:pPr>
      <w:r w:rsidRPr="0010384B">
        <w:rPr>
          <w:rFonts w:ascii="Arial" w:hAnsi="Arial" w:cs="Arial"/>
        </w:rPr>
        <w:t>- товарный знак изготовителя (при наличии);</w:t>
      </w:r>
    </w:p>
    <w:p w14:paraId="2F4D2289" w14:textId="77777777" w:rsidR="000B0D95" w:rsidRDefault="000B0D95" w:rsidP="000B0D95">
      <w:pPr>
        <w:suppressAutoHyphens w:val="0"/>
        <w:spacing w:after="0" w:line="360" w:lineRule="auto"/>
        <w:ind w:firstLine="709"/>
        <w:jc w:val="both"/>
        <w:rPr>
          <w:rFonts w:ascii="Arial" w:hAnsi="Arial" w:cs="Arial"/>
        </w:rPr>
      </w:pPr>
      <w:r>
        <w:rPr>
          <w:rFonts w:ascii="Arial" w:hAnsi="Arial" w:cs="Arial"/>
        </w:rPr>
        <w:t>-</w:t>
      </w:r>
      <w:r w:rsidRPr="0010384B">
        <w:rPr>
          <w:rFonts w:ascii="Arial" w:hAnsi="Arial" w:cs="Arial"/>
        </w:rPr>
        <w:t xml:space="preserve"> коммерческий тип или помологический сорт</w:t>
      </w:r>
      <w:r>
        <w:rPr>
          <w:rFonts w:ascii="Arial" w:hAnsi="Arial" w:cs="Arial"/>
        </w:rPr>
        <w:t xml:space="preserve"> </w:t>
      </w:r>
      <w:bookmarkStart w:id="28" w:name="_Hlk231483164"/>
      <w:r w:rsidRPr="007829B4">
        <w:rPr>
          <w:rFonts w:ascii="Arial" w:hAnsi="Arial" w:cs="Arial"/>
        </w:rPr>
        <w:t>(</w:t>
      </w:r>
      <w:r>
        <w:rPr>
          <w:rFonts w:ascii="Arial" w:hAnsi="Arial" w:cs="Arial"/>
        </w:rPr>
        <w:t>при наличии);</w:t>
      </w:r>
      <w:r w:rsidRPr="000B0D95">
        <w:rPr>
          <w:rFonts w:ascii="Arial" w:hAnsi="Arial" w:cs="Arial"/>
        </w:rPr>
        <w:t xml:space="preserve"> </w:t>
      </w:r>
    </w:p>
    <w:p w14:paraId="115BC433" w14:textId="7C337908" w:rsidR="000B0D95" w:rsidRPr="00BF34FC" w:rsidRDefault="000B0D95" w:rsidP="000B0D95">
      <w:pPr>
        <w:suppressAutoHyphens w:val="0"/>
        <w:spacing w:after="0" w:line="360" w:lineRule="auto"/>
        <w:ind w:firstLine="709"/>
        <w:jc w:val="both"/>
        <w:rPr>
          <w:rFonts w:ascii="Arial" w:hAnsi="Arial" w:cs="Arial"/>
        </w:rPr>
      </w:pPr>
      <w:r w:rsidRPr="00BF34FC">
        <w:rPr>
          <w:rFonts w:ascii="Arial" w:hAnsi="Arial" w:cs="Arial"/>
        </w:rPr>
        <w:t>- товарный сорт (категорию качества);</w:t>
      </w:r>
    </w:p>
    <w:bookmarkEnd w:id="28"/>
    <w:p w14:paraId="2B057AE5" w14:textId="0014DB91" w:rsidR="009F3CE7" w:rsidRPr="00BF34FC" w:rsidRDefault="009F3CE7" w:rsidP="0010384B">
      <w:pPr>
        <w:suppressAutoHyphens w:val="0"/>
        <w:spacing w:after="0" w:line="360" w:lineRule="auto"/>
        <w:ind w:firstLine="709"/>
        <w:jc w:val="both"/>
        <w:rPr>
          <w:rFonts w:ascii="Arial" w:hAnsi="Arial" w:cs="Arial"/>
        </w:rPr>
      </w:pPr>
      <w:r w:rsidRPr="00BF34FC">
        <w:rPr>
          <w:rFonts w:ascii="Arial" w:hAnsi="Arial" w:cs="Arial"/>
        </w:rPr>
        <w:t xml:space="preserve">- </w:t>
      </w:r>
      <w:r w:rsidR="000B0D95" w:rsidRPr="00BF34FC">
        <w:rPr>
          <w:rFonts w:ascii="Arial" w:hAnsi="Arial" w:cs="Arial"/>
        </w:rPr>
        <w:t>размер или наибольший поперечный диаметр (</w:t>
      </w:r>
      <w:r w:rsidR="00162903" w:rsidRPr="00BF34FC">
        <w:rPr>
          <w:rFonts w:ascii="Arial" w:hAnsi="Arial" w:cs="Arial"/>
        </w:rPr>
        <w:t>в случае проведения калибровки</w:t>
      </w:r>
      <w:r w:rsidR="000B0D95" w:rsidRPr="00BF34FC">
        <w:rPr>
          <w:rFonts w:ascii="Arial" w:hAnsi="Arial" w:cs="Arial"/>
        </w:rPr>
        <w:t>)</w:t>
      </w:r>
      <w:r w:rsidRPr="00BF34FC">
        <w:rPr>
          <w:rFonts w:ascii="Arial" w:hAnsi="Arial" w:cs="Arial"/>
        </w:rPr>
        <w:t>;</w:t>
      </w:r>
    </w:p>
    <w:p w14:paraId="44DD638B" w14:textId="77777777" w:rsidR="000B0D95" w:rsidRPr="0010384B" w:rsidRDefault="000B0D95" w:rsidP="000B0D95">
      <w:pPr>
        <w:suppressAutoHyphens w:val="0"/>
        <w:spacing w:after="0" w:line="360" w:lineRule="auto"/>
        <w:ind w:firstLine="709"/>
        <w:jc w:val="both"/>
        <w:rPr>
          <w:rFonts w:ascii="Arial" w:hAnsi="Arial" w:cs="Arial"/>
        </w:rPr>
      </w:pPr>
      <w:r w:rsidRPr="00BF34FC">
        <w:rPr>
          <w:rFonts w:ascii="Arial" w:hAnsi="Arial" w:cs="Arial"/>
        </w:rPr>
        <w:t>- массу нетто;</w:t>
      </w:r>
    </w:p>
    <w:p w14:paraId="5577F6D1" w14:textId="77777777" w:rsidR="0010384B" w:rsidRPr="0010384B" w:rsidRDefault="0010384B" w:rsidP="0010384B">
      <w:pPr>
        <w:suppressAutoHyphens w:val="0"/>
        <w:spacing w:after="0" w:line="360" w:lineRule="auto"/>
        <w:ind w:firstLine="709"/>
        <w:jc w:val="both"/>
        <w:rPr>
          <w:rFonts w:ascii="Arial" w:hAnsi="Arial" w:cs="Arial"/>
        </w:rPr>
      </w:pPr>
      <w:r w:rsidRPr="0010384B">
        <w:rPr>
          <w:rFonts w:ascii="Arial" w:hAnsi="Arial" w:cs="Arial"/>
        </w:rPr>
        <w:t>- год сбора и дату упаковывания;</w:t>
      </w:r>
    </w:p>
    <w:p w14:paraId="764490CE" w14:textId="77777777" w:rsidR="0010384B" w:rsidRPr="0010384B" w:rsidRDefault="0010384B" w:rsidP="0010384B">
      <w:pPr>
        <w:suppressAutoHyphens w:val="0"/>
        <w:spacing w:after="0" w:line="360" w:lineRule="auto"/>
        <w:ind w:firstLine="709"/>
        <w:jc w:val="both"/>
        <w:rPr>
          <w:rFonts w:ascii="Arial" w:hAnsi="Arial" w:cs="Arial"/>
        </w:rPr>
      </w:pPr>
      <w:r w:rsidRPr="0010384B">
        <w:rPr>
          <w:rFonts w:ascii="Arial" w:hAnsi="Arial" w:cs="Arial"/>
        </w:rPr>
        <w:t>- срок годности и условия хранения;</w:t>
      </w:r>
    </w:p>
    <w:p w14:paraId="3F7429B8" w14:textId="77777777" w:rsidR="0010384B" w:rsidRPr="0010384B" w:rsidRDefault="0010384B" w:rsidP="0010384B">
      <w:pPr>
        <w:suppressAutoHyphens w:val="0"/>
        <w:spacing w:after="0" w:line="360" w:lineRule="auto"/>
        <w:ind w:firstLine="709"/>
        <w:jc w:val="both"/>
        <w:rPr>
          <w:rFonts w:ascii="Arial" w:hAnsi="Arial" w:cs="Arial"/>
        </w:rPr>
      </w:pPr>
      <w:r w:rsidRPr="0010384B">
        <w:rPr>
          <w:rFonts w:ascii="Arial" w:hAnsi="Arial" w:cs="Arial"/>
        </w:rPr>
        <w:t>- сведения о пищевой ценности;</w:t>
      </w:r>
    </w:p>
    <w:p w14:paraId="66714D7C" w14:textId="77777777" w:rsidR="0010384B" w:rsidRPr="0010384B" w:rsidRDefault="0010384B" w:rsidP="0010384B">
      <w:pPr>
        <w:suppressAutoHyphens w:val="0"/>
        <w:spacing w:after="0" w:line="360" w:lineRule="auto"/>
        <w:ind w:firstLine="709"/>
        <w:jc w:val="both"/>
        <w:rPr>
          <w:rFonts w:ascii="Arial" w:hAnsi="Arial" w:cs="Arial"/>
        </w:rPr>
      </w:pPr>
      <w:r w:rsidRPr="0010384B">
        <w:rPr>
          <w:rFonts w:ascii="Arial" w:hAnsi="Arial" w:cs="Arial"/>
        </w:rPr>
        <w:lastRenderedPageBreak/>
        <w:t>- информацию о наличии аллергенов (компонентов, употребление которых может вызвать аллергические реакции);</w:t>
      </w:r>
    </w:p>
    <w:p w14:paraId="23B67F7E" w14:textId="77777777" w:rsidR="0010384B" w:rsidRPr="0010384B" w:rsidRDefault="0010384B" w:rsidP="0010384B">
      <w:pPr>
        <w:suppressAutoHyphens w:val="0"/>
        <w:spacing w:after="0" w:line="360" w:lineRule="auto"/>
        <w:ind w:firstLine="709"/>
        <w:jc w:val="both"/>
        <w:rPr>
          <w:rFonts w:ascii="Arial" w:hAnsi="Arial" w:cs="Arial"/>
        </w:rPr>
      </w:pPr>
      <w:r w:rsidRPr="0010384B">
        <w:rPr>
          <w:rFonts w:ascii="Arial" w:hAnsi="Arial" w:cs="Arial"/>
        </w:rPr>
        <w:t>- рекомендации и/или ограничения по использованию;</w:t>
      </w:r>
    </w:p>
    <w:p w14:paraId="2B45B867" w14:textId="77777777" w:rsidR="0010384B" w:rsidRPr="0010384B" w:rsidRDefault="0010384B" w:rsidP="0010384B">
      <w:pPr>
        <w:suppressAutoHyphens w:val="0"/>
        <w:spacing w:after="0" w:line="360" w:lineRule="auto"/>
        <w:ind w:firstLine="709"/>
        <w:jc w:val="both"/>
        <w:rPr>
          <w:rFonts w:ascii="Arial" w:hAnsi="Arial" w:cs="Arial"/>
        </w:rPr>
      </w:pPr>
      <w:r w:rsidRPr="0010384B">
        <w:rPr>
          <w:rFonts w:ascii="Arial" w:hAnsi="Arial" w:cs="Arial"/>
        </w:rPr>
        <w:t>- единый знак обращения продукции на рынке государств — членов Евразийского экономического союза (знак ЕАС);</w:t>
      </w:r>
    </w:p>
    <w:p w14:paraId="2CC000AA" w14:textId="77777777" w:rsidR="0010384B" w:rsidRPr="0010384B" w:rsidRDefault="0010384B" w:rsidP="0010384B">
      <w:pPr>
        <w:suppressAutoHyphens w:val="0"/>
        <w:spacing w:after="0" w:line="360" w:lineRule="auto"/>
        <w:ind w:firstLine="709"/>
        <w:jc w:val="both"/>
        <w:rPr>
          <w:rFonts w:ascii="Arial" w:hAnsi="Arial" w:cs="Arial"/>
        </w:rPr>
      </w:pPr>
      <w:r w:rsidRPr="0010384B">
        <w:rPr>
          <w:rFonts w:ascii="Arial" w:hAnsi="Arial" w:cs="Arial"/>
        </w:rPr>
        <w:t>- обозначение настоящего стандарта.</w:t>
      </w:r>
    </w:p>
    <w:p w14:paraId="5CE64AE7" w14:textId="77777777" w:rsidR="0010384B" w:rsidRPr="0010384B" w:rsidRDefault="0010384B" w:rsidP="0010384B">
      <w:pPr>
        <w:suppressAutoHyphens w:val="0"/>
        <w:spacing w:after="0" w:line="360" w:lineRule="auto"/>
        <w:ind w:firstLine="709"/>
        <w:jc w:val="both"/>
        <w:rPr>
          <w:rFonts w:ascii="Arial" w:hAnsi="Arial" w:cs="Arial"/>
        </w:rPr>
      </w:pPr>
      <w:r w:rsidRPr="0010384B">
        <w:rPr>
          <w:rFonts w:ascii="Arial" w:hAnsi="Arial" w:cs="Arial"/>
        </w:rPr>
        <w:t>6.2 Маркировку наносят несмываемой, непахнущей, нетоксичной краской.</w:t>
      </w:r>
    </w:p>
    <w:p w14:paraId="09D47542" w14:textId="77777777" w:rsidR="0010384B" w:rsidRPr="0010384B" w:rsidRDefault="0010384B" w:rsidP="0010384B">
      <w:pPr>
        <w:suppressAutoHyphens w:val="0"/>
        <w:spacing w:after="0" w:line="360" w:lineRule="auto"/>
        <w:ind w:firstLine="709"/>
        <w:jc w:val="both"/>
        <w:rPr>
          <w:rFonts w:ascii="Arial" w:hAnsi="Arial" w:cs="Arial"/>
        </w:rPr>
      </w:pPr>
      <w:r w:rsidRPr="0010384B">
        <w:rPr>
          <w:rFonts w:ascii="Arial" w:hAnsi="Arial" w:cs="Arial"/>
        </w:rPr>
        <w:t>6.3 Для изготовления и наклеивания этикеток используют нетоксичные бумагу и клей.</w:t>
      </w:r>
    </w:p>
    <w:p w14:paraId="36A329B0" w14:textId="4D2F0C26" w:rsidR="0010384B" w:rsidRPr="0010384B" w:rsidRDefault="0010384B" w:rsidP="0010384B">
      <w:pPr>
        <w:suppressAutoHyphens w:val="0"/>
        <w:spacing w:after="0" w:line="360" w:lineRule="auto"/>
        <w:ind w:firstLine="709"/>
        <w:jc w:val="both"/>
        <w:rPr>
          <w:rFonts w:ascii="Arial" w:hAnsi="Arial" w:cs="Arial"/>
        </w:rPr>
      </w:pPr>
      <w:r w:rsidRPr="0010384B">
        <w:rPr>
          <w:rFonts w:ascii="Arial" w:hAnsi="Arial" w:cs="Arial"/>
        </w:rPr>
        <w:t>6.4 Маркировка транспортной упаковки должна соответствовать требованиям технических регламентов или нормативных правовых актов, действующих на территории государства, принявшего настоящий стандарт, ГОСТ 14192, с нанесением манипуляционных знаков: «Беречь от влаги», «Беречь от солнечных лучей»</w:t>
      </w:r>
      <w:r w:rsidR="007829B4">
        <w:rPr>
          <w:rFonts w:ascii="Arial" w:hAnsi="Arial" w:cs="Arial"/>
        </w:rPr>
        <w:t>.</w:t>
      </w:r>
    </w:p>
    <w:p w14:paraId="2C830E12" w14:textId="77777777" w:rsidR="0010384B" w:rsidRPr="0010384B" w:rsidRDefault="0010384B" w:rsidP="0010384B">
      <w:pPr>
        <w:suppressAutoHyphens w:val="0"/>
        <w:spacing w:after="0" w:line="360" w:lineRule="auto"/>
        <w:ind w:firstLine="709"/>
        <w:jc w:val="both"/>
        <w:rPr>
          <w:rFonts w:ascii="Arial" w:hAnsi="Arial" w:cs="Arial"/>
        </w:rPr>
      </w:pPr>
      <w:r w:rsidRPr="0010384B">
        <w:rPr>
          <w:rFonts w:ascii="Arial" w:hAnsi="Arial" w:cs="Arial"/>
        </w:rPr>
        <w:t>В маркировке транспортной упаковки дополнительно указывают:</w:t>
      </w:r>
    </w:p>
    <w:p w14:paraId="3ABF86CE" w14:textId="77777777" w:rsidR="0010384B" w:rsidRPr="0010384B" w:rsidRDefault="0010384B" w:rsidP="0010384B">
      <w:pPr>
        <w:suppressAutoHyphens w:val="0"/>
        <w:spacing w:after="0" w:line="360" w:lineRule="auto"/>
        <w:ind w:firstLine="709"/>
        <w:jc w:val="both"/>
        <w:rPr>
          <w:rFonts w:ascii="Arial" w:hAnsi="Arial" w:cs="Arial"/>
        </w:rPr>
      </w:pPr>
      <w:r w:rsidRPr="0010384B">
        <w:rPr>
          <w:rFonts w:ascii="Arial" w:hAnsi="Arial" w:cs="Arial"/>
        </w:rPr>
        <w:t>- массу нетто и массу брутто, кг;</w:t>
      </w:r>
    </w:p>
    <w:p w14:paraId="60A36480" w14:textId="6C19383D" w:rsidR="0010384B" w:rsidRPr="0010384B" w:rsidRDefault="0010384B" w:rsidP="0010384B">
      <w:pPr>
        <w:suppressAutoHyphens w:val="0"/>
        <w:spacing w:after="0" w:line="360" w:lineRule="auto"/>
        <w:ind w:firstLine="709"/>
        <w:jc w:val="both"/>
        <w:rPr>
          <w:rFonts w:ascii="Arial" w:hAnsi="Arial" w:cs="Arial"/>
        </w:rPr>
      </w:pPr>
      <w:r w:rsidRPr="0010384B">
        <w:rPr>
          <w:rFonts w:ascii="Arial" w:hAnsi="Arial" w:cs="Arial"/>
        </w:rPr>
        <w:t xml:space="preserve">- надпись «Для промышленной переработки» (только </w:t>
      </w:r>
      <w:r w:rsidR="0067125C">
        <w:rPr>
          <w:rFonts w:ascii="Arial" w:hAnsi="Arial" w:cs="Arial"/>
        </w:rPr>
        <w:t xml:space="preserve">для </w:t>
      </w:r>
      <w:r w:rsidR="009F3CE7">
        <w:rPr>
          <w:rFonts w:ascii="Arial" w:hAnsi="Arial" w:cs="Arial"/>
        </w:rPr>
        <w:t>ядер миндаля</w:t>
      </w:r>
      <w:r w:rsidRPr="0010384B">
        <w:rPr>
          <w:rFonts w:ascii="Arial" w:hAnsi="Arial" w:cs="Arial"/>
        </w:rPr>
        <w:t xml:space="preserve">, </w:t>
      </w:r>
      <w:r w:rsidR="009F3CE7">
        <w:rPr>
          <w:rFonts w:ascii="Arial" w:hAnsi="Arial" w:cs="Arial"/>
        </w:rPr>
        <w:t>предназначенных</w:t>
      </w:r>
      <w:r w:rsidRPr="0010384B">
        <w:rPr>
          <w:rFonts w:ascii="Arial" w:hAnsi="Arial" w:cs="Arial"/>
        </w:rPr>
        <w:t xml:space="preserve"> для промышленной переработки).</w:t>
      </w:r>
    </w:p>
    <w:p w14:paraId="77537044" w14:textId="77777777" w:rsidR="0010384B" w:rsidRPr="0010384B" w:rsidRDefault="0010384B" w:rsidP="009F3CE7">
      <w:pPr>
        <w:suppressAutoHyphens w:val="0"/>
        <w:spacing w:after="0" w:line="360" w:lineRule="auto"/>
        <w:ind w:firstLine="709"/>
        <w:jc w:val="both"/>
        <w:rPr>
          <w:rFonts w:ascii="Arial" w:hAnsi="Arial" w:cs="Arial"/>
        </w:rPr>
      </w:pPr>
      <w:r w:rsidRPr="0010384B">
        <w:rPr>
          <w:rFonts w:ascii="Arial" w:hAnsi="Arial" w:cs="Arial"/>
        </w:rPr>
        <w:t>6.5 Маркировка продукции, отправляемой в районы Крайнего Севера и приравненные к ним местности, — по ГОСТ 15846.</w:t>
      </w:r>
    </w:p>
    <w:p w14:paraId="59EB47EB" w14:textId="77777777" w:rsidR="009F3CE7" w:rsidRPr="00BF34FC" w:rsidRDefault="009F3CE7" w:rsidP="009F3CE7">
      <w:pPr>
        <w:suppressAutoHyphens w:val="0"/>
        <w:spacing w:after="0" w:line="360" w:lineRule="auto"/>
        <w:ind w:firstLine="709"/>
        <w:jc w:val="both"/>
        <w:rPr>
          <w:rFonts w:ascii="Arial" w:hAnsi="Arial" w:cs="Arial"/>
        </w:rPr>
      </w:pPr>
    </w:p>
    <w:p w14:paraId="36315D19" w14:textId="29205F0D" w:rsidR="009F3CE7" w:rsidRPr="009F3CE7" w:rsidRDefault="009F3CE7" w:rsidP="00BF34FC">
      <w:pPr>
        <w:suppressAutoHyphens w:val="0"/>
        <w:spacing w:after="120" w:line="360" w:lineRule="auto"/>
        <w:ind w:firstLine="709"/>
        <w:jc w:val="both"/>
        <w:rPr>
          <w:rFonts w:ascii="Arial" w:hAnsi="Arial" w:cs="Arial"/>
          <w:b/>
          <w:sz w:val="28"/>
          <w:szCs w:val="28"/>
        </w:rPr>
      </w:pPr>
      <w:r w:rsidRPr="009F3CE7">
        <w:rPr>
          <w:rFonts w:ascii="Arial" w:hAnsi="Arial" w:cs="Arial"/>
          <w:b/>
          <w:sz w:val="28"/>
          <w:szCs w:val="28"/>
        </w:rPr>
        <w:t xml:space="preserve">7 Правила приемки </w:t>
      </w:r>
    </w:p>
    <w:p w14:paraId="1ECD520A" w14:textId="32382EE0" w:rsidR="009F3CE7" w:rsidRPr="009F3CE7" w:rsidRDefault="009F3CE7" w:rsidP="009F3CE7">
      <w:pPr>
        <w:widowControl w:val="0"/>
        <w:suppressAutoHyphens w:val="0"/>
        <w:spacing w:after="0" w:line="360" w:lineRule="auto"/>
        <w:ind w:firstLine="740"/>
        <w:jc w:val="both"/>
        <w:rPr>
          <w:rFonts w:ascii="Arial" w:hAnsi="Arial" w:cs="Arial"/>
          <w:strike/>
        </w:rPr>
      </w:pPr>
      <w:r w:rsidRPr="009F3CE7">
        <w:rPr>
          <w:rFonts w:ascii="Arial" w:hAnsi="Arial" w:cs="Arial"/>
        </w:rPr>
        <w:t>7.1 Ядра миндаля и бланшированные ядра миндаля</w:t>
      </w:r>
      <w:r>
        <w:rPr>
          <w:rFonts w:ascii="Arial" w:hAnsi="Arial" w:cs="Arial"/>
        </w:rPr>
        <w:t xml:space="preserve"> </w:t>
      </w:r>
      <w:r w:rsidRPr="009F3CE7">
        <w:rPr>
          <w:rFonts w:ascii="Arial" w:hAnsi="Arial" w:cs="Arial"/>
        </w:rPr>
        <w:t xml:space="preserve">принимают партиями. Под партией понимают любое количество </w:t>
      </w:r>
      <w:r>
        <w:rPr>
          <w:rFonts w:ascii="Arial" w:hAnsi="Arial" w:cs="Arial"/>
        </w:rPr>
        <w:t>продукции</w:t>
      </w:r>
      <w:r w:rsidRPr="009F3CE7">
        <w:rPr>
          <w:rFonts w:ascii="Arial" w:hAnsi="Arial" w:cs="Arial"/>
        </w:rPr>
        <w:t xml:space="preserve">, </w:t>
      </w:r>
      <w:r>
        <w:rPr>
          <w:rFonts w:ascii="Arial" w:hAnsi="Arial" w:cs="Arial"/>
        </w:rPr>
        <w:t xml:space="preserve">одного наименования и </w:t>
      </w:r>
      <w:r w:rsidRPr="009F3CE7">
        <w:rPr>
          <w:rFonts w:ascii="Arial" w:hAnsi="Arial" w:cs="Arial"/>
        </w:rPr>
        <w:t>одного года сбора, упакованн</w:t>
      </w:r>
      <w:r>
        <w:rPr>
          <w:rFonts w:ascii="Arial" w:hAnsi="Arial" w:cs="Arial"/>
        </w:rPr>
        <w:t>ое</w:t>
      </w:r>
      <w:r w:rsidRPr="009F3CE7">
        <w:rPr>
          <w:rFonts w:ascii="Arial" w:hAnsi="Arial" w:cs="Arial"/>
        </w:rPr>
        <w:t xml:space="preserve"> в упаковку одного вида и типоразмера, поступившее в одном транспортном средстве и сопровождаемое товаросопроводительной документацией, обеспечивающей прослеживаемость продукции:</w:t>
      </w:r>
    </w:p>
    <w:p w14:paraId="45D107D3" w14:textId="77777777" w:rsidR="009F3CE7" w:rsidRPr="009F3CE7" w:rsidRDefault="009F3CE7" w:rsidP="009F3CE7">
      <w:pPr>
        <w:spacing w:after="0" w:line="360" w:lineRule="auto"/>
        <w:ind w:firstLine="709"/>
        <w:jc w:val="both"/>
        <w:rPr>
          <w:rFonts w:ascii="Arial" w:hAnsi="Arial" w:cs="Arial"/>
        </w:rPr>
      </w:pPr>
      <w:r w:rsidRPr="009F3CE7">
        <w:rPr>
          <w:rFonts w:ascii="Arial" w:hAnsi="Arial" w:cs="Arial"/>
        </w:rPr>
        <w:t>В товаросопроводительной документации рекомендуется приводить следующую информацию:</w:t>
      </w:r>
      <w:r w:rsidRPr="009F3CE7">
        <w:rPr>
          <w:rFonts w:ascii="Arial" w:hAnsi="Arial" w:cs="Arial"/>
          <w:color w:val="FF0000"/>
        </w:rPr>
        <w:t xml:space="preserve"> </w:t>
      </w:r>
    </w:p>
    <w:p w14:paraId="7F25FA59" w14:textId="77777777" w:rsidR="009F3CE7" w:rsidRPr="009F3CE7" w:rsidRDefault="009F3CE7" w:rsidP="009F3CE7">
      <w:pPr>
        <w:widowControl w:val="0"/>
        <w:tabs>
          <w:tab w:val="left" w:pos="1014"/>
        </w:tabs>
        <w:suppressAutoHyphens w:val="0"/>
        <w:spacing w:after="0" w:line="360" w:lineRule="auto"/>
        <w:ind w:firstLine="709"/>
        <w:jc w:val="both"/>
        <w:rPr>
          <w:rFonts w:ascii="Arial" w:hAnsi="Arial" w:cs="Arial"/>
        </w:rPr>
      </w:pPr>
      <w:r w:rsidRPr="009F3CE7">
        <w:rPr>
          <w:rFonts w:ascii="Arial" w:hAnsi="Arial" w:cs="Arial"/>
        </w:rPr>
        <w:t>- номер документа и дату его выдачи;</w:t>
      </w:r>
    </w:p>
    <w:p w14:paraId="6F021A38" w14:textId="6B7ACDBF" w:rsidR="009F3CE7" w:rsidRPr="009F3CE7" w:rsidRDefault="009F3CE7" w:rsidP="009F3CE7">
      <w:pPr>
        <w:widowControl w:val="0"/>
        <w:tabs>
          <w:tab w:val="left" w:pos="1005"/>
        </w:tabs>
        <w:suppressAutoHyphens w:val="0"/>
        <w:spacing w:after="0" w:line="360" w:lineRule="auto"/>
        <w:ind w:firstLine="709"/>
        <w:jc w:val="both"/>
        <w:rPr>
          <w:rFonts w:ascii="Arial" w:hAnsi="Arial" w:cs="Arial"/>
        </w:rPr>
      </w:pPr>
      <w:r w:rsidRPr="009F3CE7">
        <w:rPr>
          <w:rFonts w:ascii="Arial" w:hAnsi="Arial" w:cs="Arial"/>
        </w:rPr>
        <w:t xml:space="preserve">- наименование и местонахождение изготовителя (юридический адрес, включая страну и при несовпадении с юридическим адресом, адрес производства), а также наименование и местонахождение </w:t>
      </w:r>
      <w:r>
        <w:rPr>
          <w:rFonts w:ascii="Arial" w:hAnsi="Arial" w:cs="Arial"/>
        </w:rPr>
        <w:t xml:space="preserve">импортера или организации, </w:t>
      </w:r>
      <w:r w:rsidRPr="009F3CE7">
        <w:rPr>
          <w:rFonts w:ascii="Arial" w:hAnsi="Arial" w:cs="Arial"/>
        </w:rPr>
        <w:t xml:space="preserve">уполномоченной изготовителем </w:t>
      </w:r>
      <w:r>
        <w:rPr>
          <w:rFonts w:ascii="Arial" w:hAnsi="Arial" w:cs="Arial"/>
        </w:rPr>
        <w:t>на</w:t>
      </w:r>
      <w:r w:rsidRPr="009F3CE7">
        <w:rPr>
          <w:rFonts w:ascii="Arial" w:hAnsi="Arial" w:cs="Arial"/>
        </w:rPr>
        <w:t xml:space="preserve"> приняти</w:t>
      </w:r>
      <w:r>
        <w:rPr>
          <w:rFonts w:ascii="Arial" w:hAnsi="Arial" w:cs="Arial"/>
        </w:rPr>
        <w:t>е</w:t>
      </w:r>
      <w:r w:rsidRPr="009F3CE7">
        <w:rPr>
          <w:rFonts w:ascii="Arial" w:hAnsi="Arial" w:cs="Arial"/>
        </w:rPr>
        <w:t xml:space="preserve"> претензий от потребителей на </w:t>
      </w:r>
      <w:r w:rsidRPr="009F3CE7">
        <w:rPr>
          <w:rFonts w:ascii="Arial" w:hAnsi="Arial" w:cs="Arial"/>
        </w:rPr>
        <w:lastRenderedPageBreak/>
        <w:t>территории государства, принявшего стандарт (при наличии);</w:t>
      </w:r>
    </w:p>
    <w:p w14:paraId="3EB4DA25" w14:textId="7BCDBD52" w:rsidR="009F3CE7" w:rsidRDefault="009F3CE7" w:rsidP="009F3CE7">
      <w:pPr>
        <w:widowControl w:val="0"/>
        <w:tabs>
          <w:tab w:val="left" w:pos="954"/>
        </w:tabs>
        <w:suppressAutoHyphens w:val="0"/>
        <w:spacing w:after="0" w:line="360" w:lineRule="auto"/>
        <w:ind w:firstLine="709"/>
        <w:jc w:val="both"/>
        <w:rPr>
          <w:rFonts w:ascii="Arial" w:hAnsi="Arial" w:cs="Arial"/>
        </w:rPr>
      </w:pPr>
      <w:r w:rsidRPr="009F3CE7">
        <w:rPr>
          <w:rFonts w:ascii="Arial" w:hAnsi="Arial" w:cs="Arial"/>
        </w:rPr>
        <w:t>- наименование продукта</w:t>
      </w:r>
      <w:r>
        <w:rPr>
          <w:rFonts w:ascii="Arial" w:hAnsi="Arial" w:cs="Arial"/>
        </w:rPr>
        <w:t xml:space="preserve"> (</w:t>
      </w:r>
      <w:r w:rsidRPr="009F3CE7">
        <w:rPr>
          <w:rFonts w:ascii="Arial" w:hAnsi="Arial" w:cs="Arial"/>
        </w:rPr>
        <w:t>допускается указание торгового наименования «</w:t>
      </w:r>
      <w:r w:rsidR="0067125C" w:rsidRPr="009F3CE7">
        <w:rPr>
          <w:rFonts w:ascii="Arial" w:hAnsi="Arial" w:cs="Arial"/>
        </w:rPr>
        <w:t>М</w:t>
      </w:r>
      <w:r w:rsidRPr="009F3CE7">
        <w:rPr>
          <w:rFonts w:ascii="Arial" w:hAnsi="Arial" w:cs="Arial"/>
        </w:rPr>
        <w:t>индаль натуральный», «</w:t>
      </w:r>
      <w:r w:rsidR="0067125C" w:rsidRPr="009F3CE7">
        <w:rPr>
          <w:rFonts w:ascii="Arial" w:hAnsi="Arial" w:cs="Arial"/>
        </w:rPr>
        <w:t>М</w:t>
      </w:r>
      <w:r w:rsidRPr="009F3CE7">
        <w:rPr>
          <w:rFonts w:ascii="Arial" w:hAnsi="Arial" w:cs="Arial"/>
        </w:rPr>
        <w:t>индаль бланшированный», «</w:t>
      </w:r>
      <w:r w:rsidR="0067125C" w:rsidRPr="009F3CE7">
        <w:rPr>
          <w:rFonts w:ascii="Arial" w:hAnsi="Arial" w:cs="Arial"/>
        </w:rPr>
        <w:t>Я</w:t>
      </w:r>
      <w:r w:rsidRPr="009F3CE7">
        <w:rPr>
          <w:rFonts w:ascii="Arial" w:hAnsi="Arial" w:cs="Arial"/>
        </w:rPr>
        <w:t>дра миндаля</w:t>
      </w:r>
      <w:r w:rsidR="0067125C">
        <w:rPr>
          <w:rFonts w:ascii="Arial" w:hAnsi="Arial" w:cs="Arial"/>
        </w:rPr>
        <w:t xml:space="preserve"> сладкого</w:t>
      </w:r>
      <w:r w:rsidRPr="009F3CE7">
        <w:rPr>
          <w:rFonts w:ascii="Arial" w:hAnsi="Arial" w:cs="Arial"/>
        </w:rPr>
        <w:t>»</w:t>
      </w:r>
      <w:r w:rsidR="0067125C">
        <w:rPr>
          <w:rFonts w:ascii="Arial" w:hAnsi="Arial" w:cs="Arial"/>
        </w:rPr>
        <w:t>, «Миндаль сладкий»</w:t>
      </w:r>
      <w:r>
        <w:rPr>
          <w:rFonts w:ascii="Arial" w:hAnsi="Arial" w:cs="Arial"/>
        </w:rPr>
        <w:t>)</w:t>
      </w:r>
      <w:r w:rsidRPr="009F3CE7">
        <w:rPr>
          <w:rFonts w:ascii="Arial" w:hAnsi="Arial" w:cs="Arial"/>
        </w:rPr>
        <w:t>;</w:t>
      </w:r>
    </w:p>
    <w:p w14:paraId="2441A5D1" w14:textId="6AFC85CD" w:rsidR="009F3CE7" w:rsidRPr="009F3CE7" w:rsidRDefault="009F3CE7" w:rsidP="009F3CE7">
      <w:pPr>
        <w:widowControl w:val="0"/>
        <w:tabs>
          <w:tab w:val="left" w:pos="954"/>
        </w:tabs>
        <w:suppressAutoHyphens w:val="0"/>
        <w:spacing w:after="0" w:line="360" w:lineRule="auto"/>
        <w:ind w:firstLine="709"/>
        <w:jc w:val="both"/>
        <w:rPr>
          <w:rFonts w:ascii="Arial" w:hAnsi="Arial" w:cs="Arial"/>
        </w:rPr>
      </w:pPr>
      <w:r>
        <w:rPr>
          <w:rFonts w:ascii="Arial" w:hAnsi="Arial" w:cs="Arial"/>
        </w:rPr>
        <w:t xml:space="preserve">- </w:t>
      </w:r>
      <w:r w:rsidRPr="009F3CE7">
        <w:rPr>
          <w:rFonts w:ascii="Arial" w:hAnsi="Arial" w:cs="Arial"/>
        </w:rPr>
        <w:t>назначение продукции (</w:t>
      </w:r>
      <w:bookmarkStart w:id="29" w:name="_Hlk231480986"/>
      <w:r w:rsidRPr="009F3CE7">
        <w:rPr>
          <w:rFonts w:ascii="Arial" w:hAnsi="Arial" w:cs="Arial"/>
        </w:rPr>
        <w:t xml:space="preserve">для непосредственного употребления в пищу </w:t>
      </w:r>
      <w:bookmarkEnd w:id="29"/>
      <w:r w:rsidRPr="009F3CE7">
        <w:rPr>
          <w:rFonts w:ascii="Arial" w:hAnsi="Arial" w:cs="Arial"/>
        </w:rPr>
        <w:t>или для промышленной переработки)</w:t>
      </w:r>
    </w:p>
    <w:p w14:paraId="3B218466" w14:textId="77777777" w:rsidR="009F3CE7" w:rsidRPr="009F3CE7" w:rsidRDefault="009F3CE7" w:rsidP="009F3CE7">
      <w:pPr>
        <w:widowControl w:val="0"/>
        <w:tabs>
          <w:tab w:val="left" w:pos="1014"/>
        </w:tabs>
        <w:suppressAutoHyphens w:val="0"/>
        <w:spacing w:after="0" w:line="360" w:lineRule="auto"/>
        <w:ind w:firstLine="709"/>
        <w:jc w:val="both"/>
        <w:rPr>
          <w:rFonts w:ascii="Arial" w:hAnsi="Arial" w:cs="Arial"/>
        </w:rPr>
      </w:pPr>
      <w:r w:rsidRPr="009F3CE7">
        <w:rPr>
          <w:rFonts w:ascii="Arial" w:hAnsi="Arial" w:cs="Arial"/>
        </w:rPr>
        <w:t>- номер партии и дату отгрузки;</w:t>
      </w:r>
    </w:p>
    <w:p w14:paraId="0FE1176C" w14:textId="4FD690C4" w:rsidR="009F3CE7" w:rsidRPr="00BF34FC" w:rsidRDefault="009F3CE7" w:rsidP="009F3CE7">
      <w:pPr>
        <w:widowControl w:val="0"/>
        <w:tabs>
          <w:tab w:val="left" w:pos="974"/>
        </w:tabs>
        <w:suppressAutoHyphens w:val="0"/>
        <w:spacing w:after="0" w:line="360" w:lineRule="auto"/>
        <w:ind w:firstLine="709"/>
        <w:jc w:val="both"/>
        <w:rPr>
          <w:rFonts w:ascii="Arial" w:hAnsi="Arial" w:cs="Arial"/>
        </w:rPr>
      </w:pPr>
      <w:r w:rsidRPr="00BF34FC">
        <w:rPr>
          <w:rFonts w:ascii="Arial" w:hAnsi="Arial" w:cs="Arial"/>
        </w:rPr>
        <w:t xml:space="preserve">- помологический сорт или коммерческий тип </w:t>
      </w:r>
      <w:r w:rsidR="007829B4" w:rsidRPr="00BF34FC">
        <w:rPr>
          <w:rFonts w:ascii="Arial" w:hAnsi="Arial" w:cs="Arial"/>
        </w:rPr>
        <w:t>(за исключением смеси ядер миндаля или ассорти);</w:t>
      </w:r>
    </w:p>
    <w:p w14:paraId="757C96FA" w14:textId="7C650339" w:rsidR="0067125C" w:rsidRPr="00BF34FC" w:rsidRDefault="0067125C" w:rsidP="009F3CE7">
      <w:pPr>
        <w:widowControl w:val="0"/>
        <w:tabs>
          <w:tab w:val="left" w:pos="974"/>
        </w:tabs>
        <w:suppressAutoHyphens w:val="0"/>
        <w:spacing w:after="0" w:line="360" w:lineRule="auto"/>
        <w:ind w:firstLine="709"/>
        <w:jc w:val="both"/>
        <w:rPr>
          <w:rFonts w:ascii="Arial" w:hAnsi="Arial" w:cs="Arial"/>
        </w:rPr>
      </w:pPr>
      <w:r w:rsidRPr="00BF34FC">
        <w:rPr>
          <w:rFonts w:ascii="Arial" w:hAnsi="Arial" w:cs="Arial"/>
        </w:rPr>
        <w:t>- товарный сорт (категорию качества);</w:t>
      </w:r>
    </w:p>
    <w:p w14:paraId="494C3FF5" w14:textId="79EF0525" w:rsidR="009F3CE7" w:rsidRPr="009F3CE7" w:rsidRDefault="009F3CE7" w:rsidP="009F3CE7">
      <w:pPr>
        <w:widowControl w:val="0"/>
        <w:tabs>
          <w:tab w:val="left" w:pos="974"/>
        </w:tabs>
        <w:suppressAutoHyphens w:val="0"/>
        <w:spacing w:after="0" w:line="360" w:lineRule="auto"/>
        <w:ind w:firstLine="709"/>
        <w:jc w:val="both"/>
        <w:rPr>
          <w:rFonts w:ascii="Arial" w:hAnsi="Arial" w:cs="Arial"/>
        </w:rPr>
      </w:pPr>
      <w:r w:rsidRPr="00BF34FC">
        <w:rPr>
          <w:rFonts w:ascii="Arial" w:hAnsi="Arial" w:cs="Arial"/>
        </w:rPr>
        <w:t xml:space="preserve">- </w:t>
      </w:r>
      <w:r w:rsidR="00AC291F">
        <w:rPr>
          <w:rFonts w:ascii="Arial" w:hAnsi="Arial" w:cs="Arial"/>
        </w:rPr>
        <w:t xml:space="preserve">размер </w:t>
      </w:r>
      <w:r w:rsidRPr="00BF34FC">
        <w:rPr>
          <w:rFonts w:ascii="Arial" w:hAnsi="Arial" w:cs="Arial"/>
        </w:rPr>
        <w:t>(</w:t>
      </w:r>
      <w:r w:rsidR="007829B4" w:rsidRPr="00BF34FC">
        <w:rPr>
          <w:rFonts w:ascii="Arial" w:hAnsi="Arial" w:cs="Arial"/>
        </w:rPr>
        <w:t>в случае проведения калибровки; указывают диапазон размеров в миллиметрах или количество ядер в 100 г)</w:t>
      </w:r>
      <w:r w:rsidRPr="00BF34FC">
        <w:rPr>
          <w:rFonts w:ascii="Arial" w:hAnsi="Arial" w:cs="Arial"/>
        </w:rPr>
        <w:t>;</w:t>
      </w:r>
    </w:p>
    <w:p w14:paraId="0D3E7CEA" w14:textId="77777777" w:rsidR="009F3CE7" w:rsidRPr="009F3CE7" w:rsidRDefault="009F3CE7" w:rsidP="009F3CE7">
      <w:pPr>
        <w:widowControl w:val="0"/>
        <w:tabs>
          <w:tab w:val="left" w:pos="974"/>
        </w:tabs>
        <w:suppressAutoHyphens w:val="0"/>
        <w:spacing w:after="0" w:line="360" w:lineRule="auto"/>
        <w:ind w:firstLine="709"/>
        <w:jc w:val="both"/>
        <w:rPr>
          <w:rFonts w:ascii="Arial" w:hAnsi="Arial" w:cs="Arial"/>
        </w:rPr>
      </w:pPr>
      <w:r w:rsidRPr="009F3CE7">
        <w:rPr>
          <w:rFonts w:ascii="Arial" w:hAnsi="Arial" w:cs="Arial"/>
        </w:rPr>
        <w:t>- число упаковочных единиц;</w:t>
      </w:r>
    </w:p>
    <w:p w14:paraId="314AC77E" w14:textId="77777777" w:rsidR="009F3CE7" w:rsidRPr="009F3CE7" w:rsidRDefault="009F3CE7" w:rsidP="009F3CE7">
      <w:pPr>
        <w:widowControl w:val="0"/>
        <w:tabs>
          <w:tab w:val="left" w:pos="974"/>
        </w:tabs>
        <w:suppressAutoHyphens w:val="0"/>
        <w:spacing w:after="0" w:line="360" w:lineRule="auto"/>
        <w:ind w:firstLine="709"/>
        <w:jc w:val="both"/>
        <w:rPr>
          <w:rFonts w:ascii="Arial" w:hAnsi="Arial" w:cs="Arial"/>
        </w:rPr>
      </w:pPr>
      <w:r w:rsidRPr="009F3CE7">
        <w:rPr>
          <w:rFonts w:ascii="Arial" w:hAnsi="Arial" w:cs="Arial"/>
        </w:rPr>
        <w:t>- массу нетто;</w:t>
      </w:r>
    </w:p>
    <w:p w14:paraId="1CD4063E" w14:textId="77777777" w:rsidR="009F3CE7" w:rsidRPr="009F3CE7" w:rsidRDefault="009F3CE7" w:rsidP="009F3CE7">
      <w:pPr>
        <w:widowControl w:val="0"/>
        <w:tabs>
          <w:tab w:val="left" w:pos="974"/>
        </w:tabs>
        <w:suppressAutoHyphens w:val="0"/>
        <w:spacing w:after="0" w:line="360" w:lineRule="auto"/>
        <w:ind w:firstLine="709"/>
        <w:jc w:val="both"/>
        <w:rPr>
          <w:rFonts w:ascii="Arial" w:hAnsi="Arial" w:cs="Arial"/>
        </w:rPr>
      </w:pPr>
      <w:r w:rsidRPr="009F3CE7">
        <w:rPr>
          <w:rFonts w:ascii="Arial" w:hAnsi="Arial" w:cs="Arial"/>
        </w:rPr>
        <w:t>- год сбора и дату упаковывания;</w:t>
      </w:r>
    </w:p>
    <w:p w14:paraId="0D00275B" w14:textId="77777777" w:rsidR="009F3CE7" w:rsidRPr="009F3CE7" w:rsidRDefault="009F3CE7" w:rsidP="009F3CE7">
      <w:pPr>
        <w:widowControl w:val="0"/>
        <w:tabs>
          <w:tab w:val="left" w:pos="974"/>
        </w:tabs>
        <w:suppressAutoHyphens w:val="0"/>
        <w:spacing w:after="0" w:line="360" w:lineRule="auto"/>
        <w:ind w:firstLine="709"/>
        <w:jc w:val="both"/>
        <w:rPr>
          <w:rFonts w:ascii="Arial" w:hAnsi="Arial" w:cs="Arial"/>
        </w:rPr>
      </w:pPr>
      <w:r w:rsidRPr="009F3CE7">
        <w:rPr>
          <w:rFonts w:ascii="Arial" w:hAnsi="Arial" w:cs="Arial"/>
        </w:rPr>
        <w:t>- условия хранения и срок годности;</w:t>
      </w:r>
    </w:p>
    <w:p w14:paraId="59F295B0" w14:textId="41F6A565" w:rsidR="009F3CE7" w:rsidRPr="009F3CE7" w:rsidRDefault="009F3CE7" w:rsidP="009F3CE7">
      <w:pPr>
        <w:widowControl w:val="0"/>
        <w:tabs>
          <w:tab w:val="left" w:pos="974"/>
        </w:tabs>
        <w:suppressAutoHyphens w:val="0"/>
        <w:spacing w:after="0" w:line="360" w:lineRule="auto"/>
        <w:ind w:firstLine="709"/>
        <w:jc w:val="both"/>
        <w:rPr>
          <w:rFonts w:ascii="Arial" w:hAnsi="Arial" w:cs="Arial"/>
        </w:rPr>
      </w:pPr>
      <w:r w:rsidRPr="009F3CE7">
        <w:rPr>
          <w:rFonts w:ascii="Arial" w:hAnsi="Arial" w:cs="Arial"/>
        </w:rPr>
        <w:t>- номер и вид транспортного средства</w:t>
      </w:r>
      <w:r>
        <w:rPr>
          <w:rFonts w:ascii="Arial" w:hAnsi="Arial" w:cs="Arial"/>
        </w:rPr>
        <w:t>;</w:t>
      </w:r>
    </w:p>
    <w:p w14:paraId="4A6573A7" w14:textId="77777777" w:rsidR="009F3CE7" w:rsidRPr="009F3CE7" w:rsidRDefault="009F3CE7" w:rsidP="009F3CE7">
      <w:pPr>
        <w:widowControl w:val="0"/>
        <w:tabs>
          <w:tab w:val="left" w:pos="974"/>
        </w:tabs>
        <w:suppressAutoHyphens w:val="0"/>
        <w:spacing w:after="0" w:line="360" w:lineRule="auto"/>
        <w:ind w:firstLine="709"/>
        <w:jc w:val="both"/>
        <w:rPr>
          <w:rFonts w:ascii="Arial" w:hAnsi="Arial" w:cs="Arial"/>
        </w:rPr>
      </w:pPr>
      <w:r w:rsidRPr="009F3CE7">
        <w:rPr>
          <w:rFonts w:ascii="Arial" w:hAnsi="Arial" w:cs="Arial"/>
        </w:rPr>
        <w:t>- обозначение настоящего стандарта;</w:t>
      </w:r>
    </w:p>
    <w:p w14:paraId="3112AB08" w14:textId="77777777" w:rsidR="009F3CE7" w:rsidRPr="009F3CE7" w:rsidRDefault="009F3CE7" w:rsidP="009F3CE7">
      <w:pPr>
        <w:widowControl w:val="0"/>
        <w:tabs>
          <w:tab w:val="left" w:pos="974"/>
        </w:tabs>
        <w:suppressAutoHyphens w:val="0"/>
        <w:spacing w:after="0" w:line="360" w:lineRule="auto"/>
        <w:ind w:firstLine="709"/>
        <w:jc w:val="both"/>
        <w:rPr>
          <w:rFonts w:ascii="Arial" w:hAnsi="Arial" w:cs="Arial"/>
        </w:rPr>
      </w:pPr>
      <w:r w:rsidRPr="009F3CE7">
        <w:rPr>
          <w:rFonts w:ascii="Arial" w:hAnsi="Arial" w:cs="Arial"/>
        </w:rPr>
        <w:t xml:space="preserve">- информацию о подтверждении соответствия. </w:t>
      </w:r>
    </w:p>
    <w:p w14:paraId="343811D2" w14:textId="77777777" w:rsidR="009F3CE7" w:rsidRPr="009F3CE7" w:rsidRDefault="009F3CE7" w:rsidP="009F3CE7">
      <w:pPr>
        <w:widowControl w:val="0"/>
        <w:tabs>
          <w:tab w:val="left" w:pos="974"/>
        </w:tabs>
        <w:suppressAutoHyphens w:val="0"/>
        <w:spacing w:after="0" w:line="360" w:lineRule="auto"/>
        <w:ind w:left="740"/>
        <w:jc w:val="both"/>
        <w:rPr>
          <w:rFonts w:ascii="Arial" w:hAnsi="Arial" w:cs="Arial"/>
          <w:b/>
          <w:bCs/>
        </w:rPr>
      </w:pPr>
      <w:r w:rsidRPr="009F3CE7">
        <w:rPr>
          <w:rFonts w:ascii="Arial" w:hAnsi="Arial" w:cs="Arial"/>
          <w:b/>
          <w:bCs/>
        </w:rPr>
        <w:t>7.2 Порядок и периодичность контроля</w:t>
      </w:r>
    </w:p>
    <w:p w14:paraId="66107CCE" w14:textId="24C8C36E" w:rsidR="009F3CE7" w:rsidRPr="009F3CE7" w:rsidRDefault="009F3CE7" w:rsidP="009F3CE7">
      <w:pPr>
        <w:widowControl w:val="0"/>
        <w:tabs>
          <w:tab w:val="left" w:pos="1318"/>
        </w:tabs>
        <w:suppressAutoHyphens w:val="0"/>
        <w:spacing w:after="0" w:line="360" w:lineRule="auto"/>
        <w:ind w:firstLine="709"/>
        <w:jc w:val="both"/>
        <w:rPr>
          <w:rFonts w:ascii="Arial" w:hAnsi="Arial" w:cs="Arial"/>
        </w:rPr>
      </w:pPr>
      <w:r w:rsidRPr="009F3CE7">
        <w:rPr>
          <w:rFonts w:ascii="Arial" w:hAnsi="Arial" w:cs="Arial"/>
        </w:rPr>
        <w:t xml:space="preserve">7.2.1 Контроль </w:t>
      </w:r>
      <w:bookmarkStart w:id="30" w:name="_Hlk231384615"/>
      <w:r w:rsidRPr="009F3CE7">
        <w:rPr>
          <w:rFonts w:ascii="Arial" w:hAnsi="Arial" w:cs="Arial"/>
        </w:rPr>
        <w:t>показателей качества, массы нетто, качества упаковки и маркировки</w:t>
      </w:r>
      <w:bookmarkEnd w:id="30"/>
      <w:r w:rsidRPr="009F3CE7">
        <w:rPr>
          <w:rFonts w:ascii="Arial" w:hAnsi="Arial" w:cs="Arial"/>
        </w:rPr>
        <w:t xml:space="preserve"> проводят для каждой партии ядер миндаля и бланшированных ядер миндаля.</w:t>
      </w:r>
    </w:p>
    <w:p w14:paraId="2190CAAC" w14:textId="4226C047" w:rsidR="009F3CE7" w:rsidRPr="009F3CE7" w:rsidRDefault="009F3CE7" w:rsidP="009F3CE7">
      <w:pPr>
        <w:widowControl w:val="0"/>
        <w:tabs>
          <w:tab w:val="left" w:pos="1332"/>
        </w:tabs>
        <w:suppressAutoHyphens w:val="0"/>
        <w:spacing w:after="0" w:line="360" w:lineRule="auto"/>
        <w:ind w:firstLine="709"/>
        <w:jc w:val="both"/>
        <w:rPr>
          <w:rFonts w:ascii="Arial" w:hAnsi="Arial" w:cs="Arial"/>
        </w:rPr>
      </w:pPr>
      <w:r w:rsidRPr="009F3CE7">
        <w:rPr>
          <w:rFonts w:ascii="Arial" w:hAnsi="Arial" w:cs="Arial"/>
        </w:rPr>
        <w:t xml:space="preserve">7.2.2 Порядок и периодичность контроля микробиологических показателей, содержания токсичных элементов, микотоксинов и пестицидов в </w:t>
      </w:r>
      <w:r w:rsidR="00931DE5" w:rsidRPr="00931DE5">
        <w:rPr>
          <w:rFonts w:ascii="Arial" w:hAnsi="Arial" w:cs="Arial"/>
        </w:rPr>
        <w:t>ядр</w:t>
      </w:r>
      <w:r w:rsidR="00931DE5">
        <w:rPr>
          <w:rFonts w:ascii="Arial" w:hAnsi="Arial" w:cs="Arial"/>
        </w:rPr>
        <w:t>ах</w:t>
      </w:r>
      <w:r w:rsidR="00931DE5" w:rsidRPr="00931DE5">
        <w:rPr>
          <w:rFonts w:ascii="Arial" w:hAnsi="Arial" w:cs="Arial"/>
        </w:rPr>
        <w:t xml:space="preserve"> миндаля и бланшированных ядр</w:t>
      </w:r>
      <w:r w:rsidR="00931DE5">
        <w:rPr>
          <w:rFonts w:ascii="Arial" w:hAnsi="Arial" w:cs="Arial"/>
        </w:rPr>
        <w:t>ах</w:t>
      </w:r>
      <w:r w:rsidR="00931DE5" w:rsidRPr="00931DE5">
        <w:rPr>
          <w:rFonts w:ascii="Arial" w:hAnsi="Arial" w:cs="Arial"/>
        </w:rPr>
        <w:t xml:space="preserve"> миндаля</w:t>
      </w:r>
      <w:r w:rsidR="00931DE5">
        <w:rPr>
          <w:rFonts w:ascii="Arial" w:hAnsi="Arial" w:cs="Arial"/>
        </w:rPr>
        <w:t xml:space="preserve"> </w:t>
      </w:r>
      <w:r w:rsidRPr="009F3CE7">
        <w:rPr>
          <w:rFonts w:ascii="Arial" w:hAnsi="Arial" w:cs="Arial"/>
        </w:rPr>
        <w:t xml:space="preserve">устанавливает изготовитель продукции в программе производственного контроля в соответствии с нормативными правовыми актами, действующими на территории государства, принявшего настоящий стандарт. </w:t>
      </w:r>
    </w:p>
    <w:p w14:paraId="4ABBE82C" w14:textId="15C5E92C" w:rsidR="009F3CE7" w:rsidRPr="009F3CE7" w:rsidRDefault="009F3CE7" w:rsidP="009F3CE7">
      <w:pPr>
        <w:widowControl w:val="0"/>
        <w:suppressAutoHyphens w:val="0"/>
        <w:spacing w:after="0" w:line="360" w:lineRule="auto"/>
        <w:ind w:firstLine="743"/>
        <w:jc w:val="both"/>
        <w:rPr>
          <w:rFonts w:ascii="Arial" w:hAnsi="Arial" w:cs="Arial"/>
        </w:rPr>
      </w:pPr>
      <w:r w:rsidRPr="009F3CE7">
        <w:rPr>
          <w:rFonts w:ascii="Arial" w:hAnsi="Arial" w:cs="Arial"/>
        </w:rPr>
        <w:t xml:space="preserve">7.2.3 Для контроля качества </w:t>
      </w:r>
      <w:r w:rsidR="00931DE5" w:rsidRPr="00931DE5">
        <w:rPr>
          <w:rFonts w:ascii="Arial" w:hAnsi="Arial" w:cs="Arial"/>
        </w:rPr>
        <w:t>ядер миндаля и бланшированных ядер миндаля</w:t>
      </w:r>
      <w:r w:rsidRPr="009F3CE7">
        <w:rPr>
          <w:rFonts w:ascii="Arial" w:hAnsi="Arial" w:cs="Arial"/>
        </w:rPr>
        <w:t xml:space="preserve">, качества упаковки и маркировки, массы нетто упаковочной единицы на соответствие требованиям настоящего стандарта из разных мест каждой партии отбирают выборку. </w:t>
      </w:r>
    </w:p>
    <w:p w14:paraId="25C6C8F6" w14:textId="1FDD17E5" w:rsidR="009F3CE7" w:rsidRPr="009F3CE7" w:rsidRDefault="009F3CE7" w:rsidP="009F3CE7">
      <w:pPr>
        <w:widowControl w:val="0"/>
        <w:suppressAutoHyphens w:val="0"/>
        <w:spacing w:after="0" w:line="360" w:lineRule="auto"/>
        <w:ind w:firstLine="743"/>
        <w:jc w:val="both"/>
        <w:rPr>
          <w:rFonts w:ascii="Arial" w:hAnsi="Arial" w:cs="Arial"/>
        </w:rPr>
      </w:pPr>
      <w:r w:rsidRPr="009F3CE7">
        <w:rPr>
          <w:rFonts w:ascii="Arial" w:hAnsi="Arial" w:cs="Arial"/>
        </w:rPr>
        <w:t xml:space="preserve">При упаковывании </w:t>
      </w:r>
      <w:r w:rsidR="00931DE5">
        <w:rPr>
          <w:rFonts w:ascii="Arial" w:hAnsi="Arial" w:cs="Arial"/>
        </w:rPr>
        <w:t xml:space="preserve">продукции </w:t>
      </w:r>
      <w:r w:rsidR="00AC291F">
        <w:rPr>
          <w:rFonts w:ascii="Arial" w:hAnsi="Arial" w:cs="Arial"/>
        </w:rPr>
        <w:t xml:space="preserve">в </w:t>
      </w:r>
      <w:r w:rsidRPr="009F3CE7">
        <w:rPr>
          <w:rFonts w:ascii="Arial" w:hAnsi="Arial" w:cs="Arial"/>
        </w:rPr>
        <w:t xml:space="preserve">транспортную упаковку </w:t>
      </w:r>
      <w:r w:rsidR="00931DE5" w:rsidRPr="00931DE5">
        <w:rPr>
          <w:rFonts w:ascii="Arial" w:hAnsi="Arial" w:cs="Arial"/>
        </w:rPr>
        <w:t xml:space="preserve">(в том числе содержащую потребительскую упаковку) </w:t>
      </w:r>
      <w:r w:rsidRPr="009F3CE7">
        <w:rPr>
          <w:rFonts w:ascii="Arial" w:hAnsi="Arial" w:cs="Arial"/>
        </w:rPr>
        <w:t xml:space="preserve">массой нетто до 50 кг включительно объем </w:t>
      </w:r>
      <w:r w:rsidRPr="009F3CE7">
        <w:rPr>
          <w:rFonts w:ascii="Arial" w:hAnsi="Arial" w:cs="Arial"/>
        </w:rPr>
        <w:lastRenderedPageBreak/>
        <w:t>выборки составляет:</w:t>
      </w:r>
    </w:p>
    <w:p w14:paraId="56184B33" w14:textId="77777777" w:rsidR="009F3CE7" w:rsidRPr="009F3CE7" w:rsidRDefault="009F3CE7" w:rsidP="009F3CE7">
      <w:pPr>
        <w:spacing w:after="0" w:line="360" w:lineRule="auto"/>
        <w:ind w:firstLine="709"/>
        <w:jc w:val="both"/>
        <w:rPr>
          <w:rFonts w:ascii="Arial" w:hAnsi="Arial" w:cs="Arial"/>
        </w:rPr>
      </w:pPr>
      <w:r w:rsidRPr="009F3CE7">
        <w:rPr>
          <w:rFonts w:ascii="Arial" w:hAnsi="Arial" w:cs="Arial"/>
        </w:rPr>
        <w:t xml:space="preserve">- от партии до 500 упаковочных единиц включительно – 15 упаковочных единиц; </w:t>
      </w:r>
    </w:p>
    <w:p w14:paraId="7D09C874" w14:textId="77777777" w:rsidR="009F3CE7" w:rsidRPr="009F3CE7" w:rsidRDefault="009F3CE7" w:rsidP="009F3CE7">
      <w:pPr>
        <w:spacing w:after="0" w:line="360" w:lineRule="auto"/>
        <w:ind w:firstLine="709"/>
        <w:jc w:val="both"/>
        <w:rPr>
          <w:rFonts w:ascii="Arial" w:hAnsi="Arial" w:cs="Arial"/>
        </w:rPr>
      </w:pPr>
      <w:r w:rsidRPr="009F3CE7">
        <w:rPr>
          <w:rFonts w:ascii="Arial" w:hAnsi="Arial" w:cs="Arial"/>
        </w:rPr>
        <w:t xml:space="preserve">- от партии свыше 500 до 1000 упаковочных единиц включительно – </w:t>
      </w:r>
      <w:r w:rsidRPr="009F3CE7">
        <w:rPr>
          <w:rFonts w:ascii="Arial" w:hAnsi="Arial" w:cs="Arial"/>
        </w:rPr>
        <w:br/>
        <w:t>20  упаковочных единиц;</w:t>
      </w:r>
    </w:p>
    <w:p w14:paraId="7B5BFDAD" w14:textId="77777777" w:rsidR="009F3CE7" w:rsidRPr="009F3CE7" w:rsidRDefault="009F3CE7" w:rsidP="009F3CE7">
      <w:pPr>
        <w:spacing w:after="0" w:line="360" w:lineRule="auto"/>
        <w:ind w:firstLine="709"/>
        <w:jc w:val="both"/>
        <w:rPr>
          <w:rFonts w:ascii="Arial" w:hAnsi="Arial" w:cs="Arial"/>
        </w:rPr>
      </w:pPr>
      <w:r w:rsidRPr="009F3CE7">
        <w:rPr>
          <w:rFonts w:ascii="Arial" w:hAnsi="Arial" w:cs="Arial"/>
        </w:rPr>
        <w:t xml:space="preserve">- от партии свыше 1000 до 5000 упаковочных единиц включительно – </w:t>
      </w:r>
      <w:r w:rsidRPr="009F3CE7">
        <w:rPr>
          <w:rFonts w:ascii="Arial" w:hAnsi="Arial" w:cs="Arial"/>
        </w:rPr>
        <w:br/>
        <w:t xml:space="preserve">25 упаковочных единиц; </w:t>
      </w:r>
    </w:p>
    <w:p w14:paraId="131FD9A6" w14:textId="77777777" w:rsidR="009F3CE7" w:rsidRPr="009F3CE7" w:rsidRDefault="009F3CE7" w:rsidP="009F3CE7">
      <w:pPr>
        <w:spacing w:after="0" w:line="360" w:lineRule="auto"/>
        <w:ind w:firstLine="709"/>
        <w:jc w:val="both"/>
        <w:rPr>
          <w:rFonts w:ascii="Arial" w:hAnsi="Arial" w:cs="Arial"/>
        </w:rPr>
      </w:pPr>
      <w:r w:rsidRPr="009F3CE7">
        <w:rPr>
          <w:rFonts w:ascii="Arial" w:hAnsi="Arial" w:cs="Arial"/>
        </w:rPr>
        <w:t xml:space="preserve">- от партии свыше 5000 до 10000 упаковочных единиц включительно – </w:t>
      </w:r>
      <w:r w:rsidRPr="009F3CE7">
        <w:rPr>
          <w:rFonts w:ascii="Arial" w:hAnsi="Arial" w:cs="Arial"/>
        </w:rPr>
        <w:br/>
        <w:t>30 упаковочных единиц;</w:t>
      </w:r>
    </w:p>
    <w:p w14:paraId="47ED7C43" w14:textId="77777777" w:rsidR="009F3CE7" w:rsidRPr="009F3CE7" w:rsidRDefault="009F3CE7" w:rsidP="009F3CE7">
      <w:pPr>
        <w:spacing w:after="0" w:line="360" w:lineRule="auto"/>
        <w:ind w:firstLine="709"/>
        <w:jc w:val="both"/>
        <w:rPr>
          <w:rFonts w:ascii="Arial" w:hAnsi="Arial" w:cs="Arial"/>
        </w:rPr>
      </w:pPr>
      <w:r w:rsidRPr="009F3CE7">
        <w:rPr>
          <w:rFonts w:ascii="Arial" w:hAnsi="Arial" w:cs="Arial"/>
        </w:rPr>
        <w:t xml:space="preserve"> - от партии свыше 10000 упаковочных единиц – 30 и дополнительно на каждые 500 полных и неполных упаковочных единиц по одной упаковочной единице.</w:t>
      </w:r>
    </w:p>
    <w:p w14:paraId="7CC4F0B3" w14:textId="77777777" w:rsidR="009F3CE7" w:rsidRPr="009F3CE7" w:rsidRDefault="009F3CE7" w:rsidP="009F3CE7">
      <w:pPr>
        <w:spacing w:after="0" w:line="360" w:lineRule="auto"/>
        <w:ind w:firstLine="709"/>
        <w:jc w:val="both"/>
        <w:rPr>
          <w:rFonts w:ascii="Arial" w:hAnsi="Arial" w:cs="Arial"/>
          <w:sz w:val="22"/>
          <w:szCs w:val="22"/>
        </w:rPr>
      </w:pPr>
      <w:bookmarkStart w:id="31" w:name="_Hlk231432658"/>
      <w:r w:rsidRPr="009F3CE7">
        <w:rPr>
          <w:rFonts w:ascii="Arial" w:hAnsi="Arial" w:cs="Arial"/>
          <w:spacing w:val="40"/>
          <w:sz w:val="22"/>
          <w:szCs w:val="22"/>
        </w:rPr>
        <w:t>Примечание</w:t>
      </w:r>
      <w:r w:rsidRPr="009F3CE7">
        <w:rPr>
          <w:rFonts w:ascii="Arial" w:hAnsi="Arial" w:cs="Arial"/>
          <w:sz w:val="22"/>
          <w:szCs w:val="22"/>
        </w:rPr>
        <w:t xml:space="preserve"> – При объеме партии менее 15 упаковочных единиц в выборку отбирают все упаковочные единицы.</w:t>
      </w:r>
    </w:p>
    <w:bookmarkEnd w:id="31"/>
    <w:p w14:paraId="2A53057B" w14:textId="49698610" w:rsidR="009F3CE7" w:rsidRPr="009F3CE7" w:rsidRDefault="009F3CE7" w:rsidP="009F3CE7">
      <w:pPr>
        <w:spacing w:after="0" w:line="360" w:lineRule="auto"/>
        <w:ind w:firstLine="709"/>
        <w:jc w:val="both"/>
        <w:rPr>
          <w:rFonts w:ascii="Arial" w:hAnsi="Arial" w:cs="Arial"/>
        </w:rPr>
      </w:pPr>
      <w:r w:rsidRPr="009F3CE7">
        <w:rPr>
          <w:rFonts w:ascii="Arial" w:hAnsi="Arial" w:cs="Arial"/>
        </w:rPr>
        <w:t xml:space="preserve">При упаковывании </w:t>
      </w:r>
      <w:r w:rsidR="00931DE5" w:rsidRPr="00931DE5">
        <w:rPr>
          <w:rFonts w:ascii="Arial" w:hAnsi="Arial" w:cs="Arial"/>
        </w:rPr>
        <w:t>ядер миндаля</w:t>
      </w:r>
      <w:r w:rsidR="00931DE5">
        <w:rPr>
          <w:rFonts w:ascii="Arial" w:hAnsi="Arial" w:cs="Arial"/>
        </w:rPr>
        <w:t xml:space="preserve"> </w:t>
      </w:r>
      <w:r w:rsidRPr="009F3CE7">
        <w:rPr>
          <w:rFonts w:ascii="Arial" w:hAnsi="Arial" w:cs="Arial"/>
        </w:rPr>
        <w:t>в мягкие специализированные контейнеры (биг-бэги) или транспортную упаковку массой нетто более 50 кг, объем выборки составляет:</w:t>
      </w:r>
    </w:p>
    <w:p w14:paraId="4E05FC4D" w14:textId="77777777" w:rsidR="009F3CE7" w:rsidRPr="009F3CE7" w:rsidRDefault="009F3CE7" w:rsidP="009F3CE7">
      <w:pPr>
        <w:spacing w:after="0" w:line="360" w:lineRule="auto"/>
        <w:ind w:firstLine="709"/>
        <w:jc w:val="both"/>
        <w:rPr>
          <w:rFonts w:ascii="Arial" w:hAnsi="Arial" w:cs="Arial"/>
        </w:rPr>
      </w:pPr>
      <w:r w:rsidRPr="009F3CE7">
        <w:rPr>
          <w:rFonts w:ascii="Arial" w:hAnsi="Arial" w:cs="Arial"/>
        </w:rPr>
        <w:t>- от партии до 10 контейнеров включительно – два контейнера;</w:t>
      </w:r>
    </w:p>
    <w:p w14:paraId="56ACEDCA" w14:textId="77777777" w:rsidR="009F3CE7" w:rsidRPr="009F3CE7" w:rsidRDefault="009F3CE7" w:rsidP="009F3CE7">
      <w:pPr>
        <w:spacing w:after="0" w:line="360" w:lineRule="auto"/>
        <w:ind w:firstLine="709"/>
        <w:jc w:val="both"/>
        <w:rPr>
          <w:rFonts w:ascii="Arial" w:hAnsi="Arial" w:cs="Arial"/>
        </w:rPr>
      </w:pPr>
      <w:r w:rsidRPr="009F3CE7">
        <w:rPr>
          <w:rFonts w:ascii="Arial" w:hAnsi="Arial" w:cs="Arial"/>
        </w:rPr>
        <w:t>- от партии свыше 10 до 25 контейнеров включительно – три контейнера;</w:t>
      </w:r>
    </w:p>
    <w:p w14:paraId="432B33BA" w14:textId="77777777" w:rsidR="009F3CE7" w:rsidRPr="009F3CE7" w:rsidRDefault="009F3CE7" w:rsidP="009F3CE7">
      <w:pPr>
        <w:spacing w:after="0" w:line="360" w:lineRule="auto"/>
        <w:ind w:firstLine="709"/>
        <w:jc w:val="both"/>
        <w:rPr>
          <w:rFonts w:ascii="Arial" w:hAnsi="Arial" w:cs="Arial"/>
        </w:rPr>
      </w:pPr>
      <w:r w:rsidRPr="009F3CE7">
        <w:rPr>
          <w:rFonts w:ascii="Arial" w:hAnsi="Arial" w:cs="Arial"/>
        </w:rPr>
        <w:t xml:space="preserve">- от партии свыше 25 контейнеров – пять контейнеров. </w:t>
      </w:r>
    </w:p>
    <w:p w14:paraId="2EB76983" w14:textId="77777777" w:rsidR="00931DE5" w:rsidRDefault="009F3CE7" w:rsidP="009F3CE7">
      <w:pPr>
        <w:widowControl w:val="0"/>
        <w:tabs>
          <w:tab w:val="left" w:pos="1325"/>
        </w:tabs>
        <w:suppressAutoHyphens w:val="0"/>
        <w:spacing w:after="0" w:line="360" w:lineRule="auto"/>
        <w:ind w:firstLine="709"/>
        <w:jc w:val="both"/>
        <w:rPr>
          <w:rFonts w:ascii="Arial" w:hAnsi="Arial" w:cs="Arial"/>
          <w:color w:val="000000"/>
        </w:rPr>
      </w:pPr>
      <w:r w:rsidRPr="009F3CE7">
        <w:rPr>
          <w:rFonts w:ascii="Arial" w:hAnsi="Arial" w:cs="Arial"/>
          <w:color w:val="000000"/>
        </w:rPr>
        <w:t xml:space="preserve">7.2.4 </w:t>
      </w:r>
      <w:r w:rsidR="00931DE5" w:rsidRPr="00931DE5">
        <w:rPr>
          <w:rFonts w:ascii="Arial" w:hAnsi="Arial" w:cs="Arial"/>
          <w:color w:val="000000"/>
        </w:rPr>
        <w:t>Из упаковочных единиц, отобранных в выборку по 7.2.3, из разных мест (сверху, из середины, снизу) отбирают точечные пробы, из которых составляют объединенную пробу. Масса объединенной пробы должна быть не менее 5,0 кг.</w:t>
      </w:r>
    </w:p>
    <w:p w14:paraId="6CE920D7" w14:textId="77777777" w:rsidR="00931DE5" w:rsidRDefault="00931DE5" w:rsidP="009F3CE7">
      <w:pPr>
        <w:widowControl w:val="0"/>
        <w:tabs>
          <w:tab w:val="left" w:pos="1325"/>
        </w:tabs>
        <w:suppressAutoHyphens w:val="0"/>
        <w:spacing w:after="0" w:line="360" w:lineRule="auto"/>
        <w:ind w:firstLine="709"/>
        <w:jc w:val="both"/>
        <w:rPr>
          <w:rFonts w:ascii="Arial" w:hAnsi="Arial" w:cs="Arial"/>
          <w:color w:val="000000"/>
        </w:rPr>
      </w:pPr>
      <w:r w:rsidRPr="00BF34FC">
        <w:rPr>
          <w:rFonts w:ascii="Arial" w:hAnsi="Arial" w:cs="Arial"/>
          <w:color w:val="000000"/>
        </w:rPr>
        <w:t>Из объединенной пробы методом случайного отбора выделяют лабораторную</w:t>
      </w:r>
      <w:r w:rsidRPr="00931DE5">
        <w:rPr>
          <w:rFonts w:ascii="Arial" w:hAnsi="Arial" w:cs="Arial"/>
          <w:color w:val="000000"/>
        </w:rPr>
        <w:t xml:space="preserve"> пробу массой не менее 2,5 кг для продукции любого назначения.</w:t>
      </w:r>
    </w:p>
    <w:p w14:paraId="1F7CAFBE" w14:textId="0D6EC0DA" w:rsidR="00931DE5" w:rsidRDefault="00931DE5" w:rsidP="009F3CE7">
      <w:pPr>
        <w:widowControl w:val="0"/>
        <w:tabs>
          <w:tab w:val="left" w:pos="1325"/>
        </w:tabs>
        <w:suppressAutoHyphens w:val="0"/>
        <w:spacing w:after="0" w:line="360" w:lineRule="auto"/>
        <w:ind w:firstLine="709"/>
        <w:jc w:val="both"/>
        <w:rPr>
          <w:rFonts w:ascii="Arial" w:hAnsi="Arial" w:cs="Arial"/>
          <w:color w:val="000000"/>
        </w:rPr>
      </w:pPr>
      <w:r w:rsidRPr="00931DE5">
        <w:rPr>
          <w:rFonts w:ascii="Arial" w:hAnsi="Arial" w:cs="Arial"/>
          <w:color w:val="000000"/>
        </w:rPr>
        <w:t>Если масса нетто отдельных потребительских упаковок в выборке не позволяет сформировать объединенную пробу массой 5,0 кг, объем выборки пропорционально увеличивают до количества упаковок, обеспечивающего получение необходимой массы пробы.</w:t>
      </w:r>
    </w:p>
    <w:p w14:paraId="270A10A0" w14:textId="7CA8FB4A" w:rsidR="009F3CE7" w:rsidRPr="009F3CE7" w:rsidRDefault="009F3CE7" w:rsidP="009F3CE7">
      <w:pPr>
        <w:widowControl w:val="0"/>
        <w:tabs>
          <w:tab w:val="left" w:pos="1325"/>
        </w:tabs>
        <w:suppressAutoHyphens w:val="0"/>
        <w:spacing w:after="0" w:line="360" w:lineRule="auto"/>
        <w:ind w:firstLine="709"/>
        <w:jc w:val="both"/>
        <w:rPr>
          <w:rFonts w:ascii="Arial" w:hAnsi="Arial" w:cs="Arial"/>
        </w:rPr>
      </w:pPr>
      <w:r w:rsidRPr="009F3CE7">
        <w:rPr>
          <w:rFonts w:ascii="Arial" w:hAnsi="Arial" w:cs="Arial"/>
          <w:color w:val="000000"/>
        </w:rPr>
        <w:t>7.2.5 Результаты проверки распространяют на всю партию.</w:t>
      </w:r>
      <w:r w:rsidRPr="009F3CE7">
        <w:rPr>
          <w:rFonts w:ascii="Arial" w:hAnsi="Arial" w:cs="Arial"/>
        </w:rPr>
        <w:t xml:space="preserve"> При получении неудовлетворительных результатов испытаний хотя бы по одному из показателей проводят повторные испытания на удвоенной выборке, взятой от той же партии. Результаты повторных испытаний являются окончательными</w:t>
      </w:r>
      <w:r w:rsidR="00931DE5">
        <w:rPr>
          <w:rFonts w:ascii="Arial" w:hAnsi="Arial" w:cs="Arial"/>
        </w:rPr>
        <w:t xml:space="preserve"> </w:t>
      </w:r>
      <w:r w:rsidR="00931DE5" w:rsidRPr="00931DE5">
        <w:rPr>
          <w:rFonts w:ascii="Arial" w:hAnsi="Arial" w:cs="Arial"/>
        </w:rPr>
        <w:t>и распространяются на всю партию</w:t>
      </w:r>
      <w:r w:rsidRPr="009F3CE7">
        <w:rPr>
          <w:rFonts w:ascii="Arial" w:hAnsi="Arial" w:cs="Arial"/>
        </w:rPr>
        <w:t>.</w:t>
      </w:r>
    </w:p>
    <w:p w14:paraId="482C89F7" w14:textId="6BB5BE49" w:rsidR="009F3CE7" w:rsidRPr="009F3CE7" w:rsidRDefault="009F3CE7" w:rsidP="009F3CE7">
      <w:pPr>
        <w:widowControl w:val="0"/>
        <w:tabs>
          <w:tab w:val="left" w:pos="1340"/>
        </w:tabs>
        <w:suppressAutoHyphens w:val="0"/>
        <w:spacing w:after="0" w:line="360" w:lineRule="auto"/>
        <w:ind w:firstLine="709"/>
        <w:jc w:val="both"/>
        <w:rPr>
          <w:rFonts w:ascii="Arial" w:hAnsi="Arial" w:cs="Arial"/>
        </w:rPr>
      </w:pPr>
      <w:r w:rsidRPr="009F3CE7">
        <w:rPr>
          <w:rFonts w:ascii="Arial" w:hAnsi="Arial" w:cs="Arial"/>
          <w:color w:val="000000"/>
        </w:rPr>
        <w:t xml:space="preserve">7.2.6 После </w:t>
      </w:r>
      <w:r w:rsidR="00931DE5">
        <w:rPr>
          <w:rFonts w:ascii="Arial" w:hAnsi="Arial" w:cs="Arial"/>
          <w:color w:val="000000"/>
        </w:rPr>
        <w:t xml:space="preserve">проведения </w:t>
      </w:r>
      <w:r w:rsidRPr="009F3CE7">
        <w:rPr>
          <w:rFonts w:ascii="Arial" w:hAnsi="Arial" w:cs="Arial"/>
          <w:color w:val="000000"/>
        </w:rPr>
        <w:t xml:space="preserve">проверки отобранные упаковочные единицы </w:t>
      </w:r>
      <w:r w:rsidRPr="009F3CE7">
        <w:rPr>
          <w:rFonts w:ascii="Arial" w:hAnsi="Arial" w:cs="Arial"/>
          <w:color w:val="000000"/>
        </w:rPr>
        <w:lastRenderedPageBreak/>
        <w:t xml:space="preserve">присоединяют к партии </w:t>
      </w:r>
      <w:r w:rsidR="00931DE5">
        <w:rPr>
          <w:rFonts w:ascii="Arial" w:hAnsi="Arial" w:cs="Arial"/>
          <w:color w:val="000000"/>
        </w:rPr>
        <w:t>продукции</w:t>
      </w:r>
      <w:r w:rsidRPr="009F3CE7">
        <w:rPr>
          <w:rFonts w:ascii="Arial" w:hAnsi="Arial" w:cs="Arial"/>
          <w:color w:val="000000"/>
        </w:rPr>
        <w:t>.</w:t>
      </w:r>
    </w:p>
    <w:p w14:paraId="6FB59947" w14:textId="7FAB03B0" w:rsidR="009F3CE7" w:rsidRPr="009F3CE7" w:rsidRDefault="009F3CE7" w:rsidP="009F3CE7">
      <w:pPr>
        <w:widowControl w:val="0"/>
        <w:tabs>
          <w:tab w:val="left" w:pos="1325"/>
        </w:tabs>
        <w:suppressAutoHyphens w:val="0"/>
        <w:spacing w:after="0" w:line="360" w:lineRule="auto"/>
        <w:ind w:firstLine="709"/>
        <w:jc w:val="both"/>
        <w:rPr>
          <w:rFonts w:ascii="Arial" w:hAnsi="Arial" w:cs="Arial"/>
        </w:rPr>
      </w:pPr>
      <w:r w:rsidRPr="009F3CE7">
        <w:rPr>
          <w:rFonts w:ascii="Arial" w:hAnsi="Arial" w:cs="Arial"/>
          <w:color w:val="000000"/>
        </w:rPr>
        <w:t xml:space="preserve">7.2.7 Качество </w:t>
      </w:r>
      <w:r w:rsidR="00931DE5">
        <w:rPr>
          <w:rFonts w:ascii="Arial" w:hAnsi="Arial" w:cs="Arial"/>
          <w:color w:val="000000"/>
        </w:rPr>
        <w:t>ядер миндаля и бланшированных ядер миндаля</w:t>
      </w:r>
      <w:r w:rsidRPr="009F3CE7">
        <w:rPr>
          <w:rFonts w:ascii="Arial" w:hAnsi="Arial" w:cs="Arial"/>
          <w:color w:val="000000"/>
        </w:rPr>
        <w:t xml:space="preserve"> в поврежденных упаковочных единицах проверяют отдельно</w:t>
      </w:r>
      <w:r w:rsidR="00931DE5">
        <w:rPr>
          <w:rFonts w:ascii="Arial" w:hAnsi="Arial" w:cs="Arial"/>
          <w:color w:val="000000"/>
        </w:rPr>
        <w:t>. Р</w:t>
      </w:r>
      <w:r w:rsidRPr="009F3CE7">
        <w:rPr>
          <w:rFonts w:ascii="Arial" w:hAnsi="Arial" w:cs="Arial"/>
          <w:color w:val="000000"/>
        </w:rPr>
        <w:t>езультаты распространяют только на продукцию, находящуюся в этих упаковочных единицах.</w:t>
      </w:r>
    </w:p>
    <w:p w14:paraId="74A5F136" w14:textId="77777777" w:rsidR="008D3104" w:rsidRDefault="008D3104" w:rsidP="0031114D">
      <w:pPr>
        <w:pStyle w:val="formattext0"/>
        <w:spacing w:before="0" w:beforeAutospacing="0" w:after="0" w:afterAutospacing="0" w:line="360" w:lineRule="auto"/>
        <w:ind w:firstLine="709"/>
        <w:jc w:val="both"/>
        <w:rPr>
          <w:rFonts w:ascii="Arial" w:hAnsi="Arial" w:cs="Arial"/>
        </w:rPr>
      </w:pPr>
    </w:p>
    <w:p w14:paraId="61118D9D" w14:textId="7A5E82F1" w:rsidR="009B5C0D" w:rsidRPr="009B5C0D" w:rsidRDefault="00B049E1" w:rsidP="00BF34FC">
      <w:pPr>
        <w:pStyle w:val="headertext"/>
        <w:widowControl w:val="0"/>
        <w:spacing w:before="0" w:beforeAutospacing="0" w:after="120" w:afterAutospacing="0" w:line="360" w:lineRule="auto"/>
        <w:ind w:firstLine="709"/>
        <w:jc w:val="both"/>
        <w:rPr>
          <w:rFonts w:ascii="Arial" w:hAnsi="Arial" w:cs="Arial"/>
          <w:b/>
          <w:sz w:val="28"/>
          <w:szCs w:val="28"/>
        </w:rPr>
      </w:pPr>
      <w:bookmarkStart w:id="32" w:name="P0081"/>
      <w:bookmarkEnd w:id="32"/>
      <w:r>
        <w:rPr>
          <w:rFonts w:ascii="Arial" w:hAnsi="Arial" w:cs="Arial"/>
          <w:b/>
          <w:sz w:val="28"/>
          <w:szCs w:val="28"/>
        </w:rPr>
        <w:t>8</w:t>
      </w:r>
      <w:r w:rsidR="009B5C0D" w:rsidRPr="009B5C0D">
        <w:rPr>
          <w:rFonts w:ascii="Arial" w:hAnsi="Arial" w:cs="Arial"/>
          <w:b/>
          <w:sz w:val="28"/>
          <w:szCs w:val="28"/>
        </w:rPr>
        <w:t xml:space="preserve"> Методы контроля</w:t>
      </w:r>
    </w:p>
    <w:p w14:paraId="49FB0F03" w14:textId="77777777" w:rsidR="000130BE" w:rsidRPr="00BF34FC" w:rsidRDefault="000130BE" w:rsidP="009F016A">
      <w:pPr>
        <w:suppressAutoHyphens w:val="0"/>
        <w:spacing w:after="0" w:line="360" w:lineRule="auto"/>
        <w:ind w:firstLine="709"/>
        <w:jc w:val="both"/>
        <w:rPr>
          <w:rFonts w:ascii="Arial" w:hAnsi="Arial" w:cs="Arial"/>
        </w:rPr>
      </w:pPr>
      <w:r w:rsidRPr="00BF34FC">
        <w:rPr>
          <w:rFonts w:ascii="Arial" w:hAnsi="Arial" w:cs="Arial"/>
        </w:rPr>
        <w:t>8.1 Отбор проб — по 7.2.3 и 7.2.4.</w:t>
      </w:r>
    </w:p>
    <w:p w14:paraId="3F7BD595" w14:textId="77777777" w:rsidR="000130BE" w:rsidRPr="00BF34FC" w:rsidRDefault="000130BE" w:rsidP="009F016A">
      <w:pPr>
        <w:suppressAutoHyphens w:val="0"/>
        <w:spacing w:after="0" w:line="360" w:lineRule="auto"/>
        <w:ind w:firstLine="709"/>
        <w:jc w:val="both"/>
        <w:rPr>
          <w:rFonts w:ascii="Arial" w:hAnsi="Arial" w:cs="Arial"/>
        </w:rPr>
      </w:pPr>
      <w:r w:rsidRPr="00BF34FC">
        <w:rPr>
          <w:rFonts w:ascii="Arial" w:hAnsi="Arial" w:cs="Arial"/>
        </w:rPr>
        <w:t xml:space="preserve">Отбор проб </w:t>
      </w:r>
      <w:bookmarkStart w:id="33" w:name="_Hlk231385123"/>
      <w:r w:rsidRPr="00BF34FC">
        <w:rPr>
          <w:rFonts w:ascii="Arial" w:hAnsi="Arial" w:cs="Arial"/>
        </w:rPr>
        <w:t xml:space="preserve">для микробиологических анализов </w:t>
      </w:r>
      <w:bookmarkEnd w:id="33"/>
      <w:r w:rsidRPr="00BF34FC">
        <w:rPr>
          <w:rFonts w:ascii="Arial" w:hAnsi="Arial" w:cs="Arial"/>
        </w:rPr>
        <w:t>– по ГОСТ 31904, подготовка проб – по ГОСТ 26669.</w:t>
      </w:r>
    </w:p>
    <w:p w14:paraId="0CBD99C3" w14:textId="77777777" w:rsidR="000130BE" w:rsidRPr="00BF34FC" w:rsidRDefault="000130BE" w:rsidP="009F016A">
      <w:pPr>
        <w:suppressAutoHyphens w:val="0"/>
        <w:spacing w:after="0" w:line="360" w:lineRule="auto"/>
        <w:ind w:firstLine="709"/>
        <w:jc w:val="both"/>
        <w:rPr>
          <w:rFonts w:ascii="Arial" w:hAnsi="Arial" w:cs="Arial"/>
        </w:rPr>
      </w:pPr>
      <w:r w:rsidRPr="00BF34FC">
        <w:rPr>
          <w:rFonts w:ascii="Arial" w:hAnsi="Arial" w:cs="Arial"/>
        </w:rPr>
        <w:t xml:space="preserve">Подготовка и минерализация проб для определения содержания токсичных элементов — по ГОСТ 26929. </w:t>
      </w:r>
    </w:p>
    <w:p w14:paraId="60C07F24" w14:textId="77777777" w:rsidR="000130BE" w:rsidRPr="00BF34FC" w:rsidRDefault="000130BE" w:rsidP="009F016A">
      <w:pPr>
        <w:suppressAutoHyphens w:val="0"/>
        <w:spacing w:after="0" w:line="360" w:lineRule="auto"/>
        <w:ind w:firstLine="709"/>
        <w:jc w:val="both"/>
        <w:rPr>
          <w:rFonts w:ascii="Arial" w:hAnsi="Arial" w:cs="Arial"/>
        </w:rPr>
      </w:pPr>
      <w:r w:rsidRPr="00BF34FC">
        <w:rPr>
          <w:rFonts w:ascii="Arial" w:hAnsi="Arial" w:cs="Arial"/>
        </w:rPr>
        <w:t>Отбор проб для определения микотоксинов – по ГОСТ 33303.</w:t>
      </w:r>
    </w:p>
    <w:p w14:paraId="53DA75D9" w14:textId="77777777" w:rsidR="000130BE" w:rsidRPr="00BF34FC" w:rsidRDefault="000130BE" w:rsidP="009F016A">
      <w:pPr>
        <w:suppressAutoHyphens w:val="0"/>
        <w:spacing w:after="0" w:line="360" w:lineRule="auto"/>
        <w:ind w:firstLine="709"/>
        <w:jc w:val="both"/>
        <w:rPr>
          <w:rFonts w:ascii="Arial" w:hAnsi="Arial" w:cs="Arial"/>
        </w:rPr>
      </w:pPr>
      <w:r w:rsidRPr="00BF34FC">
        <w:rPr>
          <w:rFonts w:ascii="Arial" w:hAnsi="Arial" w:cs="Arial"/>
          <w:bCs/>
        </w:rPr>
        <w:t>8.2</w:t>
      </w:r>
      <w:r w:rsidRPr="00BF34FC">
        <w:rPr>
          <w:rFonts w:ascii="Arial" w:hAnsi="Arial" w:cs="Arial"/>
        </w:rPr>
        <w:t xml:space="preserve"> Качество упаковки и маркировки упаковочных единиц, отобранных по 7.2.3, оценивают на соответствие требованиям настоящего стандарта визуально.</w:t>
      </w:r>
    </w:p>
    <w:p w14:paraId="29E18818" w14:textId="77777777" w:rsidR="009D02A2" w:rsidRPr="00BF34FC" w:rsidRDefault="009D02A2" w:rsidP="009F016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8.3 Порядок проведения контроля массы нетто и показателей качества</w:t>
      </w:r>
    </w:p>
    <w:p w14:paraId="4C2EBE02" w14:textId="77777777" w:rsidR="009D02A2" w:rsidRPr="00BF34FC" w:rsidRDefault="009D02A2" w:rsidP="009F016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 xml:space="preserve">8.3.1 Средства измерений, вспомогательное оборудование, посуда и реактивы </w:t>
      </w:r>
    </w:p>
    <w:p w14:paraId="383C42E5" w14:textId="14F22E76" w:rsidR="009D02A2" w:rsidRPr="00BF34FC" w:rsidRDefault="009D02A2" w:rsidP="009F016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Весы неавтоматического действия по ГОСТ OIML R 76-1 высокого класса точности с дискретностью не более 0,001 г.</w:t>
      </w:r>
    </w:p>
    <w:p w14:paraId="093B3047" w14:textId="77777777" w:rsidR="009F016A" w:rsidRPr="00BF34FC" w:rsidRDefault="009D02A2" w:rsidP="009F016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Весы неавтоматического действия по ГОСТ OIML R 76-1 высокого класса точности с дискретностью не более 0,01 г.</w:t>
      </w:r>
      <w:r w:rsidR="009F016A" w:rsidRPr="00BF34FC">
        <w:rPr>
          <w:rFonts w:ascii="Arial" w:hAnsi="Arial" w:cs="Arial"/>
          <w:bCs/>
        </w:rPr>
        <w:t xml:space="preserve"> </w:t>
      </w:r>
    </w:p>
    <w:p w14:paraId="1DAEFBDB" w14:textId="6FD63EFC" w:rsidR="009F016A" w:rsidRPr="00BF34FC" w:rsidRDefault="009F016A" w:rsidP="009F016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Шкаф сушильный электрический с терморегулятором, обеспечивающий поддержание температуры (103 ± 2) °С.</w:t>
      </w:r>
    </w:p>
    <w:p w14:paraId="52696884" w14:textId="15AF96BA" w:rsidR="009D02A2" w:rsidRPr="00BF34FC" w:rsidRDefault="009D02A2" w:rsidP="009F016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Анализатор влажности (влагомер, влагоанализатор) термогравиметрический или электрический, с диапазоном измерений массовой доли влаги от 1,0 % до 20,0 % и ценой деления (дискретностью) встроенных весов не более 0,001 г, калиброванный по арбитражному методу в соответствии с 8.5.</w:t>
      </w:r>
    </w:p>
    <w:p w14:paraId="414B0AAA" w14:textId="77777777" w:rsidR="009F016A" w:rsidRPr="00BF34FC" w:rsidRDefault="009F016A" w:rsidP="009F016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Измельчитель механический (лабораторная мельница).</w:t>
      </w:r>
    </w:p>
    <w:p w14:paraId="2D5DA4B8" w14:textId="301FD9C0" w:rsidR="009F016A" w:rsidRPr="00BF34FC" w:rsidRDefault="009F016A" w:rsidP="009F016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Сита лабораторные из перфорированного полотна с круглыми отверстиями диаметром 3,0 мм</w:t>
      </w:r>
      <w:r w:rsidR="00484454" w:rsidRPr="00BF34FC">
        <w:rPr>
          <w:rFonts w:ascii="Arial" w:hAnsi="Arial" w:cs="Arial"/>
          <w:bCs/>
        </w:rPr>
        <w:t xml:space="preserve"> и диаметром 10,0 мм.</w:t>
      </w:r>
    </w:p>
    <w:p w14:paraId="55BDAE62" w14:textId="50F158B7" w:rsidR="00D0417A" w:rsidRPr="00BF34FC" w:rsidRDefault="00484454" w:rsidP="00D0417A">
      <w:pPr>
        <w:pStyle w:val="headertext"/>
        <w:widowControl w:val="0"/>
        <w:spacing w:before="0" w:beforeAutospacing="0" w:after="0" w:afterAutospacing="0" w:line="360" w:lineRule="auto"/>
        <w:ind w:firstLine="709"/>
        <w:jc w:val="both"/>
        <w:rPr>
          <w:rFonts w:ascii="Arial" w:hAnsi="Arial" w:cs="Arial"/>
          <w:bCs/>
        </w:rPr>
      </w:pPr>
      <w:r w:rsidRPr="00BF34FC">
        <w:rPr>
          <w:rStyle w:val="afb"/>
          <w:rFonts w:ascii="Arial" w:eastAsiaTheme="majorEastAsia" w:hAnsi="Arial" w:cs="Arial"/>
          <w:b w:val="0"/>
        </w:rPr>
        <w:t>Сита лабораторные калибровочные с круглыми отверстиями требуемых размеров.</w:t>
      </w:r>
    </w:p>
    <w:p w14:paraId="006B2296" w14:textId="77777777" w:rsidR="009F016A" w:rsidRPr="00BF34FC" w:rsidRDefault="009F016A"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Сосуды (бюксы) из стекла, фарфора или неокисляющегося (нержавеющего) металла с хорошо пригнанными крышками, позволяющие распределить анализируемую пробу слоем не более 5 мм.</w:t>
      </w:r>
    </w:p>
    <w:p w14:paraId="69409BE8" w14:textId="77777777" w:rsidR="009D02A2" w:rsidRPr="00BF34FC" w:rsidRDefault="009D02A2"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lastRenderedPageBreak/>
        <w:t>Пинцет лабораторный (или медицинский).</w:t>
      </w:r>
    </w:p>
    <w:p w14:paraId="6EA9FF40" w14:textId="77777777" w:rsidR="009D02A2" w:rsidRPr="00BF34FC" w:rsidRDefault="009D02A2"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Скальпель лабораторный или нож.</w:t>
      </w:r>
    </w:p>
    <w:p w14:paraId="0AB230A4" w14:textId="77777777" w:rsidR="009D02A2" w:rsidRPr="00BF34FC" w:rsidRDefault="009D02A2"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Чашки (емкости) лабораторные пластиковые или стеклянные для сортировки фракций.</w:t>
      </w:r>
    </w:p>
    <w:p w14:paraId="2659D96F" w14:textId="77777777" w:rsidR="009D02A2" w:rsidRPr="00BF34FC" w:rsidRDefault="009D02A2"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Эксикатор по ГОСТ 25336.</w:t>
      </w:r>
    </w:p>
    <w:p w14:paraId="5FF749BE" w14:textId="77777777" w:rsidR="009D02A2" w:rsidRPr="00BF34FC" w:rsidRDefault="009D02A2"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Кальций хлористый технический по ГОСТ 450 или кальция хлорид.</w:t>
      </w:r>
    </w:p>
    <w:p w14:paraId="2CD4F6BC" w14:textId="77777777" w:rsidR="009D02A2" w:rsidRPr="00BF34FC" w:rsidRDefault="009D02A2"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Кислота серная по ГОСТ 4204.</w:t>
      </w:r>
    </w:p>
    <w:p w14:paraId="010A55AE" w14:textId="77777777" w:rsidR="009D02A2" w:rsidRPr="00BF34FC" w:rsidRDefault="009D02A2"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Вазелин технический.</w:t>
      </w:r>
    </w:p>
    <w:p w14:paraId="6B8A3212" w14:textId="3937D869" w:rsidR="009D02A2" w:rsidRPr="00BF34FC" w:rsidRDefault="009D02A2"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Допускается применение других средств измерений с метрологическими характеристиками, вспомогательного оборудования с техническими характеристиками, а также реактивов по качеству не хуже указанных.</w:t>
      </w:r>
    </w:p>
    <w:p w14:paraId="08446AD0" w14:textId="5B44591A" w:rsidR="00484454" w:rsidRPr="00BF34FC" w:rsidRDefault="00FC41A0"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 xml:space="preserve">8.3.2 </w:t>
      </w:r>
      <w:r w:rsidR="00EC2B74" w:rsidRPr="00BF34FC">
        <w:rPr>
          <w:rFonts w:ascii="Arial" w:hAnsi="Arial" w:cs="Arial"/>
          <w:bCs/>
        </w:rPr>
        <w:t>Для определения массы нетто упаковочной единицы ядер миндаля или бланшированных ядер миндаля в потребительской упаковке взвешивают каждую упаковочную единицу, входящую в выборку по 7.2.3. Взвешивание проводят в отдельности, определяют фактическую массу нетто за вычетом массы пустой упаковки, рассчитывают среднюю массу нетто выборки и проверяют соответствие партии требованиям ГОСТ 8.579 по пределам допускаемых отрицательных отклонений.</w:t>
      </w:r>
    </w:p>
    <w:p w14:paraId="6390889A" w14:textId="4B6A54C1" w:rsidR="00D0417A" w:rsidRPr="00BF34FC" w:rsidRDefault="00BA051A"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 xml:space="preserve">8.3.3 </w:t>
      </w:r>
      <w:r w:rsidR="00D0417A" w:rsidRPr="00BF34FC">
        <w:rPr>
          <w:rFonts w:ascii="Arial" w:hAnsi="Arial" w:cs="Arial"/>
          <w:bCs/>
        </w:rPr>
        <w:t>Внешний вид ядер миндаля или бланшированных ядер миндаля,</w:t>
      </w:r>
      <w:r w:rsidR="00EC2B74" w:rsidRPr="00BF34FC">
        <w:rPr>
          <w:rFonts w:ascii="Arial" w:hAnsi="Arial" w:cs="Arial"/>
          <w:bCs/>
        </w:rPr>
        <w:t xml:space="preserve"> их</w:t>
      </w:r>
      <w:r w:rsidR="00D0417A" w:rsidRPr="00BF34FC">
        <w:rPr>
          <w:rFonts w:ascii="Arial" w:hAnsi="Arial" w:cs="Arial"/>
          <w:bCs/>
        </w:rPr>
        <w:t xml:space="preserve"> </w:t>
      </w:r>
      <w:r w:rsidR="00EC2B74" w:rsidRPr="00BF34FC">
        <w:rPr>
          <w:rFonts w:ascii="Arial" w:hAnsi="Arial" w:cs="Arial"/>
          <w:bCs/>
        </w:rPr>
        <w:t xml:space="preserve">состояние, </w:t>
      </w:r>
      <w:r w:rsidR="00D0417A" w:rsidRPr="00BF34FC">
        <w:rPr>
          <w:rFonts w:ascii="Arial" w:hAnsi="Arial" w:cs="Arial"/>
          <w:bCs/>
        </w:rPr>
        <w:t xml:space="preserve">цвет, запах, наличие живых вредителей и видимых признаков </w:t>
      </w:r>
      <w:r w:rsidR="00EC2B74" w:rsidRPr="00BF34FC">
        <w:rPr>
          <w:rFonts w:ascii="Arial" w:hAnsi="Arial" w:cs="Arial"/>
          <w:bCs/>
        </w:rPr>
        <w:t>повреждения сельскохозяйственными вредителями</w:t>
      </w:r>
      <w:r w:rsidR="002C4D76" w:rsidRPr="00BF34FC">
        <w:rPr>
          <w:rFonts w:ascii="Arial" w:hAnsi="Arial" w:cs="Arial"/>
          <w:bCs/>
        </w:rPr>
        <w:t xml:space="preserve"> </w:t>
      </w:r>
      <w:r w:rsidR="00D0417A" w:rsidRPr="00BF34FC">
        <w:rPr>
          <w:rFonts w:ascii="Arial" w:hAnsi="Arial" w:cs="Arial"/>
          <w:bCs/>
        </w:rPr>
        <w:t>определяют органолептически в лабораторной пробе.</w:t>
      </w:r>
    </w:p>
    <w:p w14:paraId="0DBD3718" w14:textId="736A2763" w:rsidR="002C4D76" w:rsidRPr="00BF34FC" w:rsidRDefault="005C3ACC"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 xml:space="preserve">Для </w:t>
      </w:r>
      <w:r w:rsidR="00691D7B" w:rsidRPr="00BF34FC">
        <w:rPr>
          <w:rFonts w:ascii="Arial" w:hAnsi="Arial" w:cs="Arial"/>
          <w:bCs/>
        </w:rPr>
        <w:t xml:space="preserve">проведения контроля </w:t>
      </w:r>
      <w:r w:rsidRPr="00BF34FC">
        <w:rPr>
          <w:rFonts w:ascii="Arial" w:hAnsi="Arial" w:cs="Arial"/>
          <w:bCs/>
        </w:rPr>
        <w:t>и</w:t>
      </w:r>
      <w:r w:rsidR="00D0417A" w:rsidRPr="00BF34FC">
        <w:rPr>
          <w:rFonts w:ascii="Arial" w:hAnsi="Arial" w:cs="Arial"/>
          <w:bCs/>
        </w:rPr>
        <w:t xml:space="preserve">з лабораторной пробы методом </w:t>
      </w:r>
      <w:r w:rsidR="00EC2B74" w:rsidRPr="00BF34FC">
        <w:rPr>
          <w:rFonts w:ascii="Arial" w:hAnsi="Arial" w:cs="Arial"/>
          <w:bCs/>
        </w:rPr>
        <w:t>случайного отбора</w:t>
      </w:r>
      <w:r w:rsidR="00D0417A" w:rsidRPr="00BF34FC">
        <w:rPr>
          <w:rFonts w:ascii="Arial" w:hAnsi="Arial" w:cs="Arial"/>
          <w:bCs/>
        </w:rPr>
        <w:t xml:space="preserve"> выделяют аналитическую навеску массой не менее 1000,0 г. Аналитическую навеску взвешивают</w:t>
      </w:r>
      <w:r w:rsidR="00EC2B74" w:rsidRPr="00BF34FC">
        <w:rPr>
          <w:rFonts w:ascii="Arial" w:hAnsi="Arial" w:cs="Arial"/>
          <w:bCs/>
        </w:rPr>
        <w:t xml:space="preserve"> </w:t>
      </w:r>
      <w:r w:rsidR="00484454" w:rsidRPr="00BF34FC">
        <w:rPr>
          <w:rFonts w:ascii="Arial" w:hAnsi="Arial" w:cs="Arial"/>
          <w:bCs/>
        </w:rPr>
        <w:t xml:space="preserve">с записью </w:t>
      </w:r>
      <w:r w:rsidR="008236E9">
        <w:rPr>
          <w:rFonts w:ascii="Arial" w:hAnsi="Arial" w:cs="Arial"/>
          <w:bCs/>
        </w:rPr>
        <w:t>результата</w:t>
      </w:r>
      <w:r w:rsidR="00EC2B74" w:rsidRPr="00BF34FC">
        <w:rPr>
          <w:rFonts w:ascii="Arial" w:hAnsi="Arial" w:cs="Arial"/>
          <w:bCs/>
        </w:rPr>
        <w:t xml:space="preserve"> </w:t>
      </w:r>
      <w:r w:rsidR="00484454" w:rsidRPr="00BF34FC">
        <w:rPr>
          <w:rFonts w:ascii="Arial" w:hAnsi="Arial" w:cs="Arial"/>
          <w:bCs/>
        </w:rPr>
        <w:t xml:space="preserve">до второго десятичного знака. </w:t>
      </w:r>
    </w:p>
    <w:p w14:paraId="630F01D2" w14:textId="10517261" w:rsidR="002C4D76" w:rsidRPr="00BF34FC" w:rsidRDefault="002C4D76"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 xml:space="preserve">Навеску вручную рассортировывают, выделяя </w:t>
      </w:r>
      <w:r w:rsidR="00E412EA" w:rsidRPr="00BF34FC">
        <w:rPr>
          <w:rFonts w:ascii="Arial" w:hAnsi="Arial" w:cs="Arial"/>
          <w:bCs/>
        </w:rPr>
        <w:t xml:space="preserve">ядра миндаля или бланшированные ядра миндаля </w:t>
      </w:r>
      <w:r w:rsidRPr="00BF34FC">
        <w:rPr>
          <w:rFonts w:ascii="Arial" w:hAnsi="Arial" w:cs="Arial"/>
          <w:bCs/>
        </w:rPr>
        <w:t>в отдельные фракции:</w:t>
      </w:r>
    </w:p>
    <w:p w14:paraId="2FF1A7D0" w14:textId="75D5C364" w:rsidR="00E412EA" w:rsidRPr="00BF34FC" w:rsidRDefault="00C15ADA"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 xml:space="preserve">- </w:t>
      </w:r>
      <w:r w:rsidR="002C4D76" w:rsidRPr="00BF34FC">
        <w:rPr>
          <w:rFonts w:ascii="Arial" w:hAnsi="Arial" w:cs="Arial"/>
          <w:bCs/>
        </w:rPr>
        <w:t>с внешними дефектами качества</w:t>
      </w:r>
      <w:r w:rsidR="008236E9">
        <w:rPr>
          <w:rFonts w:ascii="Arial" w:hAnsi="Arial" w:cs="Arial"/>
          <w:bCs/>
        </w:rPr>
        <w:t>: биологическими</w:t>
      </w:r>
      <w:r w:rsidR="002C4D76" w:rsidRPr="00BF34FC">
        <w:rPr>
          <w:rFonts w:ascii="Arial" w:hAnsi="Arial" w:cs="Arial"/>
          <w:bCs/>
        </w:rPr>
        <w:t xml:space="preserve"> (недоразвитые, усохшие, сморщенные, с наличием камеди, бурой пятнистости, поверхностными дефектами и изменениями окраски кожицы или ткани)</w:t>
      </w:r>
      <w:r w:rsidR="008236E9">
        <w:rPr>
          <w:rFonts w:ascii="Arial" w:hAnsi="Arial" w:cs="Arial"/>
          <w:bCs/>
        </w:rPr>
        <w:t xml:space="preserve"> и механическими повреждениями </w:t>
      </w:r>
      <w:r w:rsidR="002C4D76" w:rsidRPr="00BF34FC">
        <w:rPr>
          <w:rFonts w:ascii="Arial" w:hAnsi="Arial" w:cs="Arial"/>
          <w:bCs/>
        </w:rPr>
        <w:t>(неполные, треснувшие, расколотые, половинки и кусочки ядер);</w:t>
      </w:r>
    </w:p>
    <w:p w14:paraId="2827395E" w14:textId="4F35B712" w:rsidR="00E412EA" w:rsidRPr="00BF34FC" w:rsidRDefault="00C15ADA"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 xml:space="preserve">- </w:t>
      </w:r>
      <w:r w:rsidR="002C4D76" w:rsidRPr="00BF34FC">
        <w:rPr>
          <w:rFonts w:ascii="Arial" w:hAnsi="Arial" w:cs="Arial"/>
          <w:bCs/>
        </w:rPr>
        <w:t>ядра других помологических сортов или коммерческих типов (сортовую примесь);</w:t>
      </w:r>
    </w:p>
    <w:p w14:paraId="758D18A2" w14:textId="3E6E437F" w:rsidR="00E412EA" w:rsidRPr="00BF34FC" w:rsidRDefault="00C15ADA"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 xml:space="preserve">- </w:t>
      </w:r>
      <w:r w:rsidR="002C4D76" w:rsidRPr="00BF34FC">
        <w:rPr>
          <w:rFonts w:ascii="Arial" w:hAnsi="Arial" w:cs="Arial"/>
          <w:bCs/>
        </w:rPr>
        <w:t xml:space="preserve">сдвоенные </w:t>
      </w:r>
      <w:r w:rsidR="008236E9">
        <w:rPr>
          <w:rFonts w:ascii="Arial" w:hAnsi="Arial" w:cs="Arial"/>
          <w:bCs/>
        </w:rPr>
        <w:t xml:space="preserve">и двойные </w:t>
      </w:r>
      <w:r w:rsidR="002C4D76" w:rsidRPr="00BF34FC">
        <w:rPr>
          <w:rFonts w:ascii="Arial" w:hAnsi="Arial" w:cs="Arial"/>
          <w:bCs/>
        </w:rPr>
        <w:t>ядра;</w:t>
      </w:r>
    </w:p>
    <w:p w14:paraId="63F2CA65" w14:textId="0D72B7FD" w:rsidR="00E412EA" w:rsidRPr="00BF34FC" w:rsidRDefault="00C15ADA"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lastRenderedPageBreak/>
        <w:t>-</w:t>
      </w:r>
      <w:r w:rsidR="002C4D76" w:rsidRPr="00BF34FC">
        <w:rPr>
          <w:rFonts w:ascii="Arial" w:hAnsi="Arial" w:cs="Arial"/>
          <w:bCs/>
        </w:rPr>
        <w:t xml:space="preserve"> неочищенные ядра и ядра с остатками приставшей кожицы, а также ядра с тепловыми повреждениями (</w:t>
      </w:r>
      <w:r w:rsidR="00E412EA" w:rsidRPr="00BF34FC">
        <w:rPr>
          <w:rFonts w:ascii="Arial" w:hAnsi="Arial" w:cs="Arial"/>
          <w:bCs/>
        </w:rPr>
        <w:t xml:space="preserve">только </w:t>
      </w:r>
      <w:r w:rsidR="002C4D76" w:rsidRPr="00BF34FC">
        <w:rPr>
          <w:rFonts w:ascii="Arial" w:hAnsi="Arial" w:cs="Arial"/>
          <w:bCs/>
        </w:rPr>
        <w:t>для бланшированных ядер миндаля);</w:t>
      </w:r>
    </w:p>
    <w:p w14:paraId="0E394DC2" w14:textId="18B21575" w:rsidR="00E412EA" w:rsidRPr="00BF34FC" w:rsidRDefault="008236E9" w:rsidP="008236E9">
      <w:pPr>
        <w:pStyle w:val="headertext"/>
        <w:widowControl w:val="0"/>
        <w:spacing w:before="0" w:beforeAutospacing="0" w:after="0" w:afterAutospacing="0" w:line="360" w:lineRule="auto"/>
        <w:jc w:val="both"/>
        <w:rPr>
          <w:rFonts w:ascii="Arial" w:hAnsi="Arial" w:cs="Arial"/>
          <w:bCs/>
        </w:rPr>
      </w:pPr>
      <w:r>
        <w:rPr>
          <w:rFonts w:ascii="Arial" w:hAnsi="Arial" w:cs="Arial"/>
          <w:bCs/>
        </w:rPr>
        <w:t xml:space="preserve">и </w:t>
      </w:r>
      <w:r w:rsidR="002C4D76" w:rsidRPr="00BF34FC">
        <w:rPr>
          <w:rFonts w:ascii="Arial" w:hAnsi="Arial" w:cs="Arial"/>
          <w:bCs/>
        </w:rPr>
        <w:t>фракцию посторонней примеси.</w:t>
      </w:r>
    </w:p>
    <w:p w14:paraId="5FFD14A0" w14:textId="37DF754B" w:rsidR="002C4D76" w:rsidRPr="00BF34FC" w:rsidRDefault="002C4D76"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 xml:space="preserve">Каждую выделенную фракцию взвешивают отдельно с записью </w:t>
      </w:r>
      <w:r w:rsidR="008236E9">
        <w:rPr>
          <w:rFonts w:ascii="Arial" w:hAnsi="Arial" w:cs="Arial"/>
          <w:bCs/>
        </w:rPr>
        <w:t xml:space="preserve">результата </w:t>
      </w:r>
      <w:r w:rsidRPr="00BF34FC">
        <w:rPr>
          <w:rFonts w:ascii="Arial" w:hAnsi="Arial" w:cs="Arial"/>
          <w:bCs/>
        </w:rPr>
        <w:t>до второго десятичного знака.</w:t>
      </w:r>
    </w:p>
    <w:p w14:paraId="5FC2E3F6" w14:textId="2652B994" w:rsidR="00D0417A" w:rsidRPr="00BF34FC" w:rsidRDefault="00D0417A"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Для выявления скрытых</w:t>
      </w:r>
      <w:r w:rsidR="008236E9">
        <w:rPr>
          <w:rFonts w:ascii="Arial" w:hAnsi="Arial" w:cs="Arial"/>
          <w:bCs/>
        </w:rPr>
        <w:t xml:space="preserve"> (внутренних)</w:t>
      </w:r>
      <w:r w:rsidRPr="00BF34FC">
        <w:rPr>
          <w:rFonts w:ascii="Arial" w:hAnsi="Arial" w:cs="Arial"/>
          <w:bCs/>
        </w:rPr>
        <w:t xml:space="preserve"> дефектов </w:t>
      </w:r>
      <w:r w:rsidR="005C3ACC" w:rsidRPr="00BF34FC">
        <w:rPr>
          <w:rFonts w:ascii="Arial" w:hAnsi="Arial" w:cs="Arial"/>
          <w:bCs/>
        </w:rPr>
        <w:t xml:space="preserve">ядер </w:t>
      </w:r>
      <w:r w:rsidRPr="00BF34FC">
        <w:rPr>
          <w:rFonts w:ascii="Arial" w:hAnsi="Arial" w:cs="Arial"/>
          <w:bCs/>
        </w:rPr>
        <w:t>(</w:t>
      </w:r>
      <w:r w:rsidR="00EC2B74" w:rsidRPr="00BF34FC">
        <w:rPr>
          <w:rFonts w:ascii="Arial" w:hAnsi="Arial" w:cs="Arial"/>
          <w:bCs/>
        </w:rPr>
        <w:t>прогорклых, гнилых, заплесневелых</w:t>
      </w:r>
      <w:r w:rsidRPr="00BF34FC">
        <w:rPr>
          <w:rFonts w:ascii="Arial" w:hAnsi="Arial" w:cs="Arial"/>
          <w:bCs/>
        </w:rPr>
        <w:t>)</w:t>
      </w:r>
      <w:r w:rsidR="005C3ACC" w:rsidRPr="00BF34FC">
        <w:rPr>
          <w:rFonts w:ascii="Arial" w:hAnsi="Arial" w:cs="Arial"/>
          <w:bCs/>
        </w:rPr>
        <w:t>, а также наличия ядер горького миндаля</w:t>
      </w:r>
      <w:r w:rsidR="00BF7C3A" w:rsidRPr="00BF34FC">
        <w:rPr>
          <w:rFonts w:ascii="Arial" w:hAnsi="Arial" w:cs="Arial"/>
          <w:bCs/>
        </w:rPr>
        <w:t>,</w:t>
      </w:r>
      <w:r w:rsidRPr="00BF34FC">
        <w:rPr>
          <w:rFonts w:ascii="Arial" w:hAnsi="Arial" w:cs="Arial"/>
          <w:bCs/>
        </w:rPr>
        <w:t xml:space="preserve"> из числа визуально доброкачественных </w:t>
      </w:r>
      <w:r w:rsidR="00484454" w:rsidRPr="00BF34FC">
        <w:rPr>
          <w:rFonts w:ascii="Arial" w:hAnsi="Arial" w:cs="Arial"/>
          <w:bCs/>
        </w:rPr>
        <w:t xml:space="preserve">целых </w:t>
      </w:r>
      <w:r w:rsidRPr="00BF34FC">
        <w:rPr>
          <w:rFonts w:ascii="Arial" w:hAnsi="Arial" w:cs="Arial"/>
          <w:bCs/>
        </w:rPr>
        <w:t>ядер, оставшихся после сортировки аналитической навески</w:t>
      </w:r>
      <w:r w:rsidR="00BF7C3A" w:rsidRPr="00BF34FC">
        <w:rPr>
          <w:rFonts w:ascii="Arial" w:hAnsi="Arial" w:cs="Arial"/>
          <w:bCs/>
        </w:rPr>
        <w:t xml:space="preserve">, </w:t>
      </w:r>
      <w:r w:rsidRPr="00BF34FC">
        <w:rPr>
          <w:rFonts w:ascii="Arial" w:hAnsi="Arial" w:cs="Arial"/>
          <w:bCs/>
        </w:rPr>
        <w:t>отбирают</w:t>
      </w:r>
      <w:r w:rsidR="003B63EC" w:rsidRPr="00BF34FC">
        <w:rPr>
          <w:rFonts w:ascii="Arial" w:hAnsi="Arial" w:cs="Arial"/>
          <w:bCs/>
        </w:rPr>
        <w:t xml:space="preserve"> часть аналитической навески </w:t>
      </w:r>
      <w:r w:rsidRPr="00BF34FC">
        <w:rPr>
          <w:rFonts w:ascii="Arial" w:hAnsi="Arial" w:cs="Arial"/>
          <w:bCs/>
        </w:rPr>
        <w:t>массой не менее 100,0 г. Ядра</w:t>
      </w:r>
      <w:r w:rsidR="00BF7C3A" w:rsidRPr="00BF34FC">
        <w:rPr>
          <w:rFonts w:ascii="Arial" w:hAnsi="Arial" w:cs="Arial"/>
          <w:bCs/>
        </w:rPr>
        <w:t>, указанно</w:t>
      </w:r>
      <w:r w:rsidR="008236E9">
        <w:rPr>
          <w:rFonts w:ascii="Arial" w:hAnsi="Arial" w:cs="Arial"/>
          <w:bCs/>
        </w:rPr>
        <w:t>й</w:t>
      </w:r>
      <w:r w:rsidR="00BF7C3A" w:rsidRPr="00BF34FC">
        <w:rPr>
          <w:rFonts w:ascii="Arial" w:hAnsi="Arial" w:cs="Arial"/>
          <w:bCs/>
        </w:rPr>
        <w:t xml:space="preserve"> навески</w:t>
      </w:r>
      <w:r w:rsidRPr="00BF34FC">
        <w:rPr>
          <w:rFonts w:ascii="Arial" w:hAnsi="Arial" w:cs="Arial"/>
          <w:bCs/>
        </w:rPr>
        <w:t xml:space="preserve"> взвешивают</w:t>
      </w:r>
      <w:r w:rsidR="005C3ACC" w:rsidRPr="00BF34FC">
        <w:rPr>
          <w:rFonts w:ascii="Arial" w:hAnsi="Arial" w:cs="Arial"/>
          <w:bCs/>
        </w:rPr>
        <w:t xml:space="preserve"> </w:t>
      </w:r>
      <w:r w:rsidR="00BF7C3A" w:rsidRPr="00BF34FC">
        <w:rPr>
          <w:rFonts w:ascii="Arial" w:hAnsi="Arial" w:cs="Arial"/>
          <w:bCs/>
        </w:rPr>
        <w:t xml:space="preserve">с записью </w:t>
      </w:r>
      <w:r w:rsidR="008236E9">
        <w:rPr>
          <w:rFonts w:ascii="Arial" w:hAnsi="Arial" w:cs="Arial"/>
          <w:bCs/>
        </w:rPr>
        <w:t>результата</w:t>
      </w:r>
      <w:r w:rsidR="00BF7C3A" w:rsidRPr="00BF34FC">
        <w:rPr>
          <w:rFonts w:ascii="Arial" w:hAnsi="Arial" w:cs="Arial"/>
          <w:bCs/>
        </w:rPr>
        <w:t xml:space="preserve"> до </w:t>
      </w:r>
      <w:r w:rsidR="00BB4F72" w:rsidRPr="00BF34FC">
        <w:rPr>
          <w:rFonts w:ascii="Arial" w:hAnsi="Arial" w:cs="Arial"/>
          <w:bCs/>
        </w:rPr>
        <w:t xml:space="preserve">второго десятичного знака, </w:t>
      </w:r>
      <w:r w:rsidRPr="00BF34FC">
        <w:rPr>
          <w:rFonts w:ascii="Arial" w:hAnsi="Arial" w:cs="Arial"/>
          <w:bCs/>
        </w:rPr>
        <w:t xml:space="preserve">после чего </w:t>
      </w:r>
      <w:r w:rsidR="005C3ACC" w:rsidRPr="00BF34FC">
        <w:rPr>
          <w:rFonts w:ascii="Arial" w:hAnsi="Arial" w:cs="Arial"/>
          <w:bCs/>
        </w:rPr>
        <w:t xml:space="preserve">каждое ядро </w:t>
      </w:r>
      <w:r w:rsidRPr="00BF34FC">
        <w:rPr>
          <w:rFonts w:ascii="Arial" w:hAnsi="Arial" w:cs="Arial"/>
          <w:bCs/>
        </w:rPr>
        <w:t xml:space="preserve">продольно разрезают с помощью скальпеля или </w:t>
      </w:r>
      <w:r w:rsidR="00BF7C3A" w:rsidRPr="00BF34FC">
        <w:rPr>
          <w:rFonts w:ascii="Arial" w:hAnsi="Arial" w:cs="Arial"/>
          <w:bCs/>
        </w:rPr>
        <w:t>ножа</w:t>
      </w:r>
      <w:r w:rsidRPr="00BF34FC">
        <w:rPr>
          <w:rFonts w:ascii="Arial" w:hAnsi="Arial" w:cs="Arial"/>
          <w:bCs/>
        </w:rPr>
        <w:t xml:space="preserve">. </w:t>
      </w:r>
      <w:r w:rsidR="005C3ACC" w:rsidRPr="00BF34FC">
        <w:rPr>
          <w:rFonts w:ascii="Arial" w:hAnsi="Arial" w:cs="Arial"/>
          <w:bCs/>
        </w:rPr>
        <w:t>Ядра с обнаруженными</w:t>
      </w:r>
      <w:r w:rsidRPr="00BF34FC">
        <w:rPr>
          <w:rFonts w:ascii="Arial" w:hAnsi="Arial" w:cs="Arial"/>
          <w:bCs/>
        </w:rPr>
        <w:t xml:space="preserve"> скрытыми дефектами </w:t>
      </w:r>
      <w:r w:rsidR="00BF7C3A" w:rsidRPr="00BF34FC">
        <w:rPr>
          <w:rFonts w:ascii="Arial" w:hAnsi="Arial" w:cs="Arial"/>
          <w:bCs/>
        </w:rPr>
        <w:t xml:space="preserve">и ядра горького миндаля </w:t>
      </w:r>
      <w:r w:rsidRPr="00BF34FC">
        <w:rPr>
          <w:rFonts w:ascii="Arial" w:hAnsi="Arial" w:cs="Arial"/>
          <w:bCs/>
        </w:rPr>
        <w:t>отделяют в самостоятельные фракции</w:t>
      </w:r>
      <w:r w:rsidR="00484454" w:rsidRPr="00BF34FC">
        <w:rPr>
          <w:rFonts w:ascii="Arial" w:hAnsi="Arial" w:cs="Arial"/>
          <w:bCs/>
        </w:rPr>
        <w:t xml:space="preserve"> и взвешивают</w:t>
      </w:r>
      <w:r w:rsidR="00BF7C3A" w:rsidRPr="00BF34FC">
        <w:rPr>
          <w:rFonts w:ascii="Arial" w:hAnsi="Arial" w:cs="Arial"/>
          <w:bCs/>
        </w:rPr>
        <w:t xml:space="preserve"> отдельно.</w:t>
      </w:r>
      <w:r w:rsidRPr="00BF34FC">
        <w:rPr>
          <w:rFonts w:ascii="Arial" w:hAnsi="Arial" w:cs="Arial"/>
          <w:bCs/>
        </w:rPr>
        <w:t xml:space="preserve"> </w:t>
      </w:r>
    </w:p>
    <w:p w14:paraId="6A0B6AAE" w14:textId="06F7CA04" w:rsidR="00E412EA" w:rsidRPr="00BF34FC" w:rsidRDefault="00D0417A"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 xml:space="preserve">8.3.4 </w:t>
      </w:r>
      <w:r w:rsidR="00E412EA" w:rsidRPr="00BF34FC">
        <w:rPr>
          <w:rFonts w:ascii="Arial" w:hAnsi="Arial" w:cs="Arial"/>
          <w:bCs/>
        </w:rPr>
        <w:t>Полученные значения массы всех фракций используют для вычисления массовой доли соответствующих групп ядер</w:t>
      </w:r>
      <w:r w:rsidR="008236E9">
        <w:rPr>
          <w:rFonts w:ascii="Arial" w:hAnsi="Arial" w:cs="Arial"/>
          <w:bCs/>
        </w:rPr>
        <w:t xml:space="preserve"> с внешними дефектами</w:t>
      </w:r>
      <w:r w:rsidR="00E412EA" w:rsidRPr="00BF34FC">
        <w:rPr>
          <w:rFonts w:ascii="Arial" w:hAnsi="Arial" w:cs="Arial"/>
          <w:bCs/>
        </w:rPr>
        <w:t>, сортовой примеси, ядер горького миндаля, сдвоенных ядер</w:t>
      </w:r>
      <w:r w:rsidR="0035771C">
        <w:rPr>
          <w:rFonts w:ascii="Arial" w:hAnsi="Arial" w:cs="Arial"/>
          <w:bCs/>
        </w:rPr>
        <w:t xml:space="preserve"> и </w:t>
      </w:r>
      <w:r w:rsidR="00E412EA" w:rsidRPr="00BF34FC">
        <w:rPr>
          <w:rFonts w:ascii="Arial" w:hAnsi="Arial" w:cs="Arial"/>
          <w:bCs/>
        </w:rPr>
        <w:t xml:space="preserve">посторонней примеси в соответствии с 8.4. </w:t>
      </w:r>
    </w:p>
    <w:p w14:paraId="17737CFC" w14:textId="54696318" w:rsidR="000B0BAA" w:rsidRPr="00BF34FC" w:rsidRDefault="00D0417A"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8.3.5 Калибровку (определение размера)</w:t>
      </w:r>
      <w:r w:rsidR="00BF7C3A" w:rsidRPr="00BF34FC">
        <w:rPr>
          <w:rFonts w:ascii="Arial" w:hAnsi="Arial" w:cs="Arial"/>
          <w:bCs/>
        </w:rPr>
        <w:t xml:space="preserve"> ядер миндаля или бланшированных ядер миндаля</w:t>
      </w:r>
      <w:r w:rsidRPr="00BF34FC">
        <w:rPr>
          <w:rFonts w:ascii="Arial" w:hAnsi="Arial" w:cs="Arial"/>
          <w:bCs/>
        </w:rPr>
        <w:t xml:space="preserve"> осуществляют методом просеивания аналитической навески через </w:t>
      </w:r>
      <w:r w:rsidR="00BB4F72" w:rsidRPr="00BF34FC">
        <w:rPr>
          <w:rFonts w:ascii="Arial" w:hAnsi="Arial" w:cs="Arial"/>
          <w:bCs/>
        </w:rPr>
        <w:t xml:space="preserve">лабораторные </w:t>
      </w:r>
      <w:r w:rsidR="00BF7C3A" w:rsidRPr="00BF34FC">
        <w:rPr>
          <w:rFonts w:ascii="Arial" w:hAnsi="Arial" w:cs="Arial"/>
          <w:bCs/>
        </w:rPr>
        <w:t xml:space="preserve">калибровочные </w:t>
      </w:r>
      <w:r w:rsidRPr="00BF34FC">
        <w:rPr>
          <w:rFonts w:ascii="Arial" w:hAnsi="Arial" w:cs="Arial"/>
          <w:bCs/>
        </w:rPr>
        <w:t>сита с круглыми отверстиями. При просеивании через сита массу фракций</w:t>
      </w:r>
      <w:r w:rsidR="000B0BAA" w:rsidRPr="00BF34FC">
        <w:rPr>
          <w:rFonts w:ascii="Arial" w:hAnsi="Arial" w:cs="Arial"/>
          <w:bCs/>
        </w:rPr>
        <w:t xml:space="preserve"> </w:t>
      </w:r>
      <w:r w:rsidR="00BF7C3A" w:rsidRPr="00BF34FC">
        <w:rPr>
          <w:rFonts w:ascii="Arial" w:hAnsi="Arial" w:cs="Arial"/>
          <w:bCs/>
        </w:rPr>
        <w:t>продукции</w:t>
      </w:r>
      <w:r w:rsidRPr="00BF34FC">
        <w:rPr>
          <w:rFonts w:ascii="Arial" w:hAnsi="Arial" w:cs="Arial"/>
          <w:bCs/>
        </w:rPr>
        <w:t>, не прошедших или прошедших через сит</w:t>
      </w:r>
      <w:r w:rsidR="00BF7C3A" w:rsidRPr="00BF34FC">
        <w:rPr>
          <w:rFonts w:ascii="Arial" w:hAnsi="Arial" w:cs="Arial"/>
          <w:bCs/>
        </w:rPr>
        <w:t>а</w:t>
      </w:r>
      <w:r w:rsidRPr="00BF34FC">
        <w:rPr>
          <w:rFonts w:ascii="Arial" w:hAnsi="Arial" w:cs="Arial"/>
          <w:bCs/>
        </w:rPr>
        <w:t xml:space="preserve">, определяют взвешиванием. </w:t>
      </w:r>
    </w:p>
    <w:p w14:paraId="297D2BD9" w14:textId="4E0573C1" w:rsidR="00BA051A" w:rsidRPr="00BF34FC" w:rsidRDefault="00D0417A" w:rsidP="00D0417A">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 xml:space="preserve">Допускается осуществлять калибровку </w:t>
      </w:r>
      <w:r w:rsidR="000B0BAA" w:rsidRPr="00BF34FC">
        <w:rPr>
          <w:rFonts w:ascii="Arial" w:hAnsi="Arial" w:cs="Arial"/>
          <w:bCs/>
        </w:rPr>
        <w:t xml:space="preserve">ядер миндаля и бланшированных ядер миндаля </w:t>
      </w:r>
      <w:r w:rsidRPr="00BF34FC">
        <w:rPr>
          <w:rFonts w:ascii="Arial" w:hAnsi="Arial" w:cs="Arial"/>
          <w:bCs/>
        </w:rPr>
        <w:t xml:space="preserve">методом подсчета количества целых ядер в навеске массой не менее </w:t>
      </w:r>
      <w:r w:rsidR="00BF34FC">
        <w:rPr>
          <w:rFonts w:ascii="Arial" w:hAnsi="Arial" w:cs="Arial"/>
          <w:bCs/>
        </w:rPr>
        <w:br/>
      </w:r>
      <w:r w:rsidRPr="00BF34FC">
        <w:rPr>
          <w:rFonts w:ascii="Arial" w:hAnsi="Arial" w:cs="Arial"/>
          <w:bCs/>
        </w:rPr>
        <w:t>100,0 г.</w:t>
      </w:r>
    </w:p>
    <w:p w14:paraId="5E9980A5" w14:textId="77777777" w:rsidR="00D0417A" w:rsidRPr="00BF34FC" w:rsidRDefault="00D0417A" w:rsidP="009D02A2">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
        </w:rPr>
        <w:t>8.4 Обработка результатов</w:t>
      </w:r>
    </w:p>
    <w:p w14:paraId="1FB0C354" w14:textId="1B361683" w:rsidR="0016518E" w:rsidRPr="00BF34FC" w:rsidRDefault="00BF7C3A" w:rsidP="009D02A2">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 xml:space="preserve">8.4.1 Массовую долю </w:t>
      </w:r>
      <w:r w:rsidR="008420CF" w:rsidRPr="00BF34FC">
        <w:rPr>
          <w:rFonts w:ascii="Arial" w:hAnsi="Arial" w:cs="Arial"/>
          <w:bCs/>
        </w:rPr>
        <w:t xml:space="preserve">ядер миндаля или бланшированных ядер миндаля с </w:t>
      </w:r>
      <w:r w:rsidRPr="00BF34FC">
        <w:rPr>
          <w:rFonts w:ascii="Arial" w:hAnsi="Arial" w:cs="Arial"/>
          <w:bCs/>
        </w:rPr>
        <w:t>конкретн</w:t>
      </w:r>
      <w:r w:rsidR="008420CF" w:rsidRPr="00BF34FC">
        <w:rPr>
          <w:rFonts w:ascii="Arial" w:hAnsi="Arial" w:cs="Arial"/>
          <w:bCs/>
        </w:rPr>
        <w:t>ым</w:t>
      </w:r>
      <w:r w:rsidRPr="00BF34FC">
        <w:rPr>
          <w:rFonts w:ascii="Arial" w:hAnsi="Arial" w:cs="Arial"/>
          <w:bCs/>
        </w:rPr>
        <w:t xml:space="preserve"> вид</w:t>
      </w:r>
      <w:r w:rsidR="008420CF" w:rsidRPr="00BF34FC">
        <w:rPr>
          <w:rFonts w:ascii="Arial" w:hAnsi="Arial" w:cs="Arial"/>
          <w:bCs/>
        </w:rPr>
        <w:t>ом</w:t>
      </w:r>
      <w:r w:rsidRPr="00BF34FC">
        <w:rPr>
          <w:rFonts w:ascii="Arial" w:hAnsi="Arial" w:cs="Arial"/>
          <w:bCs/>
        </w:rPr>
        <w:t xml:space="preserve"> внешнего дефекта, </w:t>
      </w:r>
      <w:bookmarkStart w:id="34" w:name="_Hlk231563753"/>
      <w:r w:rsidR="008420CF" w:rsidRPr="00BF34FC">
        <w:rPr>
          <w:rFonts w:ascii="Arial" w:hAnsi="Arial" w:cs="Arial"/>
          <w:bCs/>
        </w:rPr>
        <w:t>ядер, не соответствующих требованиям по калибровке, или посторонней примес</w:t>
      </w:r>
      <w:bookmarkEnd w:id="34"/>
      <w:r w:rsidR="008420CF" w:rsidRPr="00BF34FC">
        <w:rPr>
          <w:rFonts w:ascii="Arial" w:hAnsi="Arial" w:cs="Arial"/>
          <w:bCs/>
        </w:rPr>
        <w:t xml:space="preserve">и </w:t>
      </w:r>
      <w:r w:rsidR="00FF6B17" w:rsidRPr="00BF34FC">
        <w:rPr>
          <w:rFonts w:ascii="Arial" w:hAnsi="Arial" w:cs="Arial"/>
          <w:bCs/>
          <w:i/>
          <w:iCs/>
        </w:rPr>
        <w:t>X</w:t>
      </w:r>
      <w:r w:rsidR="008420CF" w:rsidRPr="00BF34FC">
        <w:rPr>
          <w:rFonts w:ascii="Arial" w:hAnsi="Arial" w:cs="Arial"/>
          <w:bCs/>
          <w:vertAlign w:val="subscript"/>
        </w:rPr>
        <w:t>1</w:t>
      </w:r>
      <w:r w:rsidR="00FF6B17" w:rsidRPr="00BF34FC">
        <w:rPr>
          <w:rFonts w:ascii="Arial" w:hAnsi="Arial" w:cs="Arial"/>
          <w:bCs/>
          <w:i/>
          <w:iCs/>
          <w:vertAlign w:val="subscript"/>
        </w:rPr>
        <w:t>i</w:t>
      </w:r>
      <w:r w:rsidR="00FF6B17" w:rsidRPr="00BF34FC">
        <w:rPr>
          <w:rFonts w:ascii="Arial" w:hAnsi="Arial" w:cs="Arial"/>
          <w:bCs/>
          <w:i/>
          <w:iCs/>
        </w:rPr>
        <w:t>,</w:t>
      </w:r>
      <w:r w:rsidR="00FF6B17" w:rsidRPr="00BF34FC">
        <w:rPr>
          <w:rFonts w:ascii="Arial" w:hAnsi="Arial" w:cs="Arial"/>
          <w:bCs/>
        </w:rPr>
        <w:t xml:space="preserve"> %</w:t>
      </w:r>
      <w:r w:rsidR="0016518E" w:rsidRPr="00BF34FC">
        <w:rPr>
          <w:rFonts w:ascii="Arial" w:hAnsi="Arial" w:cs="Arial"/>
          <w:bCs/>
        </w:rPr>
        <w:t xml:space="preserve">, </w:t>
      </w:r>
      <w:r w:rsidR="00FF6B17" w:rsidRPr="00BF34FC">
        <w:rPr>
          <w:rFonts w:ascii="Arial" w:hAnsi="Arial" w:cs="Arial"/>
          <w:bCs/>
        </w:rPr>
        <w:t xml:space="preserve"> вычисляют по формуле</w:t>
      </w:r>
    </w:p>
    <w:p w14:paraId="1D92379B" w14:textId="2D491492" w:rsidR="0016518E" w:rsidRPr="00BF34FC" w:rsidRDefault="0016518E" w:rsidP="0016518E">
      <w:pPr>
        <w:suppressAutoHyphens w:val="0"/>
        <w:autoSpaceDN w:val="0"/>
        <w:adjustRightInd w:val="0"/>
        <w:spacing w:after="0" w:line="360" w:lineRule="auto"/>
        <w:ind w:firstLine="709"/>
        <w:jc w:val="both"/>
        <w:rPr>
          <w:rFonts w:ascii="Arial" w:hAnsi="Arial" w:cs="Arial"/>
          <w:i/>
          <w:color w:val="000000"/>
        </w:rPr>
      </w:pPr>
      <w:bookmarkStart w:id="35" w:name="_Hlk231489025"/>
      <w:r w:rsidRPr="00BF34FC">
        <w:rPr>
          <w:rFonts w:ascii="Arial" w:hAnsi="Arial" w:cs="Arial"/>
          <w:color w:val="000000"/>
        </w:rPr>
        <w:t xml:space="preserve">                                                </w:t>
      </w:r>
      <w:bookmarkStart w:id="36" w:name="_Hlk231432015"/>
      <m:oMath>
        <m:sSub>
          <m:sSubPr>
            <m:ctrlPr>
              <w:rPr>
                <w:rFonts w:ascii="Cambria Math" w:hAnsi="Cambria Math" w:cs="Arial"/>
                <w:i/>
                <w:color w:val="000000"/>
              </w:rPr>
            </m:ctrlPr>
          </m:sSubPr>
          <m:e>
            <m:r>
              <w:rPr>
                <w:rFonts w:ascii="Cambria Math" w:hAnsi="Cambria Math" w:cs="Arial"/>
                <w:color w:val="000000"/>
              </w:rPr>
              <m:t>Х</m:t>
            </m:r>
          </m:e>
          <m:sub>
            <m:r>
              <w:rPr>
                <w:rFonts w:ascii="Cambria Math" w:hAnsi="Cambria Math" w:cs="Arial"/>
                <w:color w:val="000000"/>
              </w:rPr>
              <m:t>1</m:t>
            </m:r>
            <m:r>
              <w:rPr>
                <w:rFonts w:ascii="Cambria Math" w:hAnsi="Cambria Math" w:cs="Arial"/>
                <w:color w:val="000000"/>
                <w:lang w:val="en-US"/>
              </w:rPr>
              <m:t>i</m:t>
            </m:r>
          </m:sub>
        </m:sSub>
        <m:r>
          <w:rPr>
            <w:rFonts w:ascii="Cambria Math" w:hAnsi="Cambria Math" w:cs="Arial"/>
            <w:color w:val="000000"/>
          </w:rPr>
          <m:t xml:space="preserve">= </m:t>
        </m:r>
        <m:f>
          <m:fPr>
            <m:ctrlPr>
              <w:rPr>
                <w:rFonts w:ascii="Cambria Math" w:hAnsi="Cambria Math" w:cs="Arial"/>
                <w:i/>
                <w:color w:val="000000"/>
              </w:rPr>
            </m:ctrlPr>
          </m:fPr>
          <m:num>
            <m:sSub>
              <m:sSubPr>
                <m:ctrlPr>
                  <w:rPr>
                    <w:rFonts w:ascii="Cambria Math" w:hAnsi="Cambria Math" w:cs="Arial"/>
                    <w:i/>
                    <w:color w:val="000000"/>
                  </w:rPr>
                </m:ctrlPr>
              </m:sSubPr>
              <m:e>
                <m:r>
                  <w:rPr>
                    <w:rFonts w:ascii="Cambria Math" w:hAnsi="Cambria Math" w:cs="Arial"/>
                    <w:color w:val="000000"/>
                  </w:rPr>
                  <m:t>m</m:t>
                </m:r>
              </m:e>
              <m:sub>
                <m:r>
                  <w:rPr>
                    <w:rFonts w:ascii="Cambria Math" w:hAnsi="Cambria Math" w:cs="Arial"/>
                    <w:color w:val="000000"/>
                  </w:rPr>
                  <m:t>1i</m:t>
                </m:r>
              </m:sub>
            </m:sSub>
          </m:num>
          <m:den>
            <m:r>
              <w:rPr>
                <w:rFonts w:ascii="Cambria Math" w:hAnsi="Cambria Math" w:cs="Arial"/>
                <w:color w:val="000000"/>
              </w:rPr>
              <m:t>m</m:t>
            </m:r>
          </m:den>
        </m:f>
        <m:r>
          <w:rPr>
            <w:rFonts w:ascii="Cambria Math" w:hAnsi="Cambria Math" w:cs="Arial"/>
            <w:color w:val="000000"/>
          </w:rPr>
          <m:t xml:space="preserve"> ∙100,                                                                      </m:t>
        </m:r>
      </m:oMath>
      <w:r w:rsidRPr="00BF34FC">
        <w:rPr>
          <w:rFonts w:ascii="Arial" w:hAnsi="Arial" w:cs="Arial"/>
          <w:color w:val="000000"/>
        </w:rPr>
        <w:t>(1)</w:t>
      </w:r>
    </w:p>
    <w:bookmarkEnd w:id="36"/>
    <w:p w14:paraId="0D6C063C" w14:textId="050A4DD3" w:rsidR="0016518E" w:rsidRPr="00BF34FC" w:rsidRDefault="0016518E" w:rsidP="0016518E">
      <w:pPr>
        <w:suppressAutoHyphens w:val="0"/>
        <w:spacing w:after="0" w:line="360" w:lineRule="auto"/>
        <w:jc w:val="both"/>
        <w:rPr>
          <w:rFonts w:ascii="Arial" w:hAnsi="Arial" w:cs="Arial"/>
        </w:rPr>
      </w:pPr>
      <w:r w:rsidRPr="00BF34FC">
        <w:rPr>
          <w:rFonts w:ascii="Arial" w:hAnsi="Arial" w:cs="Arial"/>
        </w:rPr>
        <w:t xml:space="preserve">где </w:t>
      </w:r>
      <w:r w:rsidRPr="00BF34FC">
        <w:rPr>
          <w:rFonts w:ascii="Arial" w:hAnsi="Arial" w:cs="Arial"/>
          <w:i/>
          <w:iCs/>
          <w:color w:val="000000"/>
        </w:rPr>
        <w:t>m</w:t>
      </w:r>
      <w:r w:rsidR="008420CF" w:rsidRPr="00BF34FC">
        <w:rPr>
          <w:rFonts w:ascii="Arial" w:hAnsi="Arial" w:cs="Arial"/>
          <w:color w:val="000000"/>
          <w:vertAlign w:val="subscript"/>
        </w:rPr>
        <w:t>1</w:t>
      </w:r>
      <w:r w:rsidRPr="00BF34FC">
        <w:rPr>
          <w:rFonts w:ascii="Arial" w:hAnsi="Arial" w:cs="Arial"/>
          <w:i/>
          <w:iCs/>
          <w:color w:val="000000"/>
          <w:vertAlign w:val="subscript"/>
          <w:lang w:val="en-US"/>
        </w:rPr>
        <w:t>i</w:t>
      </w:r>
      <w:r w:rsidRPr="00BF34FC">
        <w:rPr>
          <w:rFonts w:ascii="Arial" w:hAnsi="Arial" w:cs="Arial"/>
        </w:rPr>
        <w:t xml:space="preserve"> –масса </w:t>
      </w:r>
      <w:r w:rsidR="008420CF" w:rsidRPr="00BF34FC">
        <w:rPr>
          <w:rFonts w:ascii="Arial" w:hAnsi="Arial" w:cs="Arial"/>
        </w:rPr>
        <w:t>ядер миндаля или бланшированных ядер миндаля с конкретным видом внешнего дефекта, массы фракции калибровки или посторонней примеси</w:t>
      </w:r>
      <w:r w:rsidRPr="00BF34FC">
        <w:rPr>
          <w:rFonts w:ascii="Arial" w:hAnsi="Arial" w:cs="Arial"/>
        </w:rPr>
        <w:t>, г;</w:t>
      </w:r>
    </w:p>
    <w:p w14:paraId="0437E5DF" w14:textId="412C5F27" w:rsidR="0016518E" w:rsidRPr="00BF34FC" w:rsidRDefault="0016518E" w:rsidP="0016518E">
      <w:pPr>
        <w:suppressAutoHyphens w:val="0"/>
        <w:spacing w:after="0" w:line="360" w:lineRule="auto"/>
        <w:jc w:val="both"/>
        <w:rPr>
          <w:rFonts w:ascii="Arial" w:hAnsi="Arial" w:cs="Arial"/>
        </w:rPr>
      </w:pPr>
      <w:r w:rsidRPr="00BF34FC">
        <w:rPr>
          <w:rFonts w:ascii="Arial" w:hAnsi="Arial" w:cs="Arial"/>
          <w:i/>
        </w:rPr>
        <w:t xml:space="preserve">         </w:t>
      </w:r>
      <w:bookmarkStart w:id="37" w:name="_Hlk231435811"/>
      <w:r w:rsidRPr="00BF34FC">
        <w:rPr>
          <w:rFonts w:ascii="Arial" w:hAnsi="Arial" w:cs="Arial"/>
          <w:i/>
          <w:lang w:val="en-US"/>
        </w:rPr>
        <w:t>m</w:t>
      </w:r>
      <w:bookmarkEnd w:id="37"/>
      <w:r w:rsidRPr="00BF34FC">
        <w:rPr>
          <w:rFonts w:ascii="Arial" w:hAnsi="Arial" w:cs="Arial"/>
        </w:rPr>
        <w:t xml:space="preserve"> – </w:t>
      </w:r>
      <w:r w:rsidR="008420CF" w:rsidRPr="00BF34FC">
        <w:rPr>
          <w:rFonts w:ascii="Arial" w:hAnsi="Arial" w:cs="Arial"/>
          <w:bCs/>
        </w:rPr>
        <w:t>масса аналитической навески (не менее 1000,0 г)</w:t>
      </w:r>
      <w:r w:rsidRPr="00BF34FC">
        <w:rPr>
          <w:rFonts w:ascii="Arial" w:hAnsi="Arial" w:cs="Arial"/>
        </w:rPr>
        <w:t>, г.</w:t>
      </w:r>
    </w:p>
    <w:bookmarkEnd w:id="35"/>
    <w:p w14:paraId="74902B36" w14:textId="6F21F0A3" w:rsidR="003B63EC" w:rsidRPr="00BF34FC" w:rsidRDefault="003B63EC" w:rsidP="009B5C0D">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rPr>
        <w:t>8.4.2</w:t>
      </w:r>
      <w:r w:rsidRPr="00BF34FC">
        <w:rPr>
          <w:rFonts w:ascii="Arial" w:hAnsi="Arial" w:cs="Arial"/>
          <w:b/>
        </w:rPr>
        <w:t xml:space="preserve"> </w:t>
      </w:r>
      <w:r w:rsidRPr="00BF34FC">
        <w:rPr>
          <w:rFonts w:ascii="Arial" w:hAnsi="Arial" w:cs="Arial"/>
          <w:bCs/>
        </w:rPr>
        <w:t xml:space="preserve">Массовую долю конкретного вида скрытого дефекта ядер миндаля или </w:t>
      </w:r>
      <w:r w:rsidRPr="00BF34FC">
        <w:rPr>
          <w:rFonts w:ascii="Arial" w:hAnsi="Arial" w:cs="Arial"/>
          <w:bCs/>
        </w:rPr>
        <w:lastRenderedPageBreak/>
        <w:t>бланшированных ядер миндаля (прогорклых, гнилых, заплесневелых ядер или ядер горького миндаля)</w:t>
      </w:r>
      <w:r w:rsidRPr="00BF34FC">
        <w:rPr>
          <w:rFonts w:ascii="Arial" w:hAnsi="Arial" w:cs="Arial"/>
          <w:b/>
        </w:rPr>
        <w:t xml:space="preserve"> </w:t>
      </w:r>
      <w:r w:rsidRPr="00BF34FC">
        <w:rPr>
          <w:rFonts w:ascii="Arial" w:hAnsi="Arial" w:cs="Arial"/>
          <w:bCs/>
          <w:i/>
          <w:iCs/>
        </w:rPr>
        <w:t>X</w:t>
      </w:r>
      <w:r w:rsidRPr="00BF34FC">
        <w:rPr>
          <w:rFonts w:ascii="Arial" w:hAnsi="Arial" w:cs="Arial"/>
          <w:bCs/>
          <w:vertAlign w:val="subscript"/>
        </w:rPr>
        <w:t>2</w:t>
      </w:r>
      <w:r w:rsidRPr="00BF34FC">
        <w:rPr>
          <w:rFonts w:ascii="Arial" w:hAnsi="Arial" w:cs="Arial"/>
          <w:bCs/>
          <w:i/>
          <w:iCs/>
          <w:vertAlign w:val="subscript"/>
        </w:rPr>
        <w:t>i</w:t>
      </w:r>
      <w:r w:rsidRPr="00BF34FC">
        <w:rPr>
          <w:rFonts w:ascii="Arial" w:hAnsi="Arial" w:cs="Arial"/>
          <w:bCs/>
        </w:rPr>
        <w:t>, %, от общей массы аналитической навески вычисляют по формуле</w:t>
      </w:r>
    </w:p>
    <w:p w14:paraId="3A36784B" w14:textId="2AAA709B" w:rsidR="003B63EC" w:rsidRPr="00BF34FC" w:rsidRDefault="003B63EC" w:rsidP="003B63EC">
      <w:pPr>
        <w:suppressAutoHyphens w:val="0"/>
        <w:autoSpaceDN w:val="0"/>
        <w:adjustRightInd w:val="0"/>
        <w:spacing w:after="0" w:line="360" w:lineRule="auto"/>
        <w:ind w:firstLine="709"/>
        <w:jc w:val="both"/>
        <w:rPr>
          <w:rFonts w:ascii="Arial" w:hAnsi="Arial" w:cs="Arial"/>
          <w:i/>
          <w:color w:val="000000"/>
        </w:rPr>
      </w:pPr>
      <w:r w:rsidRPr="00BF34FC">
        <w:rPr>
          <w:rFonts w:ascii="Arial" w:hAnsi="Arial" w:cs="Arial"/>
          <w:color w:val="000000"/>
        </w:rPr>
        <w:t xml:space="preserve">                                       </w:t>
      </w:r>
      <m:oMath>
        <m:sSub>
          <m:sSubPr>
            <m:ctrlPr>
              <w:rPr>
                <w:rFonts w:ascii="Cambria Math" w:hAnsi="Cambria Math" w:cs="Arial"/>
                <w:i/>
                <w:color w:val="000000"/>
              </w:rPr>
            </m:ctrlPr>
          </m:sSubPr>
          <m:e>
            <m:r>
              <w:rPr>
                <w:rFonts w:ascii="Cambria Math" w:hAnsi="Cambria Math" w:cs="Arial"/>
                <w:color w:val="000000"/>
              </w:rPr>
              <m:t>Х</m:t>
            </m:r>
          </m:e>
          <m:sub>
            <m:r>
              <w:rPr>
                <w:rFonts w:ascii="Cambria Math" w:hAnsi="Cambria Math" w:cs="Arial"/>
                <w:color w:val="000000"/>
              </w:rPr>
              <m:t>2</m:t>
            </m:r>
            <m:r>
              <w:rPr>
                <w:rFonts w:ascii="Cambria Math" w:hAnsi="Cambria Math" w:cs="Arial"/>
                <w:color w:val="000000"/>
                <w:lang w:val="en-US"/>
              </w:rPr>
              <m:t>i</m:t>
            </m:r>
          </m:sub>
        </m:sSub>
        <m:r>
          <w:rPr>
            <w:rFonts w:ascii="Cambria Math" w:hAnsi="Cambria Math" w:cs="Arial"/>
            <w:color w:val="000000"/>
          </w:rPr>
          <m:t xml:space="preserve">= </m:t>
        </m:r>
        <m:f>
          <m:fPr>
            <m:ctrlPr>
              <w:rPr>
                <w:rFonts w:ascii="Cambria Math" w:hAnsi="Cambria Math" w:cs="Arial"/>
                <w:i/>
                <w:color w:val="000000"/>
              </w:rPr>
            </m:ctrlPr>
          </m:fPr>
          <m:num>
            <m:sSub>
              <m:sSubPr>
                <m:ctrlPr>
                  <w:rPr>
                    <w:rFonts w:ascii="Cambria Math" w:hAnsi="Cambria Math" w:cs="Arial"/>
                    <w:i/>
                    <w:color w:val="000000"/>
                  </w:rPr>
                </m:ctrlPr>
              </m:sSubPr>
              <m:e>
                <m:r>
                  <w:rPr>
                    <w:rFonts w:ascii="Cambria Math" w:hAnsi="Cambria Math" w:cs="Arial"/>
                    <w:color w:val="000000"/>
                  </w:rPr>
                  <m:t>m</m:t>
                </m:r>
              </m:e>
              <m:sub>
                <m:r>
                  <w:rPr>
                    <w:rFonts w:ascii="Cambria Math" w:hAnsi="Cambria Math" w:cs="Arial"/>
                    <w:color w:val="000000"/>
                  </w:rPr>
                  <m:t>дi∙</m:t>
                </m:r>
                <m:d>
                  <m:dPr>
                    <m:ctrlPr>
                      <w:rPr>
                        <w:rFonts w:ascii="Cambria Math" w:hAnsi="Cambria Math" w:cs="Arial"/>
                        <w:i/>
                        <w:color w:val="000000"/>
                      </w:rPr>
                    </m:ctrlPr>
                  </m:dPr>
                  <m:e>
                    <m:r>
                      <w:rPr>
                        <w:rFonts w:ascii="Cambria Math" w:hAnsi="Cambria Math" w:cs="Arial"/>
                        <w:color w:val="000000"/>
                        <w:lang w:val="en-US"/>
                      </w:rPr>
                      <m:t>m</m:t>
                    </m:r>
                    <m:r>
                      <w:rPr>
                        <w:rFonts w:ascii="Cambria Math" w:hAnsi="Cambria Math" w:cs="Arial"/>
                        <w:color w:val="000000"/>
                      </w:rPr>
                      <m:t>-</m:t>
                    </m:r>
                    <m:sSub>
                      <m:sSubPr>
                        <m:ctrlPr>
                          <w:rPr>
                            <w:rFonts w:ascii="Cambria Math" w:hAnsi="Cambria Math" w:cs="Arial"/>
                            <w:i/>
                            <w:color w:val="000000"/>
                            <w:lang w:val="en-US"/>
                          </w:rPr>
                        </m:ctrlPr>
                      </m:sSubPr>
                      <m:e>
                        <m:r>
                          <w:rPr>
                            <w:rFonts w:ascii="Cambria Math" w:hAnsi="Cambria Math" w:cs="Arial"/>
                            <w:color w:val="000000"/>
                            <w:lang w:val="en-US"/>
                          </w:rPr>
                          <m:t>m</m:t>
                        </m:r>
                      </m:e>
                      <m:sub>
                        <m:r>
                          <w:rPr>
                            <w:rFonts w:ascii="Cambria Math" w:hAnsi="Cambria Math" w:cs="Arial"/>
                            <w:color w:val="000000"/>
                          </w:rPr>
                          <m:t>в</m:t>
                        </m:r>
                      </m:sub>
                    </m:sSub>
                  </m:e>
                </m:d>
              </m:sub>
            </m:sSub>
          </m:num>
          <m:den>
            <m:sSub>
              <m:sSubPr>
                <m:ctrlPr>
                  <w:rPr>
                    <w:rFonts w:ascii="Cambria Math" w:hAnsi="Cambria Math" w:cs="Arial"/>
                    <w:i/>
                    <w:color w:val="000000"/>
                  </w:rPr>
                </m:ctrlPr>
              </m:sSubPr>
              <m:e>
                <m:r>
                  <w:rPr>
                    <w:rFonts w:ascii="Cambria Math" w:hAnsi="Cambria Math" w:cs="Arial"/>
                    <w:color w:val="000000"/>
                    <w:lang w:val="en-US"/>
                  </w:rPr>
                  <m:t>m</m:t>
                </m:r>
              </m:e>
              <m:sub>
                <m:r>
                  <w:rPr>
                    <w:rFonts w:ascii="Cambria Math" w:hAnsi="Cambria Math" w:cs="Arial"/>
                    <w:color w:val="000000"/>
                  </w:rPr>
                  <m:t>н</m:t>
                </m:r>
              </m:sub>
            </m:sSub>
            <m:r>
              <w:rPr>
                <w:rFonts w:ascii="Cambria Math" w:hAnsi="Cambria Math" w:cs="Arial"/>
                <w:color w:val="000000"/>
              </w:rPr>
              <m:t>∙m</m:t>
            </m:r>
          </m:den>
        </m:f>
        <m:r>
          <w:rPr>
            <w:rFonts w:ascii="Cambria Math" w:hAnsi="Cambria Math" w:cs="Arial"/>
            <w:color w:val="000000"/>
          </w:rPr>
          <m:t xml:space="preserve"> ∙100,                                                                      </m:t>
        </m:r>
      </m:oMath>
      <w:r w:rsidRPr="00BF34FC">
        <w:rPr>
          <w:rFonts w:ascii="Arial" w:hAnsi="Arial" w:cs="Arial"/>
          <w:color w:val="000000"/>
        </w:rPr>
        <w:t>(2)</w:t>
      </w:r>
    </w:p>
    <w:p w14:paraId="56B1B082" w14:textId="51F0836D" w:rsidR="003B63EC" w:rsidRPr="00BF34FC" w:rsidRDefault="003B63EC" w:rsidP="003B63EC">
      <w:pPr>
        <w:suppressAutoHyphens w:val="0"/>
        <w:spacing w:after="0" w:line="360" w:lineRule="auto"/>
        <w:jc w:val="both"/>
        <w:rPr>
          <w:rFonts w:ascii="Arial" w:hAnsi="Arial" w:cs="Arial"/>
        </w:rPr>
      </w:pPr>
      <w:r w:rsidRPr="00BF34FC">
        <w:rPr>
          <w:rFonts w:ascii="Arial" w:hAnsi="Arial" w:cs="Arial"/>
        </w:rPr>
        <w:t xml:space="preserve">где </w:t>
      </w:r>
      <w:r w:rsidRPr="00BF34FC">
        <w:rPr>
          <w:rFonts w:ascii="Arial" w:hAnsi="Arial" w:cs="Arial"/>
          <w:i/>
          <w:iCs/>
          <w:color w:val="000000"/>
        </w:rPr>
        <w:t>m</w:t>
      </w:r>
      <w:r w:rsidRPr="00BF34FC">
        <w:rPr>
          <w:rFonts w:ascii="Arial" w:hAnsi="Arial" w:cs="Arial"/>
          <w:color w:val="000000"/>
          <w:vertAlign w:val="subscript"/>
        </w:rPr>
        <w:t>д</w:t>
      </w:r>
      <w:r w:rsidRPr="00BF34FC">
        <w:rPr>
          <w:rFonts w:ascii="Arial" w:hAnsi="Arial" w:cs="Arial"/>
          <w:i/>
          <w:iCs/>
          <w:color w:val="000000"/>
          <w:vertAlign w:val="subscript"/>
          <w:lang w:val="en-US"/>
        </w:rPr>
        <w:t>i</w:t>
      </w:r>
      <w:r w:rsidRPr="00BF34FC">
        <w:rPr>
          <w:rFonts w:ascii="Arial" w:hAnsi="Arial" w:cs="Arial"/>
        </w:rPr>
        <w:t xml:space="preserve"> –масса ядер миндаля или бланшированных ядер миндаля с конкретным видом скрытого дефекта, г;</w:t>
      </w:r>
    </w:p>
    <w:p w14:paraId="79CD4E34" w14:textId="403BF707" w:rsidR="003B63EC" w:rsidRPr="00BF34FC" w:rsidRDefault="003B63EC" w:rsidP="003B63EC">
      <w:pPr>
        <w:suppressAutoHyphens w:val="0"/>
        <w:spacing w:after="0" w:line="360" w:lineRule="auto"/>
        <w:jc w:val="both"/>
        <w:rPr>
          <w:rFonts w:ascii="Arial" w:hAnsi="Arial" w:cs="Arial"/>
        </w:rPr>
      </w:pPr>
      <w:r w:rsidRPr="00BF34FC">
        <w:rPr>
          <w:rFonts w:ascii="Arial" w:hAnsi="Arial" w:cs="Arial"/>
          <w:i/>
        </w:rPr>
        <w:t xml:space="preserve">         </w:t>
      </w:r>
      <w:r w:rsidRPr="00BF34FC">
        <w:rPr>
          <w:rFonts w:ascii="Arial" w:hAnsi="Arial" w:cs="Arial"/>
          <w:i/>
          <w:lang w:val="en-US"/>
        </w:rPr>
        <w:t>m</w:t>
      </w:r>
      <w:r w:rsidRPr="00BF34FC">
        <w:rPr>
          <w:rFonts w:ascii="Arial" w:hAnsi="Arial" w:cs="Arial"/>
        </w:rPr>
        <w:t xml:space="preserve"> – </w:t>
      </w:r>
      <w:r w:rsidRPr="00BF34FC">
        <w:rPr>
          <w:rFonts w:ascii="Arial" w:hAnsi="Arial" w:cs="Arial"/>
          <w:bCs/>
        </w:rPr>
        <w:t>масса аналитической навески (не менее 1000,0 г)</w:t>
      </w:r>
      <w:r w:rsidRPr="00BF34FC">
        <w:rPr>
          <w:rFonts w:ascii="Arial" w:hAnsi="Arial" w:cs="Arial"/>
        </w:rPr>
        <w:t>, г;</w:t>
      </w:r>
    </w:p>
    <w:p w14:paraId="7483C7DD" w14:textId="4BFE8E5D" w:rsidR="003B63EC" w:rsidRPr="00BF34FC" w:rsidRDefault="003B63EC" w:rsidP="003B63EC">
      <w:pPr>
        <w:suppressAutoHyphens w:val="0"/>
        <w:spacing w:after="0" w:line="360" w:lineRule="auto"/>
        <w:jc w:val="both"/>
        <w:rPr>
          <w:rFonts w:ascii="Arial" w:hAnsi="Arial" w:cs="Arial"/>
        </w:rPr>
      </w:pPr>
      <w:r w:rsidRPr="00BF34FC">
        <w:rPr>
          <w:rFonts w:ascii="Arial" w:hAnsi="Arial" w:cs="Arial"/>
          <w:i/>
          <w:iCs/>
          <w:color w:val="000000"/>
        </w:rPr>
        <w:t xml:space="preserve">        m</w:t>
      </w:r>
      <w:r w:rsidRPr="00BF34FC">
        <w:rPr>
          <w:rFonts w:ascii="Arial" w:hAnsi="Arial" w:cs="Arial"/>
          <w:color w:val="000000"/>
          <w:vertAlign w:val="subscript"/>
        </w:rPr>
        <w:t>в</w:t>
      </w:r>
      <w:r w:rsidRPr="00BF34FC">
        <w:rPr>
          <w:rFonts w:ascii="Arial" w:hAnsi="Arial" w:cs="Arial"/>
        </w:rPr>
        <w:t xml:space="preserve"> –</w:t>
      </w:r>
      <w:r w:rsidRPr="00BF34FC">
        <w:t xml:space="preserve"> </w:t>
      </w:r>
      <w:r w:rsidRPr="00BF34FC">
        <w:rPr>
          <w:rFonts w:ascii="Arial" w:hAnsi="Arial" w:cs="Arial"/>
        </w:rPr>
        <w:t xml:space="preserve">общая масса ядер, выделенная из аналитической навески по 8.3.3 </w:t>
      </w:r>
      <w:r w:rsidRPr="003B63EC">
        <w:rPr>
          <w:rFonts w:ascii="Arial" w:hAnsi="Arial" w:cs="Arial"/>
        </w:rPr>
        <w:t xml:space="preserve">(суммарный вес фракций </w:t>
      </w:r>
      <w:r w:rsidR="008236E9">
        <w:rPr>
          <w:rFonts w:ascii="Arial" w:hAnsi="Arial" w:cs="Arial"/>
        </w:rPr>
        <w:t>ядер с</w:t>
      </w:r>
      <w:r w:rsidRPr="003B63EC">
        <w:rPr>
          <w:rFonts w:ascii="Arial" w:hAnsi="Arial" w:cs="Arial"/>
        </w:rPr>
        <w:t xml:space="preserve"> </w:t>
      </w:r>
      <w:r w:rsidRPr="00BF34FC">
        <w:rPr>
          <w:rFonts w:ascii="Arial" w:hAnsi="Arial" w:cs="Arial"/>
        </w:rPr>
        <w:t>внешн</w:t>
      </w:r>
      <w:r w:rsidR="008236E9">
        <w:rPr>
          <w:rFonts w:ascii="Arial" w:hAnsi="Arial" w:cs="Arial"/>
        </w:rPr>
        <w:t>ими</w:t>
      </w:r>
      <w:r w:rsidRPr="00BF34FC">
        <w:rPr>
          <w:rFonts w:ascii="Arial" w:hAnsi="Arial" w:cs="Arial"/>
        </w:rPr>
        <w:t xml:space="preserve"> </w:t>
      </w:r>
      <w:r w:rsidR="00E412EA" w:rsidRPr="00BF34FC">
        <w:rPr>
          <w:rFonts w:ascii="Arial" w:hAnsi="Arial" w:cs="Arial"/>
        </w:rPr>
        <w:t>дефект</w:t>
      </w:r>
      <w:r w:rsidR="008236E9">
        <w:rPr>
          <w:rFonts w:ascii="Arial" w:hAnsi="Arial" w:cs="Arial"/>
        </w:rPr>
        <w:t xml:space="preserve">ами и фракции </w:t>
      </w:r>
      <w:r w:rsidR="008236E9" w:rsidRPr="008236E9">
        <w:rPr>
          <w:rFonts w:ascii="Arial" w:hAnsi="Arial" w:cs="Arial"/>
        </w:rPr>
        <w:t>посторонней примес</w:t>
      </w:r>
      <w:r w:rsidR="008236E9">
        <w:rPr>
          <w:rFonts w:ascii="Arial" w:hAnsi="Arial" w:cs="Arial"/>
        </w:rPr>
        <w:t>и</w:t>
      </w:r>
      <w:r w:rsidRPr="00BF34FC">
        <w:rPr>
          <w:rFonts w:ascii="Arial" w:hAnsi="Arial" w:cs="Arial"/>
        </w:rPr>
        <w:t>), г;</w:t>
      </w:r>
    </w:p>
    <w:p w14:paraId="7E9767FC" w14:textId="1FAC8D21" w:rsidR="003B63EC" w:rsidRDefault="003B63EC" w:rsidP="003B63EC">
      <w:pPr>
        <w:suppressAutoHyphens w:val="0"/>
        <w:spacing w:after="0" w:line="360" w:lineRule="auto"/>
        <w:jc w:val="both"/>
        <w:rPr>
          <w:rFonts w:ascii="Arial" w:hAnsi="Arial" w:cs="Arial"/>
        </w:rPr>
      </w:pPr>
      <w:r w:rsidRPr="00BF34FC">
        <w:rPr>
          <w:rFonts w:ascii="Arial" w:hAnsi="Arial" w:cs="Arial"/>
          <w:i/>
          <w:iCs/>
          <w:color w:val="000000"/>
        </w:rPr>
        <w:t xml:space="preserve">       m</w:t>
      </w:r>
      <w:r w:rsidRPr="00BF34FC">
        <w:rPr>
          <w:rFonts w:ascii="Arial" w:hAnsi="Arial" w:cs="Arial"/>
          <w:color w:val="000000"/>
          <w:vertAlign w:val="subscript"/>
        </w:rPr>
        <w:t>н</w:t>
      </w:r>
      <w:r w:rsidRPr="00BF34FC">
        <w:rPr>
          <w:rFonts w:ascii="Arial" w:hAnsi="Arial" w:cs="Arial"/>
        </w:rPr>
        <w:t xml:space="preserve"> –</w:t>
      </w:r>
      <w:r w:rsidRPr="00BF34FC">
        <w:t xml:space="preserve"> </w:t>
      </w:r>
      <w:r w:rsidRPr="00BF34FC">
        <w:rPr>
          <w:rFonts w:ascii="Arial" w:hAnsi="Arial" w:cs="Arial"/>
        </w:rPr>
        <w:t>масса части аналитической навески ядер, отобранная для выявления скрытых дефектов (не менее 100,0 г), г</w:t>
      </w:r>
      <w:r w:rsidR="00B34025">
        <w:rPr>
          <w:rFonts w:ascii="Arial" w:hAnsi="Arial" w:cs="Arial"/>
        </w:rPr>
        <w:t>.</w:t>
      </w:r>
    </w:p>
    <w:p w14:paraId="39AEE668" w14:textId="6B828EC2" w:rsidR="00B34025" w:rsidRPr="00BF34FC" w:rsidRDefault="00B34025" w:rsidP="00B34025">
      <w:pPr>
        <w:suppressAutoHyphens w:val="0"/>
        <w:spacing w:after="0" w:line="360" w:lineRule="auto"/>
        <w:ind w:firstLine="709"/>
        <w:jc w:val="both"/>
        <w:rPr>
          <w:rFonts w:ascii="Arial" w:hAnsi="Arial" w:cs="Arial"/>
        </w:rPr>
      </w:pPr>
      <w:r w:rsidRPr="0035771C">
        <w:rPr>
          <w:rFonts w:ascii="Arial" w:hAnsi="Arial" w:cs="Arial"/>
        </w:rPr>
        <w:t>8.4.3 Вычисления результатов определений по формулам (1) и (2) проводят с получением промежуточных значений до второго десятичного знака. Окончательный результат испытаний округляют до количества десятичных знаков, установленных для конкретного показателя в таблицах 1 и 2.</w:t>
      </w:r>
    </w:p>
    <w:p w14:paraId="49FD0822" w14:textId="1DA43DE9" w:rsidR="009A7492" w:rsidRPr="00BF34FC" w:rsidRDefault="009A7492" w:rsidP="009B5C0D">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
        </w:rPr>
        <w:t>8.5 Определение массовой доли влаги ядер миндаля и бланшированных ядер миндаля арбитражным методом</w:t>
      </w:r>
    </w:p>
    <w:p w14:paraId="7A296F2F" w14:textId="77777777" w:rsidR="009A7492" w:rsidRPr="00BF34FC" w:rsidRDefault="009A7492" w:rsidP="009B5C0D">
      <w:pPr>
        <w:pStyle w:val="headertext"/>
        <w:widowControl w:val="0"/>
        <w:spacing w:before="0" w:beforeAutospacing="0" w:after="0" w:afterAutospacing="0" w:line="360" w:lineRule="auto"/>
        <w:ind w:firstLine="709"/>
        <w:jc w:val="both"/>
        <w:rPr>
          <w:rFonts w:ascii="Arial" w:hAnsi="Arial" w:cs="Arial"/>
          <w:b/>
        </w:rPr>
      </w:pPr>
      <w:r w:rsidRPr="00BF34FC">
        <w:rPr>
          <w:rFonts w:ascii="Arial" w:hAnsi="Arial" w:cs="Arial"/>
          <w:b/>
        </w:rPr>
        <w:t>8.5.1 Сущность метода</w:t>
      </w:r>
    </w:p>
    <w:p w14:paraId="3AF7BEEF" w14:textId="12A9A18E" w:rsidR="009A7492" w:rsidRPr="00BF34FC" w:rsidRDefault="009A7492" w:rsidP="009B5C0D">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 xml:space="preserve">Метод основан на </w:t>
      </w:r>
      <w:r w:rsidR="00BB4F72" w:rsidRPr="00BF34FC">
        <w:rPr>
          <w:rFonts w:ascii="Arial" w:hAnsi="Arial" w:cs="Arial"/>
          <w:bCs/>
        </w:rPr>
        <w:t xml:space="preserve">определении </w:t>
      </w:r>
      <w:r w:rsidRPr="00BF34FC">
        <w:rPr>
          <w:rFonts w:ascii="Arial" w:hAnsi="Arial" w:cs="Arial"/>
          <w:bCs/>
        </w:rPr>
        <w:t>потер</w:t>
      </w:r>
      <w:r w:rsidR="00BB4F72" w:rsidRPr="00BF34FC">
        <w:rPr>
          <w:rFonts w:ascii="Arial" w:hAnsi="Arial" w:cs="Arial"/>
          <w:bCs/>
        </w:rPr>
        <w:t>и</w:t>
      </w:r>
      <w:r w:rsidRPr="00BF34FC">
        <w:rPr>
          <w:rFonts w:ascii="Arial" w:hAnsi="Arial" w:cs="Arial"/>
          <w:bCs/>
        </w:rPr>
        <w:t xml:space="preserve"> массы анализируемой пробы путем ее высушивания в сушильном шкафу до постоянной массы с последующим расчетом массовой доли испарившейся влаги к исходной массе пробы в процентах. </w:t>
      </w:r>
    </w:p>
    <w:p w14:paraId="2B923328" w14:textId="77777777" w:rsidR="009A7492" w:rsidRPr="00BF34FC" w:rsidRDefault="009A7492" w:rsidP="009B5C0D">
      <w:pPr>
        <w:pStyle w:val="headertext"/>
        <w:widowControl w:val="0"/>
        <w:spacing w:before="0" w:beforeAutospacing="0" w:after="0" w:afterAutospacing="0" w:line="360" w:lineRule="auto"/>
        <w:ind w:firstLine="709"/>
        <w:jc w:val="both"/>
        <w:rPr>
          <w:rFonts w:ascii="Arial" w:hAnsi="Arial" w:cs="Arial"/>
          <w:b/>
        </w:rPr>
      </w:pPr>
      <w:r w:rsidRPr="00BF34FC">
        <w:rPr>
          <w:rFonts w:ascii="Arial" w:hAnsi="Arial" w:cs="Arial"/>
          <w:b/>
        </w:rPr>
        <w:t>8.5.2 Подготовка проб к испытанию</w:t>
      </w:r>
    </w:p>
    <w:p w14:paraId="69C178AB" w14:textId="0509003A" w:rsidR="00BB4F72" w:rsidRDefault="00BB4F72" w:rsidP="009B5C0D">
      <w:pPr>
        <w:pStyle w:val="headertext"/>
        <w:widowControl w:val="0"/>
        <w:spacing w:before="0" w:beforeAutospacing="0" w:after="0" w:afterAutospacing="0" w:line="360" w:lineRule="auto"/>
        <w:ind w:firstLine="709"/>
        <w:jc w:val="both"/>
        <w:rPr>
          <w:rFonts w:ascii="Arial" w:hAnsi="Arial" w:cs="Arial"/>
          <w:bCs/>
        </w:rPr>
      </w:pPr>
      <w:r w:rsidRPr="00BB4F72">
        <w:rPr>
          <w:rFonts w:ascii="Arial" w:hAnsi="Arial" w:cs="Arial"/>
          <w:bCs/>
        </w:rPr>
        <w:t>Для проведения испытания из лабораторной пробы методом квартования отбирают аналитическую пробу массой не менее 100,0 г и удаляют из нее посторонние примеси.</w:t>
      </w:r>
    </w:p>
    <w:p w14:paraId="0FB472BC" w14:textId="557BEE60" w:rsidR="009A7492" w:rsidRPr="00BF34FC" w:rsidRDefault="009A7492" w:rsidP="009B5C0D">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 xml:space="preserve">Аналитическую пробу ядер миндаля или бланшированных ядер миндаля быстро измельчают на механическом измельчителе (лабораторной мельнице) последовательными краткими циклами с </w:t>
      </w:r>
      <w:r w:rsidR="00BB4F72" w:rsidRPr="00BF34FC">
        <w:rPr>
          <w:rFonts w:ascii="Arial" w:hAnsi="Arial" w:cs="Arial"/>
          <w:bCs/>
        </w:rPr>
        <w:t xml:space="preserve">последующим просеиванием через </w:t>
      </w:r>
      <w:r w:rsidRPr="00BF34FC">
        <w:rPr>
          <w:rFonts w:ascii="Arial" w:hAnsi="Arial" w:cs="Arial"/>
          <w:bCs/>
        </w:rPr>
        <w:t xml:space="preserve"> лабораторно</w:t>
      </w:r>
      <w:r w:rsidR="00BB4F72" w:rsidRPr="00BF34FC">
        <w:rPr>
          <w:rFonts w:ascii="Arial" w:hAnsi="Arial" w:cs="Arial"/>
          <w:bCs/>
        </w:rPr>
        <w:t>е</w:t>
      </w:r>
      <w:r w:rsidRPr="00BF34FC">
        <w:rPr>
          <w:rFonts w:ascii="Arial" w:hAnsi="Arial" w:cs="Arial"/>
          <w:bCs/>
        </w:rPr>
        <w:t xml:space="preserve"> сит</w:t>
      </w:r>
      <w:r w:rsidR="00BB4F72" w:rsidRPr="00BF34FC">
        <w:rPr>
          <w:rFonts w:ascii="Arial" w:hAnsi="Arial" w:cs="Arial"/>
          <w:bCs/>
        </w:rPr>
        <w:t>о</w:t>
      </w:r>
      <w:r w:rsidRPr="00BF34FC">
        <w:rPr>
          <w:rFonts w:ascii="Arial" w:hAnsi="Arial" w:cs="Arial"/>
          <w:bCs/>
        </w:rPr>
        <w:t xml:space="preserve"> с круглыми отверстиями диаметром 3,0 мм. Измельчение проводят в щадящем режиме, строго не допуская перегрева пробы, образования пастообразной массы (особенно для бланшированных ядер). Крупные частицы, не прошедшие через сито, возвращают на повторное измельчение до тех пор, пока размер всех частиц не станет менее 3,0 мм. Полученную измельченную массу </w:t>
      </w:r>
      <w:r w:rsidRPr="00BF34FC">
        <w:rPr>
          <w:rFonts w:ascii="Arial" w:hAnsi="Arial" w:cs="Arial"/>
          <w:bCs/>
        </w:rPr>
        <w:lastRenderedPageBreak/>
        <w:t>тщательно перемешивают до однородного состояния и незамедлительно используют для взятия навески по 8.5.3.</w:t>
      </w:r>
    </w:p>
    <w:p w14:paraId="4BE4CF72" w14:textId="77777777" w:rsidR="00E32C28" w:rsidRPr="00BF34FC" w:rsidRDefault="009A7492" w:rsidP="009B5C0D">
      <w:pPr>
        <w:pStyle w:val="headertext"/>
        <w:widowControl w:val="0"/>
        <w:spacing w:before="0" w:beforeAutospacing="0" w:after="0" w:afterAutospacing="0" w:line="360" w:lineRule="auto"/>
        <w:ind w:firstLine="709"/>
        <w:jc w:val="both"/>
        <w:rPr>
          <w:rFonts w:ascii="Arial" w:hAnsi="Arial" w:cs="Arial"/>
        </w:rPr>
      </w:pPr>
      <w:r w:rsidRPr="00BF34FC">
        <w:rPr>
          <w:rFonts w:ascii="Arial" w:hAnsi="Arial" w:cs="Arial"/>
        </w:rPr>
        <w:t>8.5.3 Проведение испытания</w:t>
      </w:r>
    </w:p>
    <w:p w14:paraId="5BB8DFF9" w14:textId="47F88DD9" w:rsidR="00E32C28" w:rsidRPr="00BF34FC" w:rsidRDefault="009A7492" w:rsidP="009B5C0D">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Навеску измельченной массы ядер миндаля или бланшированных ядер миндаля, полученную по 8.5.2, массой приблизительно 10,0 г распределяют равномерным слоем толщиной не более 5 мм на дне предварительно высушенной до постоянной массы и взвешенной бюксы. Бюксу закрывают крышкой и взвешивают на лабораторных весах с дискретностью 0,001 г. Результат взвешивания записывают до третьего десятичного знака.</w:t>
      </w:r>
    </w:p>
    <w:p w14:paraId="51CD3D78" w14:textId="48021F50" w:rsidR="00E32C28" w:rsidRPr="00BF34FC" w:rsidRDefault="009A7492" w:rsidP="009B5C0D">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Испытание проводят в двух параллельных определениях</w:t>
      </w:r>
      <w:r w:rsidR="007F3A5E" w:rsidRPr="00BF34FC">
        <w:rPr>
          <w:rFonts w:ascii="Arial" w:hAnsi="Arial" w:cs="Arial"/>
          <w:bCs/>
        </w:rPr>
        <w:t xml:space="preserve"> </w:t>
      </w:r>
      <w:r w:rsidR="007F3A5E" w:rsidRPr="00BF34FC">
        <w:rPr>
          <w:rFonts w:ascii="Arial" w:hAnsi="Arial" w:cs="Arial"/>
        </w:rPr>
        <w:t>(для двух навесок одной и той же аналитической пробы)</w:t>
      </w:r>
      <w:r w:rsidRPr="00BF34FC">
        <w:rPr>
          <w:rFonts w:ascii="Arial" w:hAnsi="Arial" w:cs="Arial"/>
          <w:bCs/>
        </w:rPr>
        <w:t>.</w:t>
      </w:r>
    </w:p>
    <w:p w14:paraId="3317C8BF" w14:textId="77777777" w:rsidR="00E32C28" w:rsidRPr="00BF34FC" w:rsidRDefault="009A7492" w:rsidP="009B5C0D">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rPr>
        <w:t>8.5.4</w:t>
      </w:r>
      <w:r w:rsidRPr="00BF34FC">
        <w:rPr>
          <w:rFonts w:ascii="Arial" w:hAnsi="Arial" w:cs="Arial"/>
          <w:bCs/>
        </w:rPr>
        <w:t xml:space="preserve"> Бюксы с навесками с открытыми крышками помещают в сушильный шкаф, предварительно нагретый до температуры (103 ± 2) °C. Крышки бюксов помещают в шкаф рядом или под дно бюксы. Высушивание проводят в течение 6 ч. Не допускается помещать в сушильный шкаф новые бюксы с влажными образцами до окончания сушки текущей партии.</w:t>
      </w:r>
    </w:p>
    <w:p w14:paraId="068D12F1" w14:textId="77777777" w:rsidR="00E32C28" w:rsidRPr="00BF34FC" w:rsidRDefault="009A7492" w:rsidP="009B5C0D">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По истечении времени высушивания бюксы вынимают из сушильного шкафа, быстро закрывают крышками и переносят в эксикатор для охлаждения не менее чем на 30 мин. После охлаждения бюксы взвешивают на лабораторных весах с записью результата до третьего десятичного знака.</w:t>
      </w:r>
    </w:p>
    <w:p w14:paraId="75E535CE" w14:textId="77777777" w:rsidR="00E32C28" w:rsidRPr="00BF34FC" w:rsidRDefault="009A7492" w:rsidP="009B5C0D">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Последующие высушивания проводят повторно периодами по 30 мин при температуре (103 ± 2) °C до достижения постоянной массы. После каждого повторного высушивания бюксы охлаждают в эксикаторе не менее 30 мин и взвешивают. Сушку считают оконченной, если разница между двумя последовательными взвешиваниями после охлаждения в эксикаторе составит не более 0,001 г. Если после очередного высушивания масса бюксы увеличилась, для расчета принимают наименьшее зафиксированное значение массы.</w:t>
      </w:r>
    </w:p>
    <w:p w14:paraId="14437B9E" w14:textId="77777777" w:rsidR="00E32C28" w:rsidRPr="00BF34FC" w:rsidRDefault="009A7492" w:rsidP="009B5C0D">
      <w:pPr>
        <w:pStyle w:val="headertext"/>
        <w:widowControl w:val="0"/>
        <w:spacing w:before="0" w:beforeAutospacing="0" w:after="0" w:afterAutospacing="0" w:line="360" w:lineRule="auto"/>
        <w:ind w:firstLine="709"/>
        <w:jc w:val="both"/>
        <w:rPr>
          <w:rFonts w:ascii="Arial" w:hAnsi="Arial" w:cs="Arial"/>
          <w:b/>
        </w:rPr>
      </w:pPr>
      <w:r w:rsidRPr="00BF34FC">
        <w:rPr>
          <w:rFonts w:ascii="Arial" w:hAnsi="Arial" w:cs="Arial"/>
          <w:b/>
        </w:rPr>
        <w:t>8.5.5 Обработка результатов</w:t>
      </w:r>
    </w:p>
    <w:p w14:paraId="5FC89B04" w14:textId="77777777" w:rsidR="00E32C28" w:rsidRPr="00BF34FC" w:rsidRDefault="009A7492" w:rsidP="009B5C0D">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Обработку результатов проводят по ГОСТ ISO 665-2017 (раздел 9).</w:t>
      </w:r>
    </w:p>
    <w:p w14:paraId="6516E539" w14:textId="77777777" w:rsidR="00E32C28" w:rsidRPr="00BF34FC" w:rsidRDefault="009A7492" w:rsidP="009B5C0D">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За окончательный результат анализа принимают среднеарифметическое значение результатов двух параллельных определений, допускаемое абсолютное расхождение между которыми не должно превышать 0,2 %. Результаты вычислений округляют до первого десятичного знака.</w:t>
      </w:r>
    </w:p>
    <w:p w14:paraId="7C16F28D" w14:textId="77777777" w:rsidR="003A6BBC" w:rsidRPr="00BF34FC" w:rsidRDefault="003A6BBC" w:rsidP="009B5C0D">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 xml:space="preserve">Настоящий метод обеспечивает получение результатов анализа с </w:t>
      </w:r>
      <w:r w:rsidRPr="00BF34FC">
        <w:rPr>
          <w:rFonts w:ascii="Arial" w:hAnsi="Arial" w:cs="Arial"/>
          <w:bCs/>
        </w:rPr>
        <w:lastRenderedPageBreak/>
        <w:t xml:space="preserve">метрологическими характеристиками, установленными в ГОСТ ISO 665, при доверительной вероятности </w:t>
      </w:r>
      <w:r w:rsidRPr="00BF34FC">
        <w:rPr>
          <w:rFonts w:ascii="Arial" w:hAnsi="Arial" w:cs="Arial"/>
          <w:bCs/>
          <w:i/>
        </w:rPr>
        <w:t>P</w:t>
      </w:r>
      <w:r w:rsidRPr="00BF34FC">
        <w:rPr>
          <w:rFonts w:ascii="Arial" w:hAnsi="Arial" w:cs="Arial"/>
          <w:bCs/>
        </w:rPr>
        <w:t xml:space="preserve"> = 0,95, не превышающими следующих абсолютных значений:</w:t>
      </w:r>
    </w:p>
    <w:p w14:paraId="6C7A7789" w14:textId="03E12624" w:rsidR="003A6BBC" w:rsidRPr="00BF34FC" w:rsidRDefault="003A6BBC" w:rsidP="009B5C0D">
      <w:pPr>
        <w:pStyle w:val="headertext"/>
        <w:widowControl w:val="0"/>
        <w:spacing w:before="0" w:beforeAutospacing="0" w:after="0" w:afterAutospacing="0" w:line="360" w:lineRule="auto"/>
        <w:ind w:firstLine="709"/>
        <w:jc w:val="both"/>
        <w:rPr>
          <w:rFonts w:ascii="Arial" w:hAnsi="Arial" w:cs="Arial"/>
          <w:bCs/>
        </w:rPr>
      </w:pPr>
      <w:r w:rsidRPr="00BF34FC">
        <w:rPr>
          <w:rFonts w:ascii="Arial" w:hAnsi="Arial" w:cs="Arial"/>
          <w:bCs/>
        </w:rPr>
        <w:t xml:space="preserve">- предел повторяемости </w:t>
      </w:r>
      <w:r w:rsidRPr="00BF34FC">
        <w:rPr>
          <w:rFonts w:ascii="Arial" w:hAnsi="Arial" w:cs="Arial"/>
          <w:bCs/>
          <w:i/>
        </w:rPr>
        <w:t>r</w:t>
      </w:r>
      <w:r w:rsidRPr="00BF34FC">
        <w:rPr>
          <w:rFonts w:ascii="Arial" w:hAnsi="Arial" w:cs="Arial"/>
          <w:bCs/>
        </w:rPr>
        <w:t xml:space="preserve"> </w:t>
      </w:r>
      <w:r w:rsidR="00BF34FC">
        <w:rPr>
          <w:rFonts w:ascii="Arial" w:hAnsi="Arial" w:cs="Arial"/>
          <w:bCs/>
        </w:rPr>
        <w:t>–</w:t>
      </w:r>
      <w:r w:rsidRPr="00BF34FC">
        <w:rPr>
          <w:rFonts w:ascii="Arial" w:hAnsi="Arial" w:cs="Arial"/>
          <w:bCs/>
        </w:rPr>
        <w:t xml:space="preserve"> 0,</w:t>
      </w:r>
      <w:r w:rsidR="007F3A5E" w:rsidRPr="00BF34FC">
        <w:rPr>
          <w:rFonts w:ascii="Arial" w:hAnsi="Arial" w:cs="Arial"/>
          <w:bCs/>
        </w:rPr>
        <w:t>2</w:t>
      </w:r>
      <w:r w:rsidRPr="00BF34FC">
        <w:rPr>
          <w:rFonts w:ascii="Arial" w:hAnsi="Arial" w:cs="Arial"/>
          <w:bCs/>
        </w:rPr>
        <w:t xml:space="preserve"> %;</w:t>
      </w:r>
    </w:p>
    <w:p w14:paraId="0F984B29" w14:textId="2B23ABE5" w:rsidR="009A7492" w:rsidRDefault="00BF34FC" w:rsidP="009B5C0D">
      <w:pPr>
        <w:pStyle w:val="headertext"/>
        <w:widowControl w:val="0"/>
        <w:spacing w:before="0" w:beforeAutospacing="0" w:after="0" w:afterAutospacing="0" w:line="360" w:lineRule="auto"/>
        <w:ind w:firstLine="709"/>
        <w:jc w:val="both"/>
        <w:rPr>
          <w:rFonts w:ascii="Arial" w:hAnsi="Arial" w:cs="Arial"/>
          <w:bCs/>
        </w:rPr>
      </w:pPr>
      <w:r>
        <w:rPr>
          <w:rFonts w:ascii="Arial" w:hAnsi="Arial" w:cs="Arial"/>
          <w:bCs/>
        </w:rPr>
        <w:t xml:space="preserve">- предел воспроизводимости </w:t>
      </w:r>
      <w:r w:rsidR="003A6BBC" w:rsidRPr="00BF34FC">
        <w:rPr>
          <w:rFonts w:ascii="Arial" w:hAnsi="Arial" w:cs="Arial"/>
          <w:bCs/>
          <w:i/>
        </w:rPr>
        <w:t>R</w:t>
      </w:r>
      <w:r w:rsidR="003A6BBC" w:rsidRPr="00BF34FC">
        <w:rPr>
          <w:rFonts w:ascii="Arial" w:hAnsi="Arial" w:cs="Arial"/>
          <w:bCs/>
        </w:rPr>
        <w:t xml:space="preserve"> </w:t>
      </w:r>
      <w:r w:rsidR="007F3A5E" w:rsidRPr="00BF34FC">
        <w:rPr>
          <w:rFonts w:ascii="Arial" w:hAnsi="Arial" w:cs="Arial"/>
          <w:bCs/>
        </w:rPr>
        <w:t>–</w:t>
      </w:r>
      <w:r w:rsidR="003A6BBC" w:rsidRPr="00BF34FC">
        <w:rPr>
          <w:rFonts w:ascii="Arial" w:hAnsi="Arial" w:cs="Arial"/>
          <w:bCs/>
        </w:rPr>
        <w:t xml:space="preserve"> </w:t>
      </w:r>
      <w:r w:rsidR="007F3A5E" w:rsidRPr="00BF34FC">
        <w:rPr>
          <w:rFonts w:ascii="Arial" w:hAnsi="Arial" w:cs="Arial"/>
          <w:bCs/>
        </w:rPr>
        <w:t>0,5</w:t>
      </w:r>
      <w:r w:rsidR="003A6BBC" w:rsidRPr="00BF34FC">
        <w:rPr>
          <w:rFonts w:ascii="Arial" w:hAnsi="Arial" w:cs="Arial"/>
          <w:bCs/>
        </w:rPr>
        <w:t xml:space="preserve"> %.</w:t>
      </w:r>
    </w:p>
    <w:p w14:paraId="73EEF42B" w14:textId="6026C7DF" w:rsidR="003A6BBC" w:rsidRPr="00BF34FC" w:rsidRDefault="003A6BBC" w:rsidP="009B5C0D">
      <w:pPr>
        <w:pStyle w:val="headertext"/>
        <w:widowControl w:val="0"/>
        <w:spacing w:before="0" w:beforeAutospacing="0" w:after="0" w:afterAutospacing="0" w:line="360" w:lineRule="auto"/>
        <w:ind w:firstLine="709"/>
        <w:jc w:val="both"/>
        <w:rPr>
          <w:rFonts w:ascii="Arial" w:hAnsi="Arial" w:cs="Arial"/>
          <w:b/>
        </w:rPr>
      </w:pPr>
      <w:r w:rsidRPr="00BF34FC">
        <w:rPr>
          <w:rFonts w:ascii="Arial" w:hAnsi="Arial" w:cs="Arial"/>
          <w:b/>
        </w:rPr>
        <w:t xml:space="preserve">8.6 Определение массовой доли влаги ядер миндаля и бланшированных ядер миндаля </w:t>
      </w:r>
      <w:r w:rsidRPr="0035771C">
        <w:rPr>
          <w:rFonts w:ascii="Arial" w:hAnsi="Arial" w:cs="Arial"/>
          <w:b/>
        </w:rPr>
        <w:t>экспресс-методом</w:t>
      </w:r>
      <w:r w:rsidR="00BF34FC">
        <w:rPr>
          <w:rFonts w:ascii="Arial" w:hAnsi="Arial" w:cs="Arial"/>
          <w:b/>
        </w:rPr>
        <w:t xml:space="preserve">  </w:t>
      </w:r>
    </w:p>
    <w:p w14:paraId="5131403E" w14:textId="77777777" w:rsidR="00543737" w:rsidRPr="00BF34FC" w:rsidRDefault="003A6BBC" w:rsidP="009B5C0D">
      <w:pPr>
        <w:pStyle w:val="headertext"/>
        <w:widowControl w:val="0"/>
        <w:spacing w:before="0" w:beforeAutospacing="0" w:after="0" w:afterAutospacing="0" w:line="360" w:lineRule="auto"/>
        <w:ind w:firstLine="709"/>
        <w:jc w:val="both"/>
        <w:rPr>
          <w:rFonts w:ascii="Arial" w:hAnsi="Arial" w:cs="Arial"/>
          <w:b/>
        </w:rPr>
      </w:pPr>
      <w:r w:rsidRPr="00BF34FC">
        <w:rPr>
          <w:rFonts w:ascii="Arial" w:hAnsi="Arial" w:cs="Arial"/>
          <w:b/>
        </w:rPr>
        <w:t>8.6.1 Сущность метода</w:t>
      </w:r>
    </w:p>
    <w:p w14:paraId="19A7FB98" w14:textId="03B854F4" w:rsidR="00543737" w:rsidRPr="00BF34FC" w:rsidRDefault="003A6BBC" w:rsidP="009B5C0D">
      <w:pPr>
        <w:pStyle w:val="headertext"/>
        <w:widowControl w:val="0"/>
        <w:spacing w:before="0" w:beforeAutospacing="0" w:after="0" w:afterAutospacing="0" w:line="360" w:lineRule="auto"/>
        <w:ind w:firstLine="709"/>
        <w:jc w:val="both"/>
        <w:rPr>
          <w:rFonts w:ascii="Arial" w:hAnsi="Arial" w:cs="Arial"/>
          <w:b/>
        </w:rPr>
      </w:pPr>
      <w:r w:rsidRPr="00BF34FC">
        <w:rPr>
          <w:rFonts w:ascii="Arial" w:hAnsi="Arial" w:cs="Arial"/>
          <w:bCs/>
        </w:rPr>
        <w:t xml:space="preserve">Метод основан на применении измерительного оборудования, принцип действия которого </w:t>
      </w:r>
      <w:r w:rsidR="00543737" w:rsidRPr="00BF34FC">
        <w:rPr>
          <w:rFonts w:ascii="Arial" w:hAnsi="Arial" w:cs="Arial"/>
          <w:bCs/>
        </w:rPr>
        <w:t>заключается в фиксации потери</w:t>
      </w:r>
      <w:r w:rsidRPr="00BF34FC">
        <w:rPr>
          <w:rFonts w:ascii="Arial" w:hAnsi="Arial" w:cs="Arial"/>
          <w:bCs/>
        </w:rPr>
        <w:t xml:space="preserve"> массы в результате нагревания или </w:t>
      </w:r>
      <w:r w:rsidR="00543737" w:rsidRPr="00BF34FC">
        <w:rPr>
          <w:rFonts w:ascii="Arial" w:hAnsi="Arial" w:cs="Arial"/>
          <w:bCs/>
        </w:rPr>
        <w:t>в</w:t>
      </w:r>
      <w:r w:rsidRPr="00BF34FC">
        <w:rPr>
          <w:rFonts w:ascii="Arial" w:hAnsi="Arial" w:cs="Arial"/>
          <w:bCs/>
        </w:rPr>
        <w:t xml:space="preserve"> измерении электрической проводимости и электрического сопротивления (анализаторы влажности, влагомеры и другие аналогичные приборы). Применяемое оборудование должно быть</w:t>
      </w:r>
      <w:r w:rsidR="00543737" w:rsidRPr="00BF34FC">
        <w:rPr>
          <w:rFonts w:ascii="Arial" w:hAnsi="Arial" w:cs="Arial"/>
          <w:bCs/>
        </w:rPr>
        <w:t xml:space="preserve"> откалибровано</w:t>
      </w:r>
      <w:r w:rsidRPr="00BF34FC">
        <w:rPr>
          <w:rFonts w:ascii="Arial" w:hAnsi="Arial" w:cs="Arial"/>
          <w:bCs/>
        </w:rPr>
        <w:t xml:space="preserve"> для </w:t>
      </w:r>
      <w:r w:rsidR="00543737" w:rsidRPr="00BF34FC">
        <w:rPr>
          <w:rFonts w:ascii="Arial" w:hAnsi="Arial" w:cs="Arial"/>
          <w:bCs/>
        </w:rPr>
        <w:t>ядер миндаля или бланшированных ядер миндаля</w:t>
      </w:r>
      <w:r w:rsidRPr="00BF34FC">
        <w:rPr>
          <w:rFonts w:ascii="Arial" w:hAnsi="Arial" w:cs="Arial"/>
          <w:bCs/>
        </w:rPr>
        <w:t xml:space="preserve"> по арбитражному методу</w:t>
      </w:r>
      <w:r w:rsidR="00543737" w:rsidRPr="00BF34FC">
        <w:rPr>
          <w:rFonts w:ascii="Arial" w:hAnsi="Arial" w:cs="Arial"/>
          <w:bCs/>
        </w:rPr>
        <w:t xml:space="preserve"> в соответствии с 8.5. </w:t>
      </w:r>
      <w:r w:rsidRPr="00BF34FC">
        <w:rPr>
          <w:rFonts w:ascii="Arial" w:hAnsi="Arial" w:cs="Arial"/>
          <w:b/>
        </w:rPr>
        <w:t xml:space="preserve"> </w:t>
      </w:r>
    </w:p>
    <w:p w14:paraId="5B69A870" w14:textId="77777777" w:rsidR="00FE3272" w:rsidRPr="00042B83" w:rsidRDefault="003A6BBC" w:rsidP="009B5C0D">
      <w:pPr>
        <w:pStyle w:val="headertext"/>
        <w:widowControl w:val="0"/>
        <w:spacing w:before="0" w:beforeAutospacing="0" w:after="0" w:afterAutospacing="0" w:line="360" w:lineRule="auto"/>
        <w:ind w:firstLine="709"/>
        <w:jc w:val="both"/>
        <w:rPr>
          <w:rFonts w:ascii="Arial" w:hAnsi="Arial" w:cs="Arial"/>
          <w:b/>
        </w:rPr>
      </w:pPr>
      <w:r w:rsidRPr="00042B83">
        <w:rPr>
          <w:rFonts w:ascii="Arial" w:hAnsi="Arial" w:cs="Arial"/>
          <w:b/>
        </w:rPr>
        <w:t>8.6.2 Подготовка проб к испытанию</w:t>
      </w:r>
    </w:p>
    <w:p w14:paraId="7B1021A6" w14:textId="77777777" w:rsidR="00FE3272" w:rsidRPr="00042B83" w:rsidRDefault="003A6BBC" w:rsidP="009B5C0D">
      <w:pPr>
        <w:pStyle w:val="headertext"/>
        <w:widowControl w:val="0"/>
        <w:spacing w:before="0" w:beforeAutospacing="0" w:after="0" w:afterAutospacing="0" w:line="360" w:lineRule="auto"/>
        <w:ind w:firstLine="709"/>
        <w:jc w:val="both"/>
        <w:rPr>
          <w:rFonts w:ascii="Arial" w:hAnsi="Arial" w:cs="Arial"/>
          <w:bCs/>
        </w:rPr>
      </w:pPr>
      <w:r w:rsidRPr="00042B83">
        <w:rPr>
          <w:rFonts w:ascii="Arial" w:hAnsi="Arial" w:cs="Arial"/>
          <w:bCs/>
        </w:rPr>
        <w:t>Подготовку аналитической пробы к испытанию проводят по 8.5.2.</w:t>
      </w:r>
    </w:p>
    <w:p w14:paraId="3EF88CAA" w14:textId="77777777" w:rsidR="00FE3272" w:rsidRPr="00042B83" w:rsidRDefault="003A6BBC" w:rsidP="009B5C0D">
      <w:pPr>
        <w:pStyle w:val="headertext"/>
        <w:widowControl w:val="0"/>
        <w:spacing w:before="0" w:beforeAutospacing="0" w:after="0" w:afterAutospacing="0" w:line="360" w:lineRule="auto"/>
        <w:ind w:firstLine="709"/>
        <w:jc w:val="both"/>
        <w:rPr>
          <w:rFonts w:ascii="Arial" w:hAnsi="Arial" w:cs="Arial"/>
          <w:b/>
        </w:rPr>
      </w:pPr>
      <w:r w:rsidRPr="00042B83">
        <w:rPr>
          <w:rFonts w:ascii="Arial" w:hAnsi="Arial" w:cs="Arial"/>
          <w:b/>
        </w:rPr>
        <w:t>8.6.3 Проведение испытания</w:t>
      </w:r>
    </w:p>
    <w:p w14:paraId="72917133" w14:textId="1D1927CB" w:rsidR="00FE3272" w:rsidRPr="00042B83" w:rsidRDefault="00FE3272" w:rsidP="009B5C0D">
      <w:pPr>
        <w:pStyle w:val="headertext"/>
        <w:widowControl w:val="0"/>
        <w:spacing w:before="0" w:beforeAutospacing="0" w:after="0" w:afterAutospacing="0" w:line="360" w:lineRule="auto"/>
        <w:ind w:firstLine="709"/>
        <w:jc w:val="both"/>
        <w:rPr>
          <w:rFonts w:ascii="Arial" w:hAnsi="Arial" w:cs="Arial"/>
          <w:bCs/>
        </w:rPr>
      </w:pPr>
      <w:r w:rsidRPr="00042B83">
        <w:rPr>
          <w:rFonts w:ascii="Arial" w:hAnsi="Arial" w:cs="Arial"/>
          <w:bCs/>
        </w:rPr>
        <w:t xml:space="preserve">На весовую чашку прибора (или в предварительно тарированную бюксу) помещают </w:t>
      </w:r>
      <w:r w:rsidR="0035771C" w:rsidRPr="00042B83">
        <w:rPr>
          <w:rFonts w:ascii="Arial" w:hAnsi="Arial" w:cs="Arial"/>
          <w:bCs/>
        </w:rPr>
        <w:t>измельченн</w:t>
      </w:r>
      <w:r w:rsidR="0035771C">
        <w:rPr>
          <w:rFonts w:ascii="Arial" w:hAnsi="Arial" w:cs="Arial"/>
          <w:bCs/>
        </w:rPr>
        <w:t>ую</w:t>
      </w:r>
      <w:r w:rsidR="0035771C" w:rsidRPr="00042B83">
        <w:rPr>
          <w:rFonts w:ascii="Arial" w:hAnsi="Arial" w:cs="Arial"/>
          <w:bCs/>
        </w:rPr>
        <w:t xml:space="preserve"> </w:t>
      </w:r>
      <w:r w:rsidRPr="00042B83">
        <w:rPr>
          <w:rFonts w:ascii="Arial" w:hAnsi="Arial" w:cs="Arial"/>
          <w:bCs/>
        </w:rPr>
        <w:t>порцию ядер миндаля или бланшированных ядер миндаля массой от 5,0 до 10,0 г (если в руководстве по эксплуатации применяемого оборудования не указано иное). Взятую навеску взвешивают на встроенных или лабораторных весах с дискретностью 0,001 г, равномерно распределяют на дне чашки, после чего проводят испытание в строгом соответствии с руководством по эксплуатации применяемого оборудования в части регулирования температуры, продолжительности анализа и регистрации показаний.</w:t>
      </w:r>
    </w:p>
    <w:p w14:paraId="4D3797F8" w14:textId="1522C94E" w:rsidR="00FE3272" w:rsidRPr="00042B83" w:rsidRDefault="003A6BBC" w:rsidP="009B5C0D">
      <w:pPr>
        <w:pStyle w:val="headertext"/>
        <w:widowControl w:val="0"/>
        <w:spacing w:before="0" w:beforeAutospacing="0" w:after="0" w:afterAutospacing="0" w:line="360" w:lineRule="auto"/>
        <w:ind w:firstLine="709"/>
        <w:jc w:val="both"/>
        <w:rPr>
          <w:rFonts w:ascii="Arial" w:hAnsi="Arial" w:cs="Arial"/>
          <w:b/>
        </w:rPr>
      </w:pPr>
      <w:r w:rsidRPr="00042B83">
        <w:rPr>
          <w:rFonts w:ascii="Arial" w:hAnsi="Arial" w:cs="Arial"/>
          <w:b/>
        </w:rPr>
        <w:t>8.6.4 Обработка результатов</w:t>
      </w:r>
    </w:p>
    <w:p w14:paraId="64B2675E" w14:textId="126F26FE" w:rsidR="003A6BBC" w:rsidRPr="00042B83" w:rsidRDefault="003A6BBC" w:rsidP="009B5C0D">
      <w:pPr>
        <w:pStyle w:val="headertext"/>
        <w:widowControl w:val="0"/>
        <w:spacing w:before="0" w:beforeAutospacing="0" w:after="0" w:afterAutospacing="0" w:line="360" w:lineRule="auto"/>
        <w:ind w:firstLine="709"/>
        <w:jc w:val="both"/>
        <w:rPr>
          <w:rFonts w:ascii="Arial" w:hAnsi="Arial" w:cs="Arial"/>
          <w:bCs/>
        </w:rPr>
      </w:pPr>
      <w:r w:rsidRPr="00042B83">
        <w:rPr>
          <w:rFonts w:ascii="Arial" w:hAnsi="Arial" w:cs="Arial"/>
          <w:bCs/>
        </w:rPr>
        <w:t>За окончательный результат анализа принимают среднеарифметическое значение результатов двух параллельных определений, допускаемое абсолютное расхождение между которыми не должно превышать 0,2 %. Результаты вычислений округляют до первого десятичного знака.</w:t>
      </w:r>
    </w:p>
    <w:p w14:paraId="097C568C" w14:textId="7F1320CA" w:rsidR="007F3A5E" w:rsidRPr="00042B83" w:rsidRDefault="007F3A5E" w:rsidP="000130BE">
      <w:pPr>
        <w:spacing w:after="0" w:line="360" w:lineRule="auto"/>
        <w:ind w:firstLine="709"/>
        <w:jc w:val="both"/>
        <w:rPr>
          <w:rFonts w:ascii="Arial" w:hAnsi="Arial" w:cs="Arial"/>
        </w:rPr>
      </w:pPr>
      <w:r w:rsidRPr="00042B83">
        <w:rPr>
          <w:rFonts w:ascii="Arial" w:hAnsi="Arial" w:cs="Arial"/>
        </w:rPr>
        <w:t xml:space="preserve">При возникновении разногласий в оценке массовой доли влаги </w:t>
      </w:r>
      <w:r w:rsidR="0035771C" w:rsidRPr="00BF34FC">
        <w:rPr>
          <w:rFonts w:ascii="Arial" w:hAnsi="Arial" w:cs="Arial"/>
          <w:bCs/>
        </w:rPr>
        <w:t>ядер миндаля и бланшированных ядер миндаля</w:t>
      </w:r>
      <w:r w:rsidR="0035771C" w:rsidRPr="00042B83">
        <w:rPr>
          <w:rFonts w:ascii="Arial" w:hAnsi="Arial" w:cs="Arial"/>
        </w:rPr>
        <w:t xml:space="preserve"> </w:t>
      </w:r>
      <w:r w:rsidRPr="00042B83">
        <w:rPr>
          <w:rFonts w:ascii="Arial" w:hAnsi="Arial" w:cs="Arial"/>
        </w:rPr>
        <w:t>определение проводят арбитражным методом по 8.5.</w:t>
      </w:r>
    </w:p>
    <w:p w14:paraId="528797B6" w14:textId="13D5BB3A" w:rsidR="000130BE" w:rsidRPr="00042B83" w:rsidRDefault="000130BE" w:rsidP="000130BE">
      <w:pPr>
        <w:spacing w:after="0" w:line="360" w:lineRule="auto"/>
        <w:ind w:firstLine="709"/>
        <w:jc w:val="both"/>
        <w:rPr>
          <w:rFonts w:ascii="Arial" w:hAnsi="Arial" w:cs="Arial"/>
        </w:rPr>
      </w:pPr>
      <w:r w:rsidRPr="00042B83">
        <w:rPr>
          <w:rFonts w:ascii="Arial" w:hAnsi="Arial" w:cs="Arial"/>
        </w:rPr>
        <w:t>8.7 Определение токсичных элементов:</w:t>
      </w:r>
    </w:p>
    <w:p w14:paraId="36D41050" w14:textId="77777777" w:rsidR="000130BE" w:rsidRPr="00042B83" w:rsidRDefault="000130BE" w:rsidP="000130BE">
      <w:pPr>
        <w:spacing w:after="0" w:line="360" w:lineRule="auto"/>
        <w:ind w:firstLine="709"/>
        <w:jc w:val="both"/>
        <w:rPr>
          <w:rFonts w:ascii="Arial" w:hAnsi="Arial" w:cs="Arial"/>
        </w:rPr>
      </w:pPr>
      <w:r w:rsidRPr="00042B83">
        <w:rPr>
          <w:rFonts w:ascii="Arial" w:hAnsi="Arial" w:cs="Arial"/>
        </w:rPr>
        <w:lastRenderedPageBreak/>
        <w:t>- ртути – по ГОСТ 26927, ГОСТ 30178, ГОСТ 30538, ГОСТ 34427;</w:t>
      </w:r>
    </w:p>
    <w:p w14:paraId="008295D2" w14:textId="77777777" w:rsidR="000130BE" w:rsidRPr="00042B83" w:rsidRDefault="000130BE" w:rsidP="000130BE">
      <w:pPr>
        <w:spacing w:after="0" w:line="360" w:lineRule="auto"/>
        <w:ind w:firstLine="709"/>
        <w:jc w:val="both"/>
        <w:rPr>
          <w:rFonts w:ascii="Arial" w:hAnsi="Arial" w:cs="Arial"/>
        </w:rPr>
      </w:pPr>
      <w:r w:rsidRPr="00042B83">
        <w:rPr>
          <w:rFonts w:ascii="Arial" w:hAnsi="Arial" w:cs="Arial"/>
        </w:rPr>
        <w:t>- мышьяка – по ГОСТ 26930. ГОСТ 30178, ГОСТ 30538,</w:t>
      </w:r>
      <w:r w:rsidRPr="00042B83">
        <w:t xml:space="preserve"> </w:t>
      </w:r>
      <w:r w:rsidRPr="00042B83">
        <w:rPr>
          <w:rFonts w:ascii="Arial" w:hAnsi="Arial" w:cs="Arial"/>
        </w:rPr>
        <w:t xml:space="preserve">ГОСТ 31266, </w:t>
      </w:r>
      <w:r w:rsidRPr="00042B83">
        <w:rPr>
          <w:rFonts w:ascii="Arial" w:hAnsi="Arial" w:cs="Arial"/>
        </w:rPr>
        <w:br/>
        <w:t>ГОСТ 31628;</w:t>
      </w:r>
    </w:p>
    <w:p w14:paraId="2CBA5B14" w14:textId="77777777" w:rsidR="000130BE" w:rsidRPr="00042B83" w:rsidRDefault="000130BE" w:rsidP="000130BE">
      <w:pPr>
        <w:spacing w:after="0" w:line="360" w:lineRule="auto"/>
        <w:ind w:firstLine="709"/>
        <w:jc w:val="both"/>
        <w:rPr>
          <w:rFonts w:ascii="Arial" w:hAnsi="Arial" w:cs="Arial"/>
        </w:rPr>
      </w:pPr>
      <w:r w:rsidRPr="00042B83">
        <w:rPr>
          <w:rFonts w:ascii="Arial" w:hAnsi="Arial" w:cs="Arial"/>
        </w:rPr>
        <w:t>- свинца – по ГОСТ 26932, ГОСТ 30178, ГОСТ 30538,</w:t>
      </w:r>
      <w:r w:rsidRPr="00042B83">
        <w:t xml:space="preserve"> </w:t>
      </w:r>
      <w:r w:rsidRPr="00042B83">
        <w:rPr>
          <w:rFonts w:ascii="Arial" w:hAnsi="Arial" w:cs="Arial"/>
        </w:rPr>
        <w:t>ГОСТ 33824;</w:t>
      </w:r>
    </w:p>
    <w:p w14:paraId="0444D42E" w14:textId="77777777" w:rsidR="000130BE" w:rsidRPr="00042B83" w:rsidRDefault="000130BE" w:rsidP="000130BE">
      <w:pPr>
        <w:spacing w:after="0" w:line="360" w:lineRule="auto"/>
        <w:ind w:firstLine="709"/>
        <w:jc w:val="both"/>
        <w:rPr>
          <w:rFonts w:ascii="Arial" w:hAnsi="Arial" w:cs="Arial"/>
        </w:rPr>
      </w:pPr>
      <w:r w:rsidRPr="00042B83">
        <w:rPr>
          <w:rFonts w:ascii="Arial" w:hAnsi="Arial" w:cs="Arial"/>
        </w:rPr>
        <w:t>- кадмия – по ГОСТ 26933, ГОСТ 30178, ГОСТ 30538,</w:t>
      </w:r>
      <w:r w:rsidRPr="00042B83">
        <w:t xml:space="preserve"> </w:t>
      </w:r>
      <w:r w:rsidRPr="00042B83">
        <w:rPr>
          <w:rFonts w:ascii="Arial" w:hAnsi="Arial" w:cs="Arial"/>
        </w:rPr>
        <w:t>ГОСТ 33824;</w:t>
      </w:r>
    </w:p>
    <w:p w14:paraId="5F8C9362" w14:textId="77777777" w:rsidR="000130BE" w:rsidRPr="00042B83" w:rsidRDefault="000130BE" w:rsidP="000130BE">
      <w:pPr>
        <w:tabs>
          <w:tab w:val="left" w:pos="851"/>
        </w:tabs>
        <w:spacing w:after="0" w:line="360" w:lineRule="auto"/>
        <w:ind w:firstLine="709"/>
        <w:jc w:val="both"/>
        <w:rPr>
          <w:rFonts w:ascii="Arial" w:hAnsi="Arial" w:cs="Arial"/>
        </w:rPr>
      </w:pPr>
      <w:r w:rsidRPr="00042B83">
        <w:rPr>
          <w:rFonts w:ascii="Arial" w:hAnsi="Arial" w:cs="Arial"/>
        </w:rPr>
        <w:t>8.8 Определение микотоксинов – по ГОСТ 30711,</w:t>
      </w:r>
      <w:r w:rsidRPr="00042B83">
        <w:t xml:space="preserve"> </w:t>
      </w:r>
      <w:r w:rsidRPr="00042B83">
        <w:rPr>
          <w:rFonts w:ascii="Arial" w:hAnsi="Arial" w:cs="Arial"/>
        </w:rPr>
        <w:t>ГОСТ 31748, ГОСТ 34140.</w:t>
      </w:r>
    </w:p>
    <w:p w14:paraId="2EFEEE4E" w14:textId="77777777" w:rsidR="000130BE" w:rsidRPr="00042B83" w:rsidRDefault="000130BE" w:rsidP="000130BE">
      <w:pPr>
        <w:spacing w:after="0" w:line="360" w:lineRule="auto"/>
        <w:ind w:firstLine="709"/>
        <w:jc w:val="both"/>
      </w:pPr>
      <w:r w:rsidRPr="00042B83">
        <w:rPr>
          <w:rFonts w:ascii="Arial" w:hAnsi="Arial" w:cs="Arial"/>
        </w:rPr>
        <w:t>8.9 Определение пестицидов – по ГОСТ 30349.</w:t>
      </w:r>
      <w:r w:rsidRPr="00042B83">
        <w:t xml:space="preserve"> </w:t>
      </w:r>
    </w:p>
    <w:p w14:paraId="05090473" w14:textId="164BC664" w:rsidR="000130BE" w:rsidRPr="000130BE" w:rsidRDefault="000130BE" w:rsidP="000130BE">
      <w:pPr>
        <w:spacing w:after="0" w:line="360" w:lineRule="auto"/>
        <w:ind w:firstLine="709"/>
        <w:jc w:val="both"/>
        <w:rPr>
          <w:rFonts w:ascii="Arial" w:hAnsi="Arial" w:cs="Arial"/>
        </w:rPr>
      </w:pPr>
      <w:r w:rsidRPr="00042B83">
        <w:rPr>
          <w:rFonts w:ascii="Arial" w:hAnsi="Arial" w:cs="Arial"/>
        </w:rPr>
        <w:t>8.10 Определение микробиологических показателей – по</w:t>
      </w:r>
      <w:r w:rsidRPr="00042B83">
        <w:t xml:space="preserve"> </w:t>
      </w:r>
      <w:r w:rsidRPr="00042B83">
        <w:rPr>
          <w:rFonts w:ascii="Arial" w:hAnsi="Arial" w:cs="Arial"/>
        </w:rPr>
        <w:t>ГОСТ 10444.12, ГОСТ 31747</w:t>
      </w:r>
      <w:r w:rsidRPr="00042B83">
        <w:t xml:space="preserve">, </w:t>
      </w:r>
      <w:r w:rsidRPr="00042B83">
        <w:rPr>
          <w:rFonts w:ascii="Arial" w:hAnsi="Arial" w:cs="Arial"/>
        </w:rPr>
        <w:t xml:space="preserve">патогенных микроорганизмов, в том числе бактерий рода </w:t>
      </w:r>
      <w:r w:rsidRPr="00042B83">
        <w:rPr>
          <w:rFonts w:ascii="Arial" w:hAnsi="Arial" w:cs="Arial"/>
          <w:i/>
        </w:rPr>
        <w:t>Salmonella</w:t>
      </w:r>
      <w:r w:rsidRPr="00042B83">
        <w:rPr>
          <w:rFonts w:ascii="Arial" w:hAnsi="Arial" w:cs="Arial"/>
        </w:rPr>
        <w:t>, – по ГОСТ 31659.</w:t>
      </w:r>
    </w:p>
    <w:p w14:paraId="7F091F4A" w14:textId="77777777" w:rsidR="003857EA" w:rsidRPr="00042B83" w:rsidRDefault="003857EA" w:rsidP="00042B83">
      <w:pPr>
        <w:pStyle w:val="headertext"/>
        <w:spacing w:before="0" w:beforeAutospacing="0" w:after="0" w:afterAutospacing="0" w:line="360" w:lineRule="auto"/>
        <w:ind w:firstLine="709"/>
        <w:jc w:val="both"/>
        <w:rPr>
          <w:rFonts w:ascii="Arial" w:hAnsi="Arial" w:cs="Arial"/>
        </w:rPr>
      </w:pPr>
    </w:p>
    <w:p w14:paraId="744341E9" w14:textId="55F04EBA" w:rsidR="003857EA" w:rsidRPr="00517AE9" w:rsidRDefault="003857EA" w:rsidP="003857EA">
      <w:pPr>
        <w:pStyle w:val="headertext"/>
        <w:spacing w:before="0" w:beforeAutospacing="0" w:after="120" w:afterAutospacing="0" w:line="360" w:lineRule="auto"/>
        <w:ind w:firstLine="709"/>
        <w:jc w:val="both"/>
        <w:rPr>
          <w:rFonts w:ascii="Arial" w:hAnsi="Arial" w:cs="Arial"/>
          <w:b/>
          <w:sz w:val="28"/>
          <w:szCs w:val="28"/>
        </w:rPr>
      </w:pPr>
      <w:r>
        <w:rPr>
          <w:rFonts w:ascii="Arial" w:hAnsi="Arial" w:cs="Arial"/>
          <w:b/>
          <w:sz w:val="28"/>
          <w:szCs w:val="28"/>
        </w:rPr>
        <w:t>9</w:t>
      </w:r>
      <w:r w:rsidRPr="00517AE9">
        <w:rPr>
          <w:rFonts w:ascii="Arial" w:hAnsi="Arial" w:cs="Arial"/>
          <w:b/>
          <w:sz w:val="28"/>
          <w:szCs w:val="28"/>
        </w:rPr>
        <w:t xml:space="preserve"> Транспортирование и хранение </w:t>
      </w:r>
    </w:p>
    <w:p w14:paraId="534486F2" w14:textId="57DB12B9" w:rsidR="003857EA" w:rsidRDefault="003857EA" w:rsidP="003857EA">
      <w:pPr>
        <w:pStyle w:val="formattext0"/>
        <w:spacing w:before="0" w:beforeAutospacing="0" w:after="0" w:afterAutospacing="0" w:line="360" w:lineRule="auto"/>
        <w:ind w:firstLine="709"/>
        <w:jc w:val="both"/>
        <w:rPr>
          <w:rFonts w:ascii="Arial" w:hAnsi="Arial" w:cs="Arial"/>
        </w:rPr>
      </w:pPr>
      <w:bookmarkStart w:id="38" w:name="P00AF"/>
      <w:bookmarkStart w:id="39" w:name="P00B3"/>
      <w:bookmarkEnd w:id="38"/>
      <w:bookmarkEnd w:id="39"/>
      <w:r>
        <w:rPr>
          <w:rFonts w:ascii="Arial" w:hAnsi="Arial" w:cs="Arial"/>
        </w:rPr>
        <w:t>9</w:t>
      </w:r>
      <w:r w:rsidRPr="00517AE9">
        <w:rPr>
          <w:rFonts w:ascii="Arial" w:hAnsi="Arial" w:cs="Arial"/>
        </w:rPr>
        <w:t>.1</w:t>
      </w:r>
      <w:r>
        <w:rPr>
          <w:rFonts w:ascii="Arial" w:hAnsi="Arial" w:cs="Arial"/>
        </w:rPr>
        <w:t xml:space="preserve"> </w:t>
      </w:r>
      <w:r w:rsidRPr="007F3A5E">
        <w:rPr>
          <w:rFonts w:ascii="Arial" w:hAnsi="Arial" w:cs="Arial"/>
        </w:rPr>
        <w:t>Ядра миндаля и бланшированные ядра миндаля транспортируют всеми видами транспорта в крытых транспортных средствах в соответствии с правилами перевозок грузов, действующими на данном виде транспорта</w:t>
      </w:r>
      <w:r w:rsidRPr="00517AE9">
        <w:rPr>
          <w:rFonts w:ascii="Arial" w:hAnsi="Arial" w:cs="Arial"/>
        </w:rPr>
        <w:t>.</w:t>
      </w:r>
    </w:p>
    <w:p w14:paraId="7554A121" w14:textId="125E5CA8" w:rsidR="003857EA" w:rsidRPr="00517AE9" w:rsidRDefault="003857EA" w:rsidP="003857EA">
      <w:pPr>
        <w:pStyle w:val="formattext0"/>
        <w:spacing w:before="0" w:beforeAutospacing="0" w:after="0" w:afterAutospacing="0" w:line="360" w:lineRule="auto"/>
        <w:ind w:firstLine="709"/>
        <w:jc w:val="both"/>
        <w:rPr>
          <w:rFonts w:ascii="Arial" w:hAnsi="Arial" w:cs="Arial"/>
        </w:rPr>
      </w:pPr>
      <w:r>
        <w:rPr>
          <w:rFonts w:ascii="Arial" w:hAnsi="Arial" w:cs="Arial"/>
        </w:rPr>
        <w:t xml:space="preserve">9.2 </w:t>
      </w:r>
      <w:r w:rsidRPr="003857EA">
        <w:rPr>
          <w:rFonts w:ascii="Arial" w:hAnsi="Arial" w:cs="Arial"/>
        </w:rPr>
        <w:t xml:space="preserve">Транспортирование </w:t>
      </w:r>
      <w:r>
        <w:rPr>
          <w:rFonts w:ascii="Arial" w:hAnsi="Arial" w:cs="Arial"/>
        </w:rPr>
        <w:t xml:space="preserve">ядер миндаля и </w:t>
      </w:r>
      <w:r w:rsidRPr="003857EA">
        <w:rPr>
          <w:rFonts w:ascii="Arial" w:hAnsi="Arial" w:cs="Arial"/>
        </w:rPr>
        <w:t>бланшированных ядер миндаля совместно с продуктами, обладающими специфическим или резким запахом, не допускается</w:t>
      </w:r>
      <w:r>
        <w:rPr>
          <w:rFonts w:ascii="Arial" w:hAnsi="Arial" w:cs="Arial"/>
        </w:rPr>
        <w:t>.</w:t>
      </w:r>
    </w:p>
    <w:p w14:paraId="06F9E322" w14:textId="7F55F29E" w:rsidR="003857EA" w:rsidRPr="00517AE9" w:rsidRDefault="003857EA" w:rsidP="003857EA">
      <w:pPr>
        <w:pStyle w:val="formattext0"/>
        <w:spacing w:before="0" w:beforeAutospacing="0" w:after="0" w:afterAutospacing="0" w:line="360" w:lineRule="auto"/>
        <w:ind w:firstLine="709"/>
        <w:jc w:val="both"/>
        <w:rPr>
          <w:rFonts w:ascii="Arial" w:hAnsi="Arial" w:cs="Arial"/>
        </w:rPr>
      </w:pPr>
      <w:r>
        <w:rPr>
          <w:rFonts w:ascii="Arial" w:hAnsi="Arial" w:cs="Arial"/>
        </w:rPr>
        <w:t>9</w:t>
      </w:r>
      <w:r w:rsidRPr="00517AE9">
        <w:rPr>
          <w:rFonts w:ascii="Arial" w:hAnsi="Arial" w:cs="Arial"/>
        </w:rPr>
        <w:t>.2</w:t>
      </w:r>
      <w:r>
        <w:rPr>
          <w:rFonts w:ascii="Arial" w:hAnsi="Arial" w:cs="Arial"/>
        </w:rPr>
        <w:t xml:space="preserve"> </w:t>
      </w:r>
      <w:r w:rsidRPr="003857EA">
        <w:rPr>
          <w:rFonts w:ascii="Arial" w:hAnsi="Arial" w:cs="Arial"/>
        </w:rPr>
        <w:t xml:space="preserve">Ядра миндаля </w:t>
      </w:r>
      <w:r>
        <w:rPr>
          <w:rFonts w:ascii="Arial" w:hAnsi="Arial" w:cs="Arial"/>
        </w:rPr>
        <w:t xml:space="preserve">и бланшированные ядра миндаля </w:t>
      </w:r>
      <w:r w:rsidRPr="003857EA">
        <w:rPr>
          <w:rFonts w:ascii="Arial" w:hAnsi="Arial" w:cs="Arial"/>
        </w:rPr>
        <w:t xml:space="preserve">хранят в чистых, сухих, хорошо вентилируемых, затемненных, без постороннего запаха помещениях, не зараженных сельскохозяйственными вредителями, в условиях, обеспечивающих сохранение качества и безопасности продукции. </w:t>
      </w:r>
    </w:p>
    <w:p w14:paraId="3B8B5470" w14:textId="71B26C36" w:rsidR="003857EA" w:rsidRPr="00517AE9" w:rsidRDefault="003857EA" w:rsidP="003857EA">
      <w:pPr>
        <w:pStyle w:val="formattext0"/>
        <w:spacing w:before="0" w:beforeAutospacing="0" w:after="0" w:afterAutospacing="0" w:line="360" w:lineRule="auto"/>
        <w:ind w:firstLine="709"/>
        <w:jc w:val="both"/>
        <w:rPr>
          <w:rFonts w:ascii="Arial" w:hAnsi="Arial" w:cs="Arial"/>
        </w:rPr>
      </w:pPr>
      <w:r>
        <w:rPr>
          <w:rFonts w:ascii="Arial" w:hAnsi="Arial" w:cs="Arial"/>
        </w:rPr>
        <w:t>9</w:t>
      </w:r>
      <w:r w:rsidRPr="00517AE9">
        <w:rPr>
          <w:rFonts w:ascii="Arial" w:hAnsi="Arial" w:cs="Arial"/>
        </w:rPr>
        <w:t xml:space="preserve">.3 </w:t>
      </w:r>
      <w:r w:rsidRPr="003857EA">
        <w:rPr>
          <w:rFonts w:ascii="Arial" w:hAnsi="Arial" w:cs="Arial"/>
        </w:rPr>
        <w:t xml:space="preserve">При хранении ядер миндаля </w:t>
      </w:r>
      <w:r>
        <w:rPr>
          <w:rFonts w:ascii="Arial" w:hAnsi="Arial" w:cs="Arial"/>
        </w:rPr>
        <w:t xml:space="preserve">и бланшированных ядер миндаля </w:t>
      </w:r>
      <w:r w:rsidRPr="003857EA">
        <w:rPr>
          <w:rFonts w:ascii="Arial" w:hAnsi="Arial" w:cs="Arial"/>
        </w:rPr>
        <w:t>в мешках, ящиках, коробках (для розничной продукции) или мягких специализированных вентилируемых контейнерах (биг-бэгах — для промышленной переработки) их укладывают в штабеля на плоские поддоны. Расстояние от штабеля до пола должно быть не менее 15 см, до стен помещения — не менее 50 см. Между штабелями должны быть предусмотрены проходы для обеспечения свободной циркуляции воздуха и проведения технологического контроля</w:t>
      </w:r>
      <w:r w:rsidRPr="00517AE9">
        <w:rPr>
          <w:rFonts w:ascii="Arial" w:hAnsi="Arial" w:cs="Arial"/>
        </w:rPr>
        <w:t>.</w:t>
      </w:r>
    </w:p>
    <w:p w14:paraId="6B33124B" w14:textId="77777777" w:rsidR="003857EA" w:rsidRPr="00BC4276" w:rsidRDefault="003857EA" w:rsidP="003857EA">
      <w:pPr>
        <w:pStyle w:val="formattext0"/>
        <w:spacing w:before="0" w:beforeAutospacing="0" w:after="0" w:afterAutospacing="0" w:line="360" w:lineRule="auto"/>
        <w:ind w:firstLine="709"/>
        <w:jc w:val="both"/>
        <w:rPr>
          <w:rFonts w:ascii="Arial" w:hAnsi="Arial" w:cs="Arial"/>
        </w:rPr>
      </w:pPr>
      <w:r w:rsidRPr="00BC4276">
        <w:rPr>
          <w:rFonts w:ascii="Arial" w:hAnsi="Arial" w:cs="Arial"/>
        </w:rPr>
        <w:t>9.4 Срок годности и условия хранения устанавливает изготовитель в соответствии с нормативными правовыми актами государства, принявшего настоящий стандарт.</w:t>
      </w:r>
    </w:p>
    <w:p w14:paraId="578067EC" w14:textId="77777777" w:rsidR="003857EA" w:rsidRDefault="003857EA" w:rsidP="003857EA">
      <w:pPr>
        <w:pStyle w:val="formattext0"/>
        <w:spacing w:before="0" w:beforeAutospacing="0" w:after="0" w:afterAutospacing="0" w:line="360" w:lineRule="auto"/>
        <w:ind w:firstLine="709"/>
        <w:jc w:val="both"/>
        <w:rPr>
          <w:rFonts w:ascii="Arial" w:hAnsi="Arial" w:cs="Arial"/>
        </w:rPr>
      </w:pPr>
      <w:r w:rsidRPr="00BC4276">
        <w:rPr>
          <w:rFonts w:ascii="Arial" w:hAnsi="Arial" w:cs="Arial"/>
        </w:rPr>
        <w:t>9.5 Рекомендуемые условия хранения</w:t>
      </w:r>
      <w:r>
        <w:rPr>
          <w:rFonts w:ascii="Arial" w:hAnsi="Arial" w:cs="Arial"/>
        </w:rPr>
        <w:t xml:space="preserve">: </w:t>
      </w:r>
    </w:p>
    <w:p w14:paraId="2151BDA3" w14:textId="57AD33F4" w:rsidR="003857EA" w:rsidRDefault="003857EA" w:rsidP="003857EA">
      <w:pPr>
        <w:pStyle w:val="formattext0"/>
        <w:spacing w:before="0" w:beforeAutospacing="0" w:after="0" w:afterAutospacing="0" w:line="360" w:lineRule="auto"/>
        <w:ind w:firstLine="709"/>
        <w:jc w:val="both"/>
        <w:rPr>
          <w:rFonts w:ascii="Arial" w:hAnsi="Arial" w:cs="Arial"/>
        </w:rPr>
      </w:pPr>
      <w:r>
        <w:rPr>
          <w:rFonts w:ascii="Arial" w:hAnsi="Arial" w:cs="Arial"/>
        </w:rPr>
        <w:lastRenderedPageBreak/>
        <w:t xml:space="preserve"> - </w:t>
      </w:r>
      <w:r w:rsidR="0035771C">
        <w:rPr>
          <w:rFonts w:ascii="Arial" w:hAnsi="Arial" w:cs="Arial"/>
        </w:rPr>
        <w:t xml:space="preserve">для </w:t>
      </w:r>
      <w:r>
        <w:rPr>
          <w:rFonts w:ascii="Arial" w:hAnsi="Arial" w:cs="Arial"/>
        </w:rPr>
        <w:t>ядер миндаля</w:t>
      </w:r>
      <w:r w:rsidRPr="00BC4276">
        <w:rPr>
          <w:rFonts w:ascii="Arial" w:hAnsi="Arial" w:cs="Arial"/>
        </w:rPr>
        <w:t>: температура воздуха не выше 20 °C, относительная влажность воздуха</w:t>
      </w:r>
      <w:r w:rsidRPr="00517AE9">
        <w:rPr>
          <w:rFonts w:ascii="Arial" w:hAnsi="Arial" w:cs="Arial"/>
        </w:rPr>
        <w:t xml:space="preserve"> </w:t>
      </w:r>
      <w:r>
        <w:rPr>
          <w:rFonts w:ascii="Arial" w:hAnsi="Arial" w:cs="Arial"/>
        </w:rPr>
        <w:t xml:space="preserve">– </w:t>
      </w:r>
      <w:r w:rsidRPr="00517AE9">
        <w:rPr>
          <w:rFonts w:ascii="Arial" w:hAnsi="Arial" w:cs="Arial"/>
        </w:rPr>
        <w:t>не более 70 %</w:t>
      </w:r>
      <w:r>
        <w:rPr>
          <w:rFonts w:ascii="Arial" w:hAnsi="Arial" w:cs="Arial"/>
        </w:rPr>
        <w:t>;</w:t>
      </w:r>
    </w:p>
    <w:p w14:paraId="6FEED0A9" w14:textId="586F6503" w:rsidR="003857EA" w:rsidRPr="00517AE9" w:rsidRDefault="003857EA" w:rsidP="003857EA">
      <w:pPr>
        <w:pStyle w:val="formattext0"/>
        <w:spacing w:before="0" w:beforeAutospacing="0" w:after="0" w:afterAutospacing="0" w:line="360" w:lineRule="auto"/>
        <w:ind w:firstLine="709"/>
        <w:jc w:val="both"/>
        <w:rPr>
          <w:rFonts w:ascii="Arial" w:hAnsi="Arial" w:cs="Arial"/>
        </w:rPr>
      </w:pPr>
      <w:r>
        <w:rPr>
          <w:rFonts w:ascii="Arial" w:hAnsi="Arial" w:cs="Arial"/>
        </w:rPr>
        <w:t xml:space="preserve">- </w:t>
      </w:r>
      <w:r w:rsidR="0035771C">
        <w:rPr>
          <w:rFonts w:ascii="Arial" w:hAnsi="Arial" w:cs="Arial"/>
        </w:rPr>
        <w:t xml:space="preserve">для </w:t>
      </w:r>
      <w:r>
        <w:rPr>
          <w:rFonts w:ascii="Arial" w:hAnsi="Arial" w:cs="Arial"/>
        </w:rPr>
        <w:t>бланшированных ядер миндаля</w:t>
      </w:r>
      <w:r w:rsidR="004D10A2">
        <w:rPr>
          <w:rFonts w:ascii="Arial" w:hAnsi="Arial" w:cs="Arial"/>
        </w:rPr>
        <w:t>:</w:t>
      </w:r>
      <w:r w:rsidR="004D10A2" w:rsidRPr="004D10A2">
        <w:rPr>
          <w:rStyle w:val="t286pc"/>
          <w:rFonts w:ascii="Arial" w:hAnsi="Arial" w:cs="Arial"/>
        </w:rPr>
        <w:t xml:space="preserve"> </w:t>
      </w:r>
      <w:r w:rsidR="004D10A2">
        <w:rPr>
          <w:rStyle w:val="t286pc"/>
          <w:rFonts w:ascii="Arial" w:hAnsi="Arial" w:cs="Arial"/>
        </w:rPr>
        <w:t>температура воздуха от 4 °C до 10 °C, относительная влажность воздуха — не более 65 % в герметичной или вакуумной упаковке.</w:t>
      </w:r>
    </w:p>
    <w:p w14:paraId="33B7A54F" w14:textId="4265FD89" w:rsidR="0002022B" w:rsidRDefault="003857EA" w:rsidP="004D10A2">
      <w:pPr>
        <w:pStyle w:val="formattext0"/>
        <w:spacing w:before="0" w:beforeAutospacing="0" w:after="0" w:afterAutospacing="0" w:line="360" w:lineRule="auto"/>
        <w:ind w:firstLine="709"/>
        <w:jc w:val="both"/>
        <w:rPr>
          <w:rFonts w:ascii="Arial" w:hAnsi="Arial" w:cs="Arial"/>
        </w:rPr>
      </w:pPr>
      <w:r>
        <w:rPr>
          <w:rFonts w:ascii="Arial" w:hAnsi="Arial" w:cs="Arial"/>
        </w:rPr>
        <w:t>9</w:t>
      </w:r>
      <w:r w:rsidRPr="00517AE9">
        <w:rPr>
          <w:rFonts w:ascii="Arial" w:hAnsi="Arial" w:cs="Arial"/>
        </w:rPr>
        <w:t xml:space="preserve">.6 Транспортирование и хранение </w:t>
      </w:r>
      <w:r>
        <w:rPr>
          <w:rFonts w:ascii="Arial" w:hAnsi="Arial" w:cs="Arial"/>
        </w:rPr>
        <w:t>ядер миндаля</w:t>
      </w:r>
      <w:r w:rsidRPr="00517AE9">
        <w:rPr>
          <w:rFonts w:ascii="Arial" w:hAnsi="Arial" w:cs="Arial"/>
        </w:rPr>
        <w:t>, отправляемых в районы Крайнего Севера и приравненные к ним местности</w:t>
      </w:r>
      <w:r>
        <w:rPr>
          <w:rFonts w:ascii="Arial" w:hAnsi="Arial" w:cs="Arial"/>
        </w:rPr>
        <w:t>, –</w:t>
      </w:r>
      <w:r w:rsidRPr="00517AE9">
        <w:rPr>
          <w:rFonts w:ascii="Arial" w:hAnsi="Arial" w:cs="Arial"/>
        </w:rPr>
        <w:t xml:space="preserve"> по ГОСТ 15846.</w:t>
      </w:r>
      <w:r w:rsidR="0002022B">
        <w:rPr>
          <w:rFonts w:ascii="Arial" w:hAnsi="Arial" w:cs="Arial"/>
        </w:rPr>
        <w:br w:type="page"/>
      </w:r>
    </w:p>
    <w:p w14:paraId="1014841D" w14:textId="77777777" w:rsidR="0002022B" w:rsidRPr="0002022B" w:rsidRDefault="0002022B" w:rsidP="0002022B">
      <w:pPr>
        <w:widowControl w:val="0"/>
        <w:autoSpaceDE w:val="0"/>
        <w:autoSpaceDN w:val="0"/>
        <w:adjustRightInd w:val="0"/>
        <w:spacing w:after="0" w:line="360" w:lineRule="auto"/>
        <w:jc w:val="center"/>
        <w:rPr>
          <w:rFonts w:ascii="Arial" w:hAnsi="Arial" w:cs="Arial"/>
          <w:b/>
          <w:color w:val="000000"/>
        </w:rPr>
      </w:pPr>
      <w:r w:rsidRPr="0002022B">
        <w:rPr>
          <w:rFonts w:ascii="Arial" w:hAnsi="Arial" w:cs="Arial"/>
          <w:b/>
          <w:color w:val="000000"/>
        </w:rPr>
        <w:lastRenderedPageBreak/>
        <w:t>Приложение А</w:t>
      </w:r>
    </w:p>
    <w:p w14:paraId="7E1CF511" w14:textId="77777777" w:rsidR="0002022B" w:rsidRPr="0002022B" w:rsidRDefault="0002022B" w:rsidP="0002022B">
      <w:pPr>
        <w:widowControl w:val="0"/>
        <w:suppressAutoHyphens w:val="0"/>
        <w:spacing w:after="0" w:line="360" w:lineRule="auto"/>
        <w:jc w:val="center"/>
        <w:outlineLvl w:val="0"/>
        <w:rPr>
          <w:rFonts w:ascii="Arial" w:eastAsiaTheme="majorEastAsia" w:hAnsi="Arial" w:cs="Arial"/>
          <w:b/>
          <w:bCs/>
          <w:color w:val="000000"/>
        </w:rPr>
      </w:pPr>
      <w:r w:rsidRPr="0002022B">
        <w:rPr>
          <w:rFonts w:ascii="Arial" w:eastAsiaTheme="majorEastAsia" w:hAnsi="Arial" w:cs="Arial"/>
          <w:b/>
          <w:bCs/>
          <w:color w:val="000000"/>
        </w:rPr>
        <w:t>(справочное)</w:t>
      </w:r>
    </w:p>
    <w:p w14:paraId="37F297A5" w14:textId="77777777" w:rsidR="0002022B" w:rsidRPr="0002022B" w:rsidRDefault="0002022B" w:rsidP="0002022B">
      <w:pPr>
        <w:widowControl w:val="0"/>
        <w:suppressAutoHyphens w:val="0"/>
        <w:spacing w:after="0" w:line="360" w:lineRule="auto"/>
        <w:jc w:val="center"/>
        <w:outlineLvl w:val="0"/>
        <w:rPr>
          <w:rFonts w:ascii="Arial" w:eastAsiaTheme="majorEastAsia" w:hAnsi="Arial" w:cs="Arial"/>
          <w:b/>
          <w:bCs/>
          <w:color w:val="000000"/>
        </w:rPr>
      </w:pPr>
      <w:r w:rsidRPr="0002022B">
        <w:rPr>
          <w:rFonts w:ascii="Arial" w:eastAsiaTheme="majorEastAsia" w:hAnsi="Arial" w:cs="Arial"/>
          <w:b/>
          <w:bCs/>
          <w:color w:val="000000"/>
        </w:rPr>
        <w:br/>
        <w:t>Информация о применяемых технических регламентах</w:t>
      </w:r>
    </w:p>
    <w:p w14:paraId="70B06231" w14:textId="77777777" w:rsidR="0002022B" w:rsidRPr="0002022B" w:rsidRDefault="0002022B" w:rsidP="0002022B">
      <w:pPr>
        <w:widowControl w:val="0"/>
        <w:suppressAutoHyphens w:val="0"/>
        <w:spacing w:after="0" w:line="360" w:lineRule="auto"/>
        <w:jc w:val="center"/>
        <w:outlineLvl w:val="0"/>
        <w:rPr>
          <w:rFonts w:ascii="Arial" w:eastAsiaTheme="majorEastAsia" w:hAnsi="Arial" w:cs="Arial"/>
          <w:b/>
          <w:bCs/>
          <w:color w:val="000000"/>
        </w:rPr>
      </w:pPr>
      <w:r w:rsidRPr="0002022B">
        <w:rPr>
          <w:rFonts w:ascii="Arial" w:eastAsiaTheme="majorEastAsia" w:hAnsi="Arial" w:cs="Arial"/>
          <w:b/>
          <w:bCs/>
          <w:color w:val="000000"/>
        </w:rPr>
        <w:t>в государствах – участниках СНГ</w:t>
      </w:r>
    </w:p>
    <w:p w14:paraId="39B3D60E" w14:textId="77777777" w:rsidR="0002022B" w:rsidRPr="0002022B" w:rsidRDefault="0002022B" w:rsidP="0002022B">
      <w:pPr>
        <w:spacing w:line="256" w:lineRule="auto"/>
        <w:rPr>
          <w:rFonts w:ascii="Arial" w:hAnsi="Arial" w:cs="Arial"/>
          <w:sz w:val="22"/>
          <w:szCs w:val="22"/>
        </w:rPr>
      </w:pPr>
      <w:r w:rsidRPr="0002022B">
        <w:rPr>
          <w:rFonts w:ascii="Arial" w:hAnsi="Arial" w:cs="Arial"/>
          <w:spacing w:val="40"/>
          <w:sz w:val="22"/>
          <w:szCs w:val="22"/>
        </w:rPr>
        <w:t>Таблица</w:t>
      </w:r>
      <w:r w:rsidRPr="0002022B">
        <w:rPr>
          <w:rFonts w:ascii="Arial" w:hAnsi="Arial" w:cs="Arial"/>
          <w:sz w:val="22"/>
          <w:szCs w:val="22"/>
        </w:rPr>
        <w:t xml:space="preserve"> Б.1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6520"/>
        <w:gridCol w:w="1559"/>
      </w:tblGrid>
      <w:tr w:rsidR="0002022B" w:rsidRPr="0002022B" w14:paraId="597A1C48" w14:textId="77777777" w:rsidTr="000E74C0">
        <w:tc>
          <w:tcPr>
            <w:tcW w:w="1560" w:type="dxa"/>
            <w:tcBorders>
              <w:top w:val="single" w:sz="4" w:space="0" w:color="000000"/>
              <w:left w:val="single" w:sz="4" w:space="0" w:color="000000"/>
              <w:bottom w:val="double" w:sz="6" w:space="0" w:color="auto"/>
              <w:right w:val="single" w:sz="4" w:space="0" w:color="000000"/>
            </w:tcBorders>
            <w:vAlign w:val="center"/>
            <w:hideMark/>
          </w:tcPr>
          <w:p w14:paraId="4327B26C" w14:textId="77777777" w:rsidR="0002022B" w:rsidRPr="0002022B" w:rsidRDefault="0002022B" w:rsidP="0002022B">
            <w:pPr>
              <w:spacing w:after="0" w:line="240" w:lineRule="auto"/>
              <w:jc w:val="center"/>
              <w:rPr>
                <w:rFonts w:ascii="Arial" w:hAnsi="Arial" w:cs="Arial"/>
                <w:sz w:val="20"/>
                <w:szCs w:val="20"/>
              </w:rPr>
            </w:pPr>
            <w:r w:rsidRPr="0002022B">
              <w:rPr>
                <w:rFonts w:ascii="Arial" w:hAnsi="Arial" w:cs="Arial"/>
                <w:sz w:val="20"/>
                <w:szCs w:val="20"/>
              </w:rPr>
              <w:t>Структурный элемент настоящего стандарта</w:t>
            </w:r>
          </w:p>
        </w:tc>
        <w:tc>
          <w:tcPr>
            <w:tcW w:w="6520" w:type="dxa"/>
            <w:tcBorders>
              <w:top w:val="single" w:sz="4" w:space="0" w:color="000000"/>
              <w:left w:val="single" w:sz="4" w:space="0" w:color="000000"/>
              <w:bottom w:val="double" w:sz="6" w:space="0" w:color="auto"/>
              <w:right w:val="single" w:sz="4" w:space="0" w:color="000000"/>
            </w:tcBorders>
            <w:vAlign w:val="center"/>
            <w:hideMark/>
          </w:tcPr>
          <w:p w14:paraId="64F4C32E" w14:textId="77777777" w:rsidR="0002022B" w:rsidRPr="0002022B" w:rsidRDefault="0002022B" w:rsidP="0002022B">
            <w:pPr>
              <w:spacing w:after="0" w:line="240" w:lineRule="auto"/>
              <w:jc w:val="center"/>
              <w:rPr>
                <w:rFonts w:ascii="Arial" w:hAnsi="Arial" w:cs="Arial"/>
                <w:sz w:val="20"/>
                <w:szCs w:val="20"/>
              </w:rPr>
            </w:pPr>
            <w:r w:rsidRPr="0002022B">
              <w:rPr>
                <w:rFonts w:ascii="Arial" w:hAnsi="Arial" w:cs="Arial"/>
                <w:sz w:val="20"/>
                <w:szCs w:val="20"/>
              </w:rPr>
              <w:t>Технический регламент или нормативный правовой акт</w:t>
            </w:r>
          </w:p>
        </w:tc>
        <w:tc>
          <w:tcPr>
            <w:tcW w:w="1559" w:type="dxa"/>
            <w:tcBorders>
              <w:top w:val="single" w:sz="4" w:space="0" w:color="000000"/>
              <w:left w:val="single" w:sz="4" w:space="0" w:color="000000"/>
              <w:bottom w:val="double" w:sz="6" w:space="0" w:color="auto"/>
              <w:right w:val="single" w:sz="4" w:space="0" w:color="000000"/>
            </w:tcBorders>
            <w:vAlign w:val="center"/>
            <w:hideMark/>
          </w:tcPr>
          <w:p w14:paraId="1CF0B5C6" w14:textId="77777777" w:rsidR="0002022B" w:rsidRPr="0002022B" w:rsidRDefault="0002022B" w:rsidP="0002022B">
            <w:pPr>
              <w:spacing w:after="0" w:line="240" w:lineRule="auto"/>
              <w:jc w:val="center"/>
              <w:rPr>
                <w:rFonts w:ascii="Arial" w:hAnsi="Arial" w:cs="Arial"/>
                <w:sz w:val="20"/>
                <w:szCs w:val="20"/>
              </w:rPr>
            </w:pPr>
            <w:r w:rsidRPr="0002022B">
              <w:rPr>
                <w:rFonts w:ascii="Arial" w:hAnsi="Arial" w:cs="Arial"/>
                <w:sz w:val="20"/>
                <w:szCs w:val="20"/>
              </w:rPr>
              <w:t>Государство –участник СНГ</w:t>
            </w:r>
          </w:p>
        </w:tc>
      </w:tr>
      <w:tr w:rsidR="0002022B" w:rsidRPr="00A96AED" w14:paraId="6484564F" w14:textId="77777777" w:rsidTr="000E74C0">
        <w:tc>
          <w:tcPr>
            <w:tcW w:w="1560" w:type="dxa"/>
            <w:tcBorders>
              <w:top w:val="single" w:sz="4" w:space="0" w:color="auto"/>
              <w:left w:val="single" w:sz="4" w:space="0" w:color="000000"/>
              <w:bottom w:val="single" w:sz="4" w:space="0" w:color="auto"/>
              <w:right w:val="single" w:sz="4" w:space="0" w:color="000000"/>
            </w:tcBorders>
          </w:tcPr>
          <w:p w14:paraId="3C9BEE91" w14:textId="77777777" w:rsidR="0002022B" w:rsidRPr="0002022B" w:rsidRDefault="0002022B" w:rsidP="0002022B">
            <w:pPr>
              <w:widowControl w:val="0"/>
              <w:spacing w:after="0" w:line="360" w:lineRule="auto"/>
              <w:rPr>
                <w:rFonts w:ascii="Arial" w:eastAsia="Arial Unicode MS" w:hAnsi="Arial" w:cs="Arial"/>
                <w:sz w:val="22"/>
                <w:szCs w:val="22"/>
              </w:rPr>
            </w:pPr>
            <w:r w:rsidRPr="0002022B">
              <w:rPr>
                <w:rFonts w:ascii="Arial" w:eastAsia="Arial Unicode MS" w:hAnsi="Arial" w:cs="Arial"/>
                <w:sz w:val="22"/>
                <w:szCs w:val="22"/>
              </w:rPr>
              <w:t>4.1.1, 4.2</w:t>
            </w:r>
          </w:p>
        </w:tc>
        <w:tc>
          <w:tcPr>
            <w:tcW w:w="6520" w:type="dxa"/>
            <w:tcBorders>
              <w:top w:val="single" w:sz="4" w:space="0" w:color="auto"/>
              <w:left w:val="single" w:sz="4" w:space="0" w:color="000000"/>
              <w:bottom w:val="single" w:sz="4" w:space="0" w:color="auto"/>
              <w:right w:val="single" w:sz="4" w:space="0" w:color="000000"/>
            </w:tcBorders>
          </w:tcPr>
          <w:p w14:paraId="451C068B" w14:textId="77777777" w:rsidR="0002022B" w:rsidRPr="0002022B" w:rsidRDefault="0002022B" w:rsidP="0002022B">
            <w:pPr>
              <w:widowControl w:val="0"/>
              <w:spacing w:after="0" w:line="360" w:lineRule="auto"/>
              <w:rPr>
                <w:rFonts w:ascii="Arial" w:eastAsia="Arial Unicode MS" w:hAnsi="Arial" w:cs="Arial"/>
                <w:sz w:val="22"/>
                <w:szCs w:val="22"/>
              </w:rPr>
            </w:pPr>
            <w:r w:rsidRPr="0002022B">
              <w:rPr>
                <w:rFonts w:ascii="Arial" w:eastAsia="Arial Unicode MS" w:hAnsi="Arial" w:cs="Arial"/>
                <w:sz w:val="22"/>
                <w:szCs w:val="22"/>
              </w:rPr>
              <w:t>ТР ТС 021/2011 Технический регламент Таможенного союза «О безопасности пищевой продукции»</w:t>
            </w:r>
          </w:p>
        </w:tc>
        <w:tc>
          <w:tcPr>
            <w:tcW w:w="1559" w:type="dxa"/>
            <w:tcBorders>
              <w:top w:val="single" w:sz="4" w:space="0" w:color="auto"/>
              <w:left w:val="single" w:sz="4" w:space="0" w:color="000000"/>
              <w:bottom w:val="single" w:sz="4" w:space="0" w:color="auto"/>
              <w:right w:val="single" w:sz="4" w:space="0" w:color="000000"/>
            </w:tcBorders>
          </w:tcPr>
          <w:p w14:paraId="5F33E27A" w14:textId="77777777" w:rsidR="0002022B" w:rsidRPr="0002022B" w:rsidRDefault="0002022B" w:rsidP="0002022B">
            <w:pPr>
              <w:widowControl w:val="0"/>
              <w:spacing w:after="0" w:line="360" w:lineRule="auto"/>
              <w:rPr>
                <w:rFonts w:ascii="Arial" w:hAnsi="Arial" w:cs="Arial"/>
                <w:sz w:val="22"/>
                <w:szCs w:val="22"/>
                <w:lang w:val="en-US"/>
              </w:rPr>
            </w:pPr>
            <w:r w:rsidRPr="0002022B">
              <w:rPr>
                <w:rFonts w:ascii="Arial" w:hAnsi="Arial" w:cs="Arial"/>
                <w:sz w:val="22"/>
                <w:szCs w:val="22"/>
                <w:lang w:val="en-US"/>
              </w:rPr>
              <w:t>AM, BY, KZ, KG, RU</w:t>
            </w:r>
          </w:p>
        </w:tc>
      </w:tr>
      <w:tr w:rsidR="0002022B" w:rsidRPr="0002022B" w14:paraId="5F6386F3" w14:textId="77777777" w:rsidTr="000E74C0">
        <w:tc>
          <w:tcPr>
            <w:tcW w:w="1560" w:type="dxa"/>
            <w:tcBorders>
              <w:top w:val="single" w:sz="4" w:space="0" w:color="auto"/>
              <w:left w:val="single" w:sz="4" w:space="0" w:color="000000"/>
              <w:bottom w:val="single" w:sz="4" w:space="0" w:color="auto"/>
              <w:right w:val="single" w:sz="4" w:space="0" w:color="000000"/>
            </w:tcBorders>
          </w:tcPr>
          <w:p w14:paraId="43EFF56F" w14:textId="77777777" w:rsidR="0002022B" w:rsidRPr="0002022B" w:rsidRDefault="0002022B" w:rsidP="0002022B">
            <w:pPr>
              <w:widowControl w:val="0"/>
              <w:spacing w:after="0" w:line="360" w:lineRule="auto"/>
              <w:rPr>
                <w:rFonts w:ascii="Arial" w:eastAsia="Arial Unicode MS" w:hAnsi="Arial" w:cs="Arial"/>
                <w:sz w:val="22"/>
                <w:szCs w:val="22"/>
              </w:rPr>
            </w:pPr>
            <w:r w:rsidRPr="0002022B">
              <w:rPr>
                <w:rFonts w:ascii="Arial" w:eastAsia="Arial Unicode MS" w:hAnsi="Arial" w:cs="Arial"/>
                <w:sz w:val="22"/>
                <w:szCs w:val="22"/>
              </w:rPr>
              <w:t>4.1.1</w:t>
            </w:r>
          </w:p>
        </w:tc>
        <w:tc>
          <w:tcPr>
            <w:tcW w:w="6520" w:type="dxa"/>
            <w:tcBorders>
              <w:top w:val="single" w:sz="4" w:space="0" w:color="auto"/>
              <w:left w:val="single" w:sz="4" w:space="0" w:color="000000"/>
              <w:bottom w:val="single" w:sz="4" w:space="0" w:color="auto"/>
              <w:right w:val="single" w:sz="4" w:space="0" w:color="000000"/>
            </w:tcBorders>
          </w:tcPr>
          <w:p w14:paraId="67A769E8" w14:textId="77777777" w:rsidR="0002022B" w:rsidRPr="0002022B" w:rsidRDefault="0002022B" w:rsidP="0002022B">
            <w:pPr>
              <w:widowControl w:val="0"/>
              <w:spacing w:after="0" w:line="360" w:lineRule="auto"/>
              <w:rPr>
                <w:rFonts w:ascii="Arial" w:eastAsia="Arial Unicode MS" w:hAnsi="Arial" w:cs="Arial"/>
                <w:sz w:val="22"/>
                <w:szCs w:val="22"/>
              </w:rPr>
            </w:pPr>
            <w:r w:rsidRPr="0002022B">
              <w:rPr>
                <w:rFonts w:ascii="Arial" w:eastAsia="Arial Unicode MS" w:hAnsi="Arial" w:cs="Arial"/>
                <w:sz w:val="22"/>
                <w:szCs w:val="22"/>
              </w:rPr>
              <w:t>Закон РУз «О качестве и безопасности пищевой продукции»</w:t>
            </w:r>
          </w:p>
        </w:tc>
        <w:tc>
          <w:tcPr>
            <w:tcW w:w="1559" w:type="dxa"/>
            <w:tcBorders>
              <w:top w:val="single" w:sz="4" w:space="0" w:color="auto"/>
              <w:left w:val="single" w:sz="4" w:space="0" w:color="000000"/>
              <w:bottom w:val="single" w:sz="4" w:space="0" w:color="auto"/>
              <w:right w:val="single" w:sz="4" w:space="0" w:color="000000"/>
            </w:tcBorders>
          </w:tcPr>
          <w:p w14:paraId="1C96C72B" w14:textId="77777777" w:rsidR="0002022B" w:rsidRPr="0002022B" w:rsidRDefault="0002022B" w:rsidP="0002022B">
            <w:pPr>
              <w:widowControl w:val="0"/>
              <w:spacing w:after="0" w:line="360" w:lineRule="auto"/>
              <w:rPr>
                <w:rFonts w:ascii="Arial" w:hAnsi="Arial" w:cs="Arial"/>
                <w:sz w:val="22"/>
                <w:szCs w:val="22"/>
              </w:rPr>
            </w:pPr>
            <w:r w:rsidRPr="0002022B">
              <w:rPr>
                <w:rFonts w:ascii="Arial" w:hAnsi="Arial" w:cs="Arial"/>
                <w:sz w:val="22"/>
                <w:szCs w:val="22"/>
              </w:rPr>
              <w:t>UZ</w:t>
            </w:r>
          </w:p>
        </w:tc>
      </w:tr>
      <w:tr w:rsidR="0002022B" w:rsidRPr="00A96AED" w14:paraId="4FDD79A7" w14:textId="77777777" w:rsidTr="000E74C0">
        <w:tc>
          <w:tcPr>
            <w:tcW w:w="1560" w:type="dxa"/>
            <w:tcBorders>
              <w:top w:val="single" w:sz="4" w:space="0" w:color="auto"/>
              <w:left w:val="single" w:sz="4" w:space="0" w:color="000000"/>
              <w:bottom w:val="single" w:sz="4" w:space="0" w:color="auto"/>
              <w:right w:val="single" w:sz="4" w:space="0" w:color="000000"/>
            </w:tcBorders>
          </w:tcPr>
          <w:p w14:paraId="083CF950" w14:textId="77777777" w:rsidR="0002022B" w:rsidRPr="0002022B" w:rsidRDefault="0002022B" w:rsidP="0002022B">
            <w:pPr>
              <w:widowControl w:val="0"/>
              <w:spacing w:after="0" w:line="360" w:lineRule="auto"/>
              <w:rPr>
                <w:rFonts w:ascii="Arial" w:eastAsia="Arial Unicode MS" w:hAnsi="Arial" w:cs="Arial"/>
                <w:sz w:val="22"/>
                <w:szCs w:val="22"/>
              </w:rPr>
            </w:pPr>
            <w:r w:rsidRPr="0002022B">
              <w:rPr>
                <w:rFonts w:ascii="Arial" w:eastAsia="Arial Unicode MS" w:hAnsi="Arial" w:cs="Arial"/>
                <w:sz w:val="22"/>
                <w:szCs w:val="22"/>
              </w:rPr>
              <w:t>5.1</w:t>
            </w:r>
          </w:p>
        </w:tc>
        <w:tc>
          <w:tcPr>
            <w:tcW w:w="6520" w:type="dxa"/>
            <w:tcBorders>
              <w:top w:val="single" w:sz="4" w:space="0" w:color="auto"/>
              <w:left w:val="single" w:sz="4" w:space="0" w:color="000000"/>
              <w:bottom w:val="single" w:sz="4" w:space="0" w:color="auto"/>
              <w:right w:val="single" w:sz="4" w:space="0" w:color="000000"/>
            </w:tcBorders>
          </w:tcPr>
          <w:p w14:paraId="26352E28" w14:textId="77777777" w:rsidR="0002022B" w:rsidRPr="0002022B" w:rsidRDefault="0002022B" w:rsidP="0002022B">
            <w:pPr>
              <w:widowControl w:val="0"/>
              <w:spacing w:after="0" w:line="360" w:lineRule="auto"/>
              <w:rPr>
                <w:rFonts w:ascii="Arial" w:eastAsia="Arial Unicode MS" w:hAnsi="Arial" w:cs="Arial"/>
                <w:sz w:val="22"/>
                <w:szCs w:val="22"/>
              </w:rPr>
            </w:pPr>
            <w:r w:rsidRPr="0002022B">
              <w:rPr>
                <w:rFonts w:ascii="Arial" w:eastAsia="Arial Unicode MS" w:hAnsi="Arial" w:cs="Arial"/>
                <w:sz w:val="22"/>
                <w:szCs w:val="22"/>
              </w:rPr>
              <w:t>ТР ТС 005/2011</w:t>
            </w:r>
            <w:r w:rsidRPr="0002022B">
              <w:rPr>
                <w:rFonts w:ascii="Arial" w:hAnsi="Arial" w:cs="Arial"/>
                <w:sz w:val="22"/>
                <w:szCs w:val="22"/>
              </w:rPr>
              <w:t xml:space="preserve"> </w:t>
            </w:r>
            <w:r w:rsidRPr="0002022B">
              <w:rPr>
                <w:rFonts w:ascii="Arial" w:eastAsia="Arial Unicode MS" w:hAnsi="Arial" w:cs="Arial"/>
                <w:sz w:val="22"/>
                <w:szCs w:val="22"/>
              </w:rPr>
              <w:t xml:space="preserve">Технический регламент Таможенного союза «О безопасности </w:t>
            </w:r>
            <w:r w:rsidRPr="0002022B">
              <w:rPr>
                <w:rFonts w:ascii="Arial" w:eastAsia="Arial Unicode MS" w:hAnsi="Arial" w:cs="Arial"/>
                <w:iCs/>
                <w:sz w:val="22"/>
                <w:szCs w:val="22"/>
              </w:rPr>
              <w:t>упаковки</w:t>
            </w:r>
            <w:r w:rsidRPr="0002022B">
              <w:rPr>
                <w:rFonts w:ascii="Arial" w:eastAsia="Arial Unicode MS" w:hAnsi="Arial" w:cs="Arial"/>
                <w:sz w:val="22"/>
                <w:szCs w:val="22"/>
              </w:rPr>
              <w:t xml:space="preserve">» </w:t>
            </w:r>
          </w:p>
        </w:tc>
        <w:tc>
          <w:tcPr>
            <w:tcW w:w="1559" w:type="dxa"/>
            <w:tcBorders>
              <w:top w:val="single" w:sz="4" w:space="0" w:color="auto"/>
              <w:left w:val="single" w:sz="4" w:space="0" w:color="000000"/>
              <w:bottom w:val="single" w:sz="4" w:space="0" w:color="auto"/>
              <w:right w:val="single" w:sz="4" w:space="0" w:color="000000"/>
            </w:tcBorders>
          </w:tcPr>
          <w:p w14:paraId="613881EE" w14:textId="77777777" w:rsidR="0002022B" w:rsidRPr="0002022B" w:rsidRDefault="0002022B" w:rsidP="0002022B">
            <w:pPr>
              <w:widowControl w:val="0"/>
              <w:spacing w:after="0" w:line="360" w:lineRule="auto"/>
              <w:rPr>
                <w:rFonts w:ascii="Arial" w:hAnsi="Arial" w:cs="Arial"/>
                <w:sz w:val="22"/>
                <w:szCs w:val="22"/>
                <w:lang w:val="en-US"/>
              </w:rPr>
            </w:pPr>
            <w:r w:rsidRPr="0002022B">
              <w:rPr>
                <w:rFonts w:ascii="Arial" w:hAnsi="Arial" w:cs="Arial"/>
                <w:sz w:val="22"/>
                <w:szCs w:val="22"/>
                <w:lang w:val="en-US"/>
              </w:rPr>
              <w:t>AM, BY, KZ, KG, RU</w:t>
            </w:r>
          </w:p>
        </w:tc>
      </w:tr>
      <w:tr w:rsidR="0002022B" w:rsidRPr="0002022B" w14:paraId="588DE43A" w14:textId="77777777" w:rsidTr="000E74C0">
        <w:tc>
          <w:tcPr>
            <w:tcW w:w="1560" w:type="dxa"/>
            <w:tcBorders>
              <w:top w:val="single" w:sz="4" w:space="0" w:color="auto"/>
              <w:left w:val="single" w:sz="4" w:space="0" w:color="000000"/>
              <w:bottom w:val="single" w:sz="4" w:space="0" w:color="auto"/>
              <w:right w:val="single" w:sz="4" w:space="0" w:color="000000"/>
            </w:tcBorders>
          </w:tcPr>
          <w:p w14:paraId="7E90CE9C" w14:textId="77777777" w:rsidR="0002022B" w:rsidRPr="0002022B" w:rsidRDefault="0002022B" w:rsidP="0002022B">
            <w:pPr>
              <w:widowControl w:val="0"/>
              <w:spacing w:after="0" w:line="360" w:lineRule="auto"/>
              <w:rPr>
                <w:rFonts w:ascii="Arial" w:eastAsia="Arial Unicode MS" w:hAnsi="Arial" w:cs="Arial"/>
                <w:sz w:val="22"/>
                <w:szCs w:val="22"/>
              </w:rPr>
            </w:pPr>
            <w:r w:rsidRPr="0002022B">
              <w:rPr>
                <w:rFonts w:ascii="Arial" w:eastAsia="Arial Unicode MS" w:hAnsi="Arial" w:cs="Arial"/>
                <w:sz w:val="22"/>
                <w:szCs w:val="22"/>
              </w:rPr>
              <w:t>5.1</w:t>
            </w:r>
          </w:p>
        </w:tc>
        <w:tc>
          <w:tcPr>
            <w:tcW w:w="6520" w:type="dxa"/>
            <w:tcBorders>
              <w:top w:val="single" w:sz="4" w:space="0" w:color="auto"/>
              <w:left w:val="single" w:sz="4" w:space="0" w:color="000000"/>
              <w:bottom w:val="single" w:sz="4" w:space="0" w:color="auto"/>
              <w:right w:val="single" w:sz="4" w:space="0" w:color="000000"/>
            </w:tcBorders>
          </w:tcPr>
          <w:p w14:paraId="145339CD" w14:textId="77777777" w:rsidR="0002022B" w:rsidRPr="0002022B" w:rsidRDefault="0002022B" w:rsidP="0002022B">
            <w:pPr>
              <w:widowControl w:val="0"/>
              <w:spacing w:after="0" w:line="360" w:lineRule="auto"/>
              <w:rPr>
                <w:rFonts w:ascii="Arial" w:eastAsia="Arial Unicode MS" w:hAnsi="Arial" w:cs="Arial"/>
                <w:sz w:val="22"/>
                <w:szCs w:val="22"/>
              </w:rPr>
            </w:pPr>
            <w:r w:rsidRPr="0002022B">
              <w:rPr>
                <w:rFonts w:ascii="Arial" w:eastAsia="Arial Unicode MS" w:hAnsi="Arial" w:cs="Arial"/>
                <w:sz w:val="22"/>
                <w:szCs w:val="22"/>
              </w:rPr>
              <w:t>ТР РУз «О безопасности упаковки и укупорочных средств», утвержденный  ПКМ РУз № 109 от 24 февраля 2025 г.</w:t>
            </w:r>
          </w:p>
        </w:tc>
        <w:tc>
          <w:tcPr>
            <w:tcW w:w="1559" w:type="dxa"/>
            <w:tcBorders>
              <w:top w:val="single" w:sz="4" w:space="0" w:color="auto"/>
              <w:left w:val="single" w:sz="4" w:space="0" w:color="000000"/>
              <w:bottom w:val="single" w:sz="4" w:space="0" w:color="auto"/>
              <w:right w:val="single" w:sz="4" w:space="0" w:color="000000"/>
            </w:tcBorders>
          </w:tcPr>
          <w:p w14:paraId="57DD1C27" w14:textId="77777777" w:rsidR="0002022B" w:rsidRPr="0002022B" w:rsidRDefault="0002022B" w:rsidP="0002022B">
            <w:pPr>
              <w:widowControl w:val="0"/>
              <w:spacing w:after="0" w:line="360" w:lineRule="auto"/>
              <w:rPr>
                <w:rFonts w:ascii="Arial" w:hAnsi="Arial" w:cs="Arial"/>
                <w:sz w:val="22"/>
                <w:szCs w:val="22"/>
              </w:rPr>
            </w:pPr>
            <w:r w:rsidRPr="0002022B">
              <w:rPr>
                <w:rFonts w:ascii="Arial" w:hAnsi="Arial" w:cs="Arial"/>
                <w:sz w:val="22"/>
                <w:szCs w:val="22"/>
              </w:rPr>
              <w:t>UZ</w:t>
            </w:r>
          </w:p>
        </w:tc>
      </w:tr>
      <w:tr w:rsidR="0002022B" w:rsidRPr="00A96AED" w14:paraId="17DF2FF6" w14:textId="77777777" w:rsidTr="000E74C0">
        <w:tc>
          <w:tcPr>
            <w:tcW w:w="1560" w:type="dxa"/>
            <w:tcBorders>
              <w:top w:val="single" w:sz="4" w:space="0" w:color="auto"/>
              <w:left w:val="single" w:sz="4" w:space="0" w:color="000000"/>
              <w:bottom w:val="single" w:sz="4" w:space="0" w:color="auto"/>
              <w:right w:val="single" w:sz="4" w:space="0" w:color="000000"/>
            </w:tcBorders>
          </w:tcPr>
          <w:p w14:paraId="567959AA" w14:textId="77777777" w:rsidR="0002022B" w:rsidRPr="0002022B" w:rsidRDefault="0002022B" w:rsidP="0002022B">
            <w:pPr>
              <w:widowControl w:val="0"/>
              <w:spacing w:after="0" w:line="360" w:lineRule="auto"/>
              <w:rPr>
                <w:rFonts w:ascii="Arial" w:eastAsia="Arial Unicode MS" w:hAnsi="Arial" w:cs="Arial"/>
                <w:sz w:val="22"/>
                <w:szCs w:val="22"/>
              </w:rPr>
            </w:pPr>
            <w:r w:rsidRPr="0002022B">
              <w:rPr>
                <w:rFonts w:ascii="Arial" w:eastAsia="Arial Unicode MS" w:hAnsi="Arial" w:cs="Arial"/>
                <w:sz w:val="22"/>
                <w:szCs w:val="22"/>
              </w:rPr>
              <w:t>6.1, 6.4</w:t>
            </w:r>
          </w:p>
        </w:tc>
        <w:tc>
          <w:tcPr>
            <w:tcW w:w="6520" w:type="dxa"/>
            <w:tcBorders>
              <w:top w:val="single" w:sz="4" w:space="0" w:color="auto"/>
              <w:left w:val="single" w:sz="4" w:space="0" w:color="000000"/>
              <w:bottom w:val="single" w:sz="4" w:space="0" w:color="auto"/>
              <w:right w:val="single" w:sz="4" w:space="0" w:color="000000"/>
            </w:tcBorders>
          </w:tcPr>
          <w:p w14:paraId="0871AB5F" w14:textId="77777777" w:rsidR="0002022B" w:rsidRPr="0002022B" w:rsidRDefault="0002022B" w:rsidP="0002022B">
            <w:pPr>
              <w:widowControl w:val="0"/>
              <w:spacing w:after="0" w:line="360" w:lineRule="auto"/>
              <w:rPr>
                <w:rFonts w:ascii="Arial" w:eastAsia="Arial Unicode MS" w:hAnsi="Arial" w:cs="Arial"/>
                <w:sz w:val="22"/>
                <w:szCs w:val="22"/>
              </w:rPr>
            </w:pPr>
            <w:r w:rsidRPr="0002022B">
              <w:rPr>
                <w:rFonts w:ascii="Arial" w:eastAsia="Arial Unicode MS" w:hAnsi="Arial" w:cs="Arial"/>
                <w:sz w:val="22"/>
                <w:szCs w:val="22"/>
              </w:rPr>
              <w:t>ТР ТС 022/2011 Технический регламент Таможенного союза «Пищевая продукция в части ее маркировки»</w:t>
            </w:r>
          </w:p>
        </w:tc>
        <w:tc>
          <w:tcPr>
            <w:tcW w:w="1559" w:type="dxa"/>
            <w:tcBorders>
              <w:top w:val="single" w:sz="4" w:space="0" w:color="auto"/>
              <w:left w:val="single" w:sz="4" w:space="0" w:color="000000"/>
              <w:bottom w:val="single" w:sz="4" w:space="0" w:color="auto"/>
              <w:right w:val="single" w:sz="4" w:space="0" w:color="000000"/>
            </w:tcBorders>
          </w:tcPr>
          <w:p w14:paraId="0BC82279" w14:textId="77777777" w:rsidR="0002022B" w:rsidRPr="0002022B" w:rsidRDefault="0002022B" w:rsidP="0002022B">
            <w:pPr>
              <w:widowControl w:val="0"/>
              <w:spacing w:after="0" w:line="360" w:lineRule="auto"/>
              <w:rPr>
                <w:rFonts w:ascii="Arial" w:hAnsi="Arial" w:cs="Arial"/>
                <w:sz w:val="22"/>
                <w:szCs w:val="22"/>
                <w:lang w:val="en-US"/>
              </w:rPr>
            </w:pPr>
            <w:r w:rsidRPr="0002022B">
              <w:rPr>
                <w:rFonts w:ascii="Arial" w:hAnsi="Arial" w:cs="Arial"/>
                <w:sz w:val="22"/>
                <w:szCs w:val="22"/>
                <w:lang w:val="en-US"/>
              </w:rPr>
              <w:t>AM, BY, KZ, KG, RU</w:t>
            </w:r>
          </w:p>
        </w:tc>
      </w:tr>
    </w:tbl>
    <w:p w14:paraId="683FA617" w14:textId="77777777" w:rsidR="0002022B" w:rsidRPr="0002022B" w:rsidRDefault="0002022B" w:rsidP="0002022B">
      <w:pPr>
        <w:spacing w:line="256" w:lineRule="auto"/>
        <w:rPr>
          <w:rFonts w:ascii="Arial" w:hAnsi="Arial" w:cs="Arial"/>
          <w:lang w:val="en-US"/>
        </w:rPr>
      </w:pPr>
    </w:p>
    <w:p w14:paraId="6CD3A342" w14:textId="77777777" w:rsidR="0002022B" w:rsidRPr="0002022B" w:rsidRDefault="0002022B" w:rsidP="0002022B">
      <w:pPr>
        <w:spacing w:line="256" w:lineRule="auto"/>
        <w:rPr>
          <w:rFonts w:ascii="Arial" w:hAnsi="Arial" w:cs="Arial"/>
          <w:lang w:val="en-US"/>
        </w:rPr>
      </w:pPr>
    </w:p>
    <w:p w14:paraId="6C076CDA" w14:textId="452DED58" w:rsidR="00925B63" w:rsidRPr="0002022B" w:rsidRDefault="00925B63">
      <w:pPr>
        <w:suppressAutoHyphens w:val="0"/>
        <w:rPr>
          <w:rFonts w:ascii="Arial" w:hAnsi="Arial" w:cs="Arial"/>
          <w:lang w:val="en-US"/>
        </w:rPr>
      </w:pPr>
      <w:r w:rsidRPr="0002022B">
        <w:rPr>
          <w:rFonts w:ascii="Arial" w:hAnsi="Arial" w:cs="Arial"/>
          <w:lang w:val="en-US"/>
        </w:rPr>
        <w:br w:type="page"/>
      </w:r>
    </w:p>
    <w:tbl>
      <w:tblPr>
        <w:tblStyle w:val="afc"/>
        <w:tblW w:w="0" w:type="auto"/>
        <w:tblBorders>
          <w:left w:val="none" w:sz="0" w:space="0" w:color="auto"/>
          <w:right w:val="none" w:sz="0" w:space="0" w:color="auto"/>
        </w:tblBorders>
        <w:tblLook w:val="04A0" w:firstRow="1" w:lastRow="0" w:firstColumn="1" w:lastColumn="0" w:noHBand="0" w:noVBand="1"/>
      </w:tblPr>
      <w:tblGrid>
        <w:gridCol w:w="9637"/>
      </w:tblGrid>
      <w:tr w:rsidR="00925B63" w:rsidRPr="00FB7370" w14:paraId="2DFEAA22" w14:textId="77777777" w:rsidTr="00306FC0">
        <w:tc>
          <w:tcPr>
            <w:tcW w:w="9637" w:type="dxa"/>
          </w:tcPr>
          <w:p w14:paraId="21BF1026" w14:textId="66A8A798" w:rsidR="00925B63" w:rsidRPr="00042B83" w:rsidRDefault="00925B63" w:rsidP="00306FC0">
            <w:pPr>
              <w:pStyle w:val="formattext0"/>
              <w:spacing w:before="0" w:beforeAutospacing="0" w:after="0" w:afterAutospacing="0" w:line="360" w:lineRule="auto"/>
              <w:rPr>
                <w:rFonts w:ascii="Arial" w:hAnsi="Arial" w:cs="Arial"/>
              </w:rPr>
            </w:pPr>
            <w:r w:rsidRPr="00042B83">
              <w:rPr>
                <w:rFonts w:ascii="Arial" w:hAnsi="Arial" w:cs="Arial"/>
              </w:rPr>
              <w:lastRenderedPageBreak/>
              <w:t>УДК 634.55:</w:t>
            </w:r>
            <w:r w:rsidR="007E3428" w:rsidRPr="00042B83">
              <w:rPr>
                <w:rFonts w:ascii="Arial" w:hAnsi="Arial" w:cs="Arial"/>
              </w:rPr>
              <w:t>664:</w:t>
            </w:r>
            <w:r w:rsidRPr="00042B83">
              <w:rPr>
                <w:rFonts w:ascii="Arial" w:hAnsi="Arial" w:cs="Arial"/>
              </w:rPr>
              <w:t xml:space="preserve">006.354                                  </w:t>
            </w:r>
            <w:r w:rsidR="00C15ADA" w:rsidRPr="00042B83">
              <w:rPr>
                <w:rFonts w:ascii="Arial" w:hAnsi="Arial" w:cs="Arial"/>
              </w:rPr>
              <w:t xml:space="preserve">                                    </w:t>
            </w:r>
            <w:r w:rsidRPr="00042B83">
              <w:rPr>
                <w:rFonts w:ascii="Arial" w:hAnsi="Arial" w:cs="Arial"/>
              </w:rPr>
              <w:t xml:space="preserve">    МКС 67.080.10</w:t>
            </w:r>
          </w:p>
          <w:p w14:paraId="50F90271" w14:textId="77777777" w:rsidR="007E3428" w:rsidRPr="00042B83" w:rsidRDefault="007E3428" w:rsidP="00306FC0">
            <w:pPr>
              <w:pStyle w:val="formattext0"/>
              <w:spacing w:before="0" w:beforeAutospacing="0" w:after="0" w:afterAutospacing="0" w:line="360" w:lineRule="auto"/>
              <w:jc w:val="both"/>
              <w:rPr>
                <w:rFonts w:ascii="Arial" w:hAnsi="Arial" w:cs="Arial"/>
              </w:rPr>
            </w:pPr>
          </w:p>
          <w:p w14:paraId="39DB52A7" w14:textId="52F03C2F" w:rsidR="00925B63" w:rsidRPr="00FB7370" w:rsidRDefault="00925B63" w:rsidP="00306FC0">
            <w:pPr>
              <w:pStyle w:val="formattext0"/>
              <w:spacing w:before="0" w:beforeAutospacing="0" w:after="0" w:afterAutospacing="0" w:line="360" w:lineRule="auto"/>
              <w:jc w:val="both"/>
              <w:rPr>
                <w:rFonts w:ascii="Arial" w:hAnsi="Arial" w:cs="Arial"/>
              </w:rPr>
            </w:pPr>
            <w:r w:rsidRPr="00042B83">
              <w:rPr>
                <w:rFonts w:ascii="Arial" w:hAnsi="Arial" w:cs="Arial"/>
              </w:rPr>
              <w:t xml:space="preserve">Ключевые слова: </w:t>
            </w:r>
            <w:r w:rsidR="007E3428" w:rsidRPr="00042B83">
              <w:rPr>
                <w:rFonts w:ascii="Arial" w:hAnsi="Arial" w:cs="Arial"/>
              </w:rPr>
              <w:t>ядр</w:t>
            </w:r>
            <w:r w:rsidR="00DE61DE">
              <w:rPr>
                <w:rFonts w:ascii="Arial" w:hAnsi="Arial" w:cs="Arial"/>
              </w:rPr>
              <w:t>о</w:t>
            </w:r>
            <w:r w:rsidR="007E3428" w:rsidRPr="00042B83">
              <w:rPr>
                <w:rFonts w:ascii="Arial" w:hAnsi="Arial" w:cs="Arial"/>
              </w:rPr>
              <w:t xml:space="preserve"> </w:t>
            </w:r>
            <w:r w:rsidR="00DE61DE">
              <w:rPr>
                <w:rFonts w:ascii="Arial" w:hAnsi="Arial" w:cs="Arial"/>
              </w:rPr>
              <w:t>миндаля сладкого</w:t>
            </w:r>
            <w:r w:rsidR="007E3428" w:rsidRPr="00042B83">
              <w:rPr>
                <w:rFonts w:ascii="Arial" w:hAnsi="Arial" w:cs="Arial"/>
              </w:rPr>
              <w:t xml:space="preserve">, </w:t>
            </w:r>
            <w:r w:rsidR="00C15ADA" w:rsidRPr="00042B83">
              <w:rPr>
                <w:rFonts w:ascii="Arial" w:hAnsi="Arial" w:cs="Arial"/>
              </w:rPr>
              <w:t xml:space="preserve">бланшированные </w:t>
            </w:r>
            <w:r w:rsidR="007E3428" w:rsidRPr="00042B83">
              <w:rPr>
                <w:rFonts w:ascii="Arial" w:hAnsi="Arial" w:cs="Arial"/>
              </w:rPr>
              <w:t xml:space="preserve">ядра орехов миндаля, </w:t>
            </w:r>
            <w:r w:rsidR="00C15ADA" w:rsidRPr="00042B83">
              <w:rPr>
                <w:rFonts w:ascii="Arial" w:hAnsi="Arial" w:cs="Arial"/>
              </w:rPr>
              <w:t xml:space="preserve">термины и определения, </w:t>
            </w:r>
            <w:r w:rsidR="007E3428" w:rsidRPr="00042B83">
              <w:rPr>
                <w:rFonts w:ascii="Arial" w:hAnsi="Arial" w:cs="Arial"/>
              </w:rPr>
              <w:t>товарные сорта, показатели качества</w:t>
            </w:r>
            <w:r w:rsidRPr="00042B83">
              <w:rPr>
                <w:rFonts w:ascii="Arial" w:hAnsi="Arial" w:cs="Arial"/>
              </w:rPr>
              <w:t xml:space="preserve">, </w:t>
            </w:r>
            <w:r w:rsidR="007E3428" w:rsidRPr="00042B83">
              <w:rPr>
                <w:rFonts w:ascii="Arial" w:hAnsi="Arial" w:cs="Arial"/>
              </w:rPr>
              <w:t xml:space="preserve">упаковка, </w:t>
            </w:r>
            <w:r w:rsidR="00C15ADA" w:rsidRPr="00042B83">
              <w:rPr>
                <w:rFonts w:ascii="Arial" w:hAnsi="Arial" w:cs="Arial"/>
              </w:rPr>
              <w:t xml:space="preserve">маркировка, правила приемки, методы контроля, транспортирование и </w:t>
            </w:r>
            <w:r w:rsidR="007E3428" w:rsidRPr="00042B83">
              <w:rPr>
                <w:rFonts w:ascii="Arial" w:hAnsi="Arial" w:cs="Arial"/>
              </w:rPr>
              <w:t>хранени</w:t>
            </w:r>
            <w:r w:rsidR="00C15ADA" w:rsidRPr="00042B83">
              <w:rPr>
                <w:rFonts w:ascii="Arial" w:hAnsi="Arial" w:cs="Arial"/>
              </w:rPr>
              <w:t>е</w:t>
            </w:r>
            <w:r w:rsidR="007E3428" w:rsidRPr="00042B83">
              <w:rPr>
                <w:rFonts w:ascii="Arial" w:hAnsi="Arial" w:cs="Arial"/>
              </w:rPr>
              <w:t xml:space="preserve"> </w:t>
            </w:r>
          </w:p>
        </w:tc>
      </w:tr>
    </w:tbl>
    <w:p w14:paraId="1DD1AF8C" w14:textId="77777777" w:rsidR="00925B63" w:rsidRDefault="00925B63" w:rsidP="00925B63">
      <w:pPr>
        <w:widowControl w:val="0"/>
        <w:shd w:val="clear" w:color="auto" w:fill="FFFFFF"/>
        <w:tabs>
          <w:tab w:val="left" w:pos="720"/>
        </w:tabs>
        <w:rPr>
          <w:rFonts w:ascii="Arial" w:hAnsi="Arial" w:cs="Arial"/>
        </w:rPr>
      </w:pPr>
    </w:p>
    <w:p w14:paraId="1048557E" w14:textId="77777777" w:rsidR="00925B63" w:rsidRDefault="00925B63" w:rsidP="00925B63">
      <w:pPr>
        <w:widowControl w:val="0"/>
        <w:shd w:val="clear" w:color="auto" w:fill="FFFFFF"/>
        <w:tabs>
          <w:tab w:val="left" w:pos="720"/>
        </w:tabs>
        <w:rPr>
          <w:rFonts w:ascii="Arial" w:hAnsi="Arial" w:cs="Arial"/>
        </w:rPr>
      </w:pPr>
    </w:p>
    <w:p w14:paraId="42048F20" w14:textId="77777777" w:rsidR="00925B63" w:rsidRDefault="00925B63" w:rsidP="00925B63">
      <w:pPr>
        <w:widowControl w:val="0"/>
        <w:shd w:val="clear" w:color="auto" w:fill="FFFFFF"/>
        <w:tabs>
          <w:tab w:val="left" w:pos="720"/>
        </w:tabs>
        <w:rPr>
          <w:rFonts w:ascii="Arial" w:hAnsi="Arial" w:cs="Arial"/>
        </w:rPr>
      </w:pPr>
    </w:p>
    <w:p w14:paraId="43F39BFC" w14:textId="77777777" w:rsidR="00925B63" w:rsidRDefault="00925B63" w:rsidP="00925B63">
      <w:pPr>
        <w:widowControl w:val="0"/>
        <w:shd w:val="clear" w:color="auto" w:fill="FFFFFF"/>
        <w:tabs>
          <w:tab w:val="left" w:pos="720"/>
        </w:tabs>
        <w:rPr>
          <w:rFonts w:ascii="Arial" w:hAnsi="Arial" w:cs="Arial"/>
        </w:rPr>
      </w:pPr>
    </w:p>
    <w:p w14:paraId="73B3F8D2" w14:textId="77777777" w:rsidR="00925B63" w:rsidRPr="006D5AB0" w:rsidRDefault="00925B63" w:rsidP="00925B63">
      <w:pPr>
        <w:widowControl w:val="0"/>
        <w:shd w:val="clear" w:color="auto" w:fill="FFFFFF"/>
        <w:tabs>
          <w:tab w:val="left" w:pos="720"/>
        </w:tabs>
        <w:rPr>
          <w:rFonts w:ascii="Arial" w:hAnsi="Arial" w:cs="Arial"/>
        </w:rPr>
      </w:pPr>
    </w:p>
    <w:p w14:paraId="5A5D8E2B" w14:textId="77777777" w:rsidR="00925B63" w:rsidRPr="003E0844" w:rsidRDefault="00925B63" w:rsidP="00925B63">
      <w:pPr>
        <w:widowControl w:val="0"/>
        <w:rPr>
          <w:rFonts w:ascii="Arial" w:hAnsi="Arial" w:cs="Arial"/>
        </w:rPr>
      </w:pPr>
      <w:r w:rsidRPr="003E0844">
        <w:rPr>
          <w:rFonts w:ascii="Arial" w:hAnsi="Arial" w:cs="Arial"/>
        </w:rPr>
        <w:t>Руководитель организации-разработчика:</w:t>
      </w:r>
    </w:p>
    <w:p w14:paraId="5223E774" w14:textId="77777777" w:rsidR="00925B63" w:rsidRPr="003E0844" w:rsidRDefault="00925B63" w:rsidP="00925B63">
      <w:pPr>
        <w:widowControl w:val="0"/>
        <w:rPr>
          <w:rFonts w:ascii="Arial" w:hAnsi="Arial" w:cs="Arial"/>
        </w:rPr>
      </w:pPr>
      <w:r w:rsidRPr="003E0844">
        <w:rPr>
          <w:rFonts w:ascii="Arial" w:hAnsi="Arial" w:cs="Arial"/>
        </w:rPr>
        <w:t>Директор КНИИХП – филиала ФГБНУ</w:t>
      </w:r>
    </w:p>
    <w:p w14:paraId="46733331" w14:textId="77777777" w:rsidR="00925B63" w:rsidRPr="003E0844" w:rsidRDefault="00925B63" w:rsidP="00925B63">
      <w:pPr>
        <w:widowControl w:val="0"/>
        <w:rPr>
          <w:rFonts w:ascii="Arial" w:hAnsi="Arial" w:cs="Arial"/>
        </w:rPr>
      </w:pPr>
      <w:r w:rsidRPr="003E0844">
        <w:rPr>
          <w:rFonts w:ascii="Arial" w:hAnsi="Arial" w:cs="Arial"/>
        </w:rPr>
        <w:t xml:space="preserve">СКФНЦСВВ                                                                        </w:t>
      </w:r>
      <w:r w:rsidRPr="003E0844">
        <w:rPr>
          <w:rFonts w:ascii="Arial" w:hAnsi="Arial" w:cs="Arial"/>
        </w:rPr>
        <w:tab/>
        <w:t xml:space="preserve">    </w:t>
      </w:r>
      <w:r>
        <w:rPr>
          <w:rFonts w:ascii="Arial" w:hAnsi="Arial" w:cs="Arial"/>
        </w:rPr>
        <w:t xml:space="preserve">               </w:t>
      </w:r>
      <w:r w:rsidRPr="003E0844">
        <w:rPr>
          <w:rFonts w:ascii="Arial" w:hAnsi="Arial" w:cs="Arial"/>
        </w:rPr>
        <w:t xml:space="preserve">  </w:t>
      </w:r>
      <w:r w:rsidRPr="003E0844">
        <w:rPr>
          <w:rFonts w:ascii="Arial" w:hAnsi="Arial" w:cs="Arial"/>
        </w:rPr>
        <w:tab/>
        <w:t>Г.А. Купин</w:t>
      </w:r>
    </w:p>
    <w:p w14:paraId="4C7FC7C6" w14:textId="77777777" w:rsidR="00925B63" w:rsidRPr="003E0844" w:rsidRDefault="00925B63" w:rsidP="00925B63">
      <w:pPr>
        <w:widowControl w:val="0"/>
        <w:rPr>
          <w:rFonts w:ascii="Arial" w:hAnsi="Arial" w:cs="Arial"/>
        </w:rPr>
      </w:pPr>
      <w:r w:rsidRPr="003E0844">
        <w:rPr>
          <w:rFonts w:ascii="Arial" w:hAnsi="Arial" w:cs="Arial"/>
        </w:rPr>
        <w:tab/>
      </w:r>
    </w:p>
    <w:p w14:paraId="5D1FE320" w14:textId="594C354A" w:rsidR="00925B63" w:rsidRPr="003E0844" w:rsidRDefault="00925B63" w:rsidP="00925B63">
      <w:pPr>
        <w:widowControl w:val="0"/>
        <w:rPr>
          <w:rFonts w:ascii="Arial" w:hAnsi="Arial" w:cs="Arial"/>
        </w:rPr>
      </w:pPr>
      <w:r w:rsidRPr="003E0844">
        <w:rPr>
          <w:rFonts w:ascii="Arial" w:hAnsi="Arial" w:cs="Arial"/>
        </w:rPr>
        <w:t>Исполнител</w:t>
      </w:r>
      <w:r w:rsidR="00C15ADA">
        <w:rPr>
          <w:rFonts w:ascii="Arial" w:hAnsi="Arial" w:cs="Arial"/>
        </w:rPr>
        <w:t>ь</w:t>
      </w:r>
      <w:r w:rsidRPr="003E0844">
        <w:rPr>
          <w:rFonts w:ascii="Arial" w:hAnsi="Arial" w:cs="Arial"/>
        </w:rPr>
        <w:t>:</w:t>
      </w:r>
    </w:p>
    <w:p w14:paraId="2B59278E" w14:textId="77777777" w:rsidR="00925B63" w:rsidRPr="003E0844" w:rsidRDefault="00925B63" w:rsidP="00925B63">
      <w:pPr>
        <w:widowControl w:val="0"/>
        <w:rPr>
          <w:rFonts w:ascii="Arial" w:hAnsi="Arial" w:cs="Arial"/>
        </w:rPr>
      </w:pPr>
      <w:r w:rsidRPr="003E0844">
        <w:rPr>
          <w:rFonts w:ascii="Arial" w:hAnsi="Arial" w:cs="Arial"/>
        </w:rPr>
        <w:t xml:space="preserve">Заведующий отделом пищевых технологий, </w:t>
      </w:r>
    </w:p>
    <w:p w14:paraId="164F3FC4" w14:textId="77777777" w:rsidR="00925B63" w:rsidRPr="003E0844" w:rsidRDefault="00925B63" w:rsidP="00925B63">
      <w:pPr>
        <w:widowControl w:val="0"/>
        <w:rPr>
          <w:rFonts w:ascii="Arial" w:hAnsi="Arial" w:cs="Arial"/>
        </w:rPr>
      </w:pPr>
      <w:r w:rsidRPr="003E0844">
        <w:rPr>
          <w:rFonts w:ascii="Arial" w:hAnsi="Arial" w:cs="Arial"/>
        </w:rPr>
        <w:t>контроля качества и стандартизации                                                       Е.В. Лисовая</w:t>
      </w:r>
    </w:p>
    <w:p w14:paraId="794DF91F" w14:textId="77777777" w:rsidR="00925B63" w:rsidRPr="003E0844" w:rsidRDefault="00925B63" w:rsidP="00925B63">
      <w:pPr>
        <w:widowControl w:val="0"/>
        <w:rPr>
          <w:rFonts w:ascii="Arial" w:hAnsi="Arial" w:cs="Arial"/>
        </w:rPr>
      </w:pPr>
    </w:p>
    <w:bookmarkEnd w:id="12"/>
    <w:bookmarkEnd w:id="13"/>
    <w:p w14:paraId="516BF856" w14:textId="77777777" w:rsidR="00C21F54" w:rsidRDefault="00C21F54" w:rsidP="00345BB9">
      <w:pPr>
        <w:pStyle w:val="formattext0"/>
        <w:spacing w:before="0" w:beforeAutospacing="0" w:after="0" w:afterAutospacing="0"/>
        <w:rPr>
          <w:rFonts w:ascii="Arial" w:hAnsi="Arial" w:cs="Arial"/>
        </w:rPr>
      </w:pPr>
    </w:p>
    <w:sectPr w:rsidR="00C21F54" w:rsidSect="00976FC8">
      <w:headerReference w:type="even" r:id="rId14"/>
      <w:headerReference w:type="default" r:id="rId15"/>
      <w:footerReference w:type="even" r:id="rId16"/>
      <w:footerReference w:type="default" r:id="rId17"/>
      <w:headerReference w:type="first" r:id="rId18"/>
      <w:footerReference w:type="first" r:id="rId19"/>
      <w:footnotePr>
        <w:numFmt w:val="chicago"/>
        <w:numRestart w:val="eachPage"/>
      </w:footnotePr>
      <w:pgSz w:w="11906" w:h="16838" w:code="9"/>
      <w:pgMar w:top="1134" w:right="851" w:bottom="1134" w:left="1418" w:header="567" w:footer="873" w:gutter="0"/>
      <w:pgNumType w:start="1"/>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1C7D" w14:textId="77777777" w:rsidR="00F561A0" w:rsidRDefault="00F561A0">
      <w:pPr>
        <w:spacing w:after="0" w:line="240" w:lineRule="auto"/>
      </w:pPr>
      <w:r>
        <w:separator/>
      </w:r>
    </w:p>
  </w:endnote>
  <w:endnote w:type="continuationSeparator" w:id="0">
    <w:p w14:paraId="64496285" w14:textId="77777777" w:rsidR="00F561A0" w:rsidRDefault="00F5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031566233"/>
      <w:docPartObj>
        <w:docPartGallery w:val="Page Numbers (Bottom of Page)"/>
        <w:docPartUnique/>
      </w:docPartObj>
    </w:sdtPr>
    <w:sdtContent>
      <w:p w14:paraId="03536134" w14:textId="77777777" w:rsidR="00342F0A" w:rsidRPr="00161694" w:rsidRDefault="00342F0A" w:rsidP="00161694">
        <w:pPr>
          <w:pStyle w:val="ab"/>
          <w:spacing w:before="120" w:after="0" w:line="240" w:lineRule="auto"/>
          <w:rPr>
            <w:rFonts w:ascii="Arial" w:hAnsi="Arial" w:cs="Arial"/>
            <w:sz w:val="22"/>
            <w:szCs w:val="22"/>
          </w:rPr>
        </w:pPr>
        <w:r w:rsidRPr="00161694">
          <w:rPr>
            <w:rFonts w:ascii="Arial" w:hAnsi="Arial" w:cs="Arial"/>
            <w:sz w:val="22"/>
            <w:szCs w:val="22"/>
          </w:rPr>
          <w:fldChar w:fldCharType="begin"/>
        </w:r>
        <w:r w:rsidRPr="00161694">
          <w:rPr>
            <w:rFonts w:ascii="Arial" w:hAnsi="Arial" w:cs="Arial"/>
            <w:sz w:val="22"/>
            <w:szCs w:val="22"/>
          </w:rPr>
          <w:instrText>PAGE   \* MERGEFORMAT</w:instrText>
        </w:r>
        <w:r w:rsidRPr="00161694">
          <w:rPr>
            <w:rFonts w:ascii="Arial" w:hAnsi="Arial" w:cs="Arial"/>
            <w:sz w:val="22"/>
            <w:szCs w:val="22"/>
          </w:rPr>
          <w:fldChar w:fldCharType="separate"/>
        </w:r>
        <w:r w:rsidR="00A96AED">
          <w:rPr>
            <w:rFonts w:ascii="Arial" w:hAnsi="Arial" w:cs="Arial"/>
            <w:noProof/>
            <w:sz w:val="22"/>
            <w:szCs w:val="22"/>
          </w:rPr>
          <w:t>IV</w:t>
        </w:r>
        <w:r w:rsidRPr="00161694">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091041067"/>
      <w:docPartObj>
        <w:docPartGallery w:val="Page Numbers (Bottom of Page)"/>
        <w:docPartUnique/>
      </w:docPartObj>
    </w:sdtPr>
    <w:sdtContent>
      <w:p w14:paraId="0643979A" w14:textId="77777777" w:rsidR="00342F0A" w:rsidRPr="00161694" w:rsidRDefault="00342F0A" w:rsidP="00161694">
        <w:pPr>
          <w:pStyle w:val="ab"/>
          <w:spacing w:before="120" w:after="0" w:line="240" w:lineRule="auto"/>
          <w:jc w:val="right"/>
          <w:rPr>
            <w:rFonts w:ascii="Arial" w:hAnsi="Arial" w:cs="Arial"/>
            <w:sz w:val="22"/>
            <w:szCs w:val="22"/>
          </w:rPr>
        </w:pPr>
        <w:r w:rsidRPr="00161694">
          <w:rPr>
            <w:rFonts w:ascii="Arial" w:hAnsi="Arial" w:cs="Arial"/>
            <w:sz w:val="22"/>
            <w:szCs w:val="22"/>
          </w:rPr>
          <w:fldChar w:fldCharType="begin"/>
        </w:r>
        <w:r w:rsidRPr="00161694">
          <w:rPr>
            <w:rFonts w:ascii="Arial" w:hAnsi="Arial" w:cs="Arial"/>
            <w:sz w:val="22"/>
            <w:szCs w:val="22"/>
          </w:rPr>
          <w:instrText>PAGE   \* MERGEFORMAT</w:instrText>
        </w:r>
        <w:r w:rsidRPr="00161694">
          <w:rPr>
            <w:rFonts w:ascii="Arial" w:hAnsi="Arial" w:cs="Arial"/>
            <w:sz w:val="22"/>
            <w:szCs w:val="22"/>
          </w:rPr>
          <w:fldChar w:fldCharType="separate"/>
        </w:r>
        <w:r w:rsidR="00A96AED">
          <w:rPr>
            <w:rFonts w:ascii="Arial" w:hAnsi="Arial" w:cs="Arial"/>
            <w:noProof/>
            <w:sz w:val="22"/>
            <w:szCs w:val="22"/>
          </w:rPr>
          <w:t>III</w:t>
        </w:r>
        <w:r w:rsidRPr="00161694">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02CE" w14:textId="77777777" w:rsidR="00342F0A" w:rsidRPr="005F4C59" w:rsidRDefault="00342F0A" w:rsidP="005F4C59">
    <w:pPr>
      <w:pStyle w:val="ab"/>
      <w:spacing w:before="120" w:after="0" w:line="240" w:lineRule="auto"/>
      <w:rPr>
        <w:rFonts w:ascii="Arial" w:hAnsi="Arial" w:cs="Arial"/>
        <w:sz w:val="22"/>
        <w:szCs w:val="22"/>
      </w:rPr>
    </w:pPr>
    <w:r w:rsidRPr="005F4C59">
      <w:rPr>
        <w:rFonts w:ascii="Arial" w:hAnsi="Arial" w:cs="Arial"/>
        <w:sz w:val="22"/>
        <w:szCs w:val="22"/>
      </w:rPr>
      <w:fldChar w:fldCharType="begin"/>
    </w:r>
    <w:r w:rsidRPr="005F4C59">
      <w:rPr>
        <w:rFonts w:ascii="Arial" w:hAnsi="Arial" w:cs="Arial"/>
        <w:sz w:val="22"/>
        <w:szCs w:val="22"/>
      </w:rPr>
      <w:instrText>PAGE   \* MERGEFORMAT</w:instrText>
    </w:r>
    <w:r w:rsidRPr="005F4C59">
      <w:rPr>
        <w:rFonts w:ascii="Arial" w:hAnsi="Arial" w:cs="Arial"/>
        <w:sz w:val="22"/>
        <w:szCs w:val="22"/>
      </w:rPr>
      <w:fldChar w:fldCharType="separate"/>
    </w:r>
    <w:r w:rsidR="00A96AED">
      <w:rPr>
        <w:rFonts w:ascii="Arial" w:hAnsi="Arial" w:cs="Arial"/>
        <w:noProof/>
        <w:sz w:val="22"/>
        <w:szCs w:val="22"/>
      </w:rPr>
      <w:t>14</w:t>
    </w:r>
    <w:r w:rsidRPr="005F4C59">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EB4E" w14:textId="77777777" w:rsidR="00342F0A" w:rsidRPr="005F4C59" w:rsidRDefault="00342F0A" w:rsidP="005F4C59">
    <w:pPr>
      <w:pStyle w:val="ab"/>
      <w:spacing w:before="120" w:after="0" w:line="240" w:lineRule="auto"/>
      <w:jc w:val="right"/>
      <w:rPr>
        <w:rFonts w:ascii="Arial" w:hAnsi="Arial" w:cs="Arial"/>
        <w:sz w:val="22"/>
        <w:szCs w:val="22"/>
      </w:rPr>
    </w:pPr>
    <w:r w:rsidRPr="005F4C59">
      <w:rPr>
        <w:rFonts w:ascii="Arial" w:hAnsi="Arial" w:cs="Arial"/>
        <w:sz w:val="22"/>
        <w:szCs w:val="22"/>
      </w:rPr>
      <w:fldChar w:fldCharType="begin"/>
    </w:r>
    <w:r w:rsidRPr="005F4C59">
      <w:rPr>
        <w:rFonts w:ascii="Arial" w:hAnsi="Arial" w:cs="Arial"/>
        <w:sz w:val="22"/>
        <w:szCs w:val="22"/>
      </w:rPr>
      <w:instrText>PAGE   \* MERGEFORMAT</w:instrText>
    </w:r>
    <w:r w:rsidRPr="005F4C59">
      <w:rPr>
        <w:rFonts w:ascii="Arial" w:hAnsi="Arial" w:cs="Arial"/>
        <w:sz w:val="22"/>
        <w:szCs w:val="22"/>
      </w:rPr>
      <w:fldChar w:fldCharType="separate"/>
    </w:r>
    <w:r w:rsidR="00A96AED">
      <w:rPr>
        <w:rFonts w:ascii="Arial" w:hAnsi="Arial" w:cs="Arial"/>
        <w:noProof/>
        <w:sz w:val="22"/>
        <w:szCs w:val="22"/>
      </w:rPr>
      <w:t>13</w:t>
    </w:r>
    <w:r w:rsidRPr="005F4C59">
      <w:rP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sz w:val="22"/>
        <w:szCs w:val="22"/>
      </w:rPr>
      <w:id w:val="1719390247"/>
      <w:docPartObj>
        <w:docPartGallery w:val="Page Numbers (Bottom of Page)"/>
        <w:docPartUnique/>
      </w:docPartObj>
    </w:sdtPr>
    <w:sdtEndPr>
      <w:rPr>
        <w:i w:val="0"/>
      </w:rPr>
    </w:sdtEndPr>
    <w:sdtContent>
      <w:p w14:paraId="34340D1D" w14:textId="77777777" w:rsidR="00342F0A" w:rsidRPr="004D6F25" w:rsidRDefault="00342F0A" w:rsidP="00636A0D">
        <w:pPr>
          <w:pStyle w:val="ab"/>
          <w:pBdr>
            <w:top w:val="single" w:sz="4" w:space="1" w:color="auto"/>
          </w:pBdr>
          <w:spacing w:before="120" w:after="0" w:line="240" w:lineRule="auto"/>
          <w:rPr>
            <w:rFonts w:ascii="Arial" w:hAnsi="Arial" w:cs="Arial"/>
            <w:sz w:val="22"/>
            <w:szCs w:val="22"/>
          </w:rPr>
        </w:pPr>
        <w:r w:rsidRPr="00D14D9B">
          <w:rPr>
            <w:rFonts w:ascii="Arial" w:hAnsi="Arial" w:cs="Arial"/>
            <w:i/>
            <w:sz w:val="22"/>
            <w:szCs w:val="22"/>
          </w:rPr>
          <w:t>П</w:t>
        </w:r>
        <w:r w:rsidRPr="00D14D9B">
          <w:rPr>
            <w:rFonts w:ascii="Arial" w:hAnsi="Arial" w:cs="Arial"/>
            <w:bCs/>
            <w:i/>
            <w:iCs/>
            <w:sz w:val="22"/>
            <w:szCs w:val="22"/>
          </w:rPr>
          <w:t>роект, RU,</w:t>
        </w:r>
        <w:r w:rsidRPr="00D14D9B">
          <w:t xml:space="preserve"> </w:t>
        </w:r>
        <w:r w:rsidRPr="00D14D9B">
          <w:rPr>
            <w:rFonts w:ascii="Arial" w:hAnsi="Arial" w:cs="Arial"/>
            <w:bCs/>
            <w:i/>
            <w:iCs/>
            <w:sz w:val="22"/>
            <w:szCs w:val="22"/>
          </w:rPr>
          <w:t xml:space="preserve">первая редакция                  </w:t>
        </w:r>
        <w:r w:rsidRPr="00D14D9B">
          <w:rPr>
            <w:rFonts w:ascii="Arial" w:hAnsi="Arial" w:cs="Arial"/>
            <w:i/>
            <w:sz w:val="22"/>
            <w:szCs w:val="22"/>
          </w:rPr>
          <w:t xml:space="preserve">             </w:t>
        </w:r>
        <w:r w:rsidRPr="00D14D9B">
          <w:rPr>
            <w:rFonts w:ascii="Arial" w:hAnsi="Arial" w:cs="Arial"/>
            <w:sz w:val="22"/>
            <w:szCs w:val="22"/>
          </w:rPr>
          <w:t xml:space="preserve">                                                                      </w:t>
        </w:r>
        <w:r w:rsidRPr="00D14D9B">
          <w:rPr>
            <w:rFonts w:ascii="Arial" w:hAnsi="Arial" w:cs="Arial"/>
            <w:sz w:val="22"/>
            <w:szCs w:val="22"/>
          </w:rPr>
          <w:fldChar w:fldCharType="begin"/>
        </w:r>
        <w:r w:rsidRPr="00D14D9B">
          <w:rPr>
            <w:rFonts w:ascii="Arial" w:hAnsi="Arial" w:cs="Arial"/>
            <w:sz w:val="22"/>
            <w:szCs w:val="22"/>
          </w:rPr>
          <w:instrText>PAGE   \* MERGEFORMAT</w:instrText>
        </w:r>
        <w:r w:rsidRPr="00D14D9B">
          <w:rPr>
            <w:rFonts w:ascii="Arial" w:hAnsi="Arial" w:cs="Arial"/>
            <w:sz w:val="22"/>
            <w:szCs w:val="22"/>
          </w:rPr>
          <w:fldChar w:fldCharType="separate"/>
        </w:r>
        <w:r w:rsidR="00A96AED">
          <w:rPr>
            <w:rFonts w:ascii="Arial" w:hAnsi="Arial" w:cs="Arial"/>
            <w:noProof/>
            <w:sz w:val="22"/>
            <w:szCs w:val="22"/>
          </w:rPr>
          <w:t>1</w:t>
        </w:r>
        <w:r w:rsidRPr="00D14D9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9989" w14:textId="77777777" w:rsidR="00F561A0" w:rsidRDefault="00F561A0">
      <w:pPr>
        <w:spacing w:after="0" w:line="240" w:lineRule="auto"/>
      </w:pPr>
      <w:r>
        <w:separator/>
      </w:r>
    </w:p>
  </w:footnote>
  <w:footnote w:type="continuationSeparator" w:id="0">
    <w:p w14:paraId="73B12DC5" w14:textId="77777777" w:rsidR="00F561A0" w:rsidRDefault="00F561A0">
      <w:pPr>
        <w:spacing w:after="0" w:line="240" w:lineRule="auto"/>
      </w:pPr>
      <w:r>
        <w:continuationSeparator/>
      </w:r>
    </w:p>
  </w:footnote>
  <w:footnote w:id="1">
    <w:p w14:paraId="58C32308" w14:textId="77777777" w:rsidR="00342F0A" w:rsidRPr="0073305B" w:rsidRDefault="00342F0A" w:rsidP="00E33C13">
      <w:pPr>
        <w:pStyle w:val="ac"/>
        <w:spacing w:after="0" w:line="240" w:lineRule="auto"/>
        <w:ind w:firstLine="709"/>
        <w:rPr>
          <w:rFonts w:ascii="Arial" w:hAnsi="Arial" w:cs="Arial"/>
        </w:rPr>
      </w:pPr>
      <w:r w:rsidRPr="000345FB">
        <w:rPr>
          <w:rStyle w:val="af9"/>
          <w:rFonts w:ascii="Arial" w:hAnsi="Arial" w:cs="Arial"/>
        </w:rPr>
        <w:t>*</w:t>
      </w:r>
      <w:r w:rsidRPr="000345FB">
        <w:rPr>
          <w:rFonts w:ascii="Arial" w:hAnsi="Arial" w:cs="Arial"/>
        </w:rPr>
        <w:t xml:space="preserve"> Принят по результатам голосования в АИС МГС (протоколом от 30.04.2026 № 196-П).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F2E0" w14:textId="3A52ED56" w:rsidR="00342F0A" w:rsidRPr="00325802" w:rsidRDefault="00342F0A" w:rsidP="00325802">
    <w:pPr>
      <w:autoSpaceDN w:val="0"/>
      <w:spacing w:after="0" w:line="240" w:lineRule="auto"/>
      <w:rPr>
        <w:rFonts w:ascii="Arial" w:eastAsia="Calibri" w:hAnsi="Arial" w:cs="Arial"/>
        <w:b/>
        <w:szCs w:val="30"/>
        <w:lang w:eastAsia="en-US"/>
      </w:rPr>
    </w:pPr>
    <w:r w:rsidRPr="00E7227F">
      <w:rPr>
        <w:rFonts w:ascii="Arial" w:eastAsia="Calibri" w:hAnsi="Arial" w:cs="Arial"/>
        <w:b/>
        <w:szCs w:val="30"/>
        <w:lang w:eastAsia="en-US"/>
      </w:rPr>
      <w:t xml:space="preserve">ГОСТ </w:t>
    </w:r>
  </w:p>
  <w:p w14:paraId="34F52E8D" w14:textId="53D11707" w:rsidR="00342F0A" w:rsidRDefault="00342F0A" w:rsidP="00325802">
    <w:pPr>
      <w:tabs>
        <w:tab w:val="center" w:pos="4677"/>
        <w:tab w:val="right" w:pos="9355"/>
      </w:tabs>
      <w:suppressAutoHyphens w:val="0"/>
      <w:spacing w:after="0" w:line="480" w:lineRule="auto"/>
      <w:rPr>
        <w:rFonts w:ascii="Arial" w:eastAsia="Calibri" w:hAnsi="Arial" w:cs="Arial"/>
        <w:i/>
        <w:szCs w:val="22"/>
        <w:lang w:eastAsia="en-US"/>
      </w:rPr>
    </w:pPr>
    <w:r w:rsidRPr="00A1669E">
      <w:rPr>
        <w:rFonts w:ascii="Arial" w:hAnsi="Arial" w:cs="Arial"/>
        <w:i/>
      </w:rPr>
      <w:t>(проект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A079" w14:textId="7424E2D0" w:rsidR="00342F0A" w:rsidRPr="00325802" w:rsidRDefault="00342F0A" w:rsidP="00B95CB4">
    <w:pPr>
      <w:autoSpaceDN w:val="0"/>
      <w:spacing w:after="0" w:line="240" w:lineRule="auto"/>
      <w:jc w:val="center"/>
      <w:rPr>
        <w:rFonts w:ascii="Arial" w:eastAsia="Calibri" w:hAnsi="Arial" w:cs="Arial"/>
        <w:b/>
        <w:szCs w:val="30"/>
        <w:lang w:eastAsia="en-US"/>
      </w:rPr>
    </w:pPr>
    <w:r>
      <w:rPr>
        <w:rFonts w:ascii="Arial" w:eastAsia="Calibri" w:hAnsi="Arial" w:cs="Arial"/>
        <w:b/>
        <w:szCs w:val="30"/>
        <w:lang w:eastAsia="en-US"/>
      </w:rPr>
      <w:t xml:space="preserve">                                               </w:t>
    </w:r>
    <w:r w:rsidRPr="00325802">
      <w:rPr>
        <w:rFonts w:ascii="Arial" w:eastAsia="Calibri" w:hAnsi="Arial" w:cs="Arial"/>
        <w:b/>
        <w:szCs w:val="30"/>
        <w:lang w:eastAsia="en-US"/>
      </w:rPr>
      <w:t xml:space="preserve">ГОСТ </w:t>
    </w:r>
  </w:p>
  <w:p w14:paraId="340E350C" w14:textId="3CCFCED4" w:rsidR="00342F0A" w:rsidRPr="00B81138" w:rsidRDefault="00342F0A" w:rsidP="00830A07">
    <w:pPr>
      <w:tabs>
        <w:tab w:val="center" w:pos="4677"/>
        <w:tab w:val="right" w:pos="9355"/>
      </w:tabs>
      <w:suppressAutoHyphens w:val="0"/>
      <w:spacing w:after="0" w:line="480" w:lineRule="auto"/>
      <w:ind w:left="3175"/>
      <w:jc w:val="right"/>
      <w:rPr>
        <w:rFonts w:eastAsia="Calibri"/>
      </w:rPr>
    </w:pPr>
    <w:r w:rsidRPr="00A1669E">
      <w:rPr>
        <w:rFonts w:ascii="Arial" w:hAnsi="Arial" w:cs="Arial"/>
        <w:i/>
      </w:rPr>
      <w:t xml:space="preserve"> (проект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72B4" w14:textId="20D8C196" w:rsidR="00342F0A" w:rsidRPr="00325802" w:rsidRDefault="00342F0A" w:rsidP="005F4C59">
    <w:pPr>
      <w:autoSpaceDN w:val="0"/>
      <w:spacing w:after="0" w:line="240" w:lineRule="auto"/>
      <w:rPr>
        <w:rFonts w:ascii="Arial" w:eastAsia="Calibri" w:hAnsi="Arial" w:cs="Arial"/>
        <w:b/>
        <w:szCs w:val="30"/>
        <w:lang w:eastAsia="en-US"/>
      </w:rPr>
    </w:pPr>
    <w:r w:rsidRPr="000E040B">
      <w:rPr>
        <w:rFonts w:ascii="Arial" w:eastAsia="Calibri" w:hAnsi="Arial" w:cs="Arial"/>
        <w:b/>
        <w:szCs w:val="30"/>
        <w:lang w:eastAsia="en-US"/>
      </w:rPr>
      <w:t xml:space="preserve">ГОСТ </w:t>
    </w:r>
  </w:p>
  <w:p w14:paraId="5905143E" w14:textId="75BD2074" w:rsidR="00342F0A" w:rsidRPr="00B95CB4" w:rsidRDefault="00342F0A" w:rsidP="005F4C59">
    <w:pPr>
      <w:tabs>
        <w:tab w:val="center" w:pos="4677"/>
        <w:tab w:val="right" w:pos="9355"/>
      </w:tabs>
      <w:suppressAutoHyphens w:val="0"/>
      <w:spacing w:after="0" w:line="480" w:lineRule="auto"/>
      <w:rPr>
        <w:rFonts w:eastAsia="Calibri"/>
      </w:rPr>
    </w:pPr>
    <w:r w:rsidRPr="00A1669E">
      <w:rPr>
        <w:rFonts w:ascii="Arial" w:hAnsi="Arial" w:cs="Arial"/>
        <w:i/>
      </w:rPr>
      <w:t>(проект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ED01" w14:textId="680A08AC" w:rsidR="00342F0A" w:rsidRPr="00325802" w:rsidRDefault="00342F0A" w:rsidP="005F4C59">
    <w:pPr>
      <w:autoSpaceDN w:val="0"/>
      <w:spacing w:after="0" w:line="240" w:lineRule="auto"/>
      <w:jc w:val="center"/>
      <w:rPr>
        <w:rFonts w:ascii="Arial" w:eastAsia="Calibri" w:hAnsi="Arial" w:cs="Arial"/>
        <w:b/>
        <w:szCs w:val="30"/>
        <w:lang w:eastAsia="en-US"/>
      </w:rPr>
    </w:pPr>
    <w:r>
      <w:rPr>
        <w:rFonts w:ascii="Arial" w:eastAsia="Calibri" w:hAnsi="Arial" w:cs="Arial"/>
        <w:b/>
        <w:szCs w:val="30"/>
        <w:lang w:eastAsia="en-US"/>
      </w:rPr>
      <w:t xml:space="preserve">                                               </w:t>
    </w:r>
    <w:r w:rsidRPr="00325802">
      <w:rPr>
        <w:rFonts w:ascii="Arial" w:eastAsia="Calibri" w:hAnsi="Arial" w:cs="Arial"/>
        <w:b/>
        <w:szCs w:val="30"/>
        <w:lang w:eastAsia="en-US"/>
      </w:rPr>
      <w:t xml:space="preserve">ГОСТ </w:t>
    </w:r>
  </w:p>
  <w:p w14:paraId="5AAF26D7" w14:textId="69823B0C" w:rsidR="00342F0A" w:rsidRPr="00B95CB4" w:rsidRDefault="00342F0A" w:rsidP="005F4C59">
    <w:pPr>
      <w:tabs>
        <w:tab w:val="center" w:pos="4677"/>
        <w:tab w:val="right" w:pos="9355"/>
      </w:tabs>
      <w:suppressAutoHyphens w:val="0"/>
      <w:spacing w:after="0" w:line="480" w:lineRule="auto"/>
      <w:ind w:left="3175"/>
      <w:jc w:val="right"/>
      <w:rPr>
        <w:rFonts w:eastAsia="Calibri"/>
      </w:rPr>
    </w:pPr>
    <w:r w:rsidRPr="00A1669E">
      <w:rPr>
        <w:rFonts w:ascii="Arial" w:hAnsi="Arial" w:cs="Arial"/>
        <w:i/>
      </w:rPr>
      <w:t xml:space="preserve"> (проект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3A61" w14:textId="364F7218" w:rsidR="00342F0A" w:rsidRPr="00636A0D" w:rsidRDefault="00342F0A" w:rsidP="00636A0D">
    <w:pPr>
      <w:autoSpaceDN w:val="0"/>
      <w:spacing w:after="0" w:line="240" w:lineRule="auto"/>
      <w:jc w:val="center"/>
      <w:rPr>
        <w:rFonts w:ascii="Arial" w:eastAsia="Calibri" w:hAnsi="Arial" w:cs="Arial"/>
        <w:b/>
        <w:sz w:val="28"/>
        <w:szCs w:val="28"/>
        <w:lang w:eastAsia="en-US"/>
      </w:rPr>
    </w:pPr>
    <w:r>
      <w:rPr>
        <w:rFonts w:ascii="Arial" w:eastAsia="Calibri" w:hAnsi="Arial" w:cs="Arial"/>
        <w:b/>
        <w:sz w:val="28"/>
        <w:szCs w:val="28"/>
        <w:lang w:eastAsia="en-US"/>
      </w:rPr>
      <w:t xml:space="preserve">                                            </w:t>
    </w:r>
    <w:r w:rsidRPr="00636A0D">
      <w:rPr>
        <w:rFonts w:ascii="Arial" w:eastAsia="Calibri" w:hAnsi="Arial" w:cs="Arial"/>
        <w:b/>
        <w:sz w:val="28"/>
        <w:szCs w:val="28"/>
        <w:lang w:eastAsia="en-US"/>
      </w:rPr>
      <w:t xml:space="preserve">ГОСТ </w:t>
    </w:r>
  </w:p>
  <w:p w14:paraId="0C828471" w14:textId="5587B832" w:rsidR="00342F0A" w:rsidRPr="00B95CB4" w:rsidRDefault="00342F0A" w:rsidP="00636A0D">
    <w:pPr>
      <w:tabs>
        <w:tab w:val="center" w:pos="4677"/>
        <w:tab w:val="right" w:pos="9355"/>
      </w:tabs>
      <w:suppressAutoHyphens w:val="0"/>
      <w:spacing w:after="0" w:line="480" w:lineRule="auto"/>
      <w:jc w:val="right"/>
      <w:rPr>
        <w:rFonts w:eastAsia="Calibri"/>
      </w:rPr>
    </w:pPr>
    <w:r w:rsidRPr="00A1669E">
      <w:rPr>
        <w:rFonts w:ascii="Arial" w:hAnsi="Arial" w:cs="Arial"/>
        <w:i/>
      </w:rPr>
      <w:t>(проект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w:t>
    </w:r>
    <w:r w:rsidRPr="00CB7AEA">
      <w:rPr>
        <w:rFonts w:ascii="Arial" w:hAnsi="Arial" w:cs="Arial"/>
        <w:i/>
      </w:rPr>
      <w:t>первая</w:t>
    </w:r>
    <w:r>
      <w:rPr>
        <w:rFonts w:ascii="Arial" w:hAnsi="Arial" w:cs="Arial"/>
        <w:i/>
      </w:rPr>
      <w:t xml:space="preserve"> </w:t>
    </w:r>
    <w:r w:rsidRPr="00A1669E">
      <w:rPr>
        <w:rFonts w:ascii="Arial" w:hAnsi="Arial" w:cs="Arial"/>
        <w:i/>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FFFFFFFF"/>
    <w:lvl w:ilvl="0">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04163E1"/>
    <w:multiLevelType w:val="multilevel"/>
    <w:tmpl w:val="EEFE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94F8E"/>
    <w:multiLevelType w:val="multilevel"/>
    <w:tmpl w:val="758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633D2"/>
    <w:multiLevelType w:val="multilevel"/>
    <w:tmpl w:val="9B30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94D11"/>
    <w:multiLevelType w:val="multilevel"/>
    <w:tmpl w:val="7E60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B7355"/>
    <w:multiLevelType w:val="multilevel"/>
    <w:tmpl w:val="8E8C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704B5"/>
    <w:multiLevelType w:val="multilevel"/>
    <w:tmpl w:val="9B0E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71914"/>
    <w:multiLevelType w:val="multilevel"/>
    <w:tmpl w:val="7EC4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2B4D75"/>
    <w:multiLevelType w:val="multilevel"/>
    <w:tmpl w:val="8C5C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1E7EC9"/>
    <w:multiLevelType w:val="multilevel"/>
    <w:tmpl w:val="6066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1A7FB0"/>
    <w:multiLevelType w:val="multilevel"/>
    <w:tmpl w:val="C73A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D1C9B"/>
    <w:multiLevelType w:val="multilevel"/>
    <w:tmpl w:val="1F7A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E0DE2"/>
    <w:multiLevelType w:val="multilevel"/>
    <w:tmpl w:val="72D0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95219"/>
    <w:multiLevelType w:val="multilevel"/>
    <w:tmpl w:val="A7F4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A6EB5"/>
    <w:multiLevelType w:val="multilevel"/>
    <w:tmpl w:val="B65A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7062E0"/>
    <w:multiLevelType w:val="multilevel"/>
    <w:tmpl w:val="E4E22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E6BE7"/>
    <w:multiLevelType w:val="multilevel"/>
    <w:tmpl w:val="A08C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B868C6"/>
    <w:multiLevelType w:val="multilevel"/>
    <w:tmpl w:val="98CE8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8E4C58"/>
    <w:multiLevelType w:val="hybridMultilevel"/>
    <w:tmpl w:val="79008B70"/>
    <w:lvl w:ilvl="0" w:tplc="6862FABA">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660331"/>
    <w:multiLevelType w:val="multilevel"/>
    <w:tmpl w:val="50508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A55970"/>
    <w:multiLevelType w:val="multilevel"/>
    <w:tmpl w:val="C49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E07716"/>
    <w:multiLevelType w:val="multilevel"/>
    <w:tmpl w:val="C8EA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923802"/>
    <w:multiLevelType w:val="multilevel"/>
    <w:tmpl w:val="E7C2A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B95D0A"/>
    <w:multiLevelType w:val="multilevel"/>
    <w:tmpl w:val="FFE6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0B35F6"/>
    <w:multiLevelType w:val="multilevel"/>
    <w:tmpl w:val="958C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BF04A1"/>
    <w:multiLevelType w:val="multilevel"/>
    <w:tmpl w:val="9DAC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946E9"/>
    <w:multiLevelType w:val="multilevel"/>
    <w:tmpl w:val="3ED03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D33EB6"/>
    <w:multiLevelType w:val="multilevel"/>
    <w:tmpl w:val="F864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7E0DEB"/>
    <w:multiLevelType w:val="multilevel"/>
    <w:tmpl w:val="44E8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FF1AE7"/>
    <w:multiLevelType w:val="multilevel"/>
    <w:tmpl w:val="B050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6D4ADA"/>
    <w:multiLevelType w:val="multilevel"/>
    <w:tmpl w:val="9E30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DB5F3E"/>
    <w:multiLevelType w:val="multilevel"/>
    <w:tmpl w:val="0A5C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1A58DC"/>
    <w:multiLevelType w:val="multilevel"/>
    <w:tmpl w:val="93D2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A259DB"/>
    <w:multiLevelType w:val="multilevel"/>
    <w:tmpl w:val="BF4C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E24CF8"/>
    <w:multiLevelType w:val="multilevel"/>
    <w:tmpl w:val="252A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BA2FA4"/>
    <w:multiLevelType w:val="multilevel"/>
    <w:tmpl w:val="AE081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3C46EC"/>
    <w:multiLevelType w:val="multilevel"/>
    <w:tmpl w:val="126C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F615E2"/>
    <w:multiLevelType w:val="multilevel"/>
    <w:tmpl w:val="442C9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4643899">
    <w:abstractNumId w:val="0"/>
  </w:num>
  <w:num w:numId="2" w16cid:durableId="712775258">
    <w:abstractNumId w:val="18"/>
  </w:num>
  <w:num w:numId="3" w16cid:durableId="1319266362">
    <w:abstractNumId w:val="27"/>
  </w:num>
  <w:num w:numId="4" w16cid:durableId="907568091">
    <w:abstractNumId w:val="17"/>
  </w:num>
  <w:num w:numId="5" w16cid:durableId="373308176">
    <w:abstractNumId w:val="26"/>
  </w:num>
  <w:num w:numId="6" w16cid:durableId="460732774">
    <w:abstractNumId w:val="7"/>
  </w:num>
  <w:num w:numId="7" w16cid:durableId="499976686">
    <w:abstractNumId w:val="33"/>
  </w:num>
  <w:num w:numId="8" w16cid:durableId="1331299768">
    <w:abstractNumId w:val="25"/>
  </w:num>
  <w:num w:numId="9" w16cid:durableId="1329669136">
    <w:abstractNumId w:val="31"/>
  </w:num>
  <w:num w:numId="10" w16cid:durableId="958293124">
    <w:abstractNumId w:val="5"/>
  </w:num>
  <w:num w:numId="11" w16cid:durableId="247157798">
    <w:abstractNumId w:val="6"/>
  </w:num>
  <w:num w:numId="12" w16cid:durableId="461001197">
    <w:abstractNumId w:val="21"/>
  </w:num>
  <w:num w:numId="13" w16cid:durableId="1367372298">
    <w:abstractNumId w:val="36"/>
  </w:num>
  <w:num w:numId="14" w16cid:durableId="79722617">
    <w:abstractNumId w:val="37"/>
  </w:num>
  <w:num w:numId="15" w16cid:durableId="307443008">
    <w:abstractNumId w:val="14"/>
  </w:num>
  <w:num w:numId="16" w16cid:durableId="1378242944">
    <w:abstractNumId w:val="10"/>
  </w:num>
  <w:num w:numId="17" w16cid:durableId="1321886769">
    <w:abstractNumId w:val="23"/>
  </w:num>
  <w:num w:numId="18" w16cid:durableId="1426724670">
    <w:abstractNumId w:val="34"/>
  </w:num>
  <w:num w:numId="19" w16cid:durableId="92866467">
    <w:abstractNumId w:val="9"/>
  </w:num>
  <w:num w:numId="20" w16cid:durableId="1518276985">
    <w:abstractNumId w:val="19"/>
  </w:num>
  <w:num w:numId="21" w16cid:durableId="2128573562">
    <w:abstractNumId w:val="20"/>
  </w:num>
  <w:num w:numId="22" w16cid:durableId="1416631540">
    <w:abstractNumId w:val="11"/>
  </w:num>
  <w:num w:numId="23" w16cid:durableId="2081900777">
    <w:abstractNumId w:val="2"/>
  </w:num>
  <w:num w:numId="24" w16cid:durableId="355355433">
    <w:abstractNumId w:val="22"/>
  </w:num>
  <w:num w:numId="25" w16cid:durableId="324824040">
    <w:abstractNumId w:val="16"/>
  </w:num>
  <w:num w:numId="26" w16cid:durableId="422650207">
    <w:abstractNumId w:val="28"/>
  </w:num>
  <w:num w:numId="27" w16cid:durableId="1262225582">
    <w:abstractNumId w:val="12"/>
  </w:num>
  <w:num w:numId="28" w16cid:durableId="255286271">
    <w:abstractNumId w:val="1"/>
  </w:num>
  <w:num w:numId="29" w16cid:durableId="1586376737">
    <w:abstractNumId w:val="29"/>
  </w:num>
  <w:num w:numId="30" w16cid:durableId="1766727924">
    <w:abstractNumId w:val="4"/>
  </w:num>
  <w:num w:numId="31" w16cid:durableId="1671518194">
    <w:abstractNumId w:val="3"/>
  </w:num>
  <w:num w:numId="32" w16cid:durableId="263655986">
    <w:abstractNumId w:val="13"/>
  </w:num>
  <w:num w:numId="33" w16cid:durableId="945235647">
    <w:abstractNumId w:val="15"/>
  </w:num>
  <w:num w:numId="34" w16cid:durableId="859318934">
    <w:abstractNumId w:val="24"/>
  </w:num>
  <w:num w:numId="35" w16cid:durableId="169373785">
    <w:abstractNumId w:val="8"/>
  </w:num>
  <w:num w:numId="36" w16cid:durableId="103111231">
    <w:abstractNumId w:val="35"/>
  </w:num>
  <w:num w:numId="37" w16cid:durableId="516113735">
    <w:abstractNumId w:val="32"/>
  </w:num>
  <w:num w:numId="38" w16cid:durableId="887297958">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9"/>
  <w:evenAndOddHeaders/>
  <w:characterSpacingControl w:val="doNotCompress"/>
  <w:hdrShapeDefaults>
    <o:shapedefaults v:ext="edit" spidmax="2050"/>
  </w:hdrShapeDefaults>
  <w:footnotePr>
    <w:numFmt w:val="chicago"/>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93"/>
    <w:rsid w:val="00003CCB"/>
    <w:rsid w:val="0000482A"/>
    <w:rsid w:val="0000550A"/>
    <w:rsid w:val="00005D93"/>
    <w:rsid w:val="00005E4E"/>
    <w:rsid w:val="00007C8B"/>
    <w:rsid w:val="00010218"/>
    <w:rsid w:val="00011C7A"/>
    <w:rsid w:val="0001221E"/>
    <w:rsid w:val="000130BE"/>
    <w:rsid w:val="00013FA9"/>
    <w:rsid w:val="000148FC"/>
    <w:rsid w:val="0002022B"/>
    <w:rsid w:val="000208CE"/>
    <w:rsid w:val="00022294"/>
    <w:rsid w:val="0002232C"/>
    <w:rsid w:val="0002232E"/>
    <w:rsid w:val="000233F8"/>
    <w:rsid w:val="000243DD"/>
    <w:rsid w:val="00025838"/>
    <w:rsid w:val="00025CB1"/>
    <w:rsid w:val="0002645F"/>
    <w:rsid w:val="000269C9"/>
    <w:rsid w:val="00026F99"/>
    <w:rsid w:val="000271D0"/>
    <w:rsid w:val="000301E6"/>
    <w:rsid w:val="00030E2C"/>
    <w:rsid w:val="00030E65"/>
    <w:rsid w:val="000311D0"/>
    <w:rsid w:val="0003166D"/>
    <w:rsid w:val="00031BB8"/>
    <w:rsid w:val="000320B3"/>
    <w:rsid w:val="000322A7"/>
    <w:rsid w:val="00033377"/>
    <w:rsid w:val="00033D4A"/>
    <w:rsid w:val="00035A55"/>
    <w:rsid w:val="00036BFF"/>
    <w:rsid w:val="0003726D"/>
    <w:rsid w:val="000374CA"/>
    <w:rsid w:val="00037529"/>
    <w:rsid w:val="00037BAE"/>
    <w:rsid w:val="0004154A"/>
    <w:rsid w:val="00042AF7"/>
    <w:rsid w:val="00042B83"/>
    <w:rsid w:val="00044054"/>
    <w:rsid w:val="000443B7"/>
    <w:rsid w:val="00045CB6"/>
    <w:rsid w:val="0004664F"/>
    <w:rsid w:val="00046CD1"/>
    <w:rsid w:val="00047BC6"/>
    <w:rsid w:val="00050C43"/>
    <w:rsid w:val="00050E51"/>
    <w:rsid w:val="0005138B"/>
    <w:rsid w:val="0005180A"/>
    <w:rsid w:val="0005185F"/>
    <w:rsid w:val="00053450"/>
    <w:rsid w:val="00053D5A"/>
    <w:rsid w:val="0005459C"/>
    <w:rsid w:val="00057410"/>
    <w:rsid w:val="0006262F"/>
    <w:rsid w:val="0006316B"/>
    <w:rsid w:val="000652D6"/>
    <w:rsid w:val="00065BF5"/>
    <w:rsid w:val="00066E68"/>
    <w:rsid w:val="000675C1"/>
    <w:rsid w:val="00067969"/>
    <w:rsid w:val="00067B3C"/>
    <w:rsid w:val="0007141B"/>
    <w:rsid w:val="0007197B"/>
    <w:rsid w:val="0007389E"/>
    <w:rsid w:val="00074875"/>
    <w:rsid w:val="00074CD8"/>
    <w:rsid w:val="00075C9E"/>
    <w:rsid w:val="000761FD"/>
    <w:rsid w:val="00081D79"/>
    <w:rsid w:val="0008251C"/>
    <w:rsid w:val="00082601"/>
    <w:rsid w:val="00084B1A"/>
    <w:rsid w:val="00090C16"/>
    <w:rsid w:val="000919B8"/>
    <w:rsid w:val="00092368"/>
    <w:rsid w:val="00092B06"/>
    <w:rsid w:val="00092E52"/>
    <w:rsid w:val="00093A1B"/>
    <w:rsid w:val="00095D24"/>
    <w:rsid w:val="00096E44"/>
    <w:rsid w:val="000970B3"/>
    <w:rsid w:val="000A156B"/>
    <w:rsid w:val="000A17F4"/>
    <w:rsid w:val="000A2B27"/>
    <w:rsid w:val="000A32BE"/>
    <w:rsid w:val="000A4847"/>
    <w:rsid w:val="000A53AB"/>
    <w:rsid w:val="000A56A4"/>
    <w:rsid w:val="000A58CA"/>
    <w:rsid w:val="000A71F5"/>
    <w:rsid w:val="000B0167"/>
    <w:rsid w:val="000B03A2"/>
    <w:rsid w:val="000B04DC"/>
    <w:rsid w:val="000B0BAA"/>
    <w:rsid w:val="000B0D95"/>
    <w:rsid w:val="000B1E5C"/>
    <w:rsid w:val="000B2128"/>
    <w:rsid w:val="000B225D"/>
    <w:rsid w:val="000B29ED"/>
    <w:rsid w:val="000B3068"/>
    <w:rsid w:val="000B3958"/>
    <w:rsid w:val="000B4166"/>
    <w:rsid w:val="000B5B6A"/>
    <w:rsid w:val="000B5E65"/>
    <w:rsid w:val="000B66EA"/>
    <w:rsid w:val="000B7A1B"/>
    <w:rsid w:val="000B7BA2"/>
    <w:rsid w:val="000B7E9A"/>
    <w:rsid w:val="000C194A"/>
    <w:rsid w:val="000C261C"/>
    <w:rsid w:val="000C48E1"/>
    <w:rsid w:val="000C50FA"/>
    <w:rsid w:val="000C7466"/>
    <w:rsid w:val="000C7FA1"/>
    <w:rsid w:val="000D0431"/>
    <w:rsid w:val="000D173A"/>
    <w:rsid w:val="000D3321"/>
    <w:rsid w:val="000D35CE"/>
    <w:rsid w:val="000D41D1"/>
    <w:rsid w:val="000D5AB2"/>
    <w:rsid w:val="000D5F1F"/>
    <w:rsid w:val="000D67EC"/>
    <w:rsid w:val="000D6DB8"/>
    <w:rsid w:val="000D7968"/>
    <w:rsid w:val="000D7C58"/>
    <w:rsid w:val="000E040B"/>
    <w:rsid w:val="000E0681"/>
    <w:rsid w:val="000E087E"/>
    <w:rsid w:val="000E0C1F"/>
    <w:rsid w:val="000E162F"/>
    <w:rsid w:val="000E23D3"/>
    <w:rsid w:val="000E284D"/>
    <w:rsid w:val="000E3066"/>
    <w:rsid w:val="000E3397"/>
    <w:rsid w:val="000E4104"/>
    <w:rsid w:val="000E748C"/>
    <w:rsid w:val="000E74C0"/>
    <w:rsid w:val="000E7BCD"/>
    <w:rsid w:val="000F09C2"/>
    <w:rsid w:val="000F1B82"/>
    <w:rsid w:val="000F215B"/>
    <w:rsid w:val="000F385D"/>
    <w:rsid w:val="000F3B92"/>
    <w:rsid w:val="000F413C"/>
    <w:rsid w:val="000F473D"/>
    <w:rsid w:val="000F4EAC"/>
    <w:rsid w:val="000F6849"/>
    <w:rsid w:val="000F785F"/>
    <w:rsid w:val="000F7BF6"/>
    <w:rsid w:val="00100D07"/>
    <w:rsid w:val="001011E3"/>
    <w:rsid w:val="00103298"/>
    <w:rsid w:val="0010384B"/>
    <w:rsid w:val="0010456A"/>
    <w:rsid w:val="00107179"/>
    <w:rsid w:val="00107D5E"/>
    <w:rsid w:val="00112203"/>
    <w:rsid w:val="0011296F"/>
    <w:rsid w:val="00112B9C"/>
    <w:rsid w:val="001134EB"/>
    <w:rsid w:val="00113676"/>
    <w:rsid w:val="001145ED"/>
    <w:rsid w:val="00116578"/>
    <w:rsid w:val="001165F0"/>
    <w:rsid w:val="00117501"/>
    <w:rsid w:val="00117845"/>
    <w:rsid w:val="00121E4F"/>
    <w:rsid w:val="00122AE1"/>
    <w:rsid w:val="00125B74"/>
    <w:rsid w:val="00125F33"/>
    <w:rsid w:val="00126E8A"/>
    <w:rsid w:val="00131078"/>
    <w:rsid w:val="0013201D"/>
    <w:rsid w:val="00132FFF"/>
    <w:rsid w:val="0013373A"/>
    <w:rsid w:val="00134473"/>
    <w:rsid w:val="001344F4"/>
    <w:rsid w:val="00134CB5"/>
    <w:rsid w:val="00135F85"/>
    <w:rsid w:val="0013734C"/>
    <w:rsid w:val="0013746E"/>
    <w:rsid w:val="0014091C"/>
    <w:rsid w:val="00141F43"/>
    <w:rsid w:val="00143986"/>
    <w:rsid w:val="00144F4C"/>
    <w:rsid w:val="001456B7"/>
    <w:rsid w:val="0014698B"/>
    <w:rsid w:val="00146D49"/>
    <w:rsid w:val="00146F01"/>
    <w:rsid w:val="00147117"/>
    <w:rsid w:val="0014774F"/>
    <w:rsid w:val="00150352"/>
    <w:rsid w:val="0015183E"/>
    <w:rsid w:val="0015219E"/>
    <w:rsid w:val="00152E32"/>
    <w:rsid w:val="00153236"/>
    <w:rsid w:val="0015369D"/>
    <w:rsid w:val="0015415E"/>
    <w:rsid w:val="001549E8"/>
    <w:rsid w:val="001550C7"/>
    <w:rsid w:val="001561A7"/>
    <w:rsid w:val="00156E1F"/>
    <w:rsid w:val="00157E1B"/>
    <w:rsid w:val="00160EE0"/>
    <w:rsid w:val="00161488"/>
    <w:rsid w:val="00161694"/>
    <w:rsid w:val="00162903"/>
    <w:rsid w:val="0016311D"/>
    <w:rsid w:val="001638C4"/>
    <w:rsid w:val="00163C62"/>
    <w:rsid w:val="00163F56"/>
    <w:rsid w:val="001645A7"/>
    <w:rsid w:val="00165184"/>
    <w:rsid w:val="0016518E"/>
    <w:rsid w:val="00165216"/>
    <w:rsid w:val="001679A5"/>
    <w:rsid w:val="00167F3E"/>
    <w:rsid w:val="00170592"/>
    <w:rsid w:val="00170781"/>
    <w:rsid w:val="00171729"/>
    <w:rsid w:val="00172B39"/>
    <w:rsid w:val="00172FE1"/>
    <w:rsid w:val="00173A41"/>
    <w:rsid w:val="0017519B"/>
    <w:rsid w:val="00175D5F"/>
    <w:rsid w:val="00175FC1"/>
    <w:rsid w:val="001763D8"/>
    <w:rsid w:val="00176B35"/>
    <w:rsid w:val="00180011"/>
    <w:rsid w:val="001827D3"/>
    <w:rsid w:val="001836A0"/>
    <w:rsid w:val="001836E8"/>
    <w:rsid w:val="001857C9"/>
    <w:rsid w:val="00185F5A"/>
    <w:rsid w:val="0018625B"/>
    <w:rsid w:val="001870A3"/>
    <w:rsid w:val="00187824"/>
    <w:rsid w:val="00190A49"/>
    <w:rsid w:val="00192279"/>
    <w:rsid w:val="001924E8"/>
    <w:rsid w:val="00193548"/>
    <w:rsid w:val="00193CFF"/>
    <w:rsid w:val="00195C1F"/>
    <w:rsid w:val="00195EFB"/>
    <w:rsid w:val="00196CDE"/>
    <w:rsid w:val="001A0360"/>
    <w:rsid w:val="001A044F"/>
    <w:rsid w:val="001A1B8E"/>
    <w:rsid w:val="001A262E"/>
    <w:rsid w:val="001A325A"/>
    <w:rsid w:val="001A39DE"/>
    <w:rsid w:val="001A3ED7"/>
    <w:rsid w:val="001A4C7A"/>
    <w:rsid w:val="001A5289"/>
    <w:rsid w:val="001A5A94"/>
    <w:rsid w:val="001A7E05"/>
    <w:rsid w:val="001B1CC8"/>
    <w:rsid w:val="001B3932"/>
    <w:rsid w:val="001B4063"/>
    <w:rsid w:val="001B43FF"/>
    <w:rsid w:val="001B5A6E"/>
    <w:rsid w:val="001C0663"/>
    <w:rsid w:val="001C16A2"/>
    <w:rsid w:val="001C203A"/>
    <w:rsid w:val="001C39F6"/>
    <w:rsid w:val="001C515D"/>
    <w:rsid w:val="001C7E6A"/>
    <w:rsid w:val="001D3F6B"/>
    <w:rsid w:val="001D50E7"/>
    <w:rsid w:val="001D6783"/>
    <w:rsid w:val="001D7719"/>
    <w:rsid w:val="001E1A2F"/>
    <w:rsid w:val="001E39A7"/>
    <w:rsid w:val="001E57F2"/>
    <w:rsid w:val="001E5F2C"/>
    <w:rsid w:val="001E60D8"/>
    <w:rsid w:val="001E698F"/>
    <w:rsid w:val="001E741E"/>
    <w:rsid w:val="001E7690"/>
    <w:rsid w:val="001F0ABD"/>
    <w:rsid w:val="001F110D"/>
    <w:rsid w:val="001F19AA"/>
    <w:rsid w:val="001F233B"/>
    <w:rsid w:val="001F2819"/>
    <w:rsid w:val="001F2C55"/>
    <w:rsid w:val="001F31D0"/>
    <w:rsid w:val="001F397E"/>
    <w:rsid w:val="001F4B9D"/>
    <w:rsid w:val="001F4BCB"/>
    <w:rsid w:val="001F591B"/>
    <w:rsid w:val="001F5B83"/>
    <w:rsid w:val="001F5D38"/>
    <w:rsid w:val="001F6141"/>
    <w:rsid w:val="001F6E37"/>
    <w:rsid w:val="00201F1A"/>
    <w:rsid w:val="00202077"/>
    <w:rsid w:val="002028A6"/>
    <w:rsid w:val="002028C4"/>
    <w:rsid w:val="00202CC7"/>
    <w:rsid w:val="002034CC"/>
    <w:rsid w:val="0020448B"/>
    <w:rsid w:val="00204E44"/>
    <w:rsid w:val="0020544A"/>
    <w:rsid w:val="00205960"/>
    <w:rsid w:val="00207476"/>
    <w:rsid w:val="00210012"/>
    <w:rsid w:val="002128A8"/>
    <w:rsid w:val="00213F51"/>
    <w:rsid w:val="0021488D"/>
    <w:rsid w:val="0021531B"/>
    <w:rsid w:val="00217739"/>
    <w:rsid w:val="00220C71"/>
    <w:rsid w:val="00221AF8"/>
    <w:rsid w:val="0022316F"/>
    <w:rsid w:val="0022488E"/>
    <w:rsid w:val="0022491A"/>
    <w:rsid w:val="002255AB"/>
    <w:rsid w:val="00225722"/>
    <w:rsid w:val="0022722D"/>
    <w:rsid w:val="00231F4B"/>
    <w:rsid w:val="00232419"/>
    <w:rsid w:val="002324B8"/>
    <w:rsid w:val="00233F6B"/>
    <w:rsid w:val="00234352"/>
    <w:rsid w:val="002359A7"/>
    <w:rsid w:val="00236C09"/>
    <w:rsid w:val="00236D8F"/>
    <w:rsid w:val="00237260"/>
    <w:rsid w:val="00240E34"/>
    <w:rsid w:val="00241005"/>
    <w:rsid w:val="002447AC"/>
    <w:rsid w:val="00245CB7"/>
    <w:rsid w:val="00245E72"/>
    <w:rsid w:val="00250057"/>
    <w:rsid w:val="00251207"/>
    <w:rsid w:val="00252004"/>
    <w:rsid w:val="0025475A"/>
    <w:rsid w:val="002548D0"/>
    <w:rsid w:val="002552B7"/>
    <w:rsid w:val="00255815"/>
    <w:rsid w:val="002565CB"/>
    <w:rsid w:val="002565F5"/>
    <w:rsid w:val="00260C02"/>
    <w:rsid w:val="002614FB"/>
    <w:rsid w:val="00262B5D"/>
    <w:rsid w:val="00263771"/>
    <w:rsid w:val="002637E3"/>
    <w:rsid w:val="00267084"/>
    <w:rsid w:val="00267494"/>
    <w:rsid w:val="00270DFE"/>
    <w:rsid w:val="00271EF4"/>
    <w:rsid w:val="0027353F"/>
    <w:rsid w:val="00273E4D"/>
    <w:rsid w:val="00273EB9"/>
    <w:rsid w:val="00274EC7"/>
    <w:rsid w:val="0027553E"/>
    <w:rsid w:val="0027570E"/>
    <w:rsid w:val="00276283"/>
    <w:rsid w:val="00276618"/>
    <w:rsid w:val="00276AE6"/>
    <w:rsid w:val="0027718A"/>
    <w:rsid w:val="002775AE"/>
    <w:rsid w:val="00280692"/>
    <w:rsid w:val="00280B69"/>
    <w:rsid w:val="002826BB"/>
    <w:rsid w:val="0028492E"/>
    <w:rsid w:val="0028704C"/>
    <w:rsid w:val="002875CC"/>
    <w:rsid w:val="0029008A"/>
    <w:rsid w:val="00292938"/>
    <w:rsid w:val="00292A42"/>
    <w:rsid w:val="0029454B"/>
    <w:rsid w:val="00294FC3"/>
    <w:rsid w:val="00296EBC"/>
    <w:rsid w:val="00296F8F"/>
    <w:rsid w:val="00296F9E"/>
    <w:rsid w:val="002972B2"/>
    <w:rsid w:val="002973B7"/>
    <w:rsid w:val="002A1BF2"/>
    <w:rsid w:val="002A2515"/>
    <w:rsid w:val="002A3055"/>
    <w:rsid w:val="002A30DA"/>
    <w:rsid w:val="002A537C"/>
    <w:rsid w:val="002A5523"/>
    <w:rsid w:val="002A7539"/>
    <w:rsid w:val="002A7568"/>
    <w:rsid w:val="002B101E"/>
    <w:rsid w:val="002B1933"/>
    <w:rsid w:val="002B1AE4"/>
    <w:rsid w:val="002B26A0"/>
    <w:rsid w:val="002B2B28"/>
    <w:rsid w:val="002B4D0F"/>
    <w:rsid w:val="002B4DB7"/>
    <w:rsid w:val="002B55D9"/>
    <w:rsid w:val="002B5647"/>
    <w:rsid w:val="002B607B"/>
    <w:rsid w:val="002B608F"/>
    <w:rsid w:val="002B730F"/>
    <w:rsid w:val="002C0AD0"/>
    <w:rsid w:val="002C1B97"/>
    <w:rsid w:val="002C1DC1"/>
    <w:rsid w:val="002C278A"/>
    <w:rsid w:val="002C3203"/>
    <w:rsid w:val="002C43D2"/>
    <w:rsid w:val="002C4D76"/>
    <w:rsid w:val="002C4F00"/>
    <w:rsid w:val="002C5987"/>
    <w:rsid w:val="002C6896"/>
    <w:rsid w:val="002C6949"/>
    <w:rsid w:val="002C78E7"/>
    <w:rsid w:val="002D198D"/>
    <w:rsid w:val="002D1F4E"/>
    <w:rsid w:val="002D2D64"/>
    <w:rsid w:val="002D327B"/>
    <w:rsid w:val="002D3310"/>
    <w:rsid w:val="002D33D5"/>
    <w:rsid w:val="002D35DC"/>
    <w:rsid w:val="002D3F7E"/>
    <w:rsid w:val="002D3FE4"/>
    <w:rsid w:val="002D462C"/>
    <w:rsid w:val="002D4DE4"/>
    <w:rsid w:val="002D4FB9"/>
    <w:rsid w:val="002D5537"/>
    <w:rsid w:val="002D65D6"/>
    <w:rsid w:val="002D7419"/>
    <w:rsid w:val="002E1C3E"/>
    <w:rsid w:val="002E2826"/>
    <w:rsid w:val="002E2A0D"/>
    <w:rsid w:val="002E3234"/>
    <w:rsid w:val="002E3342"/>
    <w:rsid w:val="002E3410"/>
    <w:rsid w:val="002E3B4D"/>
    <w:rsid w:val="002E5A52"/>
    <w:rsid w:val="002E6266"/>
    <w:rsid w:val="002E6F15"/>
    <w:rsid w:val="002E7F7B"/>
    <w:rsid w:val="002F048E"/>
    <w:rsid w:val="002F19F6"/>
    <w:rsid w:val="002F2737"/>
    <w:rsid w:val="002F4BC7"/>
    <w:rsid w:val="002F535E"/>
    <w:rsid w:val="002F5619"/>
    <w:rsid w:val="002F5704"/>
    <w:rsid w:val="002F5797"/>
    <w:rsid w:val="002F5DD1"/>
    <w:rsid w:val="002F7A96"/>
    <w:rsid w:val="002F7D2D"/>
    <w:rsid w:val="0030115F"/>
    <w:rsid w:val="0030126F"/>
    <w:rsid w:val="003016FA"/>
    <w:rsid w:val="00301AB1"/>
    <w:rsid w:val="00301D63"/>
    <w:rsid w:val="00301F70"/>
    <w:rsid w:val="00302CC9"/>
    <w:rsid w:val="00303646"/>
    <w:rsid w:val="003042F9"/>
    <w:rsid w:val="00306FB4"/>
    <w:rsid w:val="00306FC0"/>
    <w:rsid w:val="003072E5"/>
    <w:rsid w:val="0031092F"/>
    <w:rsid w:val="0031114D"/>
    <w:rsid w:val="00311F7F"/>
    <w:rsid w:val="00312553"/>
    <w:rsid w:val="00313969"/>
    <w:rsid w:val="00314142"/>
    <w:rsid w:val="00314F9E"/>
    <w:rsid w:val="00315406"/>
    <w:rsid w:val="00315829"/>
    <w:rsid w:val="00315CAA"/>
    <w:rsid w:val="003176A3"/>
    <w:rsid w:val="00321BE0"/>
    <w:rsid w:val="00321D0F"/>
    <w:rsid w:val="003224E5"/>
    <w:rsid w:val="003241AD"/>
    <w:rsid w:val="00324E61"/>
    <w:rsid w:val="00324EDB"/>
    <w:rsid w:val="00325627"/>
    <w:rsid w:val="00325802"/>
    <w:rsid w:val="00325B40"/>
    <w:rsid w:val="003263BC"/>
    <w:rsid w:val="00327458"/>
    <w:rsid w:val="003277A0"/>
    <w:rsid w:val="00327A78"/>
    <w:rsid w:val="003305F4"/>
    <w:rsid w:val="0033149D"/>
    <w:rsid w:val="003318F3"/>
    <w:rsid w:val="003336C5"/>
    <w:rsid w:val="00336788"/>
    <w:rsid w:val="00337815"/>
    <w:rsid w:val="00337ACF"/>
    <w:rsid w:val="00340169"/>
    <w:rsid w:val="003406C2"/>
    <w:rsid w:val="003407C2"/>
    <w:rsid w:val="0034220B"/>
    <w:rsid w:val="003426E8"/>
    <w:rsid w:val="00342F0A"/>
    <w:rsid w:val="00344009"/>
    <w:rsid w:val="0034510F"/>
    <w:rsid w:val="003456CE"/>
    <w:rsid w:val="00345BB9"/>
    <w:rsid w:val="00346A24"/>
    <w:rsid w:val="00346B12"/>
    <w:rsid w:val="00346D63"/>
    <w:rsid w:val="0034748E"/>
    <w:rsid w:val="00347E47"/>
    <w:rsid w:val="0035167F"/>
    <w:rsid w:val="0035278E"/>
    <w:rsid w:val="003528F6"/>
    <w:rsid w:val="00352DE7"/>
    <w:rsid w:val="00353A78"/>
    <w:rsid w:val="0035531C"/>
    <w:rsid w:val="00355718"/>
    <w:rsid w:val="003557E3"/>
    <w:rsid w:val="00356B3C"/>
    <w:rsid w:val="00356BDB"/>
    <w:rsid w:val="003571B9"/>
    <w:rsid w:val="0035771C"/>
    <w:rsid w:val="00357A38"/>
    <w:rsid w:val="00360566"/>
    <w:rsid w:val="00360747"/>
    <w:rsid w:val="00360F67"/>
    <w:rsid w:val="0036254C"/>
    <w:rsid w:val="00362B55"/>
    <w:rsid w:val="0036393B"/>
    <w:rsid w:val="00363B48"/>
    <w:rsid w:val="00364632"/>
    <w:rsid w:val="003652A6"/>
    <w:rsid w:val="00365915"/>
    <w:rsid w:val="00365FF9"/>
    <w:rsid w:val="0036697B"/>
    <w:rsid w:val="00367196"/>
    <w:rsid w:val="00370434"/>
    <w:rsid w:val="00370723"/>
    <w:rsid w:val="00370DE7"/>
    <w:rsid w:val="003712BB"/>
    <w:rsid w:val="00371CE4"/>
    <w:rsid w:val="00373370"/>
    <w:rsid w:val="00374E84"/>
    <w:rsid w:val="003756BC"/>
    <w:rsid w:val="00375A11"/>
    <w:rsid w:val="00375CC4"/>
    <w:rsid w:val="00381646"/>
    <w:rsid w:val="00382C28"/>
    <w:rsid w:val="003831B5"/>
    <w:rsid w:val="003857EA"/>
    <w:rsid w:val="003866A8"/>
    <w:rsid w:val="003869F2"/>
    <w:rsid w:val="00387309"/>
    <w:rsid w:val="00390995"/>
    <w:rsid w:val="00391A61"/>
    <w:rsid w:val="00392AC3"/>
    <w:rsid w:val="00393F37"/>
    <w:rsid w:val="00394567"/>
    <w:rsid w:val="0039461A"/>
    <w:rsid w:val="00394CC9"/>
    <w:rsid w:val="00395480"/>
    <w:rsid w:val="00396194"/>
    <w:rsid w:val="003961E1"/>
    <w:rsid w:val="003963F1"/>
    <w:rsid w:val="0039650B"/>
    <w:rsid w:val="00396FBF"/>
    <w:rsid w:val="00397149"/>
    <w:rsid w:val="003974F7"/>
    <w:rsid w:val="003A2430"/>
    <w:rsid w:val="003A33BA"/>
    <w:rsid w:val="003A33EF"/>
    <w:rsid w:val="003A475D"/>
    <w:rsid w:val="003A4A0C"/>
    <w:rsid w:val="003A4AA8"/>
    <w:rsid w:val="003A633C"/>
    <w:rsid w:val="003A6836"/>
    <w:rsid w:val="003A6BBC"/>
    <w:rsid w:val="003B1519"/>
    <w:rsid w:val="003B2911"/>
    <w:rsid w:val="003B32BB"/>
    <w:rsid w:val="003B37B6"/>
    <w:rsid w:val="003B4A06"/>
    <w:rsid w:val="003B542C"/>
    <w:rsid w:val="003B571F"/>
    <w:rsid w:val="003B5EE0"/>
    <w:rsid w:val="003B63EC"/>
    <w:rsid w:val="003B70B7"/>
    <w:rsid w:val="003C03ED"/>
    <w:rsid w:val="003C1657"/>
    <w:rsid w:val="003C1D17"/>
    <w:rsid w:val="003C352A"/>
    <w:rsid w:val="003C3C04"/>
    <w:rsid w:val="003C6AE3"/>
    <w:rsid w:val="003C6BEB"/>
    <w:rsid w:val="003C7A3D"/>
    <w:rsid w:val="003C7D53"/>
    <w:rsid w:val="003D0B63"/>
    <w:rsid w:val="003D1799"/>
    <w:rsid w:val="003D1898"/>
    <w:rsid w:val="003D2D69"/>
    <w:rsid w:val="003D4970"/>
    <w:rsid w:val="003D50AE"/>
    <w:rsid w:val="003D578D"/>
    <w:rsid w:val="003D715E"/>
    <w:rsid w:val="003D7A00"/>
    <w:rsid w:val="003D7FEE"/>
    <w:rsid w:val="003E0211"/>
    <w:rsid w:val="003E1108"/>
    <w:rsid w:val="003E2E05"/>
    <w:rsid w:val="003E6973"/>
    <w:rsid w:val="003F1BE1"/>
    <w:rsid w:val="003F4933"/>
    <w:rsid w:val="003F6872"/>
    <w:rsid w:val="003F7FC9"/>
    <w:rsid w:val="004000AF"/>
    <w:rsid w:val="00400537"/>
    <w:rsid w:val="00400823"/>
    <w:rsid w:val="00400DF0"/>
    <w:rsid w:val="00400FAA"/>
    <w:rsid w:val="004017EA"/>
    <w:rsid w:val="00401EA1"/>
    <w:rsid w:val="004035F1"/>
    <w:rsid w:val="00403F71"/>
    <w:rsid w:val="004040C1"/>
    <w:rsid w:val="0040431F"/>
    <w:rsid w:val="004047D3"/>
    <w:rsid w:val="004051FB"/>
    <w:rsid w:val="00407719"/>
    <w:rsid w:val="00414C2E"/>
    <w:rsid w:val="00414E1B"/>
    <w:rsid w:val="0041586F"/>
    <w:rsid w:val="00415BD8"/>
    <w:rsid w:val="004206BB"/>
    <w:rsid w:val="00422F99"/>
    <w:rsid w:val="0042302D"/>
    <w:rsid w:val="004239E3"/>
    <w:rsid w:val="004259E3"/>
    <w:rsid w:val="004268A7"/>
    <w:rsid w:val="0042725E"/>
    <w:rsid w:val="004273A4"/>
    <w:rsid w:val="0042793C"/>
    <w:rsid w:val="00430FFA"/>
    <w:rsid w:val="004323CC"/>
    <w:rsid w:val="004327BD"/>
    <w:rsid w:val="004331AB"/>
    <w:rsid w:val="00433E41"/>
    <w:rsid w:val="00434396"/>
    <w:rsid w:val="00436CC2"/>
    <w:rsid w:val="004370DC"/>
    <w:rsid w:val="0043738D"/>
    <w:rsid w:val="00437B8A"/>
    <w:rsid w:val="00437E87"/>
    <w:rsid w:val="00440A75"/>
    <w:rsid w:val="00440CE0"/>
    <w:rsid w:val="004443EB"/>
    <w:rsid w:val="00444F97"/>
    <w:rsid w:val="00445722"/>
    <w:rsid w:val="00446270"/>
    <w:rsid w:val="004464D3"/>
    <w:rsid w:val="00447837"/>
    <w:rsid w:val="00450032"/>
    <w:rsid w:val="00450EC9"/>
    <w:rsid w:val="00451C39"/>
    <w:rsid w:val="004520B7"/>
    <w:rsid w:val="0045388E"/>
    <w:rsid w:val="004543AD"/>
    <w:rsid w:val="004547E6"/>
    <w:rsid w:val="00455602"/>
    <w:rsid w:val="00455BF5"/>
    <w:rsid w:val="00456D99"/>
    <w:rsid w:val="00456E89"/>
    <w:rsid w:val="004607BE"/>
    <w:rsid w:val="00461307"/>
    <w:rsid w:val="00462A3D"/>
    <w:rsid w:val="00462D2F"/>
    <w:rsid w:val="00464C87"/>
    <w:rsid w:val="00465466"/>
    <w:rsid w:val="00465B6B"/>
    <w:rsid w:val="00465FE8"/>
    <w:rsid w:val="00466B0B"/>
    <w:rsid w:val="004672AC"/>
    <w:rsid w:val="004673DA"/>
    <w:rsid w:val="00467B83"/>
    <w:rsid w:val="004718AB"/>
    <w:rsid w:val="00472204"/>
    <w:rsid w:val="00472341"/>
    <w:rsid w:val="00472393"/>
    <w:rsid w:val="004726BC"/>
    <w:rsid w:val="00475822"/>
    <w:rsid w:val="00475DAB"/>
    <w:rsid w:val="00475DBE"/>
    <w:rsid w:val="00476527"/>
    <w:rsid w:val="00477479"/>
    <w:rsid w:val="00477E15"/>
    <w:rsid w:val="004800EA"/>
    <w:rsid w:val="004804EB"/>
    <w:rsid w:val="00480D0F"/>
    <w:rsid w:val="00482A89"/>
    <w:rsid w:val="00482BFE"/>
    <w:rsid w:val="004837A9"/>
    <w:rsid w:val="00484454"/>
    <w:rsid w:val="0048446E"/>
    <w:rsid w:val="004847C2"/>
    <w:rsid w:val="00487F93"/>
    <w:rsid w:val="0049096C"/>
    <w:rsid w:val="00490D76"/>
    <w:rsid w:val="00491C5C"/>
    <w:rsid w:val="00491DD3"/>
    <w:rsid w:val="004921F5"/>
    <w:rsid w:val="00492718"/>
    <w:rsid w:val="00494193"/>
    <w:rsid w:val="00494F2B"/>
    <w:rsid w:val="00495325"/>
    <w:rsid w:val="00495C90"/>
    <w:rsid w:val="00495FC6"/>
    <w:rsid w:val="00497001"/>
    <w:rsid w:val="00497E23"/>
    <w:rsid w:val="004A0207"/>
    <w:rsid w:val="004A0256"/>
    <w:rsid w:val="004A0B4A"/>
    <w:rsid w:val="004A318F"/>
    <w:rsid w:val="004A347F"/>
    <w:rsid w:val="004A386A"/>
    <w:rsid w:val="004A4C9A"/>
    <w:rsid w:val="004A5468"/>
    <w:rsid w:val="004A5838"/>
    <w:rsid w:val="004A6229"/>
    <w:rsid w:val="004A78E0"/>
    <w:rsid w:val="004A796C"/>
    <w:rsid w:val="004B0903"/>
    <w:rsid w:val="004B098D"/>
    <w:rsid w:val="004B12E1"/>
    <w:rsid w:val="004B2372"/>
    <w:rsid w:val="004B2E4C"/>
    <w:rsid w:val="004B3901"/>
    <w:rsid w:val="004B719C"/>
    <w:rsid w:val="004C743D"/>
    <w:rsid w:val="004C7F85"/>
    <w:rsid w:val="004D047B"/>
    <w:rsid w:val="004D05A3"/>
    <w:rsid w:val="004D0715"/>
    <w:rsid w:val="004D10A2"/>
    <w:rsid w:val="004D2E8D"/>
    <w:rsid w:val="004D3FFC"/>
    <w:rsid w:val="004D4418"/>
    <w:rsid w:val="004D4B89"/>
    <w:rsid w:val="004D4E63"/>
    <w:rsid w:val="004D54EF"/>
    <w:rsid w:val="004D5837"/>
    <w:rsid w:val="004D588B"/>
    <w:rsid w:val="004D5B92"/>
    <w:rsid w:val="004D6F25"/>
    <w:rsid w:val="004D6F4E"/>
    <w:rsid w:val="004D751F"/>
    <w:rsid w:val="004E2B08"/>
    <w:rsid w:val="004E2CC1"/>
    <w:rsid w:val="004E3C3C"/>
    <w:rsid w:val="004E3D15"/>
    <w:rsid w:val="004E3F7F"/>
    <w:rsid w:val="004E44C8"/>
    <w:rsid w:val="004E4A7E"/>
    <w:rsid w:val="004E5F19"/>
    <w:rsid w:val="004E6D6C"/>
    <w:rsid w:val="004E74D7"/>
    <w:rsid w:val="004E7EAF"/>
    <w:rsid w:val="004F036E"/>
    <w:rsid w:val="004F2855"/>
    <w:rsid w:val="004F36A4"/>
    <w:rsid w:val="004F3A35"/>
    <w:rsid w:val="004F4291"/>
    <w:rsid w:val="004F559C"/>
    <w:rsid w:val="004F5CF9"/>
    <w:rsid w:val="004F5FDB"/>
    <w:rsid w:val="00500176"/>
    <w:rsid w:val="005001B8"/>
    <w:rsid w:val="005003E4"/>
    <w:rsid w:val="00501043"/>
    <w:rsid w:val="005012DF"/>
    <w:rsid w:val="005023B4"/>
    <w:rsid w:val="005024D2"/>
    <w:rsid w:val="00503722"/>
    <w:rsid w:val="00505A18"/>
    <w:rsid w:val="00507133"/>
    <w:rsid w:val="0051003F"/>
    <w:rsid w:val="00510148"/>
    <w:rsid w:val="005107F1"/>
    <w:rsid w:val="00510F1D"/>
    <w:rsid w:val="00512185"/>
    <w:rsid w:val="005122B8"/>
    <w:rsid w:val="005122F4"/>
    <w:rsid w:val="0051234C"/>
    <w:rsid w:val="00513C15"/>
    <w:rsid w:val="0051652B"/>
    <w:rsid w:val="005165D5"/>
    <w:rsid w:val="005168F0"/>
    <w:rsid w:val="00517BD6"/>
    <w:rsid w:val="00521516"/>
    <w:rsid w:val="00521BC8"/>
    <w:rsid w:val="00524080"/>
    <w:rsid w:val="00526802"/>
    <w:rsid w:val="00527364"/>
    <w:rsid w:val="005304B2"/>
    <w:rsid w:val="00531271"/>
    <w:rsid w:val="00531952"/>
    <w:rsid w:val="005321B5"/>
    <w:rsid w:val="00533449"/>
    <w:rsid w:val="005336A2"/>
    <w:rsid w:val="00534681"/>
    <w:rsid w:val="005348B8"/>
    <w:rsid w:val="005362A0"/>
    <w:rsid w:val="00536B24"/>
    <w:rsid w:val="00536E95"/>
    <w:rsid w:val="00537429"/>
    <w:rsid w:val="00537B5F"/>
    <w:rsid w:val="00537BB3"/>
    <w:rsid w:val="00540481"/>
    <w:rsid w:val="0054055E"/>
    <w:rsid w:val="0054226B"/>
    <w:rsid w:val="00542927"/>
    <w:rsid w:val="00543737"/>
    <w:rsid w:val="00543F3A"/>
    <w:rsid w:val="005449B6"/>
    <w:rsid w:val="00545612"/>
    <w:rsid w:val="00545679"/>
    <w:rsid w:val="00546AAE"/>
    <w:rsid w:val="00546FB3"/>
    <w:rsid w:val="00547EB4"/>
    <w:rsid w:val="005508E6"/>
    <w:rsid w:val="00550E41"/>
    <w:rsid w:val="00552D73"/>
    <w:rsid w:val="0055375E"/>
    <w:rsid w:val="0055465F"/>
    <w:rsid w:val="00554D86"/>
    <w:rsid w:val="005578F5"/>
    <w:rsid w:val="005602A0"/>
    <w:rsid w:val="00560C2E"/>
    <w:rsid w:val="00560FAA"/>
    <w:rsid w:val="00562598"/>
    <w:rsid w:val="00562687"/>
    <w:rsid w:val="00562AC2"/>
    <w:rsid w:val="005631FE"/>
    <w:rsid w:val="005632D3"/>
    <w:rsid w:val="00564932"/>
    <w:rsid w:val="00565AFC"/>
    <w:rsid w:val="00566BB6"/>
    <w:rsid w:val="00566EC6"/>
    <w:rsid w:val="0056740A"/>
    <w:rsid w:val="005706C0"/>
    <w:rsid w:val="0057128D"/>
    <w:rsid w:val="00573DE3"/>
    <w:rsid w:val="00576351"/>
    <w:rsid w:val="00576391"/>
    <w:rsid w:val="005769B5"/>
    <w:rsid w:val="00576D67"/>
    <w:rsid w:val="00580363"/>
    <w:rsid w:val="0058093E"/>
    <w:rsid w:val="00580EFB"/>
    <w:rsid w:val="005814D6"/>
    <w:rsid w:val="00582675"/>
    <w:rsid w:val="005854B3"/>
    <w:rsid w:val="0058587A"/>
    <w:rsid w:val="00585B7A"/>
    <w:rsid w:val="00586DD9"/>
    <w:rsid w:val="005878CA"/>
    <w:rsid w:val="00587B65"/>
    <w:rsid w:val="00595141"/>
    <w:rsid w:val="005952D7"/>
    <w:rsid w:val="005A0BF4"/>
    <w:rsid w:val="005A1116"/>
    <w:rsid w:val="005A1573"/>
    <w:rsid w:val="005A280C"/>
    <w:rsid w:val="005A3D53"/>
    <w:rsid w:val="005A6710"/>
    <w:rsid w:val="005A68F5"/>
    <w:rsid w:val="005B02DF"/>
    <w:rsid w:val="005B0961"/>
    <w:rsid w:val="005B28B9"/>
    <w:rsid w:val="005B2A46"/>
    <w:rsid w:val="005B2EC1"/>
    <w:rsid w:val="005B4364"/>
    <w:rsid w:val="005B5AC9"/>
    <w:rsid w:val="005B690A"/>
    <w:rsid w:val="005B74F3"/>
    <w:rsid w:val="005B7796"/>
    <w:rsid w:val="005B79F3"/>
    <w:rsid w:val="005C1181"/>
    <w:rsid w:val="005C18FA"/>
    <w:rsid w:val="005C204B"/>
    <w:rsid w:val="005C304A"/>
    <w:rsid w:val="005C3ACC"/>
    <w:rsid w:val="005C4070"/>
    <w:rsid w:val="005C40C0"/>
    <w:rsid w:val="005C4F41"/>
    <w:rsid w:val="005C5A4D"/>
    <w:rsid w:val="005C5AD5"/>
    <w:rsid w:val="005D0912"/>
    <w:rsid w:val="005D0E16"/>
    <w:rsid w:val="005D1EA8"/>
    <w:rsid w:val="005D210F"/>
    <w:rsid w:val="005D264E"/>
    <w:rsid w:val="005D4274"/>
    <w:rsid w:val="005D4487"/>
    <w:rsid w:val="005D4ECC"/>
    <w:rsid w:val="005D50BC"/>
    <w:rsid w:val="005D6871"/>
    <w:rsid w:val="005D6AD1"/>
    <w:rsid w:val="005D6EBB"/>
    <w:rsid w:val="005D78A5"/>
    <w:rsid w:val="005D7C33"/>
    <w:rsid w:val="005E0437"/>
    <w:rsid w:val="005E1D68"/>
    <w:rsid w:val="005E1DE7"/>
    <w:rsid w:val="005E2291"/>
    <w:rsid w:val="005E22C7"/>
    <w:rsid w:val="005E3A2C"/>
    <w:rsid w:val="005E59FB"/>
    <w:rsid w:val="005E6881"/>
    <w:rsid w:val="005E7974"/>
    <w:rsid w:val="005E7FBE"/>
    <w:rsid w:val="005F0EC5"/>
    <w:rsid w:val="005F0F3B"/>
    <w:rsid w:val="005F0FDD"/>
    <w:rsid w:val="005F17D0"/>
    <w:rsid w:val="005F1DC2"/>
    <w:rsid w:val="005F2486"/>
    <w:rsid w:val="005F2609"/>
    <w:rsid w:val="005F3E8E"/>
    <w:rsid w:val="005F4200"/>
    <w:rsid w:val="005F4C59"/>
    <w:rsid w:val="005F50FB"/>
    <w:rsid w:val="005F6A72"/>
    <w:rsid w:val="005F7274"/>
    <w:rsid w:val="00600B7C"/>
    <w:rsid w:val="00603A61"/>
    <w:rsid w:val="00603DDA"/>
    <w:rsid w:val="00604172"/>
    <w:rsid w:val="00606AD8"/>
    <w:rsid w:val="00607702"/>
    <w:rsid w:val="00611ACF"/>
    <w:rsid w:val="00611CFD"/>
    <w:rsid w:val="00611D86"/>
    <w:rsid w:val="00612C17"/>
    <w:rsid w:val="00612D10"/>
    <w:rsid w:val="00613140"/>
    <w:rsid w:val="00614006"/>
    <w:rsid w:val="00614B37"/>
    <w:rsid w:val="0061512F"/>
    <w:rsid w:val="006167C3"/>
    <w:rsid w:val="00616AA2"/>
    <w:rsid w:val="00620256"/>
    <w:rsid w:val="00620C2C"/>
    <w:rsid w:val="006210A1"/>
    <w:rsid w:val="006211D8"/>
    <w:rsid w:val="00621378"/>
    <w:rsid w:val="006216E2"/>
    <w:rsid w:val="00622314"/>
    <w:rsid w:val="00622A96"/>
    <w:rsid w:val="006248F2"/>
    <w:rsid w:val="00625437"/>
    <w:rsid w:val="00625509"/>
    <w:rsid w:val="0062565D"/>
    <w:rsid w:val="00631438"/>
    <w:rsid w:val="00632FBD"/>
    <w:rsid w:val="0063436C"/>
    <w:rsid w:val="00634966"/>
    <w:rsid w:val="0063499C"/>
    <w:rsid w:val="0063675F"/>
    <w:rsid w:val="00636A0D"/>
    <w:rsid w:val="00636BD2"/>
    <w:rsid w:val="00636BDF"/>
    <w:rsid w:val="006370C8"/>
    <w:rsid w:val="0063731A"/>
    <w:rsid w:val="00637325"/>
    <w:rsid w:val="0063762E"/>
    <w:rsid w:val="00637F12"/>
    <w:rsid w:val="0064010C"/>
    <w:rsid w:val="00640720"/>
    <w:rsid w:val="0064232D"/>
    <w:rsid w:val="00642433"/>
    <w:rsid w:val="00642900"/>
    <w:rsid w:val="006434EA"/>
    <w:rsid w:val="006442E6"/>
    <w:rsid w:val="00644F67"/>
    <w:rsid w:val="00644FD9"/>
    <w:rsid w:val="006459BC"/>
    <w:rsid w:val="00645E88"/>
    <w:rsid w:val="00646B3C"/>
    <w:rsid w:val="00646FFA"/>
    <w:rsid w:val="006475C4"/>
    <w:rsid w:val="00650184"/>
    <w:rsid w:val="00651E9F"/>
    <w:rsid w:val="00652FA4"/>
    <w:rsid w:val="006536A1"/>
    <w:rsid w:val="0065455B"/>
    <w:rsid w:val="00654A21"/>
    <w:rsid w:val="0065730B"/>
    <w:rsid w:val="00657BBC"/>
    <w:rsid w:val="006604CD"/>
    <w:rsid w:val="00663BCD"/>
    <w:rsid w:val="00663E72"/>
    <w:rsid w:val="00663EFB"/>
    <w:rsid w:val="0066488C"/>
    <w:rsid w:val="00665B4E"/>
    <w:rsid w:val="00666165"/>
    <w:rsid w:val="006673D4"/>
    <w:rsid w:val="0067125C"/>
    <w:rsid w:val="006730A0"/>
    <w:rsid w:val="00673371"/>
    <w:rsid w:val="00673D31"/>
    <w:rsid w:val="00673DF2"/>
    <w:rsid w:val="006762E7"/>
    <w:rsid w:val="00676345"/>
    <w:rsid w:val="00676E16"/>
    <w:rsid w:val="00677216"/>
    <w:rsid w:val="00677428"/>
    <w:rsid w:val="006779DE"/>
    <w:rsid w:val="00680037"/>
    <w:rsid w:val="006825C6"/>
    <w:rsid w:val="006828E7"/>
    <w:rsid w:val="0068391A"/>
    <w:rsid w:val="00684D96"/>
    <w:rsid w:val="00685FD8"/>
    <w:rsid w:val="0068681C"/>
    <w:rsid w:val="00690782"/>
    <w:rsid w:val="00690B8A"/>
    <w:rsid w:val="006911F1"/>
    <w:rsid w:val="00691446"/>
    <w:rsid w:val="00691C4B"/>
    <w:rsid w:val="00691D7B"/>
    <w:rsid w:val="00692EF9"/>
    <w:rsid w:val="00693795"/>
    <w:rsid w:val="00694D5A"/>
    <w:rsid w:val="00696ED2"/>
    <w:rsid w:val="006A0A24"/>
    <w:rsid w:val="006A1305"/>
    <w:rsid w:val="006A18CC"/>
    <w:rsid w:val="006A446A"/>
    <w:rsid w:val="006A48BA"/>
    <w:rsid w:val="006A5A6B"/>
    <w:rsid w:val="006A6543"/>
    <w:rsid w:val="006A76CE"/>
    <w:rsid w:val="006B04CF"/>
    <w:rsid w:val="006B1AD2"/>
    <w:rsid w:val="006B34D4"/>
    <w:rsid w:val="006B3F32"/>
    <w:rsid w:val="006B4387"/>
    <w:rsid w:val="006B61A8"/>
    <w:rsid w:val="006B61E2"/>
    <w:rsid w:val="006B67C4"/>
    <w:rsid w:val="006B7E9D"/>
    <w:rsid w:val="006C249C"/>
    <w:rsid w:val="006C370D"/>
    <w:rsid w:val="006C490C"/>
    <w:rsid w:val="006C4975"/>
    <w:rsid w:val="006C4BFF"/>
    <w:rsid w:val="006C4E9C"/>
    <w:rsid w:val="006C4EF2"/>
    <w:rsid w:val="006C5052"/>
    <w:rsid w:val="006C5059"/>
    <w:rsid w:val="006C57A0"/>
    <w:rsid w:val="006C736D"/>
    <w:rsid w:val="006C7AEC"/>
    <w:rsid w:val="006D04BF"/>
    <w:rsid w:val="006D1949"/>
    <w:rsid w:val="006D1F2E"/>
    <w:rsid w:val="006D36A9"/>
    <w:rsid w:val="006D4230"/>
    <w:rsid w:val="006D49FE"/>
    <w:rsid w:val="006D4EFD"/>
    <w:rsid w:val="006D502E"/>
    <w:rsid w:val="006D599B"/>
    <w:rsid w:val="006D5B17"/>
    <w:rsid w:val="006D5E19"/>
    <w:rsid w:val="006D67B0"/>
    <w:rsid w:val="006D77C9"/>
    <w:rsid w:val="006D7CF6"/>
    <w:rsid w:val="006E0500"/>
    <w:rsid w:val="006E108B"/>
    <w:rsid w:val="006E1CFE"/>
    <w:rsid w:val="006E2B71"/>
    <w:rsid w:val="006E30A2"/>
    <w:rsid w:val="006E3DCC"/>
    <w:rsid w:val="006E41DA"/>
    <w:rsid w:val="006E4996"/>
    <w:rsid w:val="006E56CD"/>
    <w:rsid w:val="006E60F1"/>
    <w:rsid w:val="006F0D1F"/>
    <w:rsid w:val="006F0E59"/>
    <w:rsid w:val="006F10A7"/>
    <w:rsid w:val="006F1457"/>
    <w:rsid w:val="006F1878"/>
    <w:rsid w:val="006F26A5"/>
    <w:rsid w:val="006F29EF"/>
    <w:rsid w:val="006F2EB2"/>
    <w:rsid w:val="006F3080"/>
    <w:rsid w:val="006F3DB3"/>
    <w:rsid w:val="006F4CD4"/>
    <w:rsid w:val="006F5CA0"/>
    <w:rsid w:val="006F617B"/>
    <w:rsid w:val="006F6D08"/>
    <w:rsid w:val="006F779B"/>
    <w:rsid w:val="007000F5"/>
    <w:rsid w:val="00700B77"/>
    <w:rsid w:val="00701AB0"/>
    <w:rsid w:val="00701D5D"/>
    <w:rsid w:val="00701FCB"/>
    <w:rsid w:val="0070282D"/>
    <w:rsid w:val="00703906"/>
    <w:rsid w:val="00704694"/>
    <w:rsid w:val="00705892"/>
    <w:rsid w:val="00705C01"/>
    <w:rsid w:val="00705D22"/>
    <w:rsid w:val="007064D9"/>
    <w:rsid w:val="007068B1"/>
    <w:rsid w:val="00710DF1"/>
    <w:rsid w:val="00710FE2"/>
    <w:rsid w:val="00712D11"/>
    <w:rsid w:val="007141E7"/>
    <w:rsid w:val="00714A3A"/>
    <w:rsid w:val="00715536"/>
    <w:rsid w:val="00715A00"/>
    <w:rsid w:val="0071737E"/>
    <w:rsid w:val="00717866"/>
    <w:rsid w:val="00722580"/>
    <w:rsid w:val="00722A11"/>
    <w:rsid w:val="00722CDE"/>
    <w:rsid w:val="007231F3"/>
    <w:rsid w:val="00723320"/>
    <w:rsid w:val="00725C63"/>
    <w:rsid w:val="0072773F"/>
    <w:rsid w:val="00727C2D"/>
    <w:rsid w:val="00727CA2"/>
    <w:rsid w:val="00727FB0"/>
    <w:rsid w:val="007301BD"/>
    <w:rsid w:val="00730563"/>
    <w:rsid w:val="0073068B"/>
    <w:rsid w:val="00731DF4"/>
    <w:rsid w:val="00732093"/>
    <w:rsid w:val="00732431"/>
    <w:rsid w:val="00732D51"/>
    <w:rsid w:val="00732DA6"/>
    <w:rsid w:val="00733E61"/>
    <w:rsid w:val="00734784"/>
    <w:rsid w:val="007354C6"/>
    <w:rsid w:val="0073778B"/>
    <w:rsid w:val="00740247"/>
    <w:rsid w:val="00740612"/>
    <w:rsid w:val="007409E0"/>
    <w:rsid w:val="00740A76"/>
    <w:rsid w:val="00743225"/>
    <w:rsid w:val="00743846"/>
    <w:rsid w:val="00743EB5"/>
    <w:rsid w:val="007442E6"/>
    <w:rsid w:val="00744FE0"/>
    <w:rsid w:val="007452A2"/>
    <w:rsid w:val="00747A3E"/>
    <w:rsid w:val="00747AC1"/>
    <w:rsid w:val="00750530"/>
    <w:rsid w:val="00750867"/>
    <w:rsid w:val="00751728"/>
    <w:rsid w:val="00751CB0"/>
    <w:rsid w:val="00751E9F"/>
    <w:rsid w:val="00752651"/>
    <w:rsid w:val="00752CCE"/>
    <w:rsid w:val="00753337"/>
    <w:rsid w:val="00754A52"/>
    <w:rsid w:val="00754AB4"/>
    <w:rsid w:val="00755AFC"/>
    <w:rsid w:val="00756A4D"/>
    <w:rsid w:val="0075795A"/>
    <w:rsid w:val="007604FF"/>
    <w:rsid w:val="00762F0D"/>
    <w:rsid w:val="007636A2"/>
    <w:rsid w:val="00764C44"/>
    <w:rsid w:val="007655E0"/>
    <w:rsid w:val="00767317"/>
    <w:rsid w:val="00767BED"/>
    <w:rsid w:val="00767D54"/>
    <w:rsid w:val="0077067C"/>
    <w:rsid w:val="00771151"/>
    <w:rsid w:val="00771A29"/>
    <w:rsid w:val="00771BD3"/>
    <w:rsid w:val="00771F9C"/>
    <w:rsid w:val="00772370"/>
    <w:rsid w:val="007733E6"/>
    <w:rsid w:val="00773492"/>
    <w:rsid w:val="00773955"/>
    <w:rsid w:val="007747FC"/>
    <w:rsid w:val="0077546A"/>
    <w:rsid w:val="007773AC"/>
    <w:rsid w:val="007821A9"/>
    <w:rsid w:val="00782548"/>
    <w:rsid w:val="0078294C"/>
    <w:rsid w:val="007829B4"/>
    <w:rsid w:val="00782A77"/>
    <w:rsid w:val="00782E2B"/>
    <w:rsid w:val="00784048"/>
    <w:rsid w:val="007841A4"/>
    <w:rsid w:val="00784D50"/>
    <w:rsid w:val="0078505C"/>
    <w:rsid w:val="00787756"/>
    <w:rsid w:val="0079040C"/>
    <w:rsid w:val="00791FA7"/>
    <w:rsid w:val="0079259E"/>
    <w:rsid w:val="00792838"/>
    <w:rsid w:val="00792A42"/>
    <w:rsid w:val="00792BCE"/>
    <w:rsid w:val="00792EA1"/>
    <w:rsid w:val="0079416D"/>
    <w:rsid w:val="0079452E"/>
    <w:rsid w:val="007945FA"/>
    <w:rsid w:val="00795217"/>
    <w:rsid w:val="00797A35"/>
    <w:rsid w:val="007A0EEB"/>
    <w:rsid w:val="007A1FC4"/>
    <w:rsid w:val="007A1FDA"/>
    <w:rsid w:val="007A37A1"/>
    <w:rsid w:val="007A389A"/>
    <w:rsid w:val="007A4428"/>
    <w:rsid w:val="007A451E"/>
    <w:rsid w:val="007A6906"/>
    <w:rsid w:val="007A6923"/>
    <w:rsid w:val="007A7DB1"/>
    <w:rsid w:val="007A7F2B"/>
    <w:rsid w:val="007B0511"/>
    <w:rsid w:val="007B073A"/>
    <w:rsid w:val="007B1C38"/>
    <w:rsid w:val="007B224F"/>
    <w:rsid w:val="007B317C"/>
    <w:rsid w:val="007B3B9D"/>
    <w:rsid w:val="007B40C7"/>
    <w:rsid w:val="007B4485"/>
    <w:rsid w:val="007B494C"/>
    <w:rsid w:val="007B5A49"/>
    <w:rsid w:val="007B663F"/>
    <w:rsid w:val="007B69D4"/>
    <w:rsid w:val="007B6A05"/>
    <w:rsid w:val="007B7765"/>
    <w:rsid w:val="007C0718"/>
    <w:rsid w:val="007C0BAB"/>
    <w:rsid w:val="007C1C02"/>
    <w:rsid w:val="007C2411"/>
    <w:rsid w:val="007C349F"/>
    <w:rsid w:val="007C3E64"/>
    <w:rsid w:val="007C4C5D"/>
    <w:rsid w:val="007C51FB"/>
    <w:rsid w:val="007C5565"/>
    <w:rsid w:val="007C5EBB"/>
    <w:rsid w:val="007C671D"/>
    <w:rsid w:val="007C7B96"/>
    <w:rsid w:val="007D06F5"/>
    <w:rsid w:val="007D16DF"/>
    <w:rsid w:val="007D27F7"/>
    <w:rsid w:val="007D36A9"/>
    <w:rsid w:val="007D43B9"/>
    <w:rsid w:val="007D48E3"/>
    <w:rsid w:val="007D51A9"/>
    <w:rsid w:val="007D6A24"/>
    <w:rsid w:val="007E2F9E"/>
    <w:rsid w:val="007E3428"/>
    <w:rsid w:val="007E467A"/>
    <w:rsid w:val="007E46DB"/>
    <w:rsid w:val="007E4C0A"/>
    <w:rsid w:val="007E505F"/>
    <w:rsid w:val="007E73F4"/>
    <w:rsid w:val="007E7613"/>
    <w:rsid w:val="007F0E07"/>
    <w:rsid w:val="007F229F"/>
    <w:rsid w:val="007F2560"/>
    <w:rsid w:val="007F2B06"/>
    <w:rsid w:val="007F3A5E"/>
    <w:rsid w:val="007F3FE5"/>
    <w:rsid w:val="007F500A"/>
    <w:rsid w:val="007F5FE1"/>
    <w:rsid w:val="007F6196"/>
    <w:rsid w:val="007F63FB"/>
    <w:rsid w:val="007F6C0A"/>
    <w:rsid w:val="007F6DF7"/>
    <w:rsid w:val="007F711E"/>
    <w:rsid w:val="007F7C52"/>
    <w:rsid w:val="008004E8"/>
    <w:rsid w:val="00802242"/>
    <w:rsid w:val="008028D4"/>
    <w:rsid w:val="00802E08"/>
    <w:rsid w:val="00803FE6"/>
    <w:rsid w:val="008041DF"/>
    <w:rsid w:val="00805148"/>
    <w:rsid w:val="0080532F"/>
    <w:rsid w:val="0080593F"/>
    <w:rsid w:val="00805B05"/>
    <w:rsid w:val="00806CDE"/>
    <w:rsid w:val="008105D1"/>
    <w:rsid w:val="00815A18"/>
    <w:rsid w:val="00816390"/>
    <w:rsid w:val="008166C9"/>
    <w:rsid w:val="00816E1C"/>
    <w:rsid w:val="00822233"/>
    <w:rsid w:val="008230D1"/>
    <w:rsid w:val="0082346F"/>
    <w:rsid w:val="008236E9"/>
    <w:rsid w:val="008242E5"/>
    <w:rsid w:val="00830952"/>
    <w:rsid w:val="00830A07"/>
    <w:rsid w:val="00831C0E"/>
    <w:rsid w:val="00832712"/>
    <w:rsid w:val="008328C9"/>
    <w:rsid w:val="008340CB"/>
    <w:rsid w:val="0083593D"/>
    <w:rsid w:val="00836F51"/>
    <w:rsid w:val="0083704D"/>
    <w:rsid w:val="008370EC"/>
    <w:rsid w:val="0083771A"/>
    <w:rsid w:val="0083796A"/>
    <w:rsid w:val="00840AB0"/>
    <w:rsid w:val="0084157C"/>
    <w:rsid w:val="008416C7"/>
    <w:rsid w:val="00841893"/>
    <w:rsid w:val="008420CF"/>
    <w:rsid w:val="008434B9"/>
    <w:rsid w:val="00843E61"/>
    <w:rsid w:val="00845236"/>
    <w:rsid w:val="008452DF"/>
    <w:rsid w:val="0084540A"/>
    <w:rsid w:val="00846607"/>
    <w:rsid w:val="00847963"/>
    <w:rsid w:val="00847F7D"/>
    <w:rsid w:val="00850925"/>
    <w:rsid w:val="00850C28"/>
    <w:rsid w:val="00850D03"/>
    <w:rsid w:val="00851620"/>
    <w:rsid w:val="008521F1"/>
    <w:rsid w:val="00852697"/>
    <w:rsid w:val="00852ED3"/>
    <w:rsid w:val="00853ED0"/>
    <w:rsid w:val="00855375"/>
    <w:rsid w:val="0085568C"/>
    <w:rsid w:val="00855A8A"/>
    <w:rsid w:val="008561D9"/>
    <w:rsid w:val="008567C5"/>
    <w:rsid w:val="008571A7"/>
    <w:rsid w:val="008573AF"/>
    <w:rsid w:val="00857820"/>
    <w:rsid w:val="00860513"/>
    <w:rsid w:val="00865A5A"/>
    <w:rsid w:val="00865CB9"/>
    <w:rsid w:val="00865D94"/>
    <w:rsid w:val="00865E60"/>
    <w:rsid w:val="00865F4D"/>
    <w:rsid w:val="00867276"/>
    <w:rsid w:val="00867D61"/>
    <w:rsid w:val="0087077A"/>
    <w:rsid w:val="00871043"/>
    <w:rsid w:val="008713D2"/>
    <w:rsid w:val="00871B48"/>
    <w:rsid w:val="0087332C"/>
    <w:rsid w:val="00873F6C"/>
    <w:rsid w:val="00874291"/>
    <w:rsid w:val="008756AE"/>
    <w:rsid w:val="00876C74"/>
    <w:rsid w:val="00877C58"/>
    <w:rsid w:val="008801BF"/>
    <w:rsid w:val="00880DE4"/>
    <w:rsid w:val="00880ECD"/>
    <w:rsid w:val="008811C6"/>
    <w:rsid w:val="00881882"/>
    <w:rsid w:val="008826F7"/>
    <w:rsid w:val="00884558"/>
    <w:rsid w:val="00884F37"/>
    <w:rsid w:val="008855EA"/>
    <w:rsid w:val="00885831"/>
    <w:rsid w:val="00885A79"/>
    <w:rsid w:val="00885DA2"/>
    <w:rsid w:val="008866B6"/>
    <w:rsid w:val="0088730C"/>
    <w:rsid w:val="0089007F"/>
    <w:rsid w:val="00891D9B"/>
    <w:rsid w:val="00892481"/>
    <w:rsid w:val="008932FC"/>
    <w:rsid w:val="00893CC9"/>
    <w:rsid w:val="00894659"/>
    <w:rsid w:val="008A0FBC"/>
    <w:rsid w:val="008A2242"/>
    <w:rsid w:val="008A26DE"/>
    <w:rsid w:val="008A2CBE"/>
    <w:rsid w:val="008A36AA"/>
    <w:rsid w:val="008A3F8B"/>
    <w:rsid w:val="008A4883"/>
    <w:rsid w:val="008A4B4B"/>
    <w:rsid w:val="008B4AAD"/>
    <w:rsid w:val="008B506B"/>
    <w:rsid w:val="008B527D"/>
    <w:rsid w:val="008B62B5"/>
    <w:rsid w:val="008B658E"/>
    <w:rsid w:val="008B7EE5"/>
    <w:rsid w:val="008C0885"/>
    <w:rsid w:val="008C088E"/>
    <w:rsid w:val="008C210B"/>
    <w:rsid w:val="008C242B"/>
    <w:rsid w:val="008C27BF"/>
    <w:rsid w:val="008C2DF8"/>
    <w:rsid w:val="008C2ED8"/>
    <w:rsid w:val="008C3009"/>
    <w:rsid w:val="008C370E"/>
    <w:rsid w:val="008C3C07"/>
    <w:rsid w:val="008C43F8"/>
    <w:rsid w:val="008C441D"/>
    <w:rsid w:val="008C468D"/>
    <w:rsid w:val="008C4C95"/>
    <w:rsid w:val="008C4EBB"/>
    <w:rsid w:val="008D22DD"/>
    <w:rsid w:val="008D2938"/>
    <w:rsid w:val="008D3104"/>
    <w:rsid w:val="008D3266"/>
    <w:rsid w:val="008D333C"/>
    <w:rsid w:val="008D36A8"/>
    <w:rsid w:val="008D4593"/>
    <w:rsid w:val="008D4E05"/>
    <w:rsid w:val="008D61E4"/>
    <w:rsid w:val="008D6EA6"/>
    <w:rsid w:val="008E00C9"/>
    <w:rsid w:val="008E0172"/>
    <w:rsid w:val="008E0BCE"/>
    <w:rsid w:val="008E2066"/>
    <w:rsid w:val="008E300C"/>
    <w:rsid w:val="008E3DB8"/>
    <w:rsid w:val="008E4258"/>
    <w:rsid w:val="008E4587"/>
    <w:rsid w:val="008E4850"/>
    <w:rsid w:val="008E4D52"/>
    <w:rsid w:val="008E5169"/>
    <w:rsid w:val="008E533F"/>
    <w:rsid w:val="008E6A50"/>
    <w:rsid w:val="008E6B1A"/>
    <w:rsid w:val="008E7332"/>
    <w:rsid w:val="008E7991"/>
    <w:rsid w:val="008E7C28"/>
    <w:rsid w:val="008F033E"/>
    <w:rsid w:val="008F0D77"/>
    <w:rsid w:val="008F1976"/>
    <w:rsid w:val="008F1C44"/>
    <w:rsid w:val="008F2A37"/>
    <w:rsid w:val="008F34F4"/>
    <w:rsid w:val="008F433C"/>
    <w:rsid w:val="008F4524"/>
    <w:rsid w:val="008F45AB"/>
    <w:rsid w:val="008F46F1"/>
    <w:rsid w:val="008F4F57"/>
    <w:rsid w:val="008F6634"/>
    <w:rsid w:val="008F7155"/>
    <w:rsid w:val="008F78C2"/>
    <w:rsid w:val="008F79DA"/>
    <w:rsid w:val="009017DE"/>
    <w:rsid w:val="00901E2D"/>
    <w:rsid w:val="00903616"/>
    <w:rsid w:val="00903786"/>
    <w:rsid w:val="00903814"/>
    <w:rsid w:val="00904622"/>
    <w:rsid w:val="00904A12"/>
    <w:rsid w:val="00904BB9"/>
    <w:rsid w:val="009055A4"/>
    <w:rsid w:val="00905608"/>
    <w:rsid w:val="00905A09"/>
    <w:rsid w:val="00907E34"/>
    <w:rsid w:val="00907F5C"/>
    <w:rsid w:val="00910484"/>
    <w:rsid w:val="009131D4"/>
    <w:rsid w:val="0091353C"/>
    <w:rsid w:val="00913E70"/>
    <w:rsid w:val="00914012"/>
    <w:rsid w:val="00914B51"/>
    <w:rsid w:val="00914EC7"/>
    <w:rsid w:val="00917A2A"/>
    <w:rsid w:val="0092005D"/>
    <w:rsid w:val="00920574"/>
    <w:rsid w:val="00920674"/>
    <w:rsid w:val="00920D34"/>
    <w:rsid w:val="009222AA"/>
    <w:rsid w:val="00922B50"/>
    <w:rsid w:val="009237AD"/>
    <w:rsid w:val="00924562"/>
    <w:rsid w:val="00925AC6"/>
    <w:rsid w:val="00925B63"/>
    <w:rsid w:val="00925ED5"/>
    <w:rsid w:val="009261C7"/>
    <w:rsid w:val="00926964"/>
    <w:rsid w:val="00926ACD"/>
    <w:rsid w:val="00927C0C"/>
    <w:rsid w:val="00931073"/>
    <w:rsid w:val="009315C3"/>
    <w:rsid w:val="009319B6"/>
    <w:rsid w:val="00931DE5"/>
    <w:rsid w:val="009329DE"/>
    <w:rsid w:val="0093393F"/>
    <w:rsid w:val="0093495E"/>
    <w:rsid w:val="00934963"/>
    <w:rsid w:val="00935342"/>
    <w:rsid w:val="00935B8A"/>
    <w:rsid w:val="00936ECA"/>
    <w:rsid w:val="009378F6"/>
    <w:rsid w:val="00937CB9"/>
    <w:rsid w:val="00937F95"/>
    <w:rsid w:val="00941844"/>
    <w:rsid w:val="009425BF"/>
    <w:rsid w:val="009431FE"/>
    <w:rsid w:val="009436B1"/>
    <w:rsid w:val="00944A1C"/>
    <w:rsid w:val="009452AA"/>
    <w:rsid w:val="009454B7"/>
    <w:rsid w:val="009455A4"/>
    <w:rsid w:val="00945A33"/>
    <w:rsid w:val="00945A94"/>
    <w:rsid w:val="009467B7"/>
    <w:rsid w:val="00947514"/>
    <w:rsid w:val="0095082C"/>
    <w:rsid w:val="0095091D"/>
    <w:rsid w:val="00950A12"/>
    <w:rsid w:val="0095194F"/>
    <w:rsid w:val="00952D7A"/>
    <w:rsid w:val="009530E6"/>
    <w:rsid w:val="00953143"/>
    <w:rsid w:val="0095347B"/>
    <w:rsid w:val="009540F3"/>
    <w:rsid w:val="00954875"/>
    <w:rsid w:val="00954B7C"/>
    <w:rsid w:val="0095562C"/>
    <w:rsid w:val="00955889"/>
    <w:rsid w:val="00956551"/>
    <w:rsid w:val="00957DAF"/>
    <w:rsid w:val="00962879"/>
    <w:rsid w:val="00962DDC"/>
    <w:rsid w:val="009631A9"/>
    <w:rsid w:val="00963792"/>
    <w:rsid w:val="009641D6"/>
    <w:rsid w:val="009646B1"/>
    <w:rsid w:val="0096475D"/>
    <w:rsid w:val="0096549B"/>
    <w:rsid w:val="00965661"/>
    <w:rsid w:val="00966092"/>
    <w:rsid w:val="009675C4"/>
    <w:rsid w:val="009703F4"/>
    <w:rsid w:val="009716B1"/>
    <w:rsid w:val="009720F3"/>
    <w:rsid w:val="0097255E"/>
    <w:rsid w:val="0097463F"/>
    <w:rsid w:val="00974B3D"/>
    <w:rsid w:val="00974B7D"/>
    <w:rsid w:val="00976FC8"/>
    <w:rsid w:val="00980FD9"/>
    <w:rsid w:val="0098137B"/>
    <w:rsid w:val="00981996"/>
    <w:rsid w:val="00982A32"/>
    <w:rsid w:val="00984925"/>
    <w:rsid w:val="00990282"/>
    <w:rsid w:val="00990598"/>
    <w:rsid w:val="00990EAD"/>
    <w:rsid w:val="00991F7C"/>
    <w:rsid w:val="00994455"/>
    <w:rsid w:val="00994581"/>
    <w:rsid w:val="00994A17"/>
    <w:rsid w:val="00996515"/>
    <w:rsid w:val="0099794A"/>
    <w:rsid w:val="009A037C"/>
    <w:rsid w:val="009A0858"/>
    <w:rsid w:val="009A2592"/>
    <w:rsid w:val="009A2FF6"/>
    <w:rsid w:val="009A4151"/>
    <w:rsid w:val="009A4E67"/>
    <w:rsid w:val="009A51C4"/>
    <w:rsid w:val="009A5C11"/>
    <w:rsid w:val="009A68CB"/>
    <w:rsid w:val="009A697A"/>
    <w:rsid w:val="009A6DBC"/>
    <w:rsid w:val="009A7492"/>
    <w:rsid w:val="009B035C"/>
    <w:rsid w:val="009B194C"/>
    <w:rsid w:val="009B39D0"/>
    <w:rsid w:val="009B39FE"/>
    <w:rsid w:val="009B3C89"/>
    <w:rsid w:val="009B3E0B"/>
    <w:rsid w:val="009B4181"/>
    <w:rsid w:val="009B5529"/>
    <w:rsid w:val="009B5A65"/>
    <w:rsid w:val="009B5C0D"/>
    <w:rsid w:val="009B60CF"/>
    <w:rsid w:val="009B69F6"/>
    <w:rsid w:val="009B6DA6"/>
    <w:rsid w:val="009C020E"/>
    <w:rsid w:val="009C156F"/>
    <w:rsid w:val="009C2E34"/>
    <w:rsid w:val="009C2EE5"/>
    <w:rsid w:val="009C371F"/>
    <w:rsid w:val="009C3BE9"/>
    <w:rsid w:val="009C5E9B"/>
    <w:rsid w:val="009C5FE3"/>
    <w:rsid w:val="009C6BC1"/>
    <w:rsid w:val="009C6FF7"/>
    <w:rsid w:val="009D02A2"/>
    <w:rsid w:val="009D0F91"/>
    <w:rsid w:val="009D1DD5"/>
    <w:rsid w:val="009D32C3"/>
    <w:rsid w:val="009D4535"/>
    <w:rsid w:val="009D5078"/>
    <w:rsid w:val="009D5450"/>
    <w:rsid w:val="009D54D7"/>
    <w:rsid w:val="009D5561"/>
    <w:rsid w:val="009D5FE2"/>
    <w:rsid w:val="009D6D6A"/>
    <w:rsid w:val="009D7C54"/>
    <w:rsid w:val="009D7E35"/>
    <w:rsid w:val="009E15CD"/>
    <w:rsid w:val="009E3906"/>
    <w:rsid w:val="009E39AA"/>
    <w:rsid w:val="009E3B3F"/>
    <w:rsid w:val="009E3EA4"/>
    <w:rsid w:val="009E4269"/>
    <w:rsid w:val="009E6DD7"/>
    <w:rsid w:val="009F016A"/>
    <w:rsid w:val="009F04FF"/>
    <w:rsid w:val="009F0CA4"/>
    <w:rsid w:val="009F214C"/>
    <w:rsid w:val="009F30CA"/>
    <w:rsid w:val="009F3CE7"/>
    <w:rsid w:val="009F4449"/>
    <w:rsid w:val="009F4741"/>
    <w:rsid w:val="009F5130"/>
    <w:rsid w:val="009F5BB1"/>
    <w:rsid w:val="009F5E67"/>
    <w:rsid w:val="009F6D71"/>
    <w:rsid w:val="009F6DDF"/>
    <w:rsid w:val="009F6F87"/>
    <w:rsid w:val="009F73D9"/>
    <w:rsid w:val="009F7EDA"/>
    <w:rsid w:val="009F7F78"/>
    <w:rsid w:val="00A00311"/>
    <w:rsid w:val="00A006E8"/>
    <w:rsid w:val="00A00E70"/>
    <w:rsid w:val="00A01953"/>
    <w:rsid w:val="00A022E5"/>
    <w:rsid w:val="00A02BAA"/>
    <w:rsid w:val="00A02FF0"/>
    <w:rsid w:val="00A04751"/>
    <w:rsid w:val="00A055DC"/>
    <w:rsid w:val="00A05655"/>
    <w:rsid w:val="00A05C59"/>
    <w:rsid w:val="00A0742F"/>
    <w:rsid w:val="00A07925"/>
    <w:rsid w:val="00A1080F"/>
    <w:rsid w:val="00A10DBE"/>
    <w:rsid w:val="00A11B63"/>
    <w:rsid w:val="00A12110"/>
    <w:rsid w:val="00A1220C"/>
    <w:rsid w:val="00A13502"/>
    <w:rsid w:val="00A13529"/>
    <w:rsid w:val="00A14CF7"/>
    <w:rsid w:val="00A15562"/>
    <w:rsid w:val="00A1669E"/>
    <w:rsid w:val="00A17515"/>
    <w:rsid w:val="00A17E38"/>
    <w:rsid w:val="00A20CE8"/>
    <w:rsid w:val="00A21BA0"/>
    <w:rsid w:val="00A22764"/>
    <w:rsid w:val="00A229D7"/>
    <w:rsid w:val="00A22D77"/>
    <w:rsid w:val="00A22E59"/>
    <w:rsid w:val="00A24F22"/>
    <w:rsid w:val="00A257C5"/>
    <w:rsid w:val="00A27AFE"/>
    <w:rsid w:val="00A301C6"/>
    <w:rsid w:val="00A30380"/>
    <w:rsid w:val="00A30639"/>
    <w:rsid w:val="00A32446"/>
    <w:rsid w:val="00A35C35"/>
    <w:rsid w:val="00A35D7D"/>
    <w:rsid w:val="00A40576"/>
    <w:rsid w:val="00A407AA"/>
    <w:rsid w:val="00A422EC"/>
    <w:rsid w:val="00A4283B"/>
    <w:rsid w:val="00A42A6C"/>
    <w:rsid w:val="00A43667"/>
    <w:rsid w:val="00A44109"/>
    <w:rsid w:val="00A448A0"/>
    <w:rsid w:val="00A44FD1"/>
    <w:rsid w:val="00A453E4"/>
    <w:rsid w:val="00A455E6"/>
    <w:rsid w:val="00A46385"/>
    <w:rsid w:val="00A4786E"/>
    <w:rsid w:val="00A47D7B"/>
    <w:rsid w:val="00A509FE"/>
    <w:rsid w:val="00A513F5"/>
    <w:rsid w:val="00A52691"/>
    <w:rsid w:val="00A52738"/>
    <w:rsid w:val="00A53E4C"/>
    <w:rsid w:val="00A544C1"/>
    <w:rsid w:val="00A54EBD"/>
    <w:rsid w:val="00A5561F"/>
    <w:rsid w:val="00A55786"/>
    <w:rsid w:val="00A562A2"/>
    <w:rsid w:val="00A56914"/>
    <w:rsid w:val="00A574F7"/>
    <w:rsid w:val="00A60069"/>
    <w:rsid w:val="00A609B5"/>
    <w:rsid w:val="00A60B32"/>
    <w:rsid w:val="00A61245"/>
    <w:rsid w:val="00A61C26"/>
    <w:rsid w:val="00A61E67"/>
    <w:rsid w:val="00A61EE8"/>
    <w:rsid w:val="00A61F3F"/>
    <w:rsid w:val="00A62273"/>
    <w:rsid w:val="00A6270C"/>
    <w:rsid w:val="00A62F83"/>
    <w:rsid w:val="00A63A45"/>
    <w:rsid w:val="00A646AB"/>
    <w:rsid w:val="00A65A65"/>
    <w:rsid w:val="00A65D73"/>
    <w:rsid w:val="00A66574"/>
    <w:rsid w:val="00A67504"/>
    <w:rsid w:val="00A70387"/>
    <w:rsid w:val="00A70DCA"/>
    <w:rsid w:val="00A721B2"/>
    <w:rsid w:val="00A734DA"/>
    <w:rsid w:val="00A73909"/>
    <w:rsid w:val="00A74935"/>
    <w:rsid w:val="00A76453"/>
    <w:rsid w:val="00A779C1"/>
    <w:rsid w:val="00A808B3"/>
    <w:rsid w:val="00A80BAE"/>
    <w:rsid w:val="00A82272"/>
    <w:rsid w:val="00A8324E"/>
    <w:rsid w:val="00A83719"/>
    <w:rsid w:val="00A84437"/>
    <w:rsid w:val="00A84A25"/>
    <w:rsid w:val="00A8562C"/>
    <w:rsid w:val="00A867C2"/>
    <w:rsid w:val="00A8704E"/>
    <w:rsid w:val="00A87272"/>
    <w:rsid w:val="00A87360"/>
    <w:rsid w:val="00A8777D"/>
    <w:rsid w:val="00A87821"/>
    <w:rsid w:val="00A90A13"/>
    <w:rsid w:val="00A90CB3"/>
    <w:rsid w:val="00A924E4"/>
    <w:rsid w:val="00A93497"/>
    <w:rsid w:val="00A9398F"/>
    <w:rsid w:val="00A93EC7"/>
    <w:rsid w:val="00A94090"/>
    <w:rsid w:val="00A94364"/>
    <w:rsid w:val="00A94760"/>
    <w:rsid w:val="00A95020"/>
    <w:rsid w:val="00A951E7"/>
    <w:rsid w:val="00A95270"/>
    <w:rsid w:val="00A955FD"/>
    <w:rsid w:val="00A95A0D"/>
    <w:rsid w:val="00A95F51"/>
    <w:rsid w:val="00A96AED"/>
    <w:rsid w:val="00A97460"/>
    <w:rsid w:val="00A97743"/>
    <w:rsid w:val="00AA0839"/>
    <w:rsid w:val="00AA1318"/>
    <w:rsid w:val="00AA18FD"/>
    <w:rsid w:val="00AA1909"/>
    <w:rsid w:val="00AA2A94"/>
    <w:rsid w:val="00AA2F97"/>
    <w:rsid w:val="00AA36F4"/>
    <w:rsid w:val="00AA4EFC"/>
    <w:rsid w:val="00AA5A00"/>
    <w:rsid w:val="00AA5EDF"/>
    <w:rsid w:val="00AA66C9"/>
    <w:rsid w:val="00AA68C9"/>
    <w:rsid w:val="00AA69D6"/>
    <w:rsid w:val="00AB03EA"/>
    <w:rsid w:val="00AB1FCD"/>
    <w:rsid w:val="00AB4559"/>
    <w:rsid w:val="00AB47EF"/>
    <w:rsid w:val="00AB48CF"/>
    <w:rsid w:val="00AB4B3D"/>
    <w:rsid w:val="00AB52F4"/>
    <w:rsid w:val="00AB55F4"/>
    <w:rsid w:val="00AB598C"/>
    <w:rsid w:val="00AB5A41"/>
    <w:rsid w:val="00AB6E4E"/>
    <w:rsid w:val="00AB7771"/>
    <w:rsid w:val="00AC05D7"/>
    <w:rsid w:val="00AC13D6"/>
    <w:rsid w:val="00AC1D7F"/>
    <w:rsid w:val="00AC291F"/>
    <w:rsid w:val="00AC2A59"/>
    <w:rsid w:val="00AC33EF"/>
    <w:rsid w:val="00AC38EE"/>
    <w:rsid w:val="00AC3E3F"/>
    <w:rsid w:val="00AC54E4"/>
    <w:rsid w:val="00AC5A56"/>
    <w:rsid w:val="00AC6D6B"/>
    <w:rsid w:val="00AC716B"/>
    <w:rsid w:val="00AD1923"/>
    <w:rsid w:val="00AD1BE9"/>
    <w:rsid w:val="00AD2C9E"/>
    <w:rsid w:val="00AD3630"/>
    <w:rsid w:val="00AD41A0"/>
    <w:rsid w:val="00AD4F73"/>
    <w:rsid w:val="00AD5C2E"/>
    <w:rsid w:val="00AD61BC"/>
    <w:rsid w:val="00AD708A"/>
    <w:rsid w:val="00AE009A"/>
    <w:rsid w:val="00AE0C39"/>
    <w:rsid w:val="00AE18FC"/>
    <w:rsid w:val="00AE20F6"/>
    <w:rsid w:val="00AE31E9"/>
    <w:rsid w:val="00AE33B6"/>
    <w:rsid w:val="00AE3E49"/>
    <w:rsid w:val="00AE54C4"/>
    <w:rsid w:val="00AE56D1"/>
    <w:rsid w:val="00AE56F9"/>
    <w:rsid w:val="00AE69CF"/>
    <w:rsid w:val="00AE6D46"/>
    <w:rsid w:val="00AE73EE"/>
    <w:rsid w:val="00AE79F8"/>
    <w:rsid w:val="00AF2608"/>
    <w:rsid w:val="00AF28FC"/>
    <w:rsid w:val="00AF352C"/>
    <w:rsid w:val="00AF434C"/>
    <w:rsid w:val="00AF4462"/>
    <w:rsid w:val="00AF44B7"/>
    <w:rsid w:val="00AF4549"/>
    <w:rsid w:val="00AF50C3"/>
    <w:rsid w:val="00AF6066"/>
    <w:rsid w:val="00AF6138"/>
    <w:rsid w:val="00AF7E72"/>
    <w:rsid w:val="00B009E9"/>
    <w:rsid w:val="00B01F37"/>
    <w:rsid w:val="00B049E1"/>
    <w:rsid w:val="00B06A2E"/>
    <w:rsid w:val="00B07F5B"/>
    <w:rsid w:val="00B117E6"/>
    <w:rsid w:val="00B11D04"/>
    <w:rsid w:val="00B11F3F"/>
    <w:rsid w:val="00B12AB2"/>
    <w:rsid w:val="00B12E71"/>
    <w:rsid w:val="00B12FE0"/>
    <w:rsid w:val="00B15CA9"/>
    <w:rsid w:val="00B1675C"/>
    <w:rsid w:val="00B17391"/>
    <w:rsid w:val="00B24FA9"/>
    <w:rsid w:val="00B25010"/>
    <w:rsid w:val="00B26825"/>
    <w:rsid w:val="00B275F7"/>
    <w:rsid w:val="00B30F0B"/>
    <w:rsid w:val="00B3124A"/>
    <w:rsid w:val="00B31B29"/>
    <w:rsid w:val="00B32851"/>
    <w:rsid w:val="00B32F91"/>
    <w:rsid w:val="00B337E6"/>
    <w:rsid w:val="00B34025"/>
    <w:rsid w:val="00B3491B"/>
    <w:rsid w:val="00B34EB3"/>
    <w:rsid w:val="00B35B74"/>
    <w:rsid w:val="00B36115"/>
    <w:rsid w:val="00B36A0B"/>
    <w:rsid w:val="00B36FF4"/>
    <w:rsid w:val="00B378FD"/>
    <w:rsid w:val="00B42ED5"/>
    <w:rsid w:val="00B4383B"/>
    <w:rsid w:val="00B438AE"/>
    <w:rsid w:val="00B447EE"/>
    <w:rsid w:val="00B448EE"/>
    <w:rsid w:val="00B44F4E"/>
    <w:rsid w:val="00B4506D"/>
    <w:rsid w:val="00B4637B"/>
    <w:rsid w:val="00B501F8"/>
    <w:rsid w:val="00B51327"/>
    <w:rsid w:val="00B5207B"/>
    <w:rsid w:val="00B523AC"/>
    <w:rsid w:val="00B523D1"/>
    <w:rsid w:val="00B52529"/>
    <w:rsid w:val="00B52B42"/>
    <w:rsid w:val="00B5454D"/>
    <w:rsid w:val="00B54D5D"/>
    <w:rsid w:val="00B556EF"/>
    <w:rsid w:val="00B5644B"/>
    <w:rsid w:val="00B5658E"/>
    <w:rsid w:val="00B566F5"/>
    <w:rsid w:val="00B567C3"/>
    <w:rsid w:val="00B56DF2"/>
    <w:rsid w:val="00B57B5D"/>
    <w:rsid w:val="00B60C2D"/>
    <w:rsid w:val="00B61572"/>
    <w:rsid w:val="00B61920"/>
    <w:rsid w:val="00B619D3"/>
    <w:rsid w:val="00B62709"/>
    <w:rsid w:val="00B63B49"/>
    <w:rsid w:val="00B649FF"/>
    <w:rsid w:val="00B64D53"/>
    <w:rsid w:val="00B65A43"/>
    <w:rsid w:val="00B65D38"/>
    <w:rsid w:val="00B65FAA"/>
    <w:rsid w:val="00B70719"/>
    <w:rsid w:val="00B70773"/>
    <w:rsid w:val="00B708CD"/>
    <w:rsid w:val="00B71A39"/>
    <w:rsid w:val="00B71E50"/>
    <w:rsid w:val="00B727FE"/>
    <w:rsid w:val="00B72A5D"/>
    <w:rsid w:val="00B741C8"/>
    <w:rsid w:val="00B746FF"/>
    <w:rsid w:val="00B75185"/>
    <w:rsid w:val="00B754B7"/>
    <w:rsid w:val="00B758EC"/>
    <w:rsid w:val="00B7641A"/>
    <w:rsid w:val="00B7710E"/>
    <w:rsid w:val="00B771F8"/>
    <w:rsid w:val="00B77BE5"/>
    <w:rsid w:val="00B80630"/>
    <w:rsid w:val="00B80E15"/>
    <w:rsid w:val="00B81138"/>
    <w:rsid w:val="00B83AE6"/>
    <w:rsid w:val="00B83DF0"/>
    <w:rsid w:val="00B841F3"/>
    <w:rsid w:val="00B8470F"/>
    <w:rsid w:val="00B849B3"/>
    <w:rsid w:val="00B855A9"/>
    <w:rsid w:val="00B85823"/>
    <w:rsid w:val="00B85DE8"/>
    <w:rsid w:val="00B86FD6"/>
    <w:rsid w:val="00B872FF"/>
    <w:rsid w:val="00B87B9A"/>
    <w:rsid w:val="00B90ED6"/>
    <w:rsid w:val="00B915F0"/>
    <w:rsid w:val="00B92438"/>
    <w:rsid w:val="00B92B45"/>
    <w:rsid w:val="00B944CB"/>
    <w:rsid w:val="00B9546B"/>
    <w:rsid w:val="00B95905"/>
    <w:rsid w:val="00B95C3B"/>
    <w:rsid w:val="00B95CB4"/>
    <w:rsid w:val="00B96726"/>
    <w:rsid w:val="00BA0187"/>
    <w:rsid w:val="00BA051A"/>
    <w:rsid w:val="00BA09C8"/>
    <w:rsid w:val="00BA0F72"/>
    <w:rsid w:val="00BA11A6"/>
    <w:rsid w:val="00BA134E"/>
    <w:rsid w:val="00BA16B5"/>
    <w:rsid w:val="00BA1F25"/>
    <w:rsid w:val="00BA21D2"/>
    <w:rsid w:val="00BA3270"/>
    <w:rsid w:val="00BA38A7"/>
    <w:rsid w:val="00BA3926"/>
    <w:rsid w:val="00BA41D5"/>
    <w:rsid w:val="00BA4DF6"/>
    <w:rsid w:val="00BA7B79"/>
    <w:rsid w:val="00BA7C96"/>
    <w:rsid w:val="00BA7F49"/>
    <w:rsid w:val="00BB05A5"/>
    <w:rsid w:val="00BB11B1"/>
    <w:rsid w:val="00BB3977"/>
    <w:rsid w:val="00BB404F"/>
    <w:rsid w:val="00BB43E2"/>
    <w:rsid w:val="00BB4B34"/>
    <w:rsid w:val="00BB4F72"/>
    <w:rsid w:val="00BB5230"/>
    <w:rsid w:val="00BB52B6"/>
    <w:rsid w:val="00BB629C"/>
    <w:rsid w:val="00BB73F5"/>
    <w:rsid w:val="00BC02FB"/>
    <w:rsid w:val="00BC0B81"/>
    <w:rsid w:val="00BC12AE"/>
    <w:rsid w:val="00BC1697"/>
    <w:rsid w:val="00BC17E6"/>
    <w:rsid w:val="00BC1F55"/>
    <w:rsid w:val="00BC3CF4"/>
    <w:rsid w:val="00BC4163"/>
    <w:rsid w:val="00BC41CC"/>
    <w:rsid w:val="00BC48FE"/>
    <w:rsid w:val="00BC53C8"/>
    <w:rsid w:val="00BC5B9A"/>
    <w:rsid w:val="00BC5BE8"/>
    <w:rsid w:val="00BC62FA"/>
    <w:rsid w:val="00BC6D66"/>
    <w:rsid w:val="00BC772C"/>
    <w:rsid w:val="00BD03EF"/>
    <w:rsid w:val="00BD0E89"/>
    <w:rsid w:val="00BD10A3"/>
    <w:rsid w:val="00BD1DC6"/>
    <w:rsid w:val="00BD1F17"/>
    <w:rsid w:val="00BD38F9"/>
    <w:rsid w:val="00BD3DB5"/>
    <w:rsid w:val="00BD4420"/>
    <w:rsid w:val="00BD475A"/>
    <w:rsid w:val="00BD4D1A"/>
    <w:rsid w:val="00BD535C"/>
    <w:rsid w:val="00BD5980"/>
    <w:rsid w:val="00BE00FA"/>
    <w:rsid w:val="00BE0791"/>
    <w:rsid w:val="00BE26DD"/>
    <w:rsid w:val="00BE3630"/>
    <w:rsid w:val="00BE3908"/>
    <w:rsid w:val="00BE3B87"/>
    <w:rsid w:val="00BE3E6B"/>
    <w:rsid w:val="00BE44DA"/>
    <w:rsid w:val="00BE4F56"/>
    <w:rsid w:val="00BE5EA5"/>
    <w:rsid w:val="00BE698D"/>
    <w:rsid w:val="00BE6AEA"/>
    <w:rsid w:val="00BE75B0"/>
    <w:rsid w:val="00BF025D"/>
    <w:rsid w:val="00BF197D"/>
    <w:rsid w:val="00BF1D4C"/>
    <w:rsid w:val="00BF34FC"/>
    <w:rsid w:val="00BF379C"/>
    <w:rsid w:val="00BF52B9"/>
    <w:rsid w:val="00BF543D"/>
    <w:rsid w:val="00BF7C3A"/>
    <w:rsid w:val="00C00930"/>
    <w:rsid w:val="00C01375"/>
    <w:rsid w:val="00C0316F"/>
    <w:rsid w:val="00C03572"/>
    <w:rsid w:val="00C045C4"/>
    <w:rsid w:val="00C0584F"/>
    <w:rsid w:val="00C06536"/>
    <w:rsid w:val="00C0671D"/>
    <w:rsid w:val="00C071D7"/>
    <w:rsid w:val="00C07A91"/>
    <w:rsid w:val="00C07FC7"/>
    <w:rsid w:val="00C113DD"/>
    <w:rsid w:val="00C12D3A"/>
    <w:rsid w:val="00C145F7"/>
    <w:rsid w:val="00C14CFA"/>
    <w:rsid w:val="00C15ADA"/>
    <w:rsid w:val="00C210A2"/>
    <w:rsid w:val="00C21F54"/>
    <w:rsid w:val="00C22110"/>
    <w:rsid w:val="00C222E6"/>
    <w:rsid w:val="00C234C5"/>
    <w:rsid w:val="00C23507"/>
    <w:rsid w:val="00C25759"/>
    <w:rsid w:val="00C257F5"/>
    <w:rsid w:val="00C26C5F"/>
    <w:rsid w:val="00C2782B"/>
    <w:rsid w:val="00C31090"/>
    <w:rsid w:val="00C32554"/>
    <w:rsid w:val="00C336BC"/>
    <w:rsid w:val="00C34010"/>
    <w:rsid w:val="00C34562"/>
    <w:rsid w:val="00C345DE"/>
    <w:rsid w:val="00C34703"/>
    <w:rsid w:val="00C34E88"/>
    <w:rsid w:val="00C35260"/>
    <w:rsid w:val="00C37B03"/>
    <w:rsid w:val="00C41820"/>
    <w:rsid w:val="00C42E80"/>
    <w:rsid w:val="00C450B1"/>
    <w:rsid w:val="00C45893"/>
    <w:rsid w:val="00C45957"/>
    <w:rsid w:val="00C45FDD"/>
    <w:rsid w:val="00C46ABB"/>
    <w:rsid w:val="00C47061"/>
    <w:rsid w:val="00C4748D"/>
    <w:rsid w:val="00C50452"/>
    <w:rsid w:val="00C50AE7"/>
    <w:rsid w:val="00C50D05"/>
    <w:rsid w:val="00C50FEB"/>
    <w:rsid w:val="00C51507"/>
    <w:rsid w:val="00C51609"/>
    <w:rsid w:val="00C51795"/>
    <w:rsid w:val="00C52863"/>
    <w:rsid w:val="00C53416"/>
    <w:rsid w:val="00C54204"/>
    <w:rsid w:val="00C557F5"/>
    <w:rsid w:val="00C62A7A"/>
    <w:rsid w:val="00C62B3D"/>
    <w:rsid w:val="00C63536"/>
    <w:rsid w:val="00C63738"/>
    <w:rsid w:val="00C63ED4"/>
    <w:rsid w:val="00C63EE4"/>
    <w:rsid w:val="00C64C92"/>
    <w:rsid w:val="00C65C91"/>
    <w:rsid w:val="00C67E55"/>
    <w:rsid w:val="00C70BD2"/>
    <w:rsid w:val="00C74F3D"/>
    <w:rsid w:val="00C7649B"/>
    <w:rsid w:val="00C7690E"/>
    <w:rsid w:val="00C76F8D"/>
    <w:rsid w:val="00C774CB"/>
    <w:rsid w:val="00C8038E"/>
    <w:rsid w:val="00C8095B"/>
    <w:rsid w:val="00C80EC2"/>
    <w:rsid w:val="00C83E56"/>
    <w:rsid w:val="00C83EFE"/>
    <w:rsid w:val="00C843EA"/>
    <w:rsid w:val="00C8472A"/>
    <w:rsid w:val="00C85885"/>
    <w:rsid w:val="00C85D42"/>
    <w:rsid w:val="00C85D87"/>
    <w:rsid w:val="00C86C41"/>
    <w:rsid w:val="00C87124"/>
    <w:rsid w:val="00C87A84"/>
    <w:rsid w:val="00C90FFE"/>
    <w:rsid w:val="00C927A8"/>
    <w:rsid w:val="00C9432D"/>
    <w:rsid w:val="00C94345"/>
    <w:rsid w:val="00C94446"/>
    <w:rsid w:val="00C96BB5"/>
    <w:rsid w:val="00C96F07"/>
    <w:rsid w:val="00C97978"/>
    <w:rsid w:val="00CA04AD"/>
    <w:rsid w:val="00CA068B"/>
    <w:rsid w:val="00CA140F"/>
    <w:rsid w:val="00CA3E6E"/>
    <w:rsid w:val="00CA4638"/>
    <w:rsid w:val="00CA50E7"/>
    <w:rsid w:val="00CA68FB"/>
    <w:rsid w:val="00CA6AD6"/>
    <w:rsid w:val="00CA6ECF"/>
    <w:rsid w:val="00CA7BC8"/>
    <w:rsid w:val="00CB0EDD"/>
    <w:rsid w:val="00CB1CFA"/>
    <w:rsid w:val="00CB2E16"/>
    <w:rsid w:val="00CB697E"/>
    <w:rsid w:val="00CB6A8B"/>
    <w:rsid w:val="00CB6ABD"/>
    <w:rsid w:val="00CB7AEA"/>
    <w:rsid w:val="00CC0B33"/>
    <w:rsid w:val="00CC0F00"/>
    <w:rsid w:val="00CC16F9"/>
    <w:rsid w:val="00CC19F1"/>
    <w:rsid w:val="00CC27E0"/>
    <w:rsid w:val="00CC2F43"/>
    <w:rsid w:val="00CC31C9"/>
    <w:rsid w:val="00CC3645"/>
    <w:rsid w:val="00CC3717"/>
    <w:rsid w:val="00CC4905"/>
    <w:rsid w:val="00CC5A3E"/>
    <w:rsid w:val="00CC6845"/>
    <w:rsid w:val="00CC6CAA"/>
    <w:rsid w:val="00CC71D7"/>
    <w:rsid w:val="00CC7F98"/>
    <w:rsid w:val="00CD06FE"/>
    <w:rsid w:val="00CD1D1A"/>
    <w:rsid w:val="00CD3C37"/>
    <w:rsid w:val="00CD455B"/>
    <w:rsid w:val="00CD611A"/>
    <w:rsid w:val="00CD6AAD"/>
    <w:rsid w:val="00CD6DAD"/>
    <w:rsid w:val="00CD6F76"/>
    <w:rsid w:val="00CE0297"/>
    <w:rsid w:val="00CE168E"/>
    <w:rsid w:val="00CE1A4A"/>
    <w:rsid w:val="00CE1B40"/>
    <w:rsid w:val="00CE287E"/>
    <w:rsid w:val="00CE399D"/>
    <w:rsid w:val="00CE3BE8"/>
    <w:rsid w:val="00CE4748"/>
    <w:rsid w:val="00CE48B3"/>
    <w:rsid w:val="00CE51F9"/>
    <w:rsid w:val="00CE6287"/>
    <w:rsid w:val="00CE65E3"/>
    <w:rsid w:val="00CE67B1"/>
    <w:rsid w:val="00CF0294"/>
    <w:rsid w:val="00CF0617"/>
    <w:rsid w:val="00CF0B58"/>
    <w:rsid w:val="00CF0FF2"/>
    <w:rsid w:val="00CF1AE6"/>
    <w:rsid w:val="00CF1EFD"/>
    <w:rsid w:val="00CF1F17"/>
    <w:rsid w:val="00CF253F"/>
    <w:rsid w:val="00CF32D5"/>
    <w:rsid w:val="00CF4DBC"/>
    <w:rsid w:val="00CF513B"/>
    <w:rsid w:val="00CF6F12"/>
    <w:rsid w:val="00CF7C37"/>
    <w:rsid w:val="00D0014A"/>
    <w:rsid w:val="00D00C50"/>
    <w:rsid w:val="00D02C05"/>
    <w:rsid w:val="00D02D02"/>
    <w:rsid w:val="00D03B4C"/>
    <w:rsid w:val="00D03E14"/>
    <w:rsid w:val="00D04056"/>
    <w:rsid w:val="00D0417A"/>
    <w:rsid w:val="00D058B1"/>
    <w:rsid w:val="00D07603"/>
    <w:rsid w:val="00D07C72"/>
    <w:rsid w:val="00D1079C"/>
    <w:rsid w:val="00D10827"/>
    <w:rsid w:val="00D11A72"/>
    <w:rsid w:val="00D11E50"/>
    <w:rsid w:val="00D1220E"/>
    <w:rsid w:val="00D12C3E"/>
    <w:rsid w:val="00D12C5D"/>
    <w:rsid w:val="00D145BA"/>
    <w:rsid w:val="00D14931"/>
    <w:rsid w:val="00D14B61"/>
    <w:rsid w:val="00D14D9B"/>
    <w:rsid w:val="00D1523C"/>
    <w:rsid w:val="00D1525C"/>
    <w:rsid w:val="00D171B4"/>
    <w:rsid w:val="00D173FF"/>
    <w:rsid w:val="00D21CAE"/>
    <w:rsid w:val="00D2333D"/>
    <w:rsid w:val="00D23B0F"/>
    <w:rsid w:val="00D252CF"/>
    <w:rsid w:val="00D259DB"/>
    <w:rsid w:val="00D262E9"/>
    <w:rsid w:val="00D27F83"/>
    <w:rsid w:val="00D335FF"/>
    <w:rsid w:val="00D35FB4"/>
    <w:rsid w:val="00D3649F"/>
    <w:rsid w:val="00D3756B"/>
    <w:rsid w:val="00D40AA7"/>
    <w:rsid w:val="00D40B23"/>
    <w:rsid w:val="00D415FF"/>
    <w:rsid w:val="00D42277"/>
    <w:rsid w:val="00D424E2"/>
    <w:rsid w:val="00D45553"/>
    <w:rsid w:val="00D45EBA"/>
    <w:rsid w:val="00D47F7A"/>
    <w:rsid w:val="00D50A08"/>
    <w:rsid w:val="00D53532"/>
    <w:rsid w:val="00D54476"/>
    <w:rsid w:val="00D54693"/>
    <w:rsid w:val="00D5529D"/>
    <w:rsid w:val="00D55E5E"/>
    <w:rsid w:val="00D56694"/>
    <w:rsid w:val="00D56934"/>
    <w:rsid w:val="00D61739"/>
    <w:rsid w:val="00D62025"/>
    <w:rsid w:val="00D62886"/>
    <w:rsid w:val="00D62CD0"/>
    <w:rsid w:val="00D62D7B"/>
    <w:rsid w:val="00D634CF"/>
    <w:rsid w:val="00D63D10"/>
    <w:rsid w:val="00D65F65"/>
    <w:rsid w:val="00D66DB3"/>
    <w:rsid w:val="00D67CAB"/>
    <w:rsid w:val="00D70013"/>
    <w:rsid w:val="00D70926"/>
    <w:rsid w:val="00D70EAB"/>
    <w:rsid w:val="00D7173F"/>
    <w:rsid w:val="00D7229B"/>
    <w:rsid w:val="00D7266F"/>
    <w:rsid w:val="00D72A21"/>
    <w:rsid w:val="00D72F41"/>
    <w:rsid w:val="00D736CB"/>
    <w:rsid w:val="00D7407F"/>
    <w:rsid w:val="00D75333"/>
    <w:rsid w:val="00D76620"/>
    <w:rsid w:val="00D77009"/>
    <w:rsid w:val="00D7731B"/>
    <w:rsid w:val="00D80390"/>
    <w:rsid w:val="00D80633"/>
    <w:rsid w:val="00D80828"/>
    <w:rsid w:val="00D835B5"/>
    <w:rsid w:val="00D83623"/>
    <w:rsid w:val="00D85B12"/>
    <w:rsid w:val="00D85F5C"/>
    <w:rsid w:val="00D874A1"/>
    <w:rsid w:val="00D874B6"/>
    <w:rsid w:val="00D905FB"/>
    <w:rsid w:val="00D91AE9"/>
    <w:rsid w:val="00D92543"/>
    <w:rsid w:val="00D926FF"/>
    <w:rsid w:val="00D929EE"/>
    <w:rsid w:val="00D92F68"/>
    <w:rsid w:val="00D93084"/>
    <w:rsid w:val="00D9395B"/>
    <w:rsid w:val="00D93C03"/>
    <w:rsid w:val="00D9435A"/>
    <w:rsid w:val="00D95D87"/>
    <w:rsid w:val="00D96034"/>
    <w:rsid w:val="00DA0E72"/>
    <w:rsid w:val="00DA12F5"/>
    <w:rsid w:val="00DA2880"/>
    <w:rsid w:val="00DA4608"/>
    <w:rsid w:val="00DA5DD1"/>
    <w:rsid w:val="00DA685E"/>
    <w:rsid w:val="00DA745D"/>
    <w:rsid w:val="00DA77B1"/>
    <w:rsid w:val="00DA7B84"/>
    <w:rsid w:val="00DB00CB"/>
    <w:rsid w:val="00DB0BF8"/>
    <w:rsid w:val="00DB1E5D"/>
    <w:rsid w:val="00DB2A58"/>
    <w:rsid w:val="00DB3E85"/>
    <w:rsid w:val="00DB4885"/>
    <w:rsid w:val="00DB4CDA"/>
    <w:rsid w:val="00DB670F"/>
    <w:rsid w:val="00DB6D70"/>
    <w:rsid w:val="00DB7496"/>
    <w:rsid w:val="00DC0E28"/>
    <w:rsid w:val="00DC1666"/>
    <w:rsid w:val="00DC1C73"/>
    <w:rsid w:val="00DC3710"/>
    <w:rsid w:val="00DC4222"/>
    <w:rsid w:val="00DC4728"/>
    <w:rsid w:val="00DC5ACF"/>
    <w:rsid w:val="00DC602A"/>
    <w:rsid w:val="00DC7679"/>
    <w:rsid w:val="00DC7852"/>
    <w:rsid w:val="00DD00C0"/>
    <w:rsid w:val="00DD1488"/>
    <w:rsid w:val="00DD27D5"/>
    <w:rsid w:val="00DD3802"/>
    <w:rsid w:val="00DD4319"/>
    <w:rsid w:val="00DD4E5C"/>
    <w:rsid w:val="00DD5DB7"/>
    <w:rsid w:val="00DD7409"/>
    <w:rsid w:val="00DD748E"/>
    <w:rsid w:val="00DE1D04"/>
    <w:rsid w:val="00DE53E6"/>
    <w:rsid w:val="00DE61DE"/>
    <w:rsid w:val="00DF0696"/>
    <w:rsid w:val="00DF1553"/>
    <w:rsid w:val="00DF1BED"/>
    <w:rsid w:val="00DF39C5"/>
    <w:rsid w:val="00DF3D88"/>
    <w:rsid w:val="00DF3EF2"/>
    <w:rsid w:val="00DF483C"/>
    <w:rsid w:val="00DF4CD4"/>
    <w:rsid w:val="00DF5EE2"/>
    <w:rsid w:val="00DF656A"/>
    <w:rsid w:val="00E00187"/>
    <w:rsid w:val="00E00436"/>
    <w:rsid w:val="00E01710"/>
    <w:rsid w:val="00E01CCF"/>
    <w:rsid w:val="00E01D7D"/>
    <w:rsid w:val="00E01EDE"/>
    <w:rsid w:val="00E029DC"/>
    <w:rsid w:val="00E02B1B"/>
    <w:rsid w:val="00E02F88"/>
    <w:rsid w:val="00E0323C"/>
    <w:rsid w:val="00E03F0D"/>
    <w:rsid w:val="00E046CE"/>
    <w:rsid w:val="00E04CD8"/>
    <w:rsid w:val="00E0792E"/>
    <w:rsid w:val="00E11857"/>
    <w:rsid w:val="00E12BC1"/>
    <w:rsid w:val="00E13A47"/>
    <w:rsid w:val="00E14180"/>
    <w:rsid w:val="00E14DDE"/>
    <w:rsid w:val="00E158D8"/>
    <w:rsid w:val="00E15984"/>
    <w:rsid w:val="00E16564"/>
    <w:rsid w:val="00E168E0"/>
    <w:rsid w:val="00E2080E"/>
    <w:rsid w:val="00E2084D"/>
    <w:rsid w:val="00E211DB"/>
    <w:rsid w:val="00E2171F"/>
    <w:rsid w:val="00E22510"/>
    <w:rsid w:val="00E24150"/>
    <w:rsid w:val="00E2481E"/>
    <w:rsid w:val="00E24FF4"/>
    <w:rsid w:val="00E25A2C"/>
    <w:rsid w:val="00E30455"/>
    <w:rsid w:val="00E30DFD"/>
    <w:rsid w:val="00E3105B"/>
    <w:rsid w:val="00E31F10"/>
    <w:rsid w:val="00E32628"/>
    <w:rsid w:val="00E32C28"/>
    <w:rsid w:val="00E335F6"/>
    <w:rsid w:val="00E33C13"/>
    <w:rsid w:val="00E33CDA"/>
    <w:rsid w:val="00E34112"/>
    <w:rsid w:val="00E341BD"/>
    <w:rsid w:val="00E369A5"/>
    <w:rsid w:val="00E36C6D"/>
    <w:rsid w:val="00E37A25"/>
    <w:rsid w:val="00E37DF8"/>
    <w:rsid w:val="00E403E0"/>
    <w:rsid w:val="00E412EA"/>
    <w:rsid w:val="00E42BFB"/>
    <w:rsid w:val="00E4344C"/>
    <w:rsid w:val="00E44718"/>
    <w:rsid w:val="00E44974"/>
    <w:rsid w:val="00E44D64"/>
    <w:rsid w:val="00E4623B"/>
    <w:rsid w:val="00E4637F"/>
    <w:rsid w:val="00E46505"/>
    <w:rsid w:val="00E479BB"/>
    <w:rsid w:val="00E47EB3"/>
    <w:rsid w:val="00E507F8"/>
    <w:rsid w:val="00E51355"/>
    <w:rsid w:val="00E51677"/>
    <w:rsid w:val="00E5178E"/>
    <w:rsid w:val="00E51A51"/>
    <w:rsid w:val="00E5358C"/>
    <w:rsid w:val="00E57008"/>
    <w:rsid w:val="00E57335"/>
    <w:rsid w:val="00E6012A"/>
    <w:rsid w:val="00E614D5"/>
    <w:rsid w:val="00E6169E"/>
    <w:rsid w:val="00E62359"/>
    <w:rsid w:val="00E62725"/>
    <w:rsid w:val="00E644EB"/>
    <w:rsid w:val="00E65275"/>
    <w:rsid w:val="00E669FF"/>
    <w:rsid w:val="00E67D54"/>
    <w:rsid w:val="00E70CB2"/>
    <w:rsid w:val="00E70FBE"/>
    <w:rsid w:val="00E71368"/>
    <w:rsid w:val="00E71C12"/>
    <w:rsid w:val="00E7227F"/>
    <w:rsid w:val="00E72467"/>
    <w:rsid w:val="00E735FE"/>
    <w:rsid w:val="00E74EF5"/>
    <w:rsid w:val="00E7587B"/>
    <w:rsid w:val="00E75B71"/>
    <w:rsid w:val="00E761D5"/>
    <w:rsid w:val="00E7638E"/>
    <w:rsid w:val="00E76E44"/>
    <w:rsid w:val="00E833B4"/>
    <w:rsid w:val="00E83840"/>
    <w:rsid w:val="00E84304"/>
    <w:rsid w:val="00E84AAE"/>
    <w:rsid w:val="00E85C75"/>
    <w:rsid w:val="00E8616C"/>
    <w:rsid w:val="00E866E8"/>
    <w:rsid w:val="00E874D5"/>
    <w:rsid w:val="00E87A42"/>
    <w:rsid w:val="00E903CA"/>
    <w:rsid w:val="00E91DDA"/>
    <w:rsid w:val="00E9310E"/>
    <w:rsid w:val="00E931B0"/>
    <w:rsid w:val="00E93C20"/>
    <w:rsid w:val="00E9442C"/>
    <w:rsid w:val="00E94C95"/>
    <w:rsid w:val="00E94E37"/>
    <w:rsid w:val="00E9559B"/>
    <w:rsid w:val="00E95A09"/>
    <w:rsid w:val="00E96426"/>
    <w:rsid w:val="00E96839"/>
    <w:rsid w:val="00E97081"/>
    <w:rsid w:val="00E97489"/>
    <w:rsid w:val="00EA098A"/>
    <w:rsid w:val="00EA1ECE"/>
    <w:rsid w:val="00EA32C2"/>
    <w:rsid w:val="00EA3FCB"/>
    <w:rsid w:val="00EA41FF"/>
    <w:rsid w:val="00EA49FD"/>
    <w:rsid w:val="00EA6542"/>
    <w:rsid w:val="00EA6DF8"/>
    <w:rsid w:val="00EA7CEE"/>
    <w:rsid w:val="00EB03B7"/>
    <w:rsid w:val="00EB2671"/>
    <w:rsid w:val="00EB2D81"/>
    <w:rsid w:val="00EB3115"/>
    <w:rsid w:val="00EB35F2"/>
    <w:rsid w:val="00EB4F40"/>
    <w:rsid w:val="00EB6225"/>
    <w:rsid w:val="00EB6EBC"/>
    <w:rsid w:val="00EB7358"/>
    <w:rsid w:val="00EB77EB"/>
    <w:rsid w:val="00EC2B74"/>
    <w:rsid w:val="00EC451B"/>
    <w:rsid w:val="00EC64DB"/>
    <w:rsid w:val="00ED007C"/>
    <w:rsid w:val="00ED065A"/>
    <w:rsid w:val="00ED11D3"/>
    <w:rsid w:val="00ED1532"/>
    <w:rsid w:val="00ED18B8"/>
    <w:rsid w:val="00ED255D"/>
    <w:rsid w:val="00ED2958"/>
    <w:rsid w:val="00ED2A32"/>
    <w:rsid w:val="00ED3B0B"/>
    <w:rsid w:val="00EE3714"/>
    <w:rsid w:val="00EE372A"/>
    <w:rsid w:val="00EE3A4A"/>
    <w:rsid w:val="00EE54EB"/>
    <w:rsid w:val="00EF0D31"/>
    <w:rsid w:val="00EF2D95"/>
    <w:rsid w:val="00EF2FD6"/>
    <w:rsid w:val="00EF3699"/>
    <w:rsid w:val="00EF3B63"/>
    <w:rsid w:val="00EF4BD1"/>
    <w:rsid w:val="00EF592A"/>
    <w:rsid w:val="00EF6050"/>
    <w:rsid w:val="00EF660C"/>
    <w:rsid w:val="00F0346F"/>
    <w:rsid w:val="00F03EBA"/>
    <w:rsid w:val="00F05AA0"/>
    <w:rsid w:val="00F05F78"/>
    <w:rsid w:val="00F07C0D"/>
    <w:rsid w:val="00F110DC"/>
    <w:rsid w:val="00F1293F"/>
    <w:rsid w:val="00F13342"/>
    <w:rsid w:val="00F14941"/>
    <w:rsid w:val="00F15608"/>
    <w:rsid w:val="00F16A15"/>
    <w:rsid w:val="00F16EDA"/>
    <w:rsid w:val="00F17AF5"/>
    <w:rsid w:val="00F205DF"/>
    <w:rsid w:val="00F2177B"/>
    <w:rsid w:val="00F22A07"/>
    <w:rsid w:val="00F22B62"/>
    <w:rsid w:val="00F22C4D"/>
    <w:rsid w:val="00F23AE1"/>
    <w:rsid w:val="00F24A73"/>
    <w:rsid w:val="00F25A18"/>
    <w:rsid w:val="00F26CEF"/>
    <w:rsid w:val="00F277DF"/>
    <w:rsid w:val="00F30830"/>
    <w:rsid w:val="00F31201"/>
    <w:rsid w:val="00F31649"/>
    <w:rsid w:val="00F32BAF"/>
    <w:rsid w:val="00F34027"/>
    <w:rsid w:val="00F34190"/>
    <w:rsid w:val="00F35144"/>
    <w:rsid w:val="00F3575B"/>
    <w:rsid w:val="00F36828"/>
    <w:rsid w:val="00F368CE"/>
    <w:rsid w:val="00F37054"/>
    <w:rsid w:val="00F374C3"/>
    <w:rsid w:val="00F4032F"/>
    <w:rsid w:val="00F40B87"/>
    <w:rsid w:val="00F41587"/>
    <w:rsid w:val="00F41B98"/>
    <w:rsid w:val="00F422DB"/>
    <w:rsid w:val="00F424F9"/>
    <w:rsid w:val="00F438F4"/>
    <w:rsid w:val="00F448AF"/>
    <w:rsid w:val="00F46C47"/>
    <w:rsid w:val="00F46D58"/>
    <w:rsid w:val="00F51B75"/>
    <w:rsid w:val="00F53406"/>
    <w:rsid w:val="00F53943"/>
    <w:rsid w:val="00F545A9"/>
    <w:rsid w:val="00F555E9"/>
    <w:rsid w:val="00F561A0"/>
    <w:rsid w:val="00F56928"/>
    <w:rsid w:val="00F5693B"/>
    <w:rsid w:val="00F572CF"/>
    <w:rsid w:val="00F57769"/>
    <w:rsid w:val="00F578C2"/>
    <w:rsid w:val="00F60E5F"/>
    <w:rsid w:val="00F61C42"/>
    <w:rsid w:val="00F61EC6"/>
    <w:rsid w:val="00F62EE2"/>
    <w:rsid w:val="00F6363E"/>
    <w:rsid w:val="00F64173"/>
    <w:rsid w:val="00F648F1"/>
    <w:rsid w:val="00F6584E"/>
    <w:rsid w:val="00F660CC"/>
    <w:rsid w:val="00F6659A"/>
    <w:rsid w:val="00F702A8"/>
    <w:rsid w:val="00F705EC"/>
    <w:rsid w:val="00F70ED0"/>
    <w:rsid w:val="00F711A0"/>
    <w:rsid w:val="00F74FBD"/>
    <w:rsid w:val="00F764B2"/>
    <w:rsid w:val="00F76690"/>
    <w:rsid w:val="00F77998"/>
    <w:rsid w:val="00F80A28"/>
    <w:rsid w:val="00F80FA0"/>
    <w:rsid w:val="00F82C46"/>
    <w:rsid w:val="00F83A4B"/>
    <w:rsid w:val="00F8452A"/>
    <w:rsid w:val="00F8472A"/>
    <w:rsid w:val="00F85483"/>
    <w:rsid w:val="00F85A08"/>
    <w:rsid w:val="00F877F9"/>
    <w:rsid w:val="00F87ECC"/>
    <w:rsid w:val="00F91AEB"/>
    <w:rsid w:val="00F91D44"/>
    <w:rsid w:val="00F92A7C"/>
    <w:rsid w:val="00F93F5C"/>
    <w:rsid w:val="00F93F83"/>
    <w:rsid w:val="00F94229"/>
    <w:rsid w:val="00F942B0"/>
    <w:rsid w:val="00FA041E"/>
    <w:rsid w:val="00FA3336"/>
    <w:rsid w:val="00FA3616"/>
    <w:rsid w:val="00FA368C"/>
    <w:rsid w:val="00FA50A6"/>
    <w:rsid w:val="00FA6058"/>
    <w:rsid w:val="00FA6683"/>
    <w:rsid w:val="00FA6F7E"/>
    <w:rsid w:val="00FA70F6"/>
    <w:rsid w:val="00FA746A"/>
    <w:rsid w:val="00FB1A4F"/>
    <w:rsid w:val="00FB238B"/>
    <w:rsid w:val="00FB2723"/>
    <w:rsid w:val="00FB28CE"/>
    <w:rsid w:val="00FB4D1D"/>
    <w:rsid w:val="00FB5277"/>
    <w:rsid w:val="00FB5A31"/>
    <w:rsid w:val="00FB6E48"/>
    <w:rsid w:val="00FB72AD"/>
    <w:rsid w:val="00FB7370"/>
    <w:rsid w:val="00FB7860"/>
    <w:rsid w:val="00FB7C2F"/>
    <w:rsid w:val="00FC07A7"/>
    <w:rsid w:val="00FC0E28"/>
    <w:rsid w:val="00FC0E2E"/>
    <w:rsid w:val="00FC1F9F"/>
    <w:rsid w:val="00FC2018"/>
    <w:rsid w:val="00FC408E"/>
    <w:rsid w:val="00FC41A0"/>
    <w:rsid w:val="00FC4988"/>
    <w:rsid w:val="00FC5562"/>
    <w:rsid w:val="00FC5BEE"/>
    <w:rsid w:val="00FC6B85"/>
    <w:rsid w:val="00FC6E42"/>
    <w:rsid w:val="00FC7716"/>
    <w:rsid w:val="00FD0C98"/>
    <w:rsid w:val="00FD108E"/>
    <w:rsid w:val="00FD2171"/>
    <w:rsid w:val="00FD3C41"/>
    <w:rsid w:val="00FD3C51"/>
    <w:rsid w:val="00FD4103"/>
    <w:rsid w:val="00FD53BB"/>
    <w:rsid w:val="00FD6BB5"/>
    <w:rsid w:val="00FD735A"/>
    <w:rsid w:val="00FD7691"/>
    <w:rsid w:val="00FD7F82"/>
    <w:rsid w:val="00FE02BB"/>
    <w:rsid w:val="00FE0357"/>
    <w:rsid w:val="00FE16B2"/>
    <w:rsid w:val="00FE26D3"/>
    <w:rsid w:val="00FE3272"/>
    <w:rsid w:val="00FE40AB"/>
    <w:rsid w:val="00FE4682"/>
    <w:rsid w:val="00FE6B8A"/>
    <w:rsid w:val="00FE72C7"/>
    <w:rsid w:val="00FE7501"/>
    <w:rsid w:val="00FE7976"/>
    <w:rsid w:val="00FF3440"/>
    <w:rsid w:val="00FF3AAD"/>
    <w:rsid w:val="00FF3B52"/>
    <w:rsid w:val="00FF5585"/>
    <w:rsid w:val="00FF6B17"/>
    <w:rsid w:val="00FF6B5E"/>
    <w:rsid w:val="00FF7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E374A"/>
  <w15:docId w15:val="{282E8539-86EB-4CC1-B049-12198EA4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232E"/>
    <w:pPr>
      <w:suppressAutoHyphens/>
    </w:pPr>
    <w:rPr>
      <w:rFonts w:eastAsia="Times New Roman"/>
      <w:sz w:val="24"/>
      <w:szCs w:val="24"/>
    </w:rPr>
  </w:style>
  <w:style w:type="paragraph" w:styleId="1">
    <w:name w:val="heading 1"/>
    <w:basedOn w:val="a"/>
    <w:next w:val="a"/>
    <w:link w:val="10"/>
    <w:qFormat/>
    <w:rsid w:val="00DC47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C47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qFormat/>
    <w:rsid w:val="00DC4728"/>
    <w:pPr>
      <w:spacing w:beforeAutospacing="1" w:afterAutospacing="1"/>
      <w:outlineLvl w:val="2"/>
    </w:pPr>
    <w:rPr>
      <w:b/>
      <w:bCs/>
      <w:sz w:val="27"/>
      <w:szCs w:val="27"/>
    </w:rPr>
  </w:style>
  <w:style w:type="paragraph" w:styleId="4">
    <w:name w:val="heading 4"/>
    <w:basedOn w:val="a"/>
    <w:next w:val="a"/>
    <w:link w:val="40"/>
    <w:unhideWhenUsed/>
    <w:qFormat/>
    <w:rsid w:val="00DC4728"/>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nhideWhenUsed/>
    <w:qFormat/>
    <w:rsid w:val="00DC4728"/>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nhideWhenUsed/>
    <w:qFormat/>
    <w:rsid w:val="00DC4728"/>
    <w:pPr>
      <w:keepNext/>
      <w:keepLines/>
      <w:spacing w:before="40"/>
      <w:outlineLvl w:val="5"/>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C472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sid w:val="00DC472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link w:val="3"/>
    <w:uiPriority w:val="9"/>
    <w:qFormat/>
    <w:rsid w:val="00DC4728"/>
    <w:rPr>
      <w:b/>
      <w:bCs/>
      <w:sz w:val="27"/>
      <w:szCs w:val="27"/>
    </w:rPr>
  </w:style>
  <w:style w:type="character" w:customStyle="1" w:styleId="40">
    <w:name w:val="Заголовок 4 Знак"/>
    <w:basedOn w:val="a0"/>
    <w:link w:val="4"/>
    <w:qFormat/>
    <w:rsid w:val="00DC4728"/>
    <w:rPr>
      <w:rFonts w:asciiTheme="majorHAnsi" w:eastAsiaTheme="majorEastAsia" w:hAnsiTheme="majorHAnsi" w:cstheme="majorBidi"/>
      <w:i/>
      <w:iCs/>
      <w:color w:val="365F91" w:themeColor="accent1" w:themeShade="BF"/>
      <w:sz w:val="24"/>
      <w:szCs w:val="24"/>
    </w:rPr>
  </w:style>
  <w:style w:type="character" w:customStyle="1" w:styleId="50">
    <w:name w:val="Заголовок 5 Знак"/>
    <w:basedOn w:val="a0"/>
    <w:link w:val="5"/>
    <w:semiHidden/>
    <w:qFormat/>
    <w:rsid w:val="00DC4728"/>
    <w:rPr>
      <w:rFonts w:asciiTheme="majorHAnsi" w:eastAsiaTheme="majorEastAsia" w:hAnsiTheme="majorHAnsi" w:cstheme="majorBidi"/>
      <w:color w:val="365F91" w:themeColor="accent1" w:themeShade="BF"/>
      <w:sz w:val="24"/>
      <w:szCs w:val="24"/>
    </w:rPr>
  </w:style>
  <w:style w:type="character" w:customStyle="1" w:styleId="60">
    <w:name w:val="Заголовок 6 Знак"/>
    <w:basedOn w:val="a0"/>
    <w:link w:val="6"/>
    <w:semiHidden/>
    <w:qFormat/>
    <w:rsid w:val="00DC4728"/>
    <w:rPr>
      <w:rFonts w:asciiTheme="majorHAnsi" w:eastAsiaTheme="majorEastAsia" w:hAnsiTheme="majorHAnsi" w:cstheme="majorBidi"/>
      <w:color w:val="244061" w:themeColor="accent1" w:themeShade="80"/>
      <w:sz w:val="24"/>
      <w:szCs w:val="24"/>
    </w:rPr>
  </w:style>
  <w:style w:type="paragraph" w:styleId="a3">
    <w:name w:val="Balloon Text"/>
    <w:basedOn w:val="a"/>
    <w:uiPriority w:val="99"/>
    <w:qFormat/>
    <w:rsid w:val="00DC4728"/>
    <w:rPr>
      <w:rFonts w:ascii="Tahoma" w:hAnsi="Tahoma" w:cs="Tahoma"/>
      <w:sz w:val="16"/>
      <w:szCs w:val="16"/>
    </w:rPr>
  </w:style>
  <w:style w:type="paragraph" w:styleId="a4">
    <w:name w:val="Body Text"/>
    <w:basedOn w:val="a"/>
    <w:link w:val="11"/>
    <w:qFormat/>
    <w:rsid w:val="00DC4728"/>
    <w:pPr>
      <w:spacing w:line="360" w:lineRule="auto"/>
      <w:ind w:firstLine="720"/>
      <w:jc w:val="center"/>
    </w:pPr>
    <w:rPr>
      <w:rFonts w:ascii="Arial" w:hAnsi="Arial"/>
      <w:b/>
      <w:sz w:val="36"/>
      <w:szCs w:val="20"/>
      <w:lang w:eastAsia="ja-JP"/>
    </w:rPr>
  </w:style>
  <w:style w:type="character" w:customStyle="1" w:styleId="11">
    <w:name w:val="Основной текст Знак1"/>
    <w:basedOn w:val="a0"/>
    <w:link w:val="a4"/>
    <w:qFormat/>
    <w:rsid w:val="00DC4728"/>
    <w:rPr>
      <w:rFonts w:ascii="Arial" w:hAnsi="Arial"/>
      <w:b/>
      <w:sz w:val="36"/>
      <w:lang w:eastAsia="ja-JP"/>
    </w:rPr>
  </w:style>
  <w:style w:type="paragraph" w:styleId="a5">
    <w:name w:val="annotation text"/>
    <w:basedOn w:val="a"/>
    <w:link w:val="a6"/>
    <w:uiPriority w:val="99"/>
    <w:unhideWhenUsed/>
    <w:qFormat/>
    <w:rsid w:val="00DC4728"/>
    <w:rPr>
      <w:sz w:val="20"/>
      <w:szCs w:val="20"/>
    </w:rPr>
  </w:style>
  <w:style w:type="character" w:customStyle="1" w:styleId="a6">
    <w:name w:val="Текст примечания Знак"/>
    <w:basedOn w:val="a0"/>
    <w:link w:val="a5"/>
    <w:uiPriority w:val="99"/>
    <w:semiHidden/>
    <w:qFormat/>
    <w:rsid w:val="00DC4728"/>
  </w:style>
  <w:style w:type="paragraph" w:styleId="a7">
    <w:name w:val="annotation subject"/>
    <w:basedOn w:val="a5"/>
    <w:next w:val="a5"/>
    <w:link w:val="a8"/>
    <w:unhideWhenUsed/>
    <w:qFormat/>
    <w:rsid w:val="00DC4728"/>
    <w:rPr>
      <w:b/>
      <w:bCs/>
    </w:rPr>
  </w:style>
  <w:style w:type="character" w:customStyle="1" w:styleId="a8">
    <w:name w:val="Тема примечания Знак"/>
    <w:basedOn w:val="a6"/>
    <w:link w:val="a7"/>
    <w:semiHidden/>
    <w:qFormat/>
    <w:rsid w:val="00DC4728"/>
    <w:rPr>
      <w:b/>
      <w:bCs/>
    </w:rPr>
  </w:style>
  <w:style w:type="paragraph" w:styleId="a9">
    <w:name w:val="Document Map"/>
    <w:basedOn w:val="a"/>
    <w:semiHidden/>
    <w:qFormat/>
    <w:rsid w:val="00DC4728"/>
    <w:pPr>
      <w:shd w:val="clear" w:color="auto" w:fill="000080"/>
    </w:pPr>
    <w:rPr>
      <w:rFonts w:ascii="Tahoma" w:hAnsi="Tahoma" w:cs="Tahoma"/>
      <w:sz w:val="20"/>
      <w:szCs w:val="20"/>
    </w:rPr>
  </w:style>
  <w:style w:type="paragraph" w:styleId="aa">
    <w:name w:val="endnote text"/>
    <w:basedOn w:val="a"/>
    <w:qFormat/>
    <w:rsid w:val="00DC4728"/>
    <w:rPr>
      <w:sz w:val="20"/>
      <w:szCs w:val="20"/>
    </w:rPr>
  </w:style>
  <w:style w:type="paragraph" w:styleId="ab">
    <w:name w:val="footer"/>
    <w:basedOn w:val="a"/>
    <w:uiPriority w:val="99"/>
    <w:qFormat/>
    <w:rsid w:val="00DC4728"/>
    <w:pPr>
      <w:tabs>
        <w:tab w:val="center" w:pos="4677"/>
        <w:tab w:val="right" w:pos="9355"/>
      </w:tabs>
    </w:pPr>
  </w:style>
  <w:style w:type="paragraph" w:styleId="ac">
    <w:name w:val="footnote text"/>
    <w:basedOn w:val="a"/>
    <w:semiHidden/>
    <w:qFormat/>
    <w:rsid w:val="00DC4728"/>
    <w:rPr>
      <w:sz w:val="20"/>
      <w:szCs w:val="20"/>
    </w:rPr>
  </w:style>
  <w:style w:type="paragraph" w:styleId="ad">
    <w:name w:val="header"/>
    <w:basedOn w:val="a"/>
    <w:uiPriority w:val="99"/>
    <w:qFormat/>
    <w:rsid w:val="00DC4728"/>
    <w:pPr>
      <w:widowControl w:val="0"/>
      <w:tabs>
        <w:tab w:val="center" w:pos="4677"/>
        <w:tab w:val="right" w:pos="9355"/>
      </w:tabs>
      <w:spacing w:line="360" w:lineRule="auto"/>
      <w:ind w:firstLine="720"/>
      <w:jc w:val="both"/>
    </w:pPr>
    <w:rPr>
      <w:rFonts w:ascii="Arial" w:hAnsi="Arial" w:cs="Arial"/>
      <w:sz w:val="20"/>
      <w:szCs w:val="20"/>
      <w:lang w:eastAsia="en-US"/>
    </w:rPr>
  </w:style>
  <w:style w:type="paragraph" w:styleId="12">
    <w:name w:val="index 1"/>
    <w:basedOn w:val="a"/>
    <w:next w:val="a"/>
    <w:unhideWhenUsed/>
    <w:qFormat/>
    <w:rsid w:val="00DC4728"/>
  </w:style>
  <w:style w:type="paragraph" w:styleId="ae">
    <w:name w:val="index heading"/>
    <w:basedOn w:val="a"/>
    <w:next w:val="12"/>
    <w:qFormat/>
    <w:rsid w:val="00DC4728"/>
    <w:pPr>
      <w:suppressLineNumbers/>
    </w:pPr>
    <w:rPr>
      <w:rFonts w:cs="Mangal"/>
    </w:rPr>
  </w:style>
  <w:style w:type="paragraph" w:styleId="af">
    <w:name w:val="List"/>
    <w:basedOn w:val="a4"/>
    <w:qFormat/>
    <w:rsid w:val="00DC4728"/>
    <w:rPr>
      <w:rFonts w:cs="Mangal"/>
    </w:rPr>
  </w:style>
  <w:style w:type="paragraph" w:styleId="af0">
    <w:name w:val="Normal (Web)"/>
    <w:basedOn w:val="a"/>
    <w:uiPriority w:val="99"/>
    <w:unhideWhenUsed/>
    <w:qFormat/>
    <w:rsid w:val="00DC4728"/>
    <w:pPr>
      <w:spacing w:beforeAutospacing="1" w:afterAutospacing="1"/>
    </w:pPr>
  </w:style>
  <w:style w:type="paragraph" w:styleId="af1">
    <w:name w:val="Plain Text"/>
    <w:basedOn w:val="a"/>
    <w:qFormat/>
    <w:rsid w:val="00DC4728"/>
    <w:pPr>
      <w:spacing w:line="360" w:lineRule="auto"/>
      <w:ind w:firstLine="720"/>
      <w:jc w:val="both"/>
    </w:pPr>
    <w:rPr>
      <w:rFonts w:ascii="Courier New" w:hAnsi="Courier New"/>
      <w:sz w:val="20"/>
      <w:szCs w:val="20"/>
      <w:lang w:eastAsia="ja-JP"/>
    </w:rPr>
  </w:style>
  <w:style w:type="paragraph" w:styleId="af2">
    <w:name w:val="Subtitle"/>
    <w:basedOn w:val="a"/>
    <w:next w:val="a"/>
    <w:link w:val="af3"/>
    <w:qFormat/>
    <w:rsid w:val="00DC4728"/>
    <w:rPr>
      <w:rFonts w:asciiTheme="minorHAnsi" w:eastAsiaTheme="minorEastAsia" w:hAnsiTheme="minorHAnsi" w:cstheme="minorBidi"/>
      <w:color w:val="595959" w:themeColor="text1" w:themeTint="A6"/>
      <w:spacing w:val="15"/>
      <w:sz w:val="22"/>
      <w:szCs w:val="22"/>
    </w:rPr>
  </w:style>
  <w:style w:type="character" w:customStyle="1" w:styleId="af3">
    <w:name w:val="Подзаголовок Знак"/>
    <w:basedOn w:val="a0"/>
    <w:link w:val="af2"/>
    <w:qFormat/>
    <w:rsid w:val="00DC4728"/>
    <w:rPr>
      <w:rFonts w:asciiTheme="minorHAnsi" w:eastAsiaTheme="minorEastAsia" w:hAnsiTheme="minorHAnsi" w:cstheme="minorBidi"/>
      <w:color w:val="595959" w:themeColor="text1" w:themeTint="A6"/>
      <w:spacing w:val="15"/>
      <w:sz w:val="22"/>
      <w:szCs w:val="22"/>
    </w:rPr>
  </w:style>
  <w:style w:type="paragraph" w:styleId="af4">
    <w:name w:val="Title"/>
    <w:basedOn w:val="a"/>
    <w:next w:val="a4"/>
    <w:qFormat/>
    <w:rsid w:val="00DC4728"/>
    <w:pPr>
      <w:keepNext/>
      <w:spacing w:before="240" w:after="120"/>
    </w:pPr>
    <w:rPr>
      <w:rFonts w:ascii="Liberation Sans" w:eastAsia="Microsoft YaHei" w:hAnsi="Liberation Sans" w:cs="Mangal"/>
      <w:sz w:val="28"/>
      <w:szCs w:val="28"/>
    </w:rPr>
  </w:style>
  <w:style w:type="paragraph" w:styleId="13">
    <w:name w:val="toc 1"/>
    <w:basedOn w:val="a"/>
    <w:next w:val="a"/>
    <w:uiPriority w:val="39"/>
    <w:unhideWhenUsed/>
    <w:qFormat/>
    <w:rsid w:val="00DC4728"/>
    <w:pPr>
      <w:spacing w:before="240" w:after="240"/>
    </w:pPr>
    <w:rPr>
      <w:rFonts w:ascii="Arial" w:hAnsi="Arial" w:cs="Arial"/>
      <w:b/>
      <w:sz w:val="28"/>
      <w:szCs w:val="28"/>
    </w:rPr>
  </w:style>
  <w:style w:type="paragraph" w:styleId="21">
    <w:name w:val="toc 2"/>
    <w:basedOn w:val="a"/>
    <w:next w:val="a"/>
    <w:uiPriority w:val="39"/>
    <w:unhideWhenUsed/>
    <w:qFormat/>
    <w:rsid w:val="00DC4728"/>
    <w:pPr>
      <w:suppressAutoHyphens w:val="0"/>
      <w:spacing w:after="100"/>
      <w:ind w:left="220"/>
    </w:pPr>
    <w:rPr>
      <w:rFonts w:asciiTheme="minorHAnsi" w:eastAsiaTheme="minorEastAsia" w:hAnsiTheme="minorHAnsi"/>
      <w:sz w:val="22"/>
      <w:szCs w:val="22"/>
    </w:rPr>
  </w:style>
  <w:style w:type="paragraph" w:styleId="31">
    <w:name w:val="toc 3"/>
    <w:basedOn w:val="a"/>
    <w:next w:val="a"/>
    <w:uiPriority w:val="39"/>
    <w:unhideWhenUsed/>
    <w:qFormat/>
    <w:rsid w:val="00DC4728"/>
    <w:pPr>
      <w:suppressAutoHyphens w:val="0"/>
      <w:spacing w:after="100"/>
      <w:ind w:left="440"/>
    </w:pPr>
    <w:rPr>
      <w:rFonts w:asciiTheme="minorHAnsi" w:eastAsiaTheme="minorEastAsia" w:hAnsiTheme="minorHAnsi"/>
      <w:sz w:val="22"/>
      <w:szCs w:val="22"/>
    </w:rPr>
  </w:style>
  <w:style w:type="character" w:styleId="af5">
    <w:name w:val="annotation reference"/>
    <w:basedOn w:val="a0"/>
    <w:uiPriority w:val="99"/>
    <w:unhideWhenUsed/>
    <w:qFormat/>
    <w:rsid w:val="00DC4728"/>
    <w:rPr>
      <w:sz w:val="16"/>
      <w:szCs w:val="16"/>
    </w:rPr>
  </w:style>
  <w:style w:type="character" w:styleId="af6">
    <w:name w:val="Emphasis"/>
    <w:uiPriority w:val="20"/>
    <w:qFormat/>
    <w:rsid w:val="00DC4728"/>
    <w:rPr>
      <w:i/>
      <w:iCs/>
    </w:rPr>
  </w:style>
  <w:style w:type="character" w:styleId="af7">
    <w:name w:val="endnote reference"/>
    <w:qFormat/>
    <w:rsid w:val="00DC4728"/>
    <w:rPr>
      <w:vertAlign w:val="superscript"/>
    </w:rPr>
  </w:style>
  <w:style w:type="character" w:styleId="af8">
    <w:name w:val="FollowedHyperlink"/>
    <w:uiPriority w:val="99"/>
    <w:qFormat/>
    <w:rsid w:val="00DC4728"/>
    <w:rPr>
      <w:color w:val="800080"/>
      <w:u w:val="single"/>
    </w:rPr>
  </w:style>
  <w:style w:type="character" w:styleId="af9">
    <w:name w:val="footnote reference"/>
    <w:semiHidden/>
    <w:qFormat/>
    <w:rsid w:val="00DC4728"/>
    <w:rPr>
      <w:vertAlign w:val="superscript"/>
    </w:rPr>
  </w:style>
  <w:style w:type="character" w:styleId="afa">
    <w:name w:val="Hyperlink"/>
    <w:basedOn w:val="a0"/>
    <w:uiPriority w:val="99"/>
    <w:unhideWhenUsed/>
    <w:qFormat/>
    <w:rsid w:val="00DC4728"/>
    <w:rPr>
      <w:color w:val="0000FF" w:themeColor="hyperlink"/>
      <w:u w:val="single"/>
    </w:rPr>
  </w:style>
  <w:style w:type="character" w:styleId="afb">
    <w:name w:val="Strong"/>
    <w:uiPriority w:val="22"/>
    <w:qFormat/>
    <w:rsid w:val="00DC4728"/>
    <w:rPr>
      <w:b/>
      <w:bCs/>
    </w:rPr>
  </w:style>
  <w:style w:type="table" w:styleId="afc">
    <w:name w:val="Table Grid"/>
    <w:basedOn w:val="a1"/>
    <w:qFormat/>
    <w:rsid w:val="00DC4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Верхний колонтитул Знак"/>
    <w:uiPriority w:val="99"/>
    <w:qFormat/>
    <w:rsid w:val="00DC4728"/>
    <w:rPr>
      <w:rFonts w:ascii="Arial" w:hAnsi="Arial" w:cs="Arial"/>
      <w:lang w:eastAsia="en-US"/>
    </w:rPr>
  </w:style>
  <w:style w:type="character" w:customStyle="1" w:styleId="afe">
    <w:name w:val="Текст Знак"/>
    <w:qFormat/>
    <w:rsid w:val="00DC4728"/>
    <w:rPr>
      <w:rFonts w:ascii="Courier New" w:hAnsi="Courier New"/>
      <w:lang w:eastAsia="ja-JP"/>
    </w:rPr>
  </w:style>
  <w:style w:type="character" w:customStyle="1" w:styleId="aff">
    <w:name w:val="Основной текст Знак"/>
    <w:qFormat/>
    <w:rsid w:val="00DC4728"/>
    <w:rPr>
      <w:rFonts w:ascii="Arial" w:hAnsi="Arial"/>
      <w:b/>
      <w:sz w:val="36"/>
      <w:lang w:eastAsia="ja-JP"/>
    </w:rPr>
  </w:style>
  <w:style w:type="character" w:customStyle="1" w:styleId="aff0">
    <w:name w:val="Нижний колонтитул Знак"/>
    <w:uiPriority w:val="99"/>
    <w:qFormat/>
    <w:rsid w:val="00DC4728"/>
    <w:rPr>
      <w:sz w:val="24"/>
      <w:szCs w:val="24"/>
    </w:rPr>
  </w:style>
  <w:style w:type="character" w:customStyle="1" w:styleId="shorttext">
    <w:name w:val="short_text"/>
    <w:basedOn w:val="a0"/>
    <w:qFormat/>
    <w:rsid w:val="00DC4728"/>
  </w:style>
  <w:style w:type="character" w:customStyle="1" w:styleId="hps">
    <w:name w:val="hps"/>
    <w:basedOn w:val="a0"/>
    <w:qFormat/>
    <w:rsid w:val="00DC4728"/>
  </w:style>
  <w:style w:type="character" w:customStyle="1" w:styleId="-">
    <w:name w:val="Интернет-ссылка"/>
    <w:uiPriority w:val="99"/>
    <w:unhideWhenUsed/>
    <w:qFormat/>
    <w:rsid w:val="00DC4728"/>
    <w:rPr>
      <w:color w:val="0000FF"/>
      <w:u w:val="single"/>
    </w:rPr>
  </w:style>
  <w:style w:type="character" w:customStyle="1" w:styleId="aff1">
    <w:name w:val="гост_набор Знак"/>
    <w:qFormat/>
    <w:locked/>
    <w:rsid w:val="00DC4728"/>
    <w:rPr>
      <w:rFonts w:ascii="Arial" w:hAnsi="Arial" w:cs="Arial"/>
      <w:sz w:val="24"/>
    </w:rPr>
  </w:style>
  <w:style w:type="character" w:customStyle="1" w:styleId="aff2">
    <w:name w:val="Текст выноски Знак"/>
    <w:uiPriority w:val="99"/>
    <w:qFormat/>
    <w:rsid w:val="00DC4728"/>
    <w:rPr>
      <w:rFonts w:ascii="Tahoma" w:hAnsi="Tahoma" w:cs="Tahoma"/>
      <w:sz w:val="16"/>
      <w:szCs w:val="16"/>
    </w:rPr>
  </w:style>
  <w:style w:type="character" w:customStyle="1" w:styleId="w">
    <w:name w:val="w"/>
    <w:qFormat/>
    <w:rsid w:val="00DC4728"/>
  </w:style>
  <w:style w:type="character" w:customStyle="1" w:styleId="tagtrans">
    <w:name w:val="tag_trans"/>
    <w:qFormat/>
    <w:rsid w:val="00DC4728"/>
  </w:style>
  <w:style w:type="character" w:customStyle="1" w:styleId="extended-textfull">
    <w:name w:val="extended-text__full"/>
    <w:qFormat/>
    <w:rsid w:val="00DC4728"/>
  </w:style>
  <w:style w:type="character" w:customStyle="1" w:styleId="definition">
    <w:name w:val="definition"/>
    <w:qFormat/>
    <w:rsid w:val="00DC4728"/>
  </w:style>
  <w:style w:type="character" w:customStyle="1" w:styleId="aff3">
    <w:name w:val="Текст концевой сноски Знак"/>
    <w:basedOn w:val="a0"/>
    <w:qFormat/>
    <w:rsid w:val="00DC4728"/>
  </w:style>
  <w:style w:type="character" w:customStyle="1" w:styleId="14">
    <w:name w:val="Замещающий текст1"/>
    <w:basedOn w:val="a0"/>
    <w:uiPriority w:val="99"/>
    <w:semiHidden/>
    <w:qFormat/>
    <w:rsid w:val="00DC4728"/>
    <w:rPr>
      <w:color w:val="808080"/>
    </w:rPr>
  </w:style>
  <w:style w:type="character" w:customStyle="1" w:styleId="ListLabel1">
    <w:name w:val="ListLabel 1"/>
    <w:qFormat/>
    <w:rsid w:val="00DC4728"/>
    <w:rPr>
      <w:b/>
    </w:rPr>
  </w:style>
  <w:style w:type="character" w:customStyle="1" w:styleId="ListLabel2">
    <w:name w:val="ListLabel 2"/>
    <w:qFormat/>
    <w:rsid w:val="00DC4728"/>
    <w:rPr>
      <w:sz w:val="24"/>
      <w:szCs w:val="24"/>
    </w:rPr>
  </w:style>
  <w:style w:type="character" w:customStyle="1" w:styleId="ListLabel3">
    <w:name w:val="ListLabel 3"/>
    <w:qFormat/>
    <w:rsid w:val="00DC4728"/>
  </w:style>
  <w:style w:type="character" w:customStyle="1" w:styleId="ListLabel4">
    <w:name w:val="ListLabel 4"/>
    <w:qFormat/>
    <w:rsid w:val="00DC4728"/>
    <w:rPr>
      <w:rFonts w:cs="Courier New"/>
    </w:rPr>
  </w:style>
  <w:style w:type="character" w:customStyle="1" w:styleId="ListLabel5">
    <w:name w:val="ListLabel 5"/>
    <w:qFormat/>
    <w:rsid w:val="00DC4728"/>
    <w:rPr>
      <w:sz w:val="20"/>
    </w:rPr>
  </w:style>
  <w:style w:type="character" w:customStyle="1" w:styleId="ListLabel6">
    <w:name w:val="ListLabel 6"/>
    <w:qFormat/>
    <w:rsid w:val="00DC4728"/>
    <w:rPr>
      <w:rFonts w:eastAsia="Calibri" w:cs="Arial"/>
    </w:rPr>
  </w:style>
  <w:style w:type="character" w:customStyle="1" w:styleId="aff4">
    <w:name w:val="Символ сноски"/>
    <w:qFormat/>
    <w:rsid w:val="00DC4728"/>
  </w:style>
  <w:style w:type="paragraph" w:customStyle="1" w:styleId="15">
    <w:name w:val="Название1"/>
    <w:basedOn w:val="a"/>
    <w:qFormat/>
    <w:rsid w:val="00DC4728"/>
    <w:pPr>
      <w:suppressLineNumbers/>
      <w:spacing w:before="120" w:after="120"/>
    </w:pPr>
    <w:rPr>
      <w:rFonts w:cs="Mangal"/>
      <w:i/>
      <w:iCs/>
    </w:rPr>
  </w:style>
  <w:style w:type="paragraph" w:customStyle="1" w:styleId="-11">
    <w:name w:val="Цветной список - Акцент 11"/>
    <w:basedOn w:val="a"/>
    <w:uiPriority w:val="34"/>
    <w:qFormat/>
    <w:rsid w:val="00DC4728"/>
    <w:pPr>
      <w:spacing w:after="200" w:line="276" w:lineRule="auto"/>
      <w:ind w:left="720"/>
      <w:contextualSpacing/>
    </w:pPr>
    <w:rPr>
      <w:rFonts w:ascii="Calibri" w:eastAsia="Calibri" w:hAnsi="Calibri"/>
      <w:sz w:val="22"/>
      <w:szCs w:val="22"/>
      <w:lang w:eastAsia="en-US"/>
    </w:rPr>
  </w:style>
  <w:style w:type="paragraph" w:customStyle="1" w:styleId="FR1">
    <w:name w:val="FR1"/>
    <w:qFormat/>
    <w:rsid w:val="00DC4728"/>
    <w:pPr>
      <w:widowControl w:val="0"/>
      <w:suppressAutoHyphens/>
      <w:spacing w:line="300" w:lineRule="auto"/>
      <w:ind w:left="2280" w:right="2200" w:firstLine="720"/>
      <w:jc w:val="center"/>
    </w:pPr>
    <w:rPr>
      <w:rFonts w:eastAsia="Times New Roman"/>
      <w:sz w:val="28"/>
    </w:rPr>
  </w:style>
  <w:style w:type="paragraph" w:customStyle="1" w:styleId="aff5">
    <w:name w:val="Простой заголовок"/>
    <w:basedOn w:val="a"/>
    <w:qFormat/>
    <w:rsid w:val="00DC4728"/>
    <w:pPr>
      <w:keepNext/>
      <w:widowControl w:val="0"/>
      <w:spacing w:before="240" w:after="240" w:line="360" w:lineRule="auto"/>
      <w:ind w:firstLine="720"/>
    </w:pPr>
    <w:rPr>
      <w:rFonts w:ascii="Arial" w:hAnsi="Arial"/>
      <w:b/>
      <w:color w:val="000000"/>
      <w:sz w:val="28"/>
      <w:szCs w:val="20"/>
    </w:rPr>
  </w:style>
  <w:style w:type="paragraph" w:customStyle="1" w:styleId="aff6">
    <w:name w:val="гост_набор"/>
    <w:basedOn w:val="a"/>
    <w:qFormat/>
    <w:rsid w:val="00DC4728"/>
    <w:pPr>
      <w:spacing w:after="200" w:line="360" w:lineRule="auto"/>
      <w:ind w:firstLine="709"/>
      <w:jc w:val="both"/>
    </w:pPr>
    <w:rPr>
      <w:rFonts w:ascii="Arial" w:hAnsi="Arial" w:cs="Arial"/>
      <w:szCs w:val="20"/>
    </w:rPr>
  </w:style>
  <w:style w:type="paragraph" w:customStyle="1" w:styleId="src">
    <w:name w:val="src"/>
    <w:basedOn w:val="a"/>
    <w:qFormat/>
    <w:rsid w:val="00DC4728"/>
    <w:pPr>
      <w:spacing w:beforeAutospacing="1" w:afterAutospacing="1"/>
    </w:pPr>
  </w:style>
  <w:style w:type="paragraph" w:customStyle="1" w:styleId="16">
    <w:name w:val="Абзац списка1"/>
    <w:basedOn w:val="a"/>
    <w:uiPriority w:val="34"/>
    <w:qFormat/>
    <w:rsid w:val="00DC4728"/>
    <w:pPr>
      <w:ind w:left="720"/>
      <w:contextualSpacing/>
    </w:pPr>
  </w:style>
  <w:style w:type="paragraph" w:customStyle="1" w:styleId="FORMATTEXT">
    <w:name w:val=".FORMATTEXT"/>
    <w:uiPriority w:val="99"/>
    <w:qFormat/>
    <w:rsid w:val="00DC4728"/>
    <w:pPr>
      <w:widowControl w:val="0"/>
      <w:suppressAutoHyphens/>
    </w:pPr>
    <w:rPr>
      <w:rFonts w:ascii="Arial" w:eastAsia="Times New Roman" w:hAnsi="Arial" w:cs="Arial"/>
      <w:sz w:val="24"/>
    </w:rPr>
  </w:style>
  <w:style w:type="table" w:customStyle="1" w:styleId="17">
    <w:name w:val="Сетка таблицы1"/>
    <w:basedOn w:val="a1"/>
    <w:uiPriority w:val="59"/>
    <w:qFormat/>
    <w:rsid w:val="00DC47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qFormat/>
    <w:rsid w:val="00DC47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qFormat/>
    <w:rsid w:val="00DC47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
    <w:next w:val="a"/>
    <w:uiPriority w:val="39"/>
    <w:unhideWhenUsed/>
    <w:qFormat/>
    <w:rsid w:val="00DC4728"/>
    <w:pPr>
      <w:suppressAutoHyphens w:val="0"/>
      <w:spacing w:before="240"/>
      <w:outlineLvl w:val="9"/>
    </w:pPr>
    <w:rPr>
      <w:b w:val="0"/>
      <w:bCs w:val="0"/>
      <w:sz w:val="32"/>
      <w:szCs w:val="32"/>
    </w:rPr>
  </w:style>
  <w:style w:type="table" w:customStyle="1" w:styleId="41">
    <w:name w:val="Сетка таблицы4"/>
    <w:basedOn w:val="a1"/>
    <w:uiPriority w:val="59"/>
    <w:qFormat/>
    <w:rsid w:val="00DC47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C4728"/>
    <w:pPr>
      <w:widowControl w:val="0"/>
      <w:suppressAutoHyphens w:val="0"/>
      <w:autoSpaceDE w:val="0"/>
      <w:autoSpaceDN w:val="0"/>
      <w:spacing w:before="31"/>
    </w:pPr>
    <w:rPr>
      <w:rFonts w:ascii="Cambria" w:eastAsia="Cambria" w:hAnsi="Cambria" w:cs="Cambria"/>
      <w:sz w:val="22"/>
      <w:szCs w:val="22"/>
      <w:lang w:val="en-US" w:eastAsia="en-US" w:bidi="en-US"/>
    </w:rPr>
  </w:style>
  <w:style w:type="paragraph" w:customStyle="1" w:styleId="23">
    <w:name w:val="Абзац списка2"/>
    <w:basedOn w:val="a"/>
    <w:uiPriority w:val="99"/>
    <w:qFormat/>
    <w:rsid w:val="00DC4728"/>
    <w:pPr>
      <w:ind w:left="720"/>
      <w:contextualSpacing/>
    </w:pPr>
  </w:style>
  <w:style w:type="character" w:customStyle="1" w:styleId="FontStyle67">
    <w:name w:val="Font Style67"/>
    <w:basedOn w:val="a0"/>
    <w:uiPriority w:val="99"/>
    <w:rsid w:val="001E60D8"/>
    <w:rPr>
      <w:rFonts w:ascii="Arial" w:hAnsi="Arial" w:cs="Arial"/>
      <w:sz w:val="18"/>
      <w:szCs w:val="18"/>
    </w:rPr>
  </w:style>
  <w:style w:type="paragraph" w:styleId="aff7">
    <w:name w:val="List Paragraph"/>
    <w:basedOn w:val="a"/>
    <w:uiPriority w:val="34"/>
    <w:qFormat/>
    <w:rsid w:val="00476527"/>
    <w:pPr>
      <w:ind w:left="720"/>
      <w:contextualSpacing/>
    </w:pPr>
  </w:style>
  <w:style w:type="paragraph" w:styleId="HTML">
    <w:name w:val="HTML Preformatted"/>
    <w:basedOn w:val="a"/>
    <w:link w:val="HTML0"/>
    <w:uiPriority w:val="99"/>
    <w:semiHidden/>
    <w:unhideWhenUsed/>
    <w:rsid w:val="00C6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C64C92"/>
    <w:rPr>
      <w:rFonts w:ascii="Courier New" w:eastAsia="Times New Roman" w:hAnsi="Courier New" w:cs="Courier New"/>
    </w:rPr>
  </w:style>
  <w:style w:type="paragraph" w:styleId="aff8">
    <w:name w:val="Revision"/>
    <w:hidden/>
    <w:uiPriority w:val="99"/>
    <w:semiHidden/>
    <w:rsid w:val="008F78C2"/>
    <w:pPr>
      <w:spacing w:after="0" w:line="240" w:lineRule="auto"/>
    </w:pPr>
    <w:rPr>
      <w:rFonts w:eastAsia="Times New Roman"/>
      <w:sz w:val="24"/>
      <w:szCs w:val="24"/>
    </w:rPr>
  </w:style>
  <w:style w:type="table" w:customStyle="1" w:styleId="TableNormal0">
    <w:name w:val="Table Normal_0"/>
    <w:uiPriority w:val="2"/>
    <w:semiHidden/>
    <w:unhideWhenUsed/>
    <w:qFormat/>
    <w:rsid w:val="00BB43E2"/>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f9">
    <w:name w:val="Placeholder Text"/>
    <w:basedOn w:val="a0"/>
    <w:uiPriority w:val="99"/>
    <w:semiHidden/>
    <w:rsid w:val="000B0167"/>
    <w:rPr>
      <w:color w:val="808080"/>
    </w:rPr>
  </w:style>
  <w:style w:type="paragraph" w:customStyle="1" w:styleId="19">
    <w:name w:val="Стиль1"/>
    <w:basedOn w:val="a"/>
    <w:qFormat/>
    <w:rsid w:val="00FA6683"/>
    <w:pPr>
      <w:suppressAutoHyphens w:val="0"/>
      <w:spacing w:after="240" w:line="240" w:lineRule="auto"/>
      <w:jc w:val="both"/>
    </w:pPr>
    <w:rPr>
      <w:rFonts w:ascii="Arial" w:eastAsiaTheme="minorHAnsi" w:hAnsi="Arial" w:cs="Arial"/>
      <w:sz w:val="20"/>
      <w:szCs w:val="18"/>
      <w:lang w:eastAsia="en-US"/>
    </w:rPr>
  </w:style>
  <w:style w:type="paragraph" w:customStyle="1" w:styleId="affa">
    <w:name w:val="Оснво текст Роза"/>
    <w:basedOn w:val="a"/>
    <w:qFormat/>
    <w:rsid w:val="00FA6683"/>
    <w:pPr>
      <w:suppressAutoHyphens w:val="0"/>
      <w:spacing w:after="240" w:line="240" w:lineRule="auto"/>
      <w:jc w:val="both"/>
    </w:pPr>
    <w:rPr>
      <w:rFonts w:ascii="Arial" w:eastAsiaTheme="minorHAnsi" w:hAnsi="Arial" w:cs="Arial"/>
      <w:sz w:val="20"/>
      <w:szCs w:val="18"/>
      <w:lang w:eastAsia="en-US"/>
    </w:rPr>
  </w:style>
  <w:style w:type="paragraph" w:customStyle="1" w:styleId="affb">
    <w:name w:val="Предисловие и введение"/>
    <w:qFormat/>
    <w:rsid w:val="00723320"/>
    <w:pPr>
      <w:spacing w:before="430" w:after="310" w:line="240" w:lineRule="auto"/>
      <w:outlineLvl w:val="0"/>
    </w:pPr>
    <w:rPr>
      <w:rFonts w:ascii="Arial" w:eastAsiaTheme="minorHAnsi" w:hAnsi="Arial" w:cs="Arial"/>
      <w:b/>
      <w:sz w:val="28"/>
      <w:szCs w:val="18"/>
      <w:lang w:eastAsia="en-US"/>
    </w:rPr>
  </w:style>
  <w:style w:type="paragraph" w:customStyle="1" w:styleId="1a">
    <w:name w:val="Обычный1"/>
    <w:rsid w:val="00A1669E"/>
    <w:pPr>
      <w:spacing w:after="0" w:line="240" w:lineRule="auto"/>
    </w:pPr>
    <w:rPr>
      <w:rFonts w:eastAsia="Times New Roman"/>
      <w:sz w:val="28"/>
    </w:rPr>
  </w:style>
  <w:style w:type="paragraph" w:customStyle="1" w:styleId="210">
    <w:name w:val="Основной текст 21"/>
    <w:basedOn w:val="a"/>
    <w:rsid w:val="00852697"/>
    <w:pPr>
      <w:widowControl w:val="0"/>
      <w:autoSpaceDE w:val="0"/>
      <w:spacing w:after="0" w:line="240" w:lineRule="auto"/>
    </w:pPr>
    <w:rPr>
      <w:rFonts w:ascii="Verdana" w:hAnsi="Verdana" w:cs="Verdana"/>
      <w:b/>
      <w:szCs w:val="20"/>
      <w:lang w:eastAsia="ar-SA"/>
    </w:rPr>
  </w:style>
  <w:style w:type="paragraph" w:customStyle="1" w:styleId="ConsPlusNonformat">
    <w:name w:val="ConsPlusNonformat"/>
    <w:rsid w:val="00852697"/>
    <w:pPr>
      <w:widowControl w:val="0"/>
      <w:autoSpaceDE w:val="0"/>
      <w:autoSpaceDN w:val="0"/>
      <w:adjustRightInd w:val="0"/>
      <w:spacing w:after="0" w:line="240" w:lineRule="auto"/>
    </w:pPr>
    <w:rPr>
      <w:rFonts w:ascii="Courier New" w:eastAsia="Times New Roman" w:hAnsi="Courier New" w:cs="Courier New"/>
    </w:rPr>
  </w:style>
  <w:style w:type="paragraph" w:customStyle="1" w:styleId="110">
    <w:name w:val="Обычный11"/>
    <w:rsid w:val="00852697"/>
    <w:pPr>
      <w:spacing w:after="0" w:line="240" w:lineRule="auto"/>
    </w:pPr>
    <w:rPr>
      <w:rFonts w:ascii="Arial" w:eastAsia="Times New Roman" w:hAnsi="Arial"/>
    </w:rPr>
  </w:style>
  <w:style w:type="paragraph" w:customStyle="1" w:styleId="formattext0">
    <w:name w:val="formattext"/>
    <w:basedOn w:val="a"/>
    <w:rsid w:val="00BA1F25"/>
    <w:pPr>
      <w:suppressAutoHyphens w:val="0"/>
      <w:spacing w:before="100" w:beforeAutospacing="1" w:after="100" w:afterAutospacing="1" w:line="240" w:lineRule="auto"/>
    </w:pPr>
  </w:style>
  <w:style w:type="paragraph" w:customStyle="1" w:styleId="headertext">
    <w:name w:val="headertext"/>
    <w:basedOn w:val="a"/>
    <w:rsid w:val="00BA1F25"/>
    <w:pPr>
      <w:suppressAutoHyphens w:val="0"/>
      <w:spacing w:before="100" w:beforeAutospacing="1" w:after="100" w:afterAutospacing="1" w:line="240" w:lineRule="auto"/>
    </w:pPr>
  </w:style>
  <w:style w:type="paragraph" w:styleId="33">
    <w:name w:val="Body Text Indent 3"/>
    <w:basedOn w:val="a"/>
    <w:link w:val="34"/>
    <w:semiHidden/>
    <w:unhideWhenUsed/>
    <w:rsid w:val="009A6DBC"/>
    <w:pPr>
      <w:spacing w:after="120"/>
      <w:ind w:left="283"/>
    </w:pPr>
    <w:rPr>
      <w:sz w:val="16"/>
      <w:szCs w:val="16"/>
    </w:rPr>
  </w:style>
  <w:style w:type="character" w:customStyle="1" w:styleId="34">
    <w:name w:val="Основной текст с отступом 3 Знак"/>
    <w:basedOn w:val="a0"/>
    <w:link w:val="33"/>
    <w:semiHidden/>
    <w:rsid w:val="009A6DBC"/>
    <w:rPr>
      <w:rFonts w:eastAsia="Times New Roman"/>
      <w:sz w:val="16"/>
      <w:szCs w:val="16"/>
    </w:rPr>
  </w:style>
  <w:style w:type="character" w:customStyle="1" w:styleId="binomial">
    <w:name w:val="binomial"/>
    <w:basedOn w:val="a0"/>
    <w:rsid w:val="0084540A"/>
  </w:style>
  <w:style w:type="paragraph" w:customStyle="1" w:styleId="211">
    <w:name w:val="Основной текст с отступом 21"/>
    <w:basedOn w:val="a"/>
    <w:rsid w:val="008242E5"/>
    <w:pPr>
      <w:suppressAutoHyphens w:val="0"/>
      <w:spacing w:after="0" w:line="360" w:lineRule="auto"/>
      <w:ind w:firstLine="720"/>
      <w:jc w:val="both"/>
    </w:pPr>
    <w:rPr>
      <w:sz w:val="28"/>
      <w:szCs w:val="20"/>
      <w:lang w:eastAsia="ar-SA"/>
    </w:rPr>
  </w:style>
  <w:style w:type="character" w:customStyle="1" w:styleId="ezkurwreuab5ozgtqnkl">
    <w:name w:val="ezkurwreuab5ozgtqnkl"/>
    <w:basedOn w:val="a0"/>
    <w:rsid w:val="005D210F"/>
  </w:style>
  <w:style w:type="character" w:customStyle="1" w:styleId="searchresult">
    <w:name w:val="search_result"/>
    <w:basedOn w:val="a0"/>
    <w:rsid w:val="00F36828"/>
  </w:style>
  <w:style w:type="paragraph" w:customStyle="1" w:styleId="111">
    <w:name w:val="11"/>
    <w:basedOn w:val="a"/>
    <w:rsid w:val="00AD4F73"/>
    <w:pPr>
      <w:suppressAutoHyphens w:val="0"/>
      <w:spacing w:before="100" w:beforeAutospacing="1" w:after="100" w:afterAutospacing="1" w:line="240" w:lineRule="auto"/>
    </w:pPr>
  </w:style>
  <w:style w:type="character" w:customStyle="1" w:styleId="1b">
    <w:name w:val="Основной шрифт абзаца1"/>
    <w:rsid w:val="00AD4F73"/>
  </w:style>
  <w:style w:type="character" w:customStyle="1" w:styleId="24">
    <w:name w:val="Основной текст 2 Знак Знак"/>
    <w:aliases w:val=" Знак3 Знак,Знак3 Знак Знак"/>
    <w:rsid w:val="00AD4F73"/>
    <w:rPr>
      <w:rFonts w:cs="Times New Roman"/>
      <w:sz w:val="28"/>
      <w:szCs w:val="28"/>
      <w:lang w:val="ru-RU"/>
    </w:rPr>
  </w:style>
  <w:style w:type="character" w:customStyle="1" w:styleId="affc">
    <w:name w:val="Сноска_"/>
    <w:link w:val="affd"/>
    <w:uiPriority w:val="99"/>
    <w:rsid w:val="00AD5C2E"/>
    <w:rPr>
      <w:rFonts w:ascii="Arial" w:hAnsi="Arial" w:cs="Arial"/>
      <w:sz w:val="18"/>
      <w:szCs w:val="18"/>
      <w:shd w:val="clear" w:color="auto" w:fill="FFFFFF"/>
    </w:rPr>
  </w:style>
  <w:style w:type="paragraph" w:customStyle="1" w:styleId="affd">
    <w:name w:val="Сноска"/>
    <w:basedOn w:val="a"/>
    <w:link w:val="affc"/>
    <w:uiPriority w:val="99"/>
    <w:rsid w:val="00AD5C2E"/>
    <w:pPr>
      <w:widowControl w:val="0"/>
      <w:shd w:val="clear" w:color="auto" w:fill="FFFFFF"/>
      <w:suppressAutoHyphens w:val="0"/>
      <w:spacing w:after="0" w:line="240" w:lineRule="auto"/>
    </w:pPr>
    <w:rPr>
      <w:rFonts w:ascii="Arial" w:eastAsia="SimSun" w:hAnsi="Arial" w:cs="Arial"/>
      <w:sz w:val="18"/>
      <w:szCs w:val="18"/>
    </w:rPr>
  </w:style>
  <w:style w:type="paragraph" w:customStyle="1" w:styleId="z1qcye">
    <w:name w:val="z1qcye"/>
    <w:basedOn w:val="a"/>
    <w:rsid w:val="008D3104"/>
    <w:pPr>
      <w:suppressAutoHyphens w:val="0"/>
      <w:spacing w:before="100" w:beforeAutospacing="1" w:after="100" w:afterAutospacing="1" w:line="240" w:lineRule="auto"/>
    </w:pPr>
  </w:style>
  <w:style w:type="character" w:customStyle="1" w:styleId="t286pc">
    <w:name w:val="t286pc"/>
    <w:basedOn w:val="a0"/>
    <w:rsid w:val="008D3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878">
      <w:bodyDiv w:val="1"/>
      <w:marLeft w:val="0"/>
      <w:marRight w:val="0"/>
      <w:marTop w:val="0"/>
      <w:marBottom w:val="0"/>
      <w:divBdr>
        <w:top w:val="none" w:sz="0" w:space="0" w:color="auto"/>
        <w:left w:val="none" w:sz="0" w:space="0" w:color="auto"/>
        <w:bottom w:val="none" w:sz="0" w:space="0" w:color="auto"/>
        <w:right w:val="none" w:sz="0" w:space="0" w:color="auto"/>
      </w:divBdr>
    </w:div>
    <w:div w:id="35006451">
      <w:bodyDiv w:val="1"/>
      <w:marLeft w:val="0"/>
      <w:marRight w:val="0"/>
      <w:marTop w:val="0"/>
      <w:marBottom w:val="0"/>
      <w:divBdr>
        <w:top w:val="none" w:sz="0" w:space="0" w:color="auto"/>
        <w:left w:val="none" w:sz="0" w:space="0" w:color="auto"/>
        <w:bottom w:val="none" w:sz="0" w:space="0" w:color="auto"/>
        <w:right w:val="none" w:sz="0" w:space="0" w:color="auto"/>
      </w:divBdr>
    </w:div>
    <w:div w:id="69692050">
      <w:bodyDiv w:val="1"/>
      <w:marLeft w:val="0"/>
      <w:marRight w:val="0"/>
      <w:marTop w:val="0"/>
      <w:marBottom w:val="0"/>
      <w:divBdr>
        <w:top w:val="none" w:sz="0" w:space="0" w:color="auto"/>
        <w:left w:val="none" w:sz="0" w:space="0" w:color="auto"/>
        <w:bottom w:val="none" w:sz="0" w:space="0" w:color="auto"/>
        <w:right w:val="none" w:sz="0" w:space="0" w:color="auto"/>
      </w:divBdr>
      <w:divsChild>
        <w:div w:id="1734616164">
          <w:marLeft w:val="0"/>
          <w:marRight w:val="0"/>
          <w:marTop w:val="180"/>
          <w:marBottom w:val="240"/>
          <w:divBdr>
            <w:top w:val="none" w:sz="0" w:space="0" w:color="auto"/>
            <w:left w:val="none" w:sz="0" w:space="0" w:color="auto"/>
            <w:bottom w:val="none" w:sz="0" w:space="0" w:color="auto"/>
            <w:right w:val="none" w:sz="0" w:space="0" w:color="auto"/>
          </w:divBdr>
        </w:div>
        <w:div w:id="440151322">
          <w:marLeft w:val="0"/>
          <w:marRight w:val="0"/>
          <w:marTop w:val="180"/>
          <w:marBottom w:val="240"/>
          <w:divBdr>
            <w:top w:val="none" w:sz="0" w:space="0" w:color="auto"/>
            <w:left w:val="none" w:sz="0" w:space="0" w:color="auto"/>
            <w:bottom w:val="none" w:sz="0" w:space="0" w:color="auto"/>
            <w:right w:val="none" w:sz="0" w:space="0" w:color="auto"/>
          </w:divBdr>
        </w:div>
        <w:div w:id="1398627687">
          <w:marLeft w:val="0"/>
          <w:marRight w:val="0"/>
          <w:marTop w:val="180"/>
          <w:marBottom w:val="240"/>
          <w:divBdr>
            <w:top w:val="none" w:sz="0" w:space="0" w:color="auto"/>
            <w:left w:val="none" w:sz="0" w:space="0" w:color="auto"/>
            <w:bottom w:val="none" w:sz="0" w:space="0" w:color="auto"/>
            <w:right w:val="none" w:sz="0" w:space="0" w:color="auto"/>
          </w:divBdr>
        </w:div>
        <w:div w:id="1780225274">
          <w:marLeft w:val="0"/>
          <w:marRight w:val="0"/>
          <w:marTop w:val="360"/>
          <w:marBottom w:val="180"/>
          <w:divBdr>
            <w:top w:val="none" w:sz="0" w:space="0" w:color="auto"/>
            <w:left w:val="none" w:sz="0" w:space="0" w:color="auto"/>
            <w:bottom w:val="none" w:sz="0" w:space="0" w:color="auto"/>
            <w:right w:val="none" w:sz="0" w:space="0" w:color="auto"/>
          </w:divBdr>
        </w:div>
        <w:div w:id="1106466929">
          <w:marLeft w:val="0"/>
          <w:marRight w:val="0"/>
          <w:marTop w:val="180"/>
          <w:marBottom w:val="240"/>
          <w:divBdr>
            <w:top w:val="none" w:sz="0" w:space="0" w:color="auto"/>
            <w:left w:val="none" w:sz="0" w:space="0" w:color="auto"/>
            <w:bottom w:val="none" w:sz="0" w:space="0" w:color="auto"/>
            <w:right w:val="none" w:sz="0" w:space="0" w:color="auto"/>
          </w:divBdr>
        </w:div>
        <w:div w:id="27413324">
          <w:marLeft w:val="0"/>
          <w:marRight w:val="0"/>
          <w:marTop w:val="180"/>
          <w:marBottom w:val="240"/>
          <w:divBdr>
            <w:top w:val="none" w:sz="0" w:space="0" w:color="auto"/>
            <w:left w:val="none" w:sz="0" w:space="0" w:color="auto"/>
            <w:bottom w:val="none" w:sz="0" w:space="0" w:color="auto"/>
            <w:right w:val="none" w:sz="0" w:space="0" w:color="auto"/>
          </w:divBdr>
        </w:div>
        <w:div w:id="1126698649">
          <w:marLeft w:val="0"/>
          <w:marRight w:val="0"/>
          <w:marTop w:val="180"/>
          <w:marBottom w:val="240"/>
          <w:divBdr>
            <w:top w:val="none" w:sz="0" w:space="0" w:color="auto"/>
            <w:left w:val="none" w:sz="0" w:space="0" w:color="auto"/>
            <w:bottom w:val="none" w:sz="0" w:space="0" w:color="auto"/>
            <w:right w:val="none" w:sz="0" w:space="0" w:color="auto"/>
          </w:divBdr>
        </w:div>
        <w:div w:id="164366905">
          <w:marLeft w:val="0"/>
          <w:marRight w:val="0"/>
          <w:marTop w:val="180"/>
          <w:marBottom w:val="240"/>
          <w:divBdr>
            <w:top w:val="none" w:sz="0" w:space="0" w:color="auto"/>
            <w:left w:val="none" w:sz="0" w:space="0" w:color="auto"/>
            <w:bottom w:val="none" w:sz="0" w:space="0" w:color="auto"/>
            <w:right w:val="none" w:sz="0" w:space="0" w:color="auto"/>
          </w:divBdr>
        </w:div>
        <w:div w:id="1036083786">
          <w:marLeft w:val="0"/>
          <w:marRight w:val="0"/>
          <w:marTop w:val="180"/>
          <w:marBottom w:val="240"/>
          <w:divBdr>
            <w:top w:val="none" w:sz="0" w:space="0" w:color="auto"/>
            <w:left w:val="none" w:sz="0" w:space="0" w:color="auto"/>
            <w:bottom w:val="none" w:sz="0" w:space="0" w:color="auto"/>
            <w:right w:val="none" w:sz="0" w:space="0" w:color="auto"/>
          </w:divBdr>
        </w:div>
        <w:div w:id="1358627652">
          <w:marLeft w:val="0"/>
          <w:marRight w:val="0"/>
          <w:marTop w:val="180"/>
          <w:marBottom w:val="240"/>
          <w:divBdr>
            <w:top w:val="none" w:sz="0" w:space="0" w:color="auto"/>
            <w:left w:val="none" w:sz="0" w:space="0" w:color="auto"/>
            <w:bottom w:val="none" w:sz="0" w:space="0" w:color="auto"/>
            <w:right w:val="none" w:sz="0" w:space="0" w:color="auto"/>
          </w:divBdr>
        </w:div>
        <w:div w:id="26102426">
          <w:marLeft w:val="0"/>
          <w:marRight w:val="0"/>
          <w:marTop w:val="180"/>
          <w:marBottom w:val="240"/>
          <w:divBdr>
            <w:top w:val="none" w:sz="0" w:space="0" w:color="auto"/>
            <w:left w:val="none" w:sz="0" w:space="0" w:color="auto"/>
            <w:bottom w:val="none" w:sz="0" w:space="0" w:color="auto"/>
            <w:right w:val="none" w:sz="0" w:space="0" w:color="auto"/>
          </w:divBdr>
        </w:div>
        <w:div w:id="599222966">
          <w:marLeft w:val="0"/>
          <w:marRight w:val="0"/>
          <w:marTop w:val="180"/>
          <w:marBottom w:val="240"/>
          <w:divBdr>
            <w:top w:val="none" w:sz="0" w:space="0" w:color="auto"/>
            <w:left w:val="none" w:sz="0" w:space="0" w:color="auto"/>
            <w:bottom w:val="none" w:sz="0" w:space="0" w:color="auto"/>
            <w:right w:val="none" w:sz="0" w:space="0" w:color="auto"/>
          </w:divBdr>
        </w:div>
        <w:div w:id="696388875">
          <w:marLeft w:val="0"/>
          <w:marRight w:val="0"/>
          <w:marTop w:val="180"/>
          <w:marBottom w:val="240"/>
          <w:divBdr>
            <w:top w:val="none" w:sz="0" w:space="0" w:color="auto"/>
            <w:left w:val="none" w:sz="0" w:space="0" w:color="auto"/>
            <w:bottom w:val="none" w:sz="0" w:space="0" w:color="auto"/>
            <w:right w:val="none" w:sz="0" w:space="0" w:color="auto"/>
          </w:divBdr>
        </w:div>
        <w:div w:id="1588339965">
          <w:marLeft w:val="0"/>
          <w:marRight w:val="0"/>
          <w:marTop w:val="180"/>
          <w:marBottom w:val="240"/>
          <w:divBdr>
            <w:top w:val="none" w:sz="0" w:space="0" w:color="auto"/>
            <w:left w:val="none" w:sz="0" w:space="0" w:color="auto"/>
            <w:bottom w:val="none" w:sz="0" w:space="0" w:color="auto"/>
            <w:right w:val="none" w:sz="0" w:space="0" w:color="auto"/>
          </w:divBdr>
        </w:div>
        <w:div w:id="57091192">
          <w:marLeft w:val="0"/>
          <w:marRight w:val="0"/>
          <w:marTop w:val="180"/>
          <w:marBottom w:val="240"/>
          <w:divBdr>
            <w:top w:val="none" w:sz="0" w:space="0" w:color="auto"/>
            <w:left w:val="none" w:sz="0" w:space="0" w:color="auto"/>
            <w:bottom w:val="none" w:sz="0" w:space="0" w:color="auto"/>
            <w:right w:val="none" w:sz="0" w:space="0" w:color="auto"/>
          </w:divBdr>
        </w:div>
        <w:div w:id="310714904">
          <w:marLeft w:val="0"/>
          <w:marRight w:val="0"/>
          <w:marTop w:val="180"/>
          <w:marBottom w:val="240"/>
          <w:divBdr>
            <w:top w:val="none" w:sz="0" w:space="0" w:color="auto"/>
            <w:left w:val="none" w:sz="0" w:space="0" w:color="auto"/>
            <w:bottom w:val="none" w:sz="0" w:space="0" w:color="auto"/>
            <w:right w:val="none" w:sz="0" w:space="0" w:color="auto"/>
          </w:divBdr>
        </w:div>
        <w:div w:id="2103256977">
          <w:marLeft w:val="0"/>
          <w:marRight w:val="0"/>
          <w:marTop w:val="180"/>
          <w:marBottom w:val="240"/>
          <w:divBdr>
            <w:top w:val="none" w:sz="0" w:space="0" w:color="auto"/>
            <w:left w:val="none" w:sz="0" w:space="0" w:color="auto"/>
            <w:bottom w:val="none" w:sz="0" w:space="0" w:color="auto"/>
            <w:right w:val="none" w:sz="0" w:space="0" w:color="auto"/>
          </w:divBdr>
        </w:div>
        <w:div w:id="70590703">
          <w:marLeft w:val="0"/>
          <w:marRight w:val="0"/>
          <w:marTop w:val="360"/>
          <w:marBottom w:val="180"/>
          <w:divBdr>
            <w:top w:val="none" w:sz="0" w:space="0" w:color="auto"/>
            <w:left w:val="none" w:sz="0" w:space="0" w:color="auto"/>
            <w:bottom w:val="none" w:sz="0" w:space="0" w:color="auto"/>
            <w:right w:val="none" w:sz="0" w:space="0" w:color="auto"/>
          </w:divBdr>
        </w:div>
      </w:divsChild>
    </w:div>
    <w:div w:id="100690507">
      <w:bodyDiv w:val="1"/>
      <w:marLeft w:val="0"/>
      <w:marRight w:val="0"/>
      <w:marTop w:val="0"/>
      <w:marBottom w:val="0"/>
      <w:divBdr>
        <w:top w:val="none" w:sz="0" w:space="0" w:color="auto"/>
        <w:left w:val="none" w:sz="0" w:space="0" w:color="auto"/>
        <w:bottom w:val="none" w:sz="0" w:space="0" w:color="auto"/>
        <w:right w:val="none" w:sz="0" w:space="0" w:color="auto"/>
      </w:divBdr>
    </w:div>
    <w:div w:id="123352710">
      <w:bodyDiv w:val="1"/>
      <w:marLeft w:val="0"/>
      <w:marRight w:val="0"/>
      <w:marTop w:val="0"/>
      <w:marBottom w:val="0"/>
      <w:divBdr>
        <w:top w:val="none" w:sz="0" w:space="0" w:color="auto"/>
        <w:left w:val="none" w:sz="0" w:space="0" w:color="auto"/>
        <w:bottom w:val="none" w:sz="0" w:space="0" w:color="auto"/>
        <w:right w:val="none" w:sz="0" w:space="0" w:color="auto"/>
      </w:divBdr>
    </w:div>
    <w:div w:id="247230249">
      <w:bodyDiv w:val="1"/>
      <w:marLeft w:val="0"/>
      <w:marRight w:val="0"/>
      <w:marTop w:val="0"/>
      <w:marBottom w:val="0"/>
      <w:divBdr>
        <w:top w:val="none" w:sz="0" w:space="0" w:color="auto"/>
        <w:left w:val="none" w:sz="0" w:space="0" w:color="auto"/>
        <w:bottom w:val="none" w:sz="0" w:space="0" w:color="auto"/>
        <w:right w:val="none" w:sz="0" w:space="0" w:color="auto"/>
      </w:divBdr>
      <w:divsChild>
        <w:div w:id="1008097869">
          <w:marLeft w:val="0"/>
          <w:marRight w:val="0"/>
          <w:marTop w:val="180"/>
          <w:marBottom w:val="240"/>
          <w:divBdr>
            <w:top w:val="none" w:sz="0" w:space="0" w:color="auto"/>
            <w:left w:val="none" w:sz="0" w:space="0" w:color="auto"/>
            <w:bottom w:val="none" w:sz="0" w:space="0" w:color="auto"/>
            <w:right w:val="none" w:sz="0" w:space="0" w:color="auto"/>
          </w:divBdr>
        </w:div>
        <w:div w:id="1322081662">
          <w:marLeft w:val="0"/>
          <w:marRight w:val="0"/>
          <w:marTop w:val="180"/>
          <w:marBottom w:val="240"/>
          <w:divBdr>
            <w:top w:val="none" w:sz="0" w:space="0" w:color="auto"/>
            <w:left w:val="none" w:sz="0" w:space="0" w:color="auto"/>
            <w:bottom w:val="none" w:sz="0" w:space="0" w:color="auto"/>
            <w:right w:val="none" w:sz="0" w:space="0" w:color="auto"/>
          </w:divBdr>
        </w:div>
        <w:div w:id="1329016694">
          <w:marLeft w:val="0"/>
          <w:marRight w:val="0"/>
          <w:marTop w:val="180"/>
          <w:marBottom w:val="240"/>
          <w:divBdr>
            <w:top w:val="none" w:sz="0" w:space="0" w:color="auto"/>
            <w:left w:val="none" w:sz="0" w:space="0" w:color="auto"/>
            <w:bottom w:val="none" w:sz="0" w:space="0" w:color="auto"/>
            <w:right w:val="none" w:sz="0" w:space="0" w:color="auto"/>
          </w:divBdr>
        </w:div>
        <w:div w:id="1704329928">
          <w:marLeft w:val="0"/>
          <w:marRight w:val="0"/>
          <w:marTop w:val="180"/>
          <w:marBottom w:val="240"/>
          <w:divBdr>
            <w:top w:val="none" w:sz="0" w:space="0" w:color="auto"/>
            <w:left w:val="none" w:sz="0" w:space="0" w:color="auto"/>
            <w:bottom w:val="none" w:sz="0" w:space="0" w:color="auto"/>
            <w:right w:val="none" w:sz="0" w:space="0" w:color="auto"/>
          </w:divBdr>
        </w:div>
        <w:div w:id="768938789">
          <w:marLeft w:val="0"/>
          <w:marRight w:val="0"/>
          <w:marTop w:val="180"/>
          <w:marBottom w:val="240"/>
          <w:divBdr>
            <w:top w:val="none" w:sz="0" w:space="0" w:color="auto"/>
            <w:left w:val="none" w:sz="0" w:space="0" w:color="auto"/>
            <w:bottom w:val="none" w:sz="0" w:space="0" w:color="auto"/>
            <w:right w:val="none" w:sz="0" w:space="0" w:color="auto"/>
          </w:divBdr>
        </w:div>
        <w:div w:id="1992758307">
          <w:marLeft w:val="0"/>
          <w:marRight w:val="0"/>
          <w:marTop w:val="180"/>
          <w:marBottom w:val="240"/>
          <w:divBdr>
            <w:top w:val="none" w:sz="0" w:space="0" w:color="auto"/>
            <w:left w:val="none" w:sz="0" w:space="0" w:color="auto"/>
            <w:bottom w:val="none" w:sz="0" w:space="0" w:color="auto"/>
            <w:right w:val="none" w:sz="0" w:space="0" w:color="auto"/>
          </w:divBdr>
        </w:div>
        <w:div w:id="97601601">
          <w:marLeft w:val="0"/>
          <w:marRight w:val="0"/>
          <w:marTop w:val="180"/>
          <w:marBottom w:val="240"/>
          <w:divBdr>
            <w:top w:val="none" w:sz="0" w:space="0" w:color="auto"/>
            <w:left w:val="none" w:sz="0" w:space="0" w:color="auto"/>
            <w:bottom w:val="none" w:sz="0" w:space="0" w:color="auto"/>
            <w:right w:val="none" w:sz="0" w:space="0" w:color="auto"/>
          </w:divBdr>
        </w:div>
        <w:div w:id="157697516">
          <w:marLeft w:val="0"/>
          <w:marRight w:val="0"/>
          <w:marTop w:val="180"/>
          <w:marBottom w:val="240"/>
          <w:divBdr>
            <w:top w:val="none" w:sz="0" w:space="0" w:color="auto"/>
            <w:left w:val="none" w:sz="0" w:space="0" w:color="auto"/>
            <w:bottom w:val="none" w:sz="0" w:space="0" w:color="auto"/>
            <w:right w:val="none" w:sz="0" w:space="0" w:color="auto"/>
          </w:divBdr>
        </w:div>
        <w:div w:id="2144811511">
          <w:marLeft w:val="0"/>
          <w:marRight w:val="0"/>
          <w:marTop w:val="180"/>
          <w:marBottom w:val="240"/>
          <w:divBdr>
            <w:top w:val="none" w:sz="0" w:space="0" w:color="auto"/>
            <w:left w:val="none" w:sz="0" w:space="0" w:color="auto"/>
            <w:bottom w:val="none" w:sz="0" w:space="0" w:color="auto"/>
            <w:right w:val="none" w:sz="0" w:space="0" w:color="auto"/>
          </w:divBdr>
        </w:div>
        <w:div w:id="1692684337">
          <w:marLeft w:val="0"/>
          <w:marRight w:val="0"/>
          <w:marTop w:val="180"/>
          <w:marBottom w:val="240"/>
          <w:divBdr>
            <w:top w:val="none" w:sz="0" w:space="0" w:color="auto"/>
            <w:left w:val="none" w:sz="0" w:space="0" w:color="auto"/>
            <w:bottom w:val="none" w:sz="0" w:space="0" w:color="auto"/>
            <w:right w:val="none" w:sz="0" w:space="0" w:color="auto"/>
          </w:divBdr>
        </w:div>
      </w:divsChild>
    </w:div>
    <w:div w:id="263152999">
      <w:bodyDiv w:val="1"/>
      <w:marLeft w:val="0"/>
      <w:marRight w:val="0"/>
      <w:marTop w:val="0"/>
      <w:marBottom w:val="0"/>
      <w:divBdr>
        <w:top w:val="none" w:sz="0" w:space="0" w:color="auto"/>
        <w:left w:val="none" w:sz="0" w:space="0" w:color="auto"/>
        <w:bottom w:val="none" w:sz="0" w:space="0" w:color="auto"/>
        <w:right w:val="none" w:sz="0" w:space="0" w:color="auto"/>
      </w:divBdr>
    </w:div>
    <w:div w:id="268781694">
      <w:bodyDiv w:val="1"/>
      <w:marLeft w:val="0"/>
      <w:marRight w:val="0"/>
      <w:marTop w:val="0"/>
      <w:marBottom w:val="0"/>
      <w:divBdr>
        <w:top w:val="none" w:sz="0" w:space="0" w:color="auto"/>
        <w:left w:val="none" w:sz="0" w:space="0" w:color="auto"/>
        <w:bottom w:val="none" w:sz="0" w:space="0" w:color="auto"/>
        <w:right w:val="none" w:sz="0" w:space="0" w:color="auto"/>
      </w:divBdr>
    </w:div>
    <w:div w:id="414400195">
      <w:bodyDiv w:val="1"/>
      <w:marLeft w:val="0"/>
      <w:marRight w:val="0"/>
      <w:marTop w:val="0"/>
      <w:marBottom w:val="0"/>
      <w:divBdr>
        <w:top w:val="none" w:sz="0" w:space="0" w:color="auto"/>
        <w:left w:val="none" w:sz="0" w:space="0" w:color="auto"/>
        <w:bottom w:val="none" w:sz="0" w:space="0" w:color="auto"/>
        <w:right w:val="none" w:sz="0" w:space="0" w:color="auto"/>
      </w:divBdr>
    </w:div>
    <w:div w:id="416513274">
      <w:bodyDiv w:val="1"/>
      <w:marLeft w:val="0"/>
      <w:marRight w:val="0"/>
      <w:marTop w:val="0"/>
      <w:marBottom w:val="0"/>
      <w:divBdr>
        <w:top w:val="none" w:sz="0" w:space="0" w:color="auto"/>
        <w:left w:val="none" w:sz="0" w:space="0" w:color="auto"/>
        <w:bottom w:val="none" w:sz="0" w:space="0" w:color="auto"/>
        <w:right w:val="none" w:sz="0" w:space="0" w:color="auto"/>
      </w:divBdr>
    </w:div>
    <w:div w:id="445544380">
      <w:bodyDiv w:val="1"/>
      <w:marLeft w:val="0"/>
      <w:marRight w:val="0"/>
      <w:marTop w:val="0"/>
      <w:marBottom w:val="0"/>
      <w:divBdr>
        <w:top w:val="none" w:sz="0" w:space="0" w:color="auto"/>
        <w:left w:val="none" w:sz="0" w:space="0" w:color="auto"/>
        <w:bottom w:val="none" w:sz="0" w:space="0" w:color="auto"/>
        <w:right w:val="none" w:sz="0" w:space="0" w:color="auto"/>
      </w:divBdr>
    </w:div>
    <w:div w:id="451628893">
      <w:bodyDiv w:val="1"/>
      <w:marLeft w:val="0"/>
      <w:marRight w:val="0"/>
      <w:marTop w:val="0"/>
      <w:marBottom w:val="0"/>
      <w:divBdr>
        <w:top w:val="none" w:sz="0" w:space="0" w:color="auto"/>
        <w:left w:val="none" w:sz="0" w:space="0" w:color="auto"/>
        <w:bottom w:val="none" w:sz="0" w:space="0" w:color="auto"/>
        <w:right w:val="none" w:sz="0" w:space="0" w:color="auto"/>
      </w:divBdr>
    </w:div>
    <w:div w:id="475492680">
      <w:bodyDiv w:val="1"/>
      <w:marLeft w:val="0"/>
      <w:marRight w:val="0"/>
      <w:marTop w:val="0"/>
      <w:marBottom w:val="0"/>
      <w:divBdr>
        <w:top w:val="none" w:sz="0" w:space="0" w:color="auto"/>
        <w:left w:val="none" w:sz="0" w:space="0" w:color="auto"/>
        <w:bottom w:val="none" w:sz="0" w:space="0" w:color="auto"/>
        <w:right w:val="none" w:sz="0" w:space="0" w:color="auto"/>
      </w:divBdr>
    </w:div>
    <w:div w:id="481121215">
      <w:bodyDiv w:val="1"/>
      <w:marLeft w:val="0"/>
      <w:marRight w:val="0"/>
      <w:marTop w:val="0"/>
      <w:marBottom w:val="0"/>
      <w:divBdr>
        <w:top w:val="none" w:sz="0" w:space="0" w:color="auto"/>
        <w:left w:val="none" w:sz="0" w:space="0" w:color="auto"/>
        <w:bottom w:val="none" w:sz="0" w:space="0" w:color="auto"/>
        <w:right w:val="none" w:sz="0" w:space="0" w:color="auto"/>
      </w:divBdr>
      <w:divsChild>
        <w:div w:id="1120614631">
          <w:marLeft w:val="0"/>
          <w:marRight w:val="0"/>
          <w:marTop w:val="180"/>
          <w:marBottom w:val="240"/>
          <w:divBdr>
            <w:top w:val="none" w:sz="0" w:space="0" w:color="auto"/>
            <w:left w:val="none" w:sz="0" w:space="0" w:color="auto"/>
            <w:bottom w:val="none" w:sz="0" w:space="0" w:color="auto"/>
            <w:right w:val="none" w:sz="0" w:space="0" w:color="auto"/>
          </w:divBdr>
        </w:div>
      </w:divsChild>
    </w:div>
    <w:div w:id="496850993">
      <w:bodyDiv w:val="1"/>
      <w:marLeft w:val="0"/>
      <w:marRight w:val="0"/>
      <w:marTop w:val="0"/>
      <w:marBottom w:val="0"/>
      <w:divBdr>
        <w:top w:val="none" w:sz="0" w:space="0" w:color="auto"/>
        <w:left w:val="none" w:sz="0" w:space="0" w:color="auto"/>
        <w:bottom w:val="none" w:sz="0" w:space="0" w:color="auto"/>
        <w:right w:val="none" w:sz="0" w:space="0" w:color="auto"/>
      </w:divBdr>
      <w:divsChild>
        <w:div w:id="613483421">
          <w:marLeft w:val="0"/>
          <w:marRight w:val="0"/>
          <w:marTop w:val="180"/>
          <w:marBottom w:val="240"/>
          <w:divBdr>
            <w:top w:val="none" w:sz="0" w:space="0" w:color="auto"/>
            <w:left w:val="none" w:sz="0" w:space="0" w:color="auto"/>
            <w:bottom w:val="none" w:sz="0" w:space="0" w:color="auto"/>
            <w:right w:val="none" w:sz="0" w:space="0" w:color="auto"/>
          </w:divBdr>
        </w:div>
        <w:div w:id="956986340">
          <w:marLeft w:val="0"/>
          <w:marRight w:val="0"/>
          <w:marTop w:val="180"/>
          <w:marBottom w:val="240"/>
          <w:divBdr>
            <w:top w:val="none" w:sz="0" w:space="0" w:color="auto"/>
            <w:left w:val="none" w:sz="0" w:space="0" w:color="auto"/>
            <w:bottom w:val="none" w:sz="0" w:space="0" w:color="auto"/>
            <w:right w:val="none" w:sz="0" w:space="0" w:color="auto"/>
          </w:divBdr>
        </w:div>
        <w:div w:id="744230489">
          <w:marLeft w:val="0"/>
          <w:marRight w:val="0"/>
          <w:marTop w:val="360"/>
          <w:marBottom w:val="180"/>
          <w:divBdr>
            <w:top w:val="none" w:sz="0" w:space="0" w:color="auto"/>
            <w:left w:val="none" w:sz="0" w:space="0" w:color="auto"/>
            <w:bottom w:val="none" w:sz="0" w:space="0" w:color="auto"/>
            <w:right w:val="none" w:sz="0" w:space="0" w:color="auto"/>
          </w:divBdr>
        </w:div>
        <w:div w:id="1681085299">
          <w:blockQuote w:val="1"/>
          <w:marLeft w:val="600"/>
          <w:marRight w:val="600"/>
          <w:marTop w:val="60"/>
          <w:marBottom w:val="0"/>
          <w:divBdr>
            <w:top w:val="none" w:sz="0" w:space="0" w:color="auto"/>
            <w:left w:val="none" w:sz="0" w:space="0" w:color="auto"/>
            <w:bottom w:val="none" w:sz="0" w:space="0" w:color="auto"/>
            <w:right w:val="none" w:sz="0" w:space="0" w:color="auto"/>
          </w:divBdr>
          <w:divsChild>
            <w:div w:id="2031713249">
              <w:marLeft w:val="0"/>
              <w:marRight w:val="0"/>
              <w:marTop w:val="0"/>
              <w:marBottom w:val="240"/>
              <w:divBdr>
                <w:top w:val="none" w:sz="0" w:space="0" w:color="auto"/>
                <w:left w:val="none" w:sz="0" w:space="0" w:color="auto"/>
                <w:bottom w:val="none" w:sz="0" w:space="0" w:color="auto"/>
                <w:right w:val="none" w:sz="0" w:space="0" w:color="auto"/>
              </w:divBdr>
            </w:div>
            <w:div w:id="151993509">
              <w:marLeft w:val="0"/>
              <w:marRight w:val="0"/>
              <w:marTop w:val="180"/>
              <w:marBottom w:val="240"/>
              <w:divBdr>
                <w:top w:val="none" w:sz="0" w:space="0" w:color="auto"/>
                <w:left w:val="none" w:sz="0" w:space="0" w:color="auto"/>
                <w:bottom w:val="none" w:sz="0" w:space="0" w:color="auto"/>
                <w:right w:val="none" w:sz="0" w:space="0" w:color="auto"/>
              </w:divBdr>
            </w:div>
            <w:div w:id="215434977">
              <w:marLeft w:val="0"/>
              <w:marRight w:val="0"/>
              <w:marTop w:val="180"/>
              <w:marBottom w:val="240"/>
              <w:divBdr>
                <w:top w:val="none" w:sz="0" w:space="0" w:color="auto"/>
                <w:left w:val="none" w:sz="0" w:space="0" w:color="auto"/>
                <w:bottom w:val="none" w:sz="0" w:space="0" w:color="auto"/>
                <w:right w:val="none" w:sz="0" w:space="0" w:color="auto"/>
              </w:divBdr>
            </w:div>
            <w:div w:id="1299536103">
              <w:marLeft w:val="0"/>
              <w:marRight w:val="0"/>
              <w:marTop w:val="180"/>
              <w:marBottom w:val="240"/>
              <w:divBdr>
                <w:top w:val="none" w:sz="0" w:space="0" w:color="auto"/>
                <w:left w:val="none" w:sz="0" w:space="0" w:color="auto"/>
                <w:bottom w:val="none" w:sz="0" w:space="0" w:color="auto"/>
                <w:right w:val="none" w:sz="0" w:space="0" w:color="auto"/>
              </w:divBdr>
            </w:div>
            <w:div w:id="1175340304">
              <w:marLeft w:val="0"/>
              <w:marRight w:val="0"/>
              <w:marTop w:val="180"/>
              <w:marBottom w:val="240"/>
              <w:divBdr>
                <w:top w:val="none" w:sz="0" w:space="0" w:color="auto"/>
                <w:left w:val="none" w:sz="0" w:space="0" w:color="auto"/>
                <w:bottom w:val="none" w:sz="0" w:space="0" w:color="auto"/>
                <w:right w:val="none" w:sz="0" w:space="0" w:color="auto"/>
              </w:divBdr>
            </w:div>
            <w:div w:id="62875998">
              <w:marLeft w:val="0"/>
              <w:marRight w:val="0"/>
              <w:marTop w:val="180"/>
              <w:marBottom w:val="240"/>
              <w:divBdr>
                <w:top w:val="none" w:sz="0" w:space="0" w:color="auto"/>
                <w:left w:val="none" w:sz="0" w:space="0" w:color="auto"/>
                <w:bottom w:val="none" w:sz="0" w:space="0" w:color="auto"/>
                <w:right w:val="none" w:sz="0" w:space="0" w:color="auto"/>
              </w:divBdr>
            </w:div>
            <w:div w:id="1940789589">
              <w:marLeft w:val="0"/>
              <w:marRight w:val="0"/>
              <w:marTop w:val="180"/>
              <w:marBottom w:val="240"/>
              <w:divBdr>
                <w:top w:val="none" w:sz="0" w:space="0" w:color="auto"/>
                <w:left w:val="none" w:sz="0" w:space="0" w:color="auto"/>
                <w:bottom w:val="none" w:sz="0" w:space="0" w:color="auto"/>
                <w:right w:val="none" w:sz="0" w:space="0" w:color="auto"/>
              </w:divBdr>
            </w:div>
          </w:divsChild>
        </w:div>
        <w:div w:id="181557251">
          <w:marLeft w:val="0"/>
          <w:marRight w:val="0"/>
          <w:marTop w:val="360"/>
          <w:marBottom w:val="180"/>
          <w:divBdr>
            <w:top w:val="none" w:sz="0" w:space="0" w:color="auto"/>
            <w:left w:val="none" w:sz="0" w:space="0" w:color="auto"/>
            <w:bottom w:val="none" w:sz="0" w:space="0" w:color="auto"/>
            <w:right w:val="none" w:sz="0" w:space="0" w:color="auto"/>
          </w:divBdr>
        </w:div>
        <w:div w:id="1973947460">
          <w:marLeft w:val="0"/>
          <w:marRight w:val="0"/>
          <w:marTop w:val="180"/>
          <w:marBottom w:val="240"/>
          <w:divBdr>
            <w:top w:val="none" w:sz="0" w:space="0" w:color="auto"/>
            <w:left w:val="none" w:sz="0" w:space="0" w:color="auto"/>
            <w:bottom w:val="none" w:sz="0" w:space="0" w:color="auto"/>
            <w:right w:val="none" w:sz="0" w:space="0" w:color="auto"/>
          </w:divBdr>
        </w:div>
      </w:divsChild>
    </w:div>
    <w:div w:id="499348091">
      <w:bodyDiv w:val="1"/>
      <w:marLeft w:val="0"/>
      <w:marRight w:val="0"/>
      <w:marTop w:val="0"/>
      <w:marBottom w:val="0"/>
      <w:divBdr>
        <w:top w:val="none" w:sz="0" w:space="0" w:color="auto"/>
        <w:left w:val="none" w:sz="0" w:space="0" w:color="auto"/>
        <w:bottom w:val="none" w:sz="0" w:space="0" w:color="auto"/>
        <w:right w:val="none" w:sz="0" w:space="0" w:color="auto"/>
      </w:divBdr>
      <w:divsChild>
        <w:div w:id="2004434383">
          <w:marLeft w:val="0"/>
          <w:marRight w:val="0"/>
          <w:marTop w:val="360"/>
          <w:marBottom w:val="180"/>
          <w:divBdr>
            <w:top w:val="none" w:sz="0" w:space="0" w:color="auto"/>
            <w:left w:val="none" w:sz="0" w:space="0" w:color="auto"/>
            <w:bottom w:val="none" w:sz="0" w:space="0" w:color="auto"/>
            <w:right w:val="none" w:sz="0" w:space="0" w:color="auto"/>
          </w:divBdr>
        </w:div>
        <w:div w:id="973096093">
          <w:marLeft w:val="0"/>
          <w:marRight w:val="0"/>
          <w:marTop w:val="180"/>
          <w:marBottom w:val="240"/>
          <w:divBdr>
            <w:top w:val="none" w:sz="0" w:space="0" w:color="auto"/>
            <w:left w:val="none" w:sz="0" w:space="0" w:color="auto"/>
            <w:bottom w:val="none" w:sz="0" w:space="0" w:color="auto"/>
            <w:right w:val="none" w:sz="0" w:space="0" w:color="auto"/>
          </w:divBdr>
        </w:div>
        <w:div w:id="1340277986">
          <w:marLeft w:val="0"/>
          <w:marRight w:val="0"/>
          <w:marTop w:val="180"/>
          <w:marBottom w:val="240"/>
          <w:divBdr>
            <w:top w:val="none" w:sz="0" w:space="0" w:color="auto"/>
            <w:left w:val="none" w:sz="0" w:space="0" w:color="auto"/>
            <w:bottom w:val="none" w:sz="0" w:space="0" w:color="auto"/>
            <w:right w:val="none" w:sz="0" w:space="0" w:color="auto"/>
          </w:divBdr>
        </w:div>
        <w:div w:id="1349484313">
          <w:marLeft w:val="0"/>
          <w:marRight w:val="0"/>
          <w:marTop w:val="180"/>
          <w:marBottom w:val="240"/>
          <w:divBdr>
            <w:top w:val="none" w:sz="0" w:space="0" w:color="auto"/>
            <w:left w:val="none" w:sz="0" w:space="0" w:color="auto"/>
            <w:bottom w:val="none" w:sz="0" w:space="0" w:color="auto"/>
            <w:right w:val="none" w:sz="0" w:space="0" w:color="auto"/>
          </w:divBdr>
        </w:div>
        <w:div w:id="205028496">
          <w:marLeft w:val="0"/>
          <w:marRight w:val="0"/>
          <w:marTop w:val="180"/>
          <w:marBottom w:val="240"/>
          <w:divBdr>
            <w:top w:val="none" w:sz="0" w:space="0" w:color="auto"/>
            <w:left w:val="none" w:sz="0" w:space="0" w:color="auto"/>
            <w:bottom w:val="none" w:sz="0" w:space="0" w:color="auto"/>
            <w:right w:val="none" w:sz="0" w:space="0" w:color="auto"/>
          </w:divBdr>
        </w:div>
        <w:div w:id="349917161">
          <w:marLeft w:val="0"/>
          <w:marRight w:val="0"/>
          <w:marTop w:val="180"/>
          <w:marBottom w:val="240"/>
          <w:divBdr>
            <w:top w:val="none" w:sz="0" w:space="0" w:color="auto"/>
            <w:left w:val="none" w:sz="0" w:space="0" w:color="auto"/>
            <w:bottom w:val="none" w:sz="0" w:space="0" w:color="auto"/>
            <w:right w:val="none" w:sz="0" w:space="0" w:color="auto"/>
          </w:divBdr>
        </w:div>
        <w:div w:id="783885214">
          <w:marLeft w:val="0"/>
          <w:marRight w:val="0"/>
          <w:marTop w:val="180"/>
          <w:marBottom w:val="240"/>
          <w:divBdr>
            <w:top w:val="none" w:sz="0" w:space="0" w:color="auto"/>
            <w:left w:val="none" w:sz="0" w:space="0" w:color="auto"/>
            <w:bottom w:val="none" w:sz="0" w:space="0" w:color="auto"/>
            <w:right w:val="none" w:sz="0" w:space="0" w:color="auto"/>
          </w:divBdr>
        </w:div>
        <w:div w:id="1856991047">
          <w:marLeft w:val="0"/>
          <w:marRight w:val="0"/>
          <w:marTop w:val="180"/>
          <w:marBottom w:val="240"/>
          <w:divBdr>
            <w:top w:val="none" w:sz="0" w:space="0" w:color="auto"/>
            <w:left w:val="none" w:sz="0" w:space="0" w:color="auto"/>
            <w:bottom w:val="none" w:sz="0" w:space="0" w:color="auto"/>
            <w:right w:val="none" w:sz="0" w:space="0" w:color="auto"/>
          </w:divBdr>
        </w:div>
      </w:divsChild>
    </w:div>
    <w:div w:id="548997496">
      <w:bodyDiv w:val="1"/>
      <w:marLeft w:val="0"/>
      <w:marRight w:val="0"/>
      <w:marTop w:val="0"/>
      <w:marBottom w:val="0"/>
      <w:divBdr>
        <w:top w:val="none" w:sz="0" w:space="0" w:color="auto"/>
        <w:left w:val="none" w:sz="0" w:space="0" w:color="auto"/>
        <w:bottom w:val="none" w:sz="0" w:space="0" w:color="auto"/>
        <w:right w:val="none" w:sz="0" w:space="0" w:color="auto"/>
      </w:divBdr>
    </w:div>
    <w:div w:id="563175041">
      <w:bodyDiv w:val="1"/>
      <w:marLeft w:val="0"/>
      <w:marRight w:val="0"/>
      <w:marTop w:val="0"/>
      <w:marBottom w:val="0"/>
      <w:divBdr>
        <w:top w:val="none" w:sz="0" w:space="0" w:color="auto"/>
        <w:left w:val="none" w:sz="0" w:space="0" w:color="auto"/>
        <w:bottom w:val="none" w:sz="0" w:space="0" w:color="auto"/>
        <w:right w:val="none" w:sz="0" w:space="0" w:color="auto"/>
      </w:divBdr>
    </w:div>
    <w:div w:id="579759106">
      <w:bodyDiv w:val="1"/>
      <w:marLeft w:val="0"/>
      <w:marRight w:val="0"/>
      <w:marTop w:val="0"/>
      <w:marBottom w:val="0"/>
      <w:divBdr>
        <w:top w:val="none" w:sz="0" w:space="0" w:color="auto"/>
        <w:left w:val="none" w:sz="0" w:space="0" w:color="auto"/>
        <w:bottom w:val="none" w:sz="0" w:space="0" w:color="auto"/>
        <w:right w:val="none" w:sz="0" w:space="0" w:color="auto"/>
      </w:divBdr>
      <w:divsChild>
        <w:div w:id="1810172502">
          <w:marLeft w:val="0"/>
          <w:marRight w:val="0"/>
          <w:marTop w:val="0"/>
          <w:marBottom w:val="0"/>
          <w:divBdr>
            <w:top w:val="none" w:sz="0" w:space="0" w:color="auto"/>
            <w:left w:val="none" w:sz="0" w:space="0" w:color="auto"/>
            <w:bottom w:val="none" w:sz="0" w:space="0" w:color="auto"/>
            <w:right w:val="none" w:sz="0" w:space="0" w:color="auto"/>
          </w:divBdr>
          <w:divsChild>
            <w:div w:id="1544828104">
              <w:marLeft w:val="0"/>
              <w:marRight w:val="0"/>
              <w:marTop w:val="0"/>
              <w:marBottom w:val="0"/>
              <w:divBdr>
                <w:top w:val="none" w:sz="0" w:space="0" w:color="auto"/>
                <w:left w:val="none" w:sz="0" w:space="0" w:color="auto"/>
                <w:bottom w:val="none" w:sz="0" w:space="0" w:color="auto"/>
                <w:right w:val="none" w:sz="0" w:space="0" w:color="auto"/>
              </w:divBdr>
              <w:divsChild>
                <w:div w:id="173232774">
                  <w:marLeft w:val="0"/>
                  <w:marRight w:val="0"/>
                  <w:marTop w:val="360"/>
                  <w:marBottom w:val="180"/>
                  <w:divBdr>
                    <w:top w:val="none" w:sz="0" w:space="0" w:color="auto"/>
                    <w:left w:val="none" w:sz="0" w:space="0" w:color="auto"/>
                    <w:bottom w:val="none" w:sz="0" w:space="0" w:color="auto"/>
                    <w:right w:val="none" w:sz="0" w:space="0" w:color="auto"/>
                  </w:divBdr>
                </w:div>
                <w:div w:id="262498385">
                  <w:marLeft w:val="0"/>
                  <w:marRight w:val="0"/>
                  <w:marTop w:val="180"/>
                  <w:marBottom w:val="240"/>
                  <w:divBdr>
                    <w:top w:val="none" w:sz="0" w:space="0" w:color="auto"/>
                    <w:left w:val="none" w:sz="0" w:space="0" w:color="auto"/>
                    <w:bottom w:val="none" w:sz="0" w:space="0" w:color="auto"/>
                    <w:right w:val="none" w:sz="0" w:space="0" w:color="auto"/>
                  </w:divBdr>
                </w:div>
                <w:div w:id="2143379707">
                  <w:marLeft w:val="0"/>
                  <w:marRight w:val="0"/>
                  <w:marTop w:val="360"/>
                  <w:marBottom w:val="180"/>
                  <w:divBdr>
                    <w:top w:val="none" w:sz="0" w:space="0" w:color="auto"/>
                    <w:left w:val="none" w:sz="0" w:space="0" w:color="auto"/>
                    <w:bottom w:val="none" w:sz="0" w:space="0" w:color="auto"/>
                    <w:right w:val="none" w:sz="0" w:space="0" w:color="auto"/>
                  </w:divBdr>
                </w:div>
                <w:div w:id="1918704516">
                  <w:marLeft w:val="0"/>
                  <w:marRight w:val="0"/>
                  <w:marTop w:val="60"/>
                  <w:marBottom w:val="180"/>
                  <w:divBdr>
                    <w:top w:val="none" w:sz="0" w:space="0" w:color="auto"/>
                    <w:left w:val="none" w:sz="0" w:space="0" w:color="auto"/>
                    <w:bottom w:val="none" w:sz="0" w:space="0" w:color="auto"/>
                    <w:right w:val="none" w:sz="0" w:space="0" w:color="auto"/>
                  </w:divBdr>
                </w:div>
                <w:div w:id="483014665">
                  <w:marLeft w:val="0"/>
                  <w:marRight w:val="0"/>
                  <w:marTop w:val="360"/>
                  <w:marBottom w:val="180"/>
                  <w:divBdr>
                    <w:top w:val="none" w:sz="0" w:space="0" w:color="auto"/>
                    <w:left w:val="none" w:sz="0" w:space="0" w:color="auto"/>
                    <w:bottom w:val="none" w:sz="0" w:space="0" w:color="auto"/>
                    <w:right w:val="none" w:sz="0" w:space="0" w:color="auto"/>
                  </w:divBdr>
                </w:div>
                <w:div w:id="1427309163">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 w:id="619722015">
      <w:bodyDiv w:val="1"/>
      <w:marLeft w:val="0"/>
      <w:marRight w:val="0"/>
      <w:marTop w:val="0"/>
      <w:marBottom w:val="0"/>
      <w:divBdr>
        <w:top w:val="none" w:sz="0" w:space="0" w:color="auto"/>
        <w:left w:val="none" w:sz="0" w:space="0" w:color="auto"/>
        <w:bottom w:val="none" w:sz="0" w:space="0" w:color="auto"/>
        <w:right w:val="none" w:sz="0" w:space="0" w:color="auto"/>
      </w:divBdr>
    </w:div>
    <w:div w:id="648175571">
      <w:bodyDiv w:val="1"/>
      <w:marLeft w:val="0"/>
      <w:marRight w:val="0"/>
      <w:marTop w:val="0"/>
      <w:marBottom w:val="0"/>
      <w:divBdr>
        <w:top w:val="none" w:sz="0" w:space="0" w:color="auto"/>
        <w:left w:val="none" w:sz="0" w:space="0" w:color="auto"/>
        <w:bottom w:val="none" w:sz="0" w:space="0" w:color="auto"/>
        <w:right w:val="none" w:sz="0" w:space="0" w:color="auto"/>
      </w:divBdr>
    </w:div>
    <w:div w:id="725488706">
      <w:bodyDiv w:val="1"/>
      <w:marLeft w:val="0"/>
      <w:marRight w:val="0"/>
      <w:marTop w:val="0"/>
      <w:marBottom w:val="0"/>
      <w:divBdr>
        <w:top w:val="none" w:sz="0" w:space="0" w:color="auto"/>
        <w:left w:val="none" w:sz="0" w:space="0" w:color="auto"/>
        <w:bottom w:val="none" w:sz="0" w:space="0" w:color="auto"/>
        <w:right w:val="none" w:sz="0" w:space="0" w:color="auto"/>
      </w:divBdr>
    </w:div>
    <w:div w:id="742290955">
      <w:bodyDiv w:val="1"/>
      <w:marLeft w:val="0"/>
      <w:marRight w:val="0"/>
      <w:marTop w:val="0"/>
      <w:marBottom w:val="0"/>
      <w:divBdr>
        <w:top w:val="none" w:sz="0" w:space="0" w:color="auto"/>
        <w:left w:val="none" w:sz="0" w:space="0" w:color="auto"/>
        <w:bottom w:val="none" w:sz="0" w:space="0" w:color="auto"/>
        <w:right w:val="none" w:sz="0" w:space="0" w:color="auto"/>
      </w:divBdr>
    </w:div>
    <w:div w:id="854272152">
      <w:bodyDiv w:val="1"/>
      <w:marLeft w:val="0"/>
      <w:marRight w:val="0"/>
      <w:marTop w:val="0"/>
      <w:marBottom w:val="0"/>
      <w:divBdr>
        <w:top w:val="none" w:sz="0" w:space="0" w:color="auto"/>
        <w:left w:val="none" w:sz="0" w:space="0" w:color="auto"/>
        <w:bottom w:val="none" w:sz="0" w:space="0" w:color="auto"/>
        <w:right w:val="none" w:sz="0" w:space="0" w:color="auto"/>
      </w:divBdr>
    </w:div>
    <w:div w:id="856426000">
      <w:bodyDiv w:val="1"/>
      <w:marLeft w:val="0"/>
      <w:marRight w:val="0"/>
      <w:marTop w:val="0"/>
      <w:marBottom w:val="0"/>
      <w:divBdr>
        <w:top w:val="none" w:sz="0" w:space="0" w:color="auto"/>
        <w:left w:val="none" w:sz="0" w:space="0" w:color="auto"/>
        <w:bottom w:val="none" w:sz="0" w:space="0" w:color="auto"/>
        <w:right w:val="none" w:sz="0" w:space="0" w:color="auto"/>
      </w:divBdr>
      <w:divsChild>
        <w:div w:id="1813718597">
          <w:marLeft w:val="0"/>
          <w:marRight w:val="0"/>
          <w:marTop w:val="360"/>
          <w:marBottom w:val="180"/>
          <w:divBdr>
            <w:top w:val="none" w:sz="0" w:space="0" w:color="auto"/>
            <w:left w:val="none" w:sz="0" w:space="0" w:color="auto"/>
            <w:bottom w:val="none" w:sz="0" w:space="0" w:color="auto"/>
            <w:right w:val="none" w:sz="0" w:space="0" w:color="auto"/>
          </w:divBdr>
        </w:div>
        <w:div w:id="564528952">
          <w:marLeft w:val="0"/>
          <w:marRight w:val="0"/>
          <w:marTop w:val="60"/>
          <w:marBottom w:val="180"/>
          <w:divBdr>
            <w:top w:val="none" w:sz="0" w:space="0" w:color="auto"/>
            <w:left w:val="none" w:sz="0" w:space="0" w:color="auto"/>
            <w:bottom w:val="none" w:sz="0" w:space="0" w:color="auto"/>
            <w:right w:val="none" w:sz="0" w:space="0" w:color="auto"/>
          </w:divBdr>
        </w:div>
        <w:div w:id="60642835">
          <w:marLeft w:val="0"/>
          <w:marRight w:val="0"/>
          <w:marTop w:val="360"/>
          <w:marBottom w:val="180"/>
          <w:divBdr>
            <w:top w:val="none" w:sz="0" w:space="0" w:color="auto"/>
            <w:left w:val="none" w:sz="0" w:space="0" w:color="auto"/>
            <w:bottom w:val="none" w:sz="0" w:space="0" w:color="auto"/>
            <w:right w:val="none" w:sz="0" w:space="0" w:color="auto"/>
          </w:divBdr>
        </w:div>
      </w:divsChild>
    </w:div>
    <w:div w:id="868758913">
      <w:bodyDiv w:val="1"/>
      <w:marLeft w:val="0"/>
      <w:marRight w:val="0"/>
      <w:marTop w:val="0"/>
      <w:marBottom w:val="0"/>
      <w:divBdr>
        <w:top w:val="none" w:sz="0" w:space="0" w:color="auto"/>
        <w:left w:val="none" w:sz="0" w:space="0" w:color="auto"/>
        <w:bottom w:val="none" w:sz="0" w:space="0" w:color="auto"/>
        <w:right w:val="none" w:sz="0" w:space="0" w:color="auto"/>
      </w:divBdr>
      <w:divsChild>
        <w:div w:id="1183860486">
          <w:marLeft w:val="0"/>
          <w:marRight w:val="0"/>
          <w:marTop w:val="360"/>
          <w:marBottom w:val="180"/>
          <w:divBdr>
            <w:top w:val="none" w:sz="0" w:space="0" w:color="auto"/>
            <w:left w:val="none" w:sz="0" w:space="0" w:color="auto"/>
            <w:bottom w:val="none" w:sz="0" w:space="0" w:color="auto"/>
            <w:right w:val="none" w:sz="0" w:space="0" w:color="auto"/>
          </w:divBdr>
        </w:div>
        <w:div w:id="1139108228">
          <w:marLeft w:val="0"/>
          <w:marRight w:val="0"/>
          <w:marTop w:val="360"/>
          <w:marBottom w:val="180"/>
          <w:divBdr>
            <w:top w:val="none" w:sz="0" w:space="0" w:color="auto"/>
            <w:left w:val="none" w:sz="0" w:space="0" w:color="auto"/>
            <w:bottom w:val="none" w:sz="0" w:space="0" w:color="auto"/>
            <w:right w:val="none" w:sz="0" w:space="0" w:color="auto"/>
          </w:divBdr>
        </w:div>
        <w:div w:id="481701604">
          <w:marLeft w:val="0"/>
          <w:marRight w:val="0"/>
          <w:marTop w:val="180"/>
          <w:marBottom w:val="240"/>
          <w:divBdr>
            <w:top w:val="none" w:sz="0" w:space="0" w:color="auto"/>
            <w:left w:val="none" w:sz="0" w:space="0" w:color="auto"/>
            <w:bottom w:val="none" w:sz="0" w:space="0" w:color="auto"/>
            <w:right w:val="none" w:sz="0" w:space="0" w:color="auto"/>
          </w:divBdr>
        </w:div>
        <w:div w:id="1897744068">
          <w:marLeft w:val="0"/>
          <w:marRight w:val="0"/>
          <w:marTop w:val="180"/>
          <w:marBottom w:val="240"/>
          <w:divBdr>
            <w:top w:val="none" w:sz="0" w:space="0" w:color="auto"/>
            <w:left w:val="none" w:sz="0" w:space="0" w:color="auto"/>
            <w:bottom w:val="none" w:sz="0" w:space="0" w:color="auto"/>
            <w:right w:val="none" w:sz="0" w:space="0" w:color="auto"/>
          </w:divBdr>
        </w:div>
        <w:div w:id="1860730581">
          <w:marLeft w:val="0"/>
          <w:marRight w:val="0"/>
          <w:marTop w:val="180"/>
          <w:marBottom w:val="240"/>
          <w:divBdr>
            <w:top w:val="none" w:sz="0" w:space="0" w:color="auto"/>
            <w:left w:val="none" w:sz="0" w:space="0" w:color="auto"/>
            <w:bottom w:val="none" w:sz="0" w:space="0" w:color="auto"/>
            <w:right w:val="none" w:sz="0" w:space="0" w:color="auto"/>
          </w:divBdr>
        </w:div>
        <w:div w:id="1845779090">
          <w:marLeft w:val="0"/>
          <w:marRight w:val="0"/>
          <w:marTop w:val="360"/>
          <w:marBottom w:val="180"/>
          <w:divBdr>
            <w:top w:val="none" w:sz="0" w:space="0" w:color="auto"/>
            <w:left w:val="none" w:sz="0" w:space="0" w:color="auto"/>
            <w:bottom w:val="none" w:sz="0" w:space="0" w:color="auto"/>
            <w:right w:val="none" w:sz="0" w:space="0" w:color="auto"/>
          </w:divBdr>
        </w:div>
        <w:div w:id="993876555">
          <w:marLeft w:val="0"/>
          <w:marRight w:val="0"/>
          <w:marTop w:val="180"/>
          <w:marBottom w:val="240"/>
          <w:divBdr>
            <w:top w:val="none" w:sz="0" w:space="0" w:color="auto"/>
            <w:left w:val="none" w:sz="0" w:space="0" w:color="auto"/>
            <w:bottom w:val="none" w:sz="0" w:space="0" w:color="auto"/>
            <w:right w:val="none" w:sz="0" w:space="0" w:color="auto"/>
          </w:divBdr>
        </w:div>
        <w:div w:id="895704120">
          <w:marLeft w:val="0"/>
          <w:marRight w:val="0"/>
          <w:marTop w:val="360"/>
          <w:marBottom w:val="180"/>
          <w:divBdr>
            <w:top w:val="none" w:sz="0" w:space="0" w:color="auto"/>
            <w:left w:val="none" w:sz="0" w:space="0" w:color="auto"/>
            <w:bottom w:val="none" w:sz="0" w:space="0" w:color="auto"/>
            <w:right w:val="none" w:sz="0" w:space="0" w:color="auto"/>
          </w:divBdr>
        </w:div>
        <w:div w:id="1944991172">
          <w:marLeft w:val="0"/>
          <w:marRight w:val="0"/>
          <w:marTop w:val="180"/>
          <w:marBottom w:val="240"/>
          <w:divBdr>
            <w:top w:val="none" w:sz="0" w:space="0" w:color="auto"/>
            <w:left w:val="none" w:sz="0" w:space="0" w:color="auto"/>
            <w:bottom w:val="none" w:sz="0" w:space="0" w:color="auto"/>
            <w:right w:val="none" w:sz="0" w:space="0" w:color="auto"/>
          </w:divBdr>
        </w:div>
        <w:div w:id="917137641">
          <w:marLeft w:val="0"/>
          <w:marRight w:val="0"/>
          <w:marTop w:val="180"/>
          <w:marBottom w:val="240"/>
          <w:divBdr>
            <w:top w:val="none" w:sz="0" w:space="0" w:color="auto"/>
            <w:left w:val="none" w:sz="0" w:space="0" w:color="auto"/>
            <w:bottom w:val="none" w:sz="0" w:space="0" w:color="auto"/>
            <w:right w:val="none" w:sz="0" w:space="0" w:color="auto"/>
          </w:divBdr>
        </w:div>
        <w:div w:id="1762330253">
          <w:marLeft w:val="0"/>
          <w:marRight w:val="0"/>
          <w:marTop w:val="360"/>
          <w:marBottom w:val="180"/>
          <w:divBdr>
            <w:top w:val="none" w:sz="0" w:space="0" w:color="auto"/>
            <w:left w:val="none" w:sz="0" w:space="0" w:color="auto"/>
            <w:bottom w:val="none" w:sz="0" w:space="0" w:color="auto"/>
            <w:right w:val="none" w:sz="0" w:space="0" w:color="auto"/>
          </w:divBdr>
        </w:div>
        <w:div w:id="1514109548">
          <w:marLeft w:val="0"/>
          <w:marRight w:val="0"/>
          <w:marTop w:val="180"/>
          <w:marBottom w:val="240"/>
          <w:divBdr>
            <w:top w:val="none" w:sz="0" w:space="0" w:color="auto"/>
            <w:left w:val="none" w:sz="0" w:space="0" w:color="auto"/>
            <w:bottom w:val="none" w:sz="0" w:space="0" w:color="auto"/>
            <w:right w:val="none" w:sz="0" w:space="0" w:color="auto"/>
          </w:divBdr>
        </w:div>
        <w:div w:id="1649282554">
          <w:marLeft w:val="0"/>
          <w:marRight w:val="0"/>
          <w:marTop w:val="360"/>
          <w:marBottom w:val="180"/>
          <w:divBdr>
            <w:top w:val="none" w:sz="0" w:space="0" w:color="auto"/>
            <w:left w:val="none" w:sz="0" w:space="0" w:color="auto"/>
            <w:bottom w:val="none" w:sz="0" w:space="0" w:color="auto"/>
            <w:right w:val="none" w:sz="0" w:space="0" w:color="auto"/>
          </w:divBdr>
        </w:div>
        <w:div w:id="1047143778">
          <w:marLeft w:val="0"/>
          <w:marRight w:val="0"/>
          <w:marTop w:val="180"/>
          <w:marBottom w:val="240"/>
          <w:divBdr>
            <w:top w:val="none" w:sz="0" w:space="0" w:color="auto"/>
            <w:left w:val="none" w:sz="0" w:space="0" w:color="auto"/>
            <w:bottom w:val="none" w:sz="0" w:space="0" w:color="auto"/>
            <w:right w:val="none" w:sz="0" w:space="0" w:color="auto"/>
          </w:divBdr>
        </w:div>
      </w:divsChild>
    </w:div>
    <w:div w:id="876507716">
      <w:bodyDiv w:val="1"/>
      <w:marLeft w:val="0"/>
      <w:marRight w:val="0"/>
      <w:marTop w:val="0"/>
      <w:marBottom w:val="0"/>
      <w:divBdr>
        <w:top w:val="none" w:sz="0" w:space="0" w:color="auto"/>
        <w:left w:val="none" w:sz="0" w:space="0" w:color="auto"/>
        <w:bottom w:val="none" w:sz="0" w:space="0" w:color="auto"/>
        <w:right w:val="none" w:sz="0" w:space="0" w:color="auto"/>
      </w:divBdr>
    </w:div>
    <w:div w:id="939027220">
      <w:bodyDiv w:val="1"/>
      <w:marLeft w:val="0"/>
      <w:marRight w:val="0"/>
      <w:marTop w:val="0"/>
      <w:marBottom w:val="0"/>
      <w:divBdr>
        <w:top w:val="none" w:sz="0" w:space="0" w:color="auto"/>
        <w:left w:val="none" w:sz="0" w:space="0" w:color="auto"/>
        <w:bottom w:val="none" w:sz="0" w:space="0" w:color="auto"/>
        <w:right w:val="none" w:sz="0" w:space="0" w:color="auto"/>
      </w:divBdr>
    </w:div>
    <w:div w:id="946699168">
      <w:bodyDiv w:val="1"/>
      <w:marLeft w:val="0"/>
      <w:marRight w:val="0"/>
      <w:marTop w:val="0"/>
      <w:marBottom w:val="0"/>
      <w:divBdr>
        <w:top w:val="none" w:sz="0" w:space="0" w:color="auto"/>
        <w:left w:val="none" w:sz="0" w:space="0" w:color="auto"/>
        <w:bottom w:val="none" w:sz="0" w:space="0" w:color="auto"/>
        <w:right w:val="none" w:sz="0" w:space="0" w:color="auto"/>
      </w:divBdr>
      <w:divsChild>
        <w:div w:id="1165903232">
          <w:marLeft w:val="0"/>
          <w:marRight w:val="0"/>
          <w:marTop w:val="360"/>
          <w:marBottom w:val="180"/>
          <w:divBdr>
            <w:top w:val="none" w:sz="0" w:space="0" w:color="auto"/>
            <w:left w:val="none" w:sz="0" w:space="0" w:color="auto"/>
            <w:bottom w:val="none" w:sz="0" w:space="0" w:color="auto"/>
            <w:right w:val="none" w:sz="0" w:space="0" w:color="auto"/>
          </w:divBdr>
        </w:div>
      </w:divsChild>
    </w:div>
    <w:div w:id="962930920">
      <w:bodyDiv w:val="1"/>
      <w:marLeft w:val="0"/>
      <w:marRight w:val="0"/>
      <w:marTop w:val="0"/>
      <w:marBottom w:val="0"/>
      <w:divBdr>
        <w:top w:val="none" w:sz="0" w:space="0" w:color="auto"/>
        <w:left w:val="none" w:sz="0" w:space="0" w:color="auto"/>
        <w:bottom w:val="none" w:sz="0" w:space="0" w:color="auto"/>
        <w:right w:val="none" w:sz="0" w:space="0" w:color="auto"/>
      </w:divBdr>
    </w:div>
    <w:div w:id="970015204">
      <w:bodyDiv w:val="1"/>
      <w:marLeft w:val="0"/>
      <w:marRight w:val="0"/>
      <w:marTop w:val="0"/>
      <w:marBottom w:val="0"/>
      <w:divBdr>
        <w:top w:val="none" w:sz="0" w:space="0" w:color="auto"/>
        <w:left w:val="none" w:sz="0" w:space="0" w:color="auto"/>
        <w:bottom w:val="none" w:sz="0" w:space="0" w:color="auto"/>
        <w:right w:val="none" w:sz="0" w:space="0" w:color="auto"/>
      </w:divBdr>
      <w:divsChild>
        <w:div w:id="1807972132">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5768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7097">
      <w:bodyDiv w:val="1"/>
      <w:marLeft w:val="0"/>
      <w:marRight w:val="0"/>
      <w:marTop w:val="0"/>
      <w:marBottom w:val="0"/>
      <w:divBdr>
        <w:top w:val="none" w:sz="0" w:space="0" w:color="auto"/>
        <w:left w:val="none" w:sz="0" w:space="0" w:color="auto"/>
        <w:bottom w:val="none" w:sz="0" w:space="0" w:color="auto"/>
        <w:right w:val="none" w:sz="0" w:space="0" w:color="auto"/>
      </w:divBdr>
      <w:divsChild>
        <w:div w:id="813063997">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31926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61564">
      <w:bodyDiv w:val="1"/>
      <w:marLeft w:val="0"/>
      <w:marRight w:val="0"/>
      <w:marTop w:val="0"/>
      <w:marBottom w:val="0"/>
      <w:divBdr>
        <w:top w:val="none" w:sz="0" w:space="0" w:color="auto"/>
        <w:left w:val="none" w:sz="0" w:space="0" w:color="auto"/>
        <w:bottom w:val="none" w:sz="0" w:space="0" w:color="auto"/>
        <w:right w:val="none" w:sz="0" w:space="0" w:color="auto"/>
      </w:divBdr>
      <w:divsChild>
        <w:div w:id="1935740442">
          <w:marLeft w:val="0"/>
          <w:marRight w:val="0"/>
          <w:marTop w:val="360"/>
          <w:marBottom w:val="180"/>
          <w:divBdr>
            <w:top w:val="none" w:sz="0" w:space="0" w:color="auto"/>
            <w:left w:val="none" w:sz="0" w:space="0" w:color="auto"/>
            <w:bottom w:val="none" w:sz="0" w:space="0" w:color="auto"/>
            <w:right w:val="none" w:sz="0" w:space="0" w:color="auto"/>
          </w:divBdr>
        </w:div>
        <w:div w:id="2120029213">
          <w:marLeft w:val="0"/>
          <w:marRight w:val="0"/>
          <w:marTop w:val="180"/>
          <w:marBottom w:val="240"/>
          <w:divBdr>
            <w:top w:val="none" w:sz="0" w:space="0" w:color="auto"/>
            <w:left w:val="none" w:sz="0" w:space="0" w:color="auto"/>
            <w:bottom w:val="none" w:sz="0" w:space="0" w:color="auto"/>
            <w:right w:val="none" w:sz="0" w:space="0" w:color="auto"/>
          </w:divBdr>
        </w:div>
        <w:div w:id="794252810">
          <w:marLeft w:val="0"/>
          <w:marRight w:val="0"/>
          <w:marTop w:val="180"/>
          <w:marBottom w:val="240"/>
          <w:divBdr>
            <w:top w:val="none" w:sz="0" w:space="0" w:color="auto"/>
            <w:left w:val="none" w:sz="0" w:space="0" w:color="auto"/>
            <w:bottom w:val="none" w:sz="0" w:space="0" w:color="auto"/>
            <w:right w:val="none" w:sz="0" w:space="0" w:color="auto"/>
          </w:divBdr>
        </w:div>
        <w:div w:id="1695036494">
          <w:marLeft w:val="0"/>
          <w:marRight w:val="0"/>
          <w:marTop w:val="180"/>
          <w:marBottom w:val="240"/>
          <w:divBdr>
            <w:top w:val="none" w:sz="0" w:space="0" w:color="auto"/>
            <w:left w:val="none" w:sz="0" w:space="0" w:color="auto"/>
            <w:bottom w:val="none" w:sz="0" w:space="0" w:color="auto"/>
            <w:right w:val="none" w:sz="0" w:space="0" w:color="auto"/>
          </w:divBdr>
        </w:div>
        <w:div w:id="532183919">
          <w:marLeft w:val="0"/>
          <w:marRight w:val="0"/>
          <w:marTop w:val="180"/>
          <w:marBottom w:val="240"/>
          <w:divBdr>
            <w:top w:val="none" w:sz="0" w:space="0" w:color="auto"/>
            <w:left w:val="none" w:sz="0" w:space="0" w:color="auto"/>
            <w:bottom w:val="none" w:sz="0" w:space="0" w:color="auto"/>
            <w:right w:val="none" w:sz="0" w:space="0" w:color="auto"/>
          </w:divBdr>
        </w:div>
        <w:div w:id="1886330881">
          <w:marLeft w:val="0"/>
          <w:marRight w:val="0"/>
          <w:marTop w:val="180"/>
          <w:marBottom w:val="240"/>
          <w:divBdr>
            <w:top w:val="none" w:sz="0" w:space="0" w:color="auto"/>
            <w:left w:val="none" w:sz="0" w:space="0" w:color="auto"/>
            <w:bottom w:val="none" w:sz="0" w:space="0" w:color="auto"/>
            <w:right w:val="none" w:sz="0" w:space="0" w:color="auto"/>
          </w:divBdr>
        </w:div>
        <w:div w:id="1490251778">
          <w:marLeft w:val="0"/>
          <w:marRight w:val="0"/>
          <w:marTop w:val="180"/>
          <w:marBottom w:val="240"/>
          <w:divBdr>
            <w:top w:val="none" w:sz="0" w:space="0" w:color="auto"/>
            <w:left w:val="none" w:sz="0" w:space="0" w:color="auto"/>
            <w:bottom w:val="none" w:sz="0" w:space="0" w:color="auto"/>
            <w:right w:val="none" w:sz="0" w:space="0" w:color="auto"/>
          </w:divBdr>
        </w:div>
        <w:div w:id="414010433">
          <w:marLeft w:val="0"/>
          <w:marRight w:val="0"/>
          <w:marTop w:val="180"/>
          <w:marBottom w:val="240"/>
          <w:divBdr>
            <w:top w:val="none" w:sz="0" w:space="0" w:color="auto"/>
            <w:left w:val="none" w:sz="0" w:space="0" w:color="auto"/>
            <w:bottom w:val="none" w:sz="0" w:space="0" w:color="auto"/>
            <w:right w:val="none" w:sz="0" w:space="0" w:color="auto"/>
          </w:divBdr>
        </w:div>
        <w:div w:id="1219897668">
          <w:marLeft w:val="0"/>
          <w:marRight w:val="0"/>
          <w:marTop w:val="180"/>
          <w:marBottom w:val="240"/>
          <w:divBdr>
            <w:top w:val="none" w:sz="0" w:space="0" w:color="auto"/>
            <w:left w:val="none" w:sz="0" w:space="0" w:color="auto"/>
            <w:bottom w:val="none" w:sz="0" w:space="0" w:color="auto"/>
            <w:right w:val="none" w:sz="0" w:space="0" w:color="auto"/>
          </w:divBdr>
        </w:div>
        <w:div w:id="978725455">
          <w:marLeft w:val="0"/>
          <w:marRight w:val="0"/>
          <w:marTop w:val="180"/>
          <w:marBottom w:val="240"/>
          <w:divBdr>
            <w:top w:val="none" w:sz="0" w:space="0" w:color="auto"/>
            <w:left w:val="none" w:sz="0" w:space="0" w:color="auto"/>
            <w:bottom w:val="none" w:sz="0" w:space="0" w:color="auto"/>
            <w:right w:val="none" w:sz="0" w:space="0" w:color="auto"/>
          </w:divBdr>
        </w:div>
      </w:divsChild>
    </w:div>
    <w:div w:id="1004090005">
      <w:bodyDiv w:val="1"/>
      <w:marLeft w:val="0"/>
      <w:marRight w:val="0"/>
      <w:marTop w:val="0"/>
      <w:marBottom w:val="0"/>
      <w:divBdr>
        <w:top w:val="none" w:sz="0" w:space="0" w:color="auto"/>
        <w:left w:val="none" w:sz="0" w:space="0" w:color="auto"/>
        <w:bottom w:val="none" w:sz="0" w:space="0" w:color="auto"/>
        <w:right w:val="none" w:sz="0" w:space="0" w:color="auto"/>
      </w:divBdr>
    </w:div>
    <w:div w:id="1043404260">
      <w:bodyDiv w:val="1"/>
      <w:marLeft w:val="0"/>
      <w:marRight w:val="0"/>
      <w:marTop w:val="0"/>
      <w:marBottom w:val="0"/>
      <w:divBdr>
        <w:top w:val="none" w:sz="0" w:space="0" w:color="auto"/>
        <w:left w:val="none" w:sz="0" w:space="0" w:color="auto"/>
        <w:bottom w:val="none" w:sz="0" w:space="0" w:color="auto"/>
        <w:right w:val="none" w:sz="0" w:space="0" w:color="auto"/>
      </w:divBdr>
      <w:divsChild>
        <w:div w:id="1027216607">
          <w:blockQuote w:val="1"/>
          <w:marLeft w:val="600"/>
          <w:marRight w:val="600"/>
          <w:marTop w:val="60"/>
          <w:marBottom w:val="0"/>
          <w:divBdr>
            <w:top w:val="none" w:sz="0" w:space="0" w:color="auto"/>
            <w:left w:val="none" w:sz="0" w:space="0" w:color="auto"/>
            <w:bottom w:val="none" w:sz="0" w:space="0" w:color="auto"/>
            <w:right w:val="none" w:sz="0" w:space="0" w:color="auto"/>
          </w:divBdr>
          <w:divsChild>
            <w:div w:id="554974688">
              <w:marLeft w:val="0"/>
              <w:marRight w:val="0"/>
              <w:marTop w:val="0"/>
              <w:marBottom w:val="240"/>
              <w:divBdr>
                <w:top w:val="none" w:sz="0" w:space="0" w:color="auto"/>
                <w:left w:val="none" w:sz="0" w:space="0" w:color="auto"/>
                <w:bottom w:val="none" w:sz="0" w:space="0" w:color="auto"/>
                <w:right w:val="none" w:sz="0" w:space="0" w:color="auto"/>
              </w:divBdr>
            </w:div>
            <w:div w:id="1233615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046873150">
      <w:bodyDiv w:val="1"/>
      <w:marLeft w:val="0"/>
      <w:marRight w:val="0"/>
      <w:marTop w:val="0"/>
      <w:marBottom w:val="0"/>
      <w:divBdr>
        <w:top w:val="none" w:sz="0" w:space="0" w:color="auto"/>
        <w:left w:val="none" w:sz="0" w:space="0" w:color="auto"/>
        <w:bottom w:val="none" w:sz="0" w:space="0" w:color="auto"/>
        <w:right w:val="none" w:sz="0" w:space="0" w:color="auto"/>
      </w:divBdr>
      <w:divsChild>
        <w:div w:id="688719301">
          <w:marLeft w:val="0"/>
          <w:marRight w:val="0"/>
          <w:marTop w:val="180"/>
          <w:marBottom w:val="240"/>
          <w:divBdr>
            <w:top w:val="none" w:sz="0" w:space="0" w:color="auto"/>
            <w:left w:val="none" w:sz="0" w:space="0" w:color="auto"/>
            <w:bottom w:val="none" w:sz="0" w:space="0" w:color="auto"/>
            <w:right w:val="none" w:sz="0" w:space="0" w:color="auto"/>
          </w:divBdr>
        </w:div>
        <w:div w:id="1414471530">
          <w:marLeft w:val="0"/>
          <w:marRight w:val="0"/>
          <w:marTop w:val="180"/>
          <w:marBottom w:val="240"/>
          <w:divBdr>
            <w:top w:val="none" w:sz="0" w:space="0" w:color="auto"/>
            <w:left w:val="none" w:sz="0" w:space="0" w:color="auto"/>
            <w:bottom w:val="none" w:sz="0" w:space="0" w:color="auto"/>
            <w:right w:val="none" w:sz="0" w:space="0" w:color="auto"/>
          </w:divBdr>
        </w:div>
      </w:divsChild>
    </w:div>
    <w:div w:id="1106269703">
      <w:bodyDiv w:val="1"/>
      <w:marLeft w:val="0"/>
      <w:marRight w:val="0"/>
      <w:marTop w:val="0"/>
      <w:marBottom w:val="0"/>
      <w:divBdr>
        <w:top w:val="none" w:sz="0" w:space="0" w:color="auto"/>
        <w:left w:val="none" w:sz="0" w:space="0" w:color="auto"/>
        <w:bottom w:val="none" w:sz="0" w:space="0" w:color="auto"/>
        <w:right w:val="none" w:sz="0" w:space="0" w:color="auto"/>
      </w:divBdr>
      <w:divsChild>
        <w:div w:id="1133253018">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851680031">
              <w:marLeft w:val="0"/>
              <w:marRight w:val="0"/>
              <w:marTop w:val="0"/>
              <w:marBottom w:val="240"/>
              <w:divBdr>
                <w:top w:val="none" w:sz="0" w:space="0" w:color="auto"/>
                <w:left w:val="none" w:sz="0" w:space="0" w:color="auto"/>
                <w:bottom w:val="none" w:sz="0" w:space="0" w:color="auto"/>
                <w:right w:val="none" w:sz="0" w:space="0" w:color="auto"/>
              </w:divBdr>
            </w:div>
            <w:div w:id="180626748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231380501">
      <w:bodyDiv w:val="1"/>
      <w:marLeft w:val="0"/>
      <w:marRight w:val="0"/>
      <w:marTop w:val="0"/>
      <w:marBottom w:val="0"/>
      <w:divBdr>
        <w:top w:val="none" w:sz="0" w:space="0" w:color="auto"/>
        <w:left w:val="none" w:sz="0" w:space="0" w:color="auto"/>
        <w:bottom w:val="none" w:sz="0" w:space="0" w:color="auto"/>
        <w:right w:val="none" w:sz="0" w:space="0" w:color="auto"/>
      </w:divBdr>
      <w:divsChild>
        <w:div w:id="1504930967">
          <w:marLeft w:val="0"/>
          <w:marRight w:val="0"/>
          <w:marTop w:val="360"/>
          <w:marBottom w:val="180"/>
          <w:divBdr>
            <w:top w:val="none" w:sz="0" w:space="0" w:color="auto"/>
            <w:left w:val="none" w:sz="0" w:space="0" w:color="auto"/>
            <w:bottom w:val="none" w:sz="0" w:space="0" w:color="auto"/>
            <w:right w:val="none" w:sz="0" w:space="0" w:color="auto"/>
          </w:divBdr>
        </w:div>
      </w:divsChild>
    </w:div>
    <w:div w:id="1272785616">
      <w:bodyDiv w:val="1"/>
      <w:marLeft w:val="0"/>
      <w:marRight w:val="0"/>
      <w:marTop w:val="0"/>
      <w:marBottom w:val="0"/>
      <w:divBdr>
        <w:top w:val="none" w:sz="0" w:space="0" w:color="auto"/>
        <w:left w:val="none" w:sz="0" w:space="0" w:color="auto"/>
        <w:bottom w:val="none" w:sz="0" w:space="0" w:color="auto"/>
        <w:right w:val="none" w:sz="0" w:space="0" w:color="auto"/>
      </w:divBdr>
    </w:div>
    <w:div w:id="1273784512">
      <w:bodyDiv w:val="1"/>
      <w:marLeft w:val="0"/>
      <w:marRight w:val="0"/>
      <w:marTop w:val="0"/>
      <w:marBottom w:val="0"/>
      <w:divBdr>
        <w:top w:val="none" w:sz="0" w:space="0" w:color="auto"/>
        <w:left w:val="none" w:sz="0" w:space="0" w:color="auto"/>
        <w:bottom w:val="none" w:sz="0" w:space="0" w:color="auto"/>
        <w:right w:val="none" w:sz="0" w:space="0" w:color="auto"/>
      </w:divBdr>
    </w:div>
    <w:div w:id="1323973580">
      <w:bodyDiv w:val="1"/>
      <w:marLeft w:val="0"/>
      <w:marRight w:val="0"/>
      <w:marTop w:val="0"/>
      <w:marBottom w:val="0"/>
      <w:divBdr>
        <w:top w:val="none" w:sz="0" w:space="0" w:color="auto"/>
        <w:left w:val="none" w:sz="0" w:space="0" w:color="auto"/>
        <w:bottom w:val="none" w:sz="0" w:space="0" w:color="auto"/>
        <w:right w:val="none" w:sz="0" w:space="0" w:color="auto"/>
      </w:divBdr>
    </w:div>
    <w:div w:id="1342006930">
      <w:bodyDiv w:val="1"/>
      <w:marLeft w:val="0"/>
      <w:marRight w:val="0"/>
      <w:marTop w:val="0"/>
      <w:marBottom w:val="0"/>
      <w:divBdr>
        <w:top w:val="none" w:sz="0" w:space="0" w:color="auto"/>
        <w:left w:val="none" w:sz="0" w:space="0" w:color="auto"/>
        <w:bottom w:val="none" w:sz="0" w:space="0" w:color="auto"/>
        <w:right w:val="none" w:sz="0" w:space="0" w:color="auto"/>
      </w:divBdr>
    </w:div>
    <w:div w:id="1362821694">
      <w:bodyDiv w:val="1"/>
      <w:marLeft w:val="0"/>
      <w:marRight w:val="0"/>
      <w:marTop w:val="0"/>
      <w:marBottom w:val="0"/>
      <w:divBdr>
        <w:top w:val="none" w:sz="0" w:space="0" w:color="auto"/>
        <w:left w:val="none" w:sz="0" w:space="0" w:color="auto"/>
        <w:bottom w:val="none" w:sz="0" w:space="0" w:color="auto"/>
        <w:right w:val="none" w:sz="0" w:space="0" w:color="auto"/>
      </w:divBdr>
      <w:divsChild>
        <w:div w:id="1557543564">
          <w:marLeft w:val="0"/>
          <w:marRight w:val="0"/>
          <w:marTop w:val="360"/>
          <w:marBottom w:val="180"/>
          <w:divBdr>
            <w:top w:val="none" w:sz="0" w:space="0" w:color="auto"/>
            <w:left w:val="none" w:sz="0" w:space="0" w:color="auto"/>
            <w:bottom w:val="none" w:sz="0" w:space="0" w:color="auto"/>
            <w:right w:val="none" w:sz="0" w:space="0" w:color="auto"/>
          </w:divBdr>
        </w:div>
        <w:div w:id="852842637">
          <w:marLeft w:val="0"/>
          <w:marRight w:val="0"/>
          <w:marTop w:val="360"/>
          <w:marBottom w:val="180"/>
          <w:divBdr>
            <w:top w:val="none" w:sz="0" w:space="0" w:color="auto"/>
            <w:left w:val="none" w:sz="0" w:space="0" w:color="auto"/>
            <w:bottom w:val="none" w:sz="0" w:space="0" w:color="auto"/>
            <w:right w:val="none" w:sz="0" w:space="0" w:color="auto"/>
          </w:divBdr>
        </w:div>
        <w:div w:id="1035085692">
          <w:marLeft w:val="0"/>
          <w:marRight w:val="0"/>
          <w:marTop w:val="60"/>
          <w:marBottom w:val="180"/>
          <w:divBdr>
            <w:top w:val="none" w:sz="0" w:space="0" w:color="auto"/>
            <w:left w:val="none" w:sz="0" w:space="0" w:color="auto"/>
            <w:bottom w:val="none" w:sz="0" w:space="0" w:color="auto"/>
            <w:right w:val="none" w:sz="0" w:space="0" w:color="auto"/>
          </w:divBdr>
        </w:div>
        <w:div w:id="1437748280">
          <w:marLeft w:val="0"/>
          <w:marRight w:val="0"/>
          <w:marTop w:val="360"/>
          <w:marBottom w:val="180"/>
          <w:divBdr>
            <w:top w:val="none" w:sz="0" w:space="0" w:color="auto"/>
            <w:left w:val="none" w:sz="0" w:space="0" w:color="auto"/>
            <w:bottom w:val="none" w:sz="0" w:space="0" w:color="auto"/>
            <w:right w:val="none" w:sz="0" w:space="0" w:color="auto"/>
          </w:divBdr>
        </w:div>
      </w:divsChild>
    </w:div>
    <w:div w:id="1371613826">
      <w:bodyDiv w:val="1"/>
      <w:marLeft w:val="0"/>
      <w:marRight w:val="0"/>
      <w:marTop w:val="0"/>
      <w:marBottom w:val="0"/>
      <w:divBdr>
        <w:top w:val="none" w:sz="0" w:space="0" w:color="auto"/>
        <w:left w:val="none" w:sz="0" w:space="0" w:color="auto"/>
        <w:bottom w:val="none" w:sz="0" w:space="0" w:color="auto"/>
        <w:right w:val="none" w:sz="0" w:space="0" w:color="auto"/>
      </w:divBdr>
      <w:divsChild>
        <w:div w:id="1366321642">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365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4060">
      <w:bodyDiv w:val="1"/>
      <w:marLeft w:val="0"/>
      <w:marRight w:val="0"/>
      <w:marTop w:val="0"/>
      <w:marBottom w:val="0"/>
      <w:divBdr>
        <w:top w:val="none" w:sz="0" w:space="0" w:color="auto"/>
        <w:left w:val="none" w:sz="0" w:space="0" w:color="auto"/>
        <w:bottom w:val="none" w:sz="0" w:space="0" w:color="auto"/>
        <w:right w:val="none" w:sz="0" w:space="0" w:color="auto"/>
      </w:divBdr>
    </w:div>
    <w:div w:id="1397238488">
      <w:bodyDiv w:val="1"/>
      <w:marLeft w:val="0"/>
      <w:marRight w:val="0"/>
      <w:marTop w:val="0"/>
      <w:marBottom w:val="0"/>
      <w:divBdr>
        <w:top w:val="none" w:sz="0" w:space="0" w:color="auto"/>
        <w:left w:val="none" w:sz="0" w:space="0" w:color="auto"/>
        <w:bottom w:val="none" w:sz="0" w:space="0" w:color="auto"/>
        <w:right w:val="none" w:sz="0" w:space="0" w:color="auto"/>
      </w:divBdr>
      <w:divsChild>
        <w:div w:id="1021785105">
          <w:marLeft w:val="0"/>
          <w:marRight w:val="0"/>
          <w:marTop w:val="180"/>
          <w:marBottom w:val="240"/>
          <w:divBdr>
            <w:top w:val="none" w:sz="0" w:space="0" w:color="auto"/>
            <w:left w:val="none" w:sz="0" w:space="0" w:color="auto"/>
            <w:bottom w:val="none" w:sz="0" w:space="0" w:color="auto"/>
            <w:right w:val="none" w:sz="0" w:space="0" w:color="auto"/>
          </w:divBdr>
        </w:div>
        <w:div w:id="268659326">
          <w:marLeft w:val="0"/>
          <w:marRight w:val="0"/>
          <w:marTop w:val="180"/>
          <w:marBottom w:val="240"/>
          <w:divBdr>
            <w:top w:val="none" w:sz="0" w:space="0" w:color="auto"/>
            <w:left w:val="none" w:sz="0" w:space="0" w:color="auto"/>
            <w:bottom w:val="none" w:sz="0" w:space="0" w:color="auto"/>
            <w:right w:val="none" w:sz="0" w:space="0" w:color="auto"/>
          </w:divBdr>
        </w:div>
        <w:div w:id="358555384">
          <w:marLeft w:val="0"/>
          <w:marRight w:val="0"/>
          <w:marTop w:val="180"/>
          <w:marBottom w:val="240"/>
          <w:divBdr>
            <w:top w:val="none" w:sz="0" w:space="0" w:color="auto"/>
            <w:left w:val="none" w:sz="0" w:space="0" w:color="auto"/>
            <w:bottom w:val="none" w:sz="0" w:space="0" w:color="auto"/>
            <w:right w:val="none" w:sz="0" w:space="0" w:color="auto"/>
          </w:divBdr>
        </w:div>
        <w:div w:id="765619052">
          <w:marLeft w:val="0"/>
          <w:marRight w:val="0"/>
          <w:marTop w:val="180"/>
          <w:marBottom w:val="240"/>
          <w:divBdr>
            <w:top w:val="none" w:sz="0" w:space="0" w:color="auto"/>
            <w:left w:val="none" w:sz="0" w:space="0" w:color="auto"/>
            <w:bottom w:val="none" w:sz="0" w:space="0" w:color="auto"/>
            <w:right w:val="none" w:sz="0" w:space="0" w:color="auto"/>
          </w:divBdr>
        </w:div>
        <w:div w:id="915242464">
          <w:marLeft w:val="0"/>
          <w:marRight w:val="0"/>
          <w:marTop w:val="180"/>
          <w:marBottom w:val="240"/>
          <w:divBdr>
            <w:top w:val="none" w:sz="0" w:space="0" w:color="auto"/>
            <w:left w:val="none" w:sz="0" w:space="0" w:color="auto"/>
            <w:bottom w:val="none" w:sz="0" w:space="0" w:color="auto"/>
            <w:right w:val="none" w:sz="0" w:space="0" w:color="auto"/>
          </w:divBdr>
        </w:div>
        <w:div w:id="781995729">
          <w:marLeft w:val="0"/>
          <w:marRight w:val="0"/>
          <w:marTop w:val="180"/>
          <w:marBottom w:val="240"/>
          <w:divBdr>
            <w:top w:val="none" w:sz="0" w:space="0" w:color="auto"/>
            <w:left w:val="none" w:sz="0" w:space="0" w:color="auto"/>
            <w:bottom w:val="none" w:sz="0" w:space="0" w:color="auto"/>
            <w:right w:val="none" w:sz="0" w:space="0" w:color="auto"/>
          </w:divBdr>
        </w:div>
        <w:div w:id="1405298379">
          <w:marLeft w:val="0"/>
          <w:marRight w:val="0"/>
          <w:marTop w:val="180"/>
          <w:marBottom w:val="240"/>
          <w:divBdr>
            <w:top w:val="none" w:sz="0" w:space="0" w:color="auto"/>
            <w:left w:val="none" w:sz="0" w:space="0" w:color="auto"/>
            <w:bottom w:val="none" w:sz="0" w:space="0" w:color="auto"/>
            <w:right w:val="none" w:sz="0" w:space="0" w:color="auto"/>
          </w:divBdr>
        </w:div>
        <w:div w:id="1526093194">
          <w:marLeft w:val="0"/>
          <w:marRight w:val="0"/>
          <w:marTop w:val="180"/>
          <w:marBottom w:val="240"/>
          <w:divBdr>
            <w:top w:val="none" w:sz="0" w:space="0" w:color="auto"/>
            <w:left w:val="none" w:sz="0" w:space="0" w:color="auto"/>
            <w:bottom w:val="none" w:sz="0" w:space="0" w:color="auto"/>
            <w:right w:val="none" w:sz="0" w:space="0" w:color="auto"/>
          </w:divBdr>
        </w:div>
        <w:div w:id="660886693">
          <w:marLeft w:val="0"/>
          <w:marRight w:val="0"/>
          <w:marTop w:val="180"/>
          <w:marBottom w:val="240"/>
          <w:divBdr>
            <w:top w:val="none" w:sz="0" w:space="0" w:color="auto"/>
            <w:left w:val="none" w:sz="0" w:space="0" w:color="auto"/>
            <w:bottom w:val="none" w:sz="0" w:space="0" w:color="auto"/>
            <w:right w:val="none" w:sz="0" w:space="0" w:color="auto"/>
          </w:divBdr>
        </w:div>
        <w:div w:id="1816490218">
          <w:marLeft w:val="0"/>
          <w:marRight w:val="0"/>
          <w:marTop w:val="180"/>
          <w:marBottom w:val="240"/>
          <w:divBdr>
            <w:top w:val="none" w:sz="0" w:space="0" w:color="auto"/>
            <w:left w:val="none" w:sz="0" w:space="0" w:color="auto"/>
            <w:bottom w:val="none" w:sz="0" w:space="0" w:color="auto"/>
            <w:right w:val="none" w:sz="0" w:space="0" w:color="auto"/>
          </w:divBdr>
        </w:div>
        <w:div w:id="1670403719">
          <w:marLeft w:val="0"/>
          <w:marRight w:val="0"/>
          <w:marTop w:val="180"/>
          <w:marBottom w:val="240"/>
          <w:divBdr>
            <w:top w:val="none" w:sz="0" w:space="0" w:color="auto"/>
            <w:left w:val="none" w:sz="0" w:space="0" w:color="auto"/>
            <w:bottom w:val="none" w:sz="0" w:space="0" w:color="auto"/>
            <w:right w:val="none" w:sz="0" w:space="0" w:color="auto"/>
          </w:divBdr>
        </w:div>
        <w:div w:id="214320709">
          <w:marLeft w:val="0"/>
          <w:marRight w:val="0"/>
          <w:marTop w:val="180"/>
          <w:marBottom w:val="240"/>
          <w:divBdr>
            <w:top w:val="none" w:sz="0" w:space="0" w:color="auto"/>
            <w:left w:val="none" w:sz="0" w:space="0" w:color="auto"/>
            <w:bottom w:val="none" w:sz="0" w:space="0" w:color="auto"/>
            <w:right w:val="none" w:sz="0" w:space="0" w:color="auto"/>
          </w:divBdr>
        </w:div>
      </w:divsChild>
    </w:div>
    <w:div w:id="1405562605">
      <w:bodyDiv w:val="1"/>
      <w:marLeft w:val="0"/>
      <w:marRight w:val="0"/>
      <w:marTop w:val="0"/>
      <w:marBottom w:val="0"/>
      <w:divBdr>
        <w:top w:val="none" w:sz="0" w:space="0" w:color="auto"/>
        <w:left w:val="none" w:sz="0" w:space="0" w:color="auto"/>
        <w:bottom w:val="none" w:sz="0" w:space="0" w:color="auto"/>
        <w:right w:val="none" w:sz="0" w:space="0" w:color="auto"/>
      </w:divBdr>
      <w:divsChild>
        <w:div w:id="359820668">
          <w:blockQuote w:val="1"/>
          <w:marLeft w:val="600"/>
          <w:marRight w:val="600"/>
          <w:marTop w:val="60"/>
          <w:marBottom w:val="0"/>
          <w:divBdr>
            <w:top w:val="none" w:sz="0" w:space="0" w:color="auto"/>
            <w:left w:val="none" w:sz="0" w:space="0" w:color="auto"/>
            <w:bottom w:val="none" w:sz="0" w:space="0" w:color="auto"/>
            <w:right w:val="none" w:sz="0" w:space="0" w:color="auto"/>
          </w:divBdr>
          <w:divsChild>
            <w:div w:id="904877739">
              <w:marLeft w:val="0"/>
              <w:marRight w:val="0"/>
              <w:marTop w:val="180"/>
              <w:marBottom w:val="240"/>
              <w:divBdr>
                <w:top w:val="none" w:sz="0" w:space="0" w:color="auto"/>
                <w:left w:val="none" w:sz="0" w:space="0" w:color="auto"/>
                <w:bottom w:val="none" w:sz="0" w:space="0" w:color="auto"/>
                <w:right w:val="none" w:sz="0" w:space="0" w:color="auto"/>
              </w:divBdr>
            </w:div>
            <w:div w:id="213806323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412384474">
      <w:bodyDiv w:val="1"/>
      <w:marLeft w:val="0"/>
      <w:marRight w:val="0"/>
      <w:marTop w:val="0"/>
      <w:marBottom w:val="0"/>
      <w:divBdr>
        <w:top w:val="none" w:sz="0" w:space="0" w:color="auto"/>
        <w:left w:val="none" w:sz="0" w:space="0" w:color="auto"/>
        <w:bottom w:val="none" w:sz="0" w:space="0" w:color="auto"/>
        <w:right w:val="none" w:sz="0" w:space="0" w:color="auto"/>
      </w:divBdr>
    </w:div>
    <w:div w:id="1494563680">
      <w:bodyDiv w:val="1"/>
      <w:marLeft w:val="0"/>
      <w:marRight w:val="0"/>
      <w:marTop w:val="0"/>
      <w:marBottom w:val="0"/>
      <w:divBdr>
        <w:top w:val="none" w:sz="0" w:space="0" w:color="auto"/>
        <w:left w:val="none" w:sz="0" w:space="0" w:color="auto"/>
        <w:bottom w:val="none" w:sz="0" w:space="0" w:color="auto"/>
        <w:right w:val="none" w:sz="0" w:space="0" w:color="auto"/>
      </w:divBdr>
      <w:divsChild>
        <w:div w:id="30300244">
          <w:marLeft w:val="0"/>
          <w:marRight w:val="0"/>
          <w:marTop w:val="0"/>
          <w:marBottom w:val="0"/>
          <w:divBdr>
            <w:top w:val="none" w:sz="0" w:space="0" w:color="auto"/>
            <w:left w:val="none" w:sz="0" w:space="0" w:color="auto"/>
            <w:bottom w:val="none" w:sz="0" w:space="0" w:color="auto"/>
            <w:right w:val="none" w:sz="0" w:space="0" w:color="auto"/>
          </w:divBdr>
        </w:div>
        <w:div w:id="862401692">
          <w:marLeft w:val="0"/>
          <w:marRight w:val="0"/>
          <w:marTop w:val="0"/>
          <w:marBottom w:val="0"/>
          <w:divBdr>
            <w:top w:val="none" w:sz="0" w:space="0" w:color="auto"/>
            <w:left w:val="none" w:sz="0" w:space="0" w:color="auto"/>
            <w:bottom w:val="none" w:sz="0" w:space="0" w:color="auto"/>
            <w:right w:val="none" w:sz="0" w:space="0" w:color="auto"/>
          </w:divBdr>
        </w:div>
        <w:div w:id="1061447485">
          <w:marLeft w:val="0"/>
          <w:marRight w:val="0"/>
          <w:marTop w:val="0"/>
          <w:marBottom w:val="0"/>
          <w:divBdr>
            <w:top w:val="none" w:sz="0" w:space="0" w:color="auto"/>
            <w:left w:val="none" w:sz="0" w:space="0" w:color="auto"/>
            <w:bottom w:val="none" w:sz="0" w:space="0" w:color="auto"/>
            <w:right w:val="none" w:sz="0" w:space="0" w:color="auto"/>
          </w:divBdr>
        </w:div>
        <w:div w:id="1807040855">
          <w:marLeft w:val="0"/>
          <w:marRight w:val="0"/>
          <w:marTop w:val="0"/>
          <w:marBottom w:val="0"/>
          <w:divBdr>
            <w:top w:val="none" w:sz="0" w:space="0" w:color="auto"/>
            <w:left w:val="none" w:sz="0" w:space="0" w:color="auto"/>
            <w:bottom w:val="none" w:sz="0" w:space="0" w:color="auto"/>
            <w:right w:val="none" w:sz="0" w:space="0" w:color="auto"/>
          </w:divBdr>
        </w:div>
      </w:divsChild>
    </w:div>
    <w:div w:id="1550342460">
      <w:bodyDiv w:val="1"/>
      <w:marLeft w:val="0"/>
      <w:marRight w:val="0"/>
      <w:marTop w:val="0"/>
      <w:marBottom w:val="0"/>
      <w:divBdr>
        <w:top w:val="none" w:sz="0" w:space="0" w:color="auto"/>
        <w:left w:val="none" w:sz="0" w:space="0" w:color="auto"/>
        <w:bottom w:val="none" w:sz="0" w:space="0" w:color="auto"/>
        <w:right w:val="none" w:sz="0" w:space="0" w:color="auto"/>
      </w:divBdr>
    </w:div>
    <w:div w:id="1586762597">
      <w:bodyDiv w:val="1"/>
      <w:marLeft w:val="0"/>
      <w:marRight w:val="0"/>
      <w:marTop w:val="0"/>
      <w:marBottom w:val="0"/>
      <w:divBdr>
        <w:top w:val="none" w:sz="0" w:space="0" w:color="auto"/>
        <w:left w:val="none" w:sz="0" w:space="0" w:color="auto"/>
        <w:bottom w:val="none" w:sz="0" w:space="0" w:color="auto"/>
        <w:right w:val="none" w:sz="0" w:space="0" w:color="auto"/>
      </w:divBdr>
      <w:divsChild>
        <w:div w:id="118691390">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977880607">
              <w:marLeft w:val="0"/>
              <w:marRight w:val="0"/>
              <w:marTop w:val="0"/>
              <w:marBottom w:val="240"/>
              <w:divBdr>
                <w:top w:val="none" w:sz="0" w:space="0" w:color="auto"/>
                <w:left w:val="none" w:sz="0" w:space="0" w:color="auto"/>
                <w:bottom w:val="none" w:sz="0" w:space="0" w:color="auto"/>
                <w:right w:val="none" w:sz="0" w:space="0" w:color="auto"/>
              </w:divBdr>
            </w:div>
            <w:div w:id="62878627">
              <w:marLeft w:val="0"/>
              <w:marRight w:val="0"/>
              <w:marTop w:val="180"/>
              <w:marBottom w:val="240"/>
              <w:divBdr>
                <w:top w:val="none" w:sz="0" w:space="0" w:color="auto"/>
                <w:left w:val="none" w:sz="0" w:space="0" w:color="auto"/>
                <w:bottom w:val="none" w:sz="0" w:space="0" w:color="auto"/>
                <w:right w:val="none" w:sz="0" w:space="0" w:color="auto"/>
              </w:divBdr>
            </w:div>
            <w:div w:id="1716657531">
              <w:marLeft w:val="0"/>
              <w:marRight w:val="0"/>
              <w:marTop w:val="180"/>
              <w:marBottom w:val="240"/>
              <w:divBdr>
                <w:top w:val="none" w:sz="0" w:space="0" w:color="auto"/>
                <w:left w:val="none" w:sz="0" w:space="0" w:color="auto"/>
                <w:bottom w:val="none" w:sz="0" w:space="0" w:color="auto"/>
                <w:right w:val="none" w:sz="0" w:space="0" w:color="auto"/>
              </w:divBdr>
            </w:div>
            <w:div w:id="70007873">
              <w:marLeft w:val="0"/>
              <w:marRight w:val="0"/>
              <w:marTop w:val="180"/>
              <w:marBottom w:val="240"/>
              <w:divBdr>
                <w:top w:val="none" w:sz="0" w:space="0" w:color="auto"/>
                <w:left w:val="none" w:sz="0" w:space="0" w:color="auto"/>
                <w:bottom w:val="none" w:sz="0" w:space="0" w:color="auto"/>
                <w:right w:val="none" w:sz="0" w:space="0" w:color="auto"/>
              </w:divBdr>
            </w:div>
            <w:div w:id="643241566">
              <w:marLeft w:val="0"/>
              <w:marRight w:val="0"/>
              <w:marTop w:val="180"/>
              <w:marBottom w:val="240"/>
              <w:divBdr>
                <w:top w:val="none" w:sz="0" w:space="0" w:color="auto"/>
                <w:left w:val="none" w:sz="0" w:space="0" w:color="auto"/>
                <w:bottom w:val="none" w:sz="0" w:space="0" w:color="auto"/>
                <w:right w:val="none" w:sz="0" w:space="0" w:color="auto"/>
              </w:divBdr>
            </w:div>
            <w:div w:id="263657099">
              <w:marLeft w:val="0"/>
              <w:marRight w:val="0"/>
              <w:marTop w:val="180"/>
              <w:marBottom w:val="240"/>
              <w:divBdr>
                <w:top w:val="none" w:sz="0" w:space="0" w:color="auto"/>
                <w:left w:val="none" w:sz="0" w:space="0" w:color="auto"/>
                <w:bottom w:val="none" w:sz="0" w:space="0" w:color="auto"/>
                <w:right w:val="none" w:sz="0" w:space="0" w:color="auto"/>
              </w:divBdr>
            </w:div>
            <w:div w:id="1355113036">
              <w:marLeft w:val="0"/>
              <w:marRight w:val="0"/>
              <w:marTop w:val="180"/>
              <w:marBottom w:val="240"/>
              <w:divBdr>
                <w:top w:val="none" w:sz="0" w:space="0" w:color="auto"/>
                <w:left w:val="none" w:sz="0" w:space="0" w:color="auto"/>
                <w:bottom w:val="none" w:sz="0" w:space="0" w:color="auto"/>
                <w:right w:val="none" w:sz="0" w:space="0" w:color="auto"/>
              </w:divBdr>
            </w:div>
            <w:div w:id="127556674">
              <w:marLeft w:val="0"/>
              <w:marRight w:val="0"/>
              <w:marTop w:val="180"/>
              <w:marBottom w:val="240"/>
              <w:divBdr>
                <w:top w:val="none" w:sz="0" w:space="0" w:color="auto"/>
                <w:left w:val="none" w:sz="0" w:space="0" w:color="auto"/>
                <w:bottom w:val="none" w:sz="0" w:space="0" w:color="auto"/>
                <w:right w:val="none" w:sz="0" w:space="0" w:color="auto"/>
              </w:divBdr>
            </w:div>
            <w:div w:id="2109962476">
              <w:marLeft w:val="0"/>
              <w:marRight w:val="0"/>
              <w:marTop w:val="180"/>
              <w:marBottom w:val="240"/>
              <w:divBdr>
                <w:top w:val="none" w:sz="0" w:space="0" w:color="auto"/>
                <w:left w:val="none" w:sz="0" w:space="0" w:color="auto"/>
                <w:bottom w:val="none" w:sz="0" w:space="0" w:color="auto"/>
                <w:right w:val="none" w:sz="0" w:space="0" w:color="auto"/>
              </w:divBdr>
            </w:div>
            <w:div w:id="386802111">
              <w:marLeft w:val="0"/>
              <w:marRight w:val="0"/>
              <w:marTop w:val="180"/>
              <w:marBottom w:val="240"/>
              <w:divBdr>
                <w:top w:val="none" w:sz="0" w:space="0" w:color="auto"/>
                <w:left w:val="none" w:sz="0" w:space="0" w:color="auto"/>
                <w:bottom w:val="none" w:sz="0" w:space="0" w:color="auto"/>
                <w:right w:val="none" w:sz="0" w:space="0" w:color="auto"/>
              </w:divBdr>
            </w:div>
            <w:div w:id="481847841">
              <w:marLeft w:val="0"/>
              <w:marRight w:val="0"/>
              <w:marTop w:val="180"/>
              <w:marBottom w:val="240"/>
              <w:divBdr>
                <w:top w:val="none" w:sz="0" w:space="0" w:color="auto"/>
                <w:left w:val="none" w:sz="0" w:space="0" w:color="auto"/>
                <w:bottom w:val="none" w:sz="0" w:space="0" w:color="auto"/>
                <w:right w:val="none" w:sz="0" w:space="0" w:color="auto"/>
              </w:divBdr>
            </w:div>
            <w:div w:id="61617714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916998">
      <w:bodyDiv w:val="1"/>
      <w:marLeft w:val="0"/>
      <w:marRight w:val="0"/>
      <w:marTop w:val="0"/>
      <w:marBottom w:val="0"/>
      <w:divBdr>
        <w:top w:val="none" w:sz="0" w:space="0" w:color="auto"/>
        <w:left w:val="none" w:sz="0" w:space="0" w:color="auto"/>
        <w:bottom w:val="none" w:sz="0" w:space="0" w:color="auto"/>
        <w:right w:val="none" w:sz="0" w:space="0" w:color="auto"/>
      </w:divBdr>
      <w:divsChild>
        <w:div w:id="2079551559">
          <w:marLeft w:val="0"/>
          <w:marRight w:val="0"/>
          <w:marTop w:val="360"/>
          <w:marBottom w:val="180"/>
          <w:divBdr>
            <w:top w:val="none" w:sz="0" w:space="0" w:color="auto"/>
            <w:left w:val="none" w:sz="0" w:space="0" w:color="auto"/>
            <w:bottom w:val="none" w:sz="0" w:space="0" w:color="auto"/>
            <w:right w:val="none" w:sz="0" w:space="0" w:color="auto"/>
          </w:divBdr>
        </w:div>
      </w:divsChild>
    </w:div>
    <w:div w:id="1612710184">
      <w:bodyDiv w:val="1"/>
      <w:marLeft w:val="0"/>
      <w:marRight w:val="0"/>
      <w:marTop w:val="0"/>
      <w:marBottom w:val="0"/>
      <w:divBdr>
        <w:top w:val="none" w:sz="0" w:space="0" w:color="auto"/>
        <w:left w:val="none" w:sz="0" w:space="0" w:color="auto"/>
        <w:bottom w:val="none" w:sz="0" w:space="0" w:color="auto"/>
        <w:right w:val="none" w:sz="0" w:space="0" w:color="auto"/>
      </w:divBdr>
      <w:divsChild>
        <w:div w:id="166216037">
          <w:marLeft w:val="0"/>
          <w:marRight w:val="0"/>
          <w:marTop w:val="360"/>
          <w:marBottom w:val="180"/>
          <w:divBdr>
            <w:top w:val="none" w:sz="0" w:space="0" w:color="auto"/>
            <w:left w:val="none" w:sz="0" w:space="0" w:color="auto"/>
            <w:bottom w:val="none" w:sz="0" w:space="0" w:color="auto"/>
            <w:right w:val="none" w:sz="0" w:space="0" w:color="auto"/>
          </w:divBdr>
        </w:div>
        <w:div w:id="1475639764">
          <w:marLeft w:val="0"/>
          <w:marRight w:val="0"/>
          <w:marTop w:val="180"/>
          <w:marBottom w:val="240"/>
          <w:divBdr>
            <w:top w:val="none" w:sz="0" w:space="0" w:color="auto"/>
            <w:left w:val="none" w:sz="0" w:space="0" w:color="auto"/>
            <w:bottom w:val="none" w:sz="0" w:space="0" w:color="auto"/>
            <w:right w:val="none" w:sz="0" w:space="0" w:color="auto"/>
          </w:divBdr>
        </w:div>
        <w:div w:id="1618826969">
          <w:marLeft w:val="0"/>
          <w:marRight w:val="0"/>
          <w:marTop w:val="180"/>
          <w:marBottom w:val="240"/>
          <w:divBdr>
            <w:top w:val="none" w:sz="0" w:space="0" w:color="auto"/>
            <w:left w:val="none" w:sz="0" w:space="0" w:color="auto"/>
            <w:bottom w:val="none" w:sz="0" w:space="0" w:color="auto"/>
            <w:right w:val="none" w:sz="0" w:space="0" w:color="auto"/>
          </w:divBdr>
        </w:div>
        <w:div w:id="1395160337">
          <w:marLeft w:val="0"/>
          <w:marRight w:val="0"/>
          <w:marTop w:val="180"/>
          <w:marBottom w:val="240"/>
          <w:divBdr>
            <w:top w:val="none" w:sz="0" w:space="0" w:color="auto"/>
            <w:left w:val="none" w:sz="0" w:space="0" w:color="auto"/>
            <w:bottom w:val="none" w:sz="0" w:space="0" w:color="auto"/>
            <w:right w:val="none" w:sz="0" w:space="0" w:color="auto"/>
          </w:divBdr>
        </w:div>
        <w:div w:id="178010096">
          <w:marLeft w:val="0"/>
          <w:marRight w:val="0"/>
          <w:marTop w:val="180"/>
          <w:marBottom w:val="240"/>
          <w:divBdr>
            <w:top w:val="none" w:sz="0" w:space="0" w:color="auto"/>
            <w:left w:val="none" w:sz="0" w:space="0" w:color="auto"/>
            <w:bottom w:val="none" w:sz="0" w:space="0" w:color="auto"/>
            <w:right w:val="none" w:sz="0" w:space="0" w:color="auto"/>
          </w:divBdr>
        </w:div>
        <w:div w:id="172257967">
          <w:marLeft w:val="0"/>
          <w:marRight w:val="0"/>
          <w:marTop w:val="180"/>
          <w:marBottom w:val="240"/>
          <w:divBdr>
            <w:top w:val="none" w:sz="0" w:space="0" w:color="auto"/>
            <w:left w:val="none" w:sz="0" w:space="0" w:color="auto"/>
            <w:bottom w:val="none" w:sz="0" w:space="0" w:color="auto"/>
            <w:right w:val="none" w:sz="0" w:space="0" w:color="auto"/>
          </w:divBdr>
        </w:div>
      </w:divsChild>
    </w:div>
    <w:div w:id="1616717273">
      <w:bodyDiv w:val="1"/>
      <w:marLeft w:val="0"/>
      <w:marRight w:val="0"/>
      <w:marTop w:val="0"/>
      <w:marBottom w:val="0"/>
      <w:divBdr>
        <w:top w:val="none" w:sz="0" w:space="0" w:color="auto"/>
        <w:left w:val="none" w:sz="0" w:space="0" w:color="auto"/>
        <w:bottom w:val="none" w:sz="0" w:space="0" w:color="auto"/>
        <w:right w:val="none" w:sz="0" w:space="0" w:color="auto"/>
      </w:divBdr>
      <w:divsChild>
        <w:div w:id="1063066284">
          <w:marLeft w:val="0"/>
          <w:marRight w:val="0"/>
          <w:marTop w:val="180"/>
          <w:marBottom w:val="240"/>
          <w:divBdr>
            <w:top w:val="none" w:sz="0" w:space="0" w:color="auto"/>
            <w:left w:val="none" w:sz="0" w:space="0" w:color="auto"/>
            <w:bottom w:val="none" w:sz="0" w:space="0" w:color="auto"/>
            <w:right w:val="none" w:sz="0" w:space="0" w:color="auto"/>
          </w:divBdr>
        </w:div>
        <w:div w:id="1815174551">
          <w:marLeft w:val="0"/>
          <w:marRight w:val="0"/>
          <w:marTop w:val="180"/>
          <w:marBottom w:val="240"/>
          <w:divBdr>
            <w:top w:val="none" w:sz="0" w:space="0" w:color="auto"/>
            <w:left w:val="none" w:sz="0" w:space="0" w:color="auto"/>
            <w:bottom w:val="none" w:sz="0" w:space="0" w:color="auto"/>
            <w:right w:val="none" w:sz="0" w:space="0" w:color="auto"/>
          </w:divBdr>
        </w:div>
        <w:div w:id="427120248">
          <w:marLeft w:val="0"/>
          <w:marRight w:val="0"/>
          <w:marTop w:val="180"/>
          <w:marBottom w:val="240"/>
          <w:divBdr>
            <w:top w:val="none" w:sz="0" w:space="0" w:color="auto"/>
            <w:left w:val="none" w:sz="0" w:space="0" w:color="auto"/>
            <w:bottom w:val="none" w:sz="0" w:space="0" w:color="auto"/>
            <w:right w:val="none" w:sz="0" w:space="0" w:color="auto"/>
          </w:divBdr>
        </w:div>
      </w:divsChild>
    </w:div>
    <w:div w:id="1627733634">
      <w:bodyDiv w:val="1"/>
      <w:marLeft w:val="0"/>
      <w:marRight w:val="0"/>
      <w:marTop w:val="0"/>
      <w:marBottom w:val="0"/>
      <w:divBdr>
        <w:top w:val="none" w:sz="0" w:space="0" w:color="auto"/>
        <w:left w:val="none" w:sz="0" w:space="0" w:color="auto"/>
        <w:bottom w:val="none" w:sz="0" w:space="0" w:color="auto"/>
        <w:right w:val="none" w:sz="0" w:space="0" w:color="auto"/>
      </w:divBdr>
    </w:div>
    <w:div w:id="1670406274">
      <w:bodyDiv w:val="1"/>
      <w:marLeft w:val="0"/>
      <w:marRight w:val="0"/>
      <w:marTop w:val="0"/>
      <w:marBottom w:val="0"/>
      <w:divBdr>
        <w:top w:val="none" w:sz="0" w:space="0" w:color="auto"/>
        <w:left w:val="none" w:sz="0" w:space="0" w:color="auto"/>
        <w:bottom w:val="none" w:sz="0" w:space="0" w:color="auto"/>
        <w:right w:val="none" w:sz="0" w:space="0" w:color="auto"/>
      </w:divBdr>
      <w:divsChild>
        <w:div w:id="2046825107">
          <w:marLeft w:val="0"/>
          <w:marRight w:val="0"/>
          <w:marTop w:val="360"/>
          <w:marBottom w:val="180"/>
          <w:divBdr>
            <w:top w:val="none" w:sz="0" w:space="0" w:color="auto"/>
            <w:left w:val="none" w:sz="0" w:space="0" w:color="auto"/>
            <w:bottom w:val="none" w:sz="0" w:space="0" w:color="auto"/>
            <w:right w:val="none" w:sz="0" w:space="0" w:color="auto"/>
          </w:divBdr>
        </w:div>
        <w:div w:id="356542036">
          <w:marLeft w:val="0"/>
          <w:marRight w:val="0"/>
          <w:marTop w:val="180"/>
          <w:marBottom w:val="240"/>
          <w:divBdr>
            <w:top w:val="none" w:sz="0" w:space="0" w:color="auto"/>
            <w:left w:val="none" w:sz="0" w:space="0" w:color="auto"/>
            <w:bottom w:val="none" w:sz="0" w:space="0" w:color="auto"/>
            <w:right w:val="none" w:sz="0" w:space="0" w:color="auto"/>
          </w:divBdr>
        </w:div>
        <w:div w:id="1336036405">
          <w:marLeft w:val="0"/>
          <w:marRight w:val="0"/>
          <w:marTop w:val="180"/>
          <w:marBottom w:val="240"/>
          <w:divBdr>
            <w:top w:val="none" w:sz="0" w:space="0" w:color="auto"/>
            <w:left w:val="none" w:sz="0" w:space="0" w:color="auto"/>
            <w:bottom w:val="none" w:sz="0" w:space="0" w:color="auto"/>
            <w:right w:val="none" w:sz="0" w:space="0" w:color="auto"/>
          </w:divBdr>
        </w:div>
        <w:div w:id="744373519">
          <w:marLeft w:val="0"/>
          <w:marRight w:val="0"/>
          <w:marTop w:val="180"/>
          <w:marBottom w:val="240"/>
          <w:divBdr>
            <w:top w:val="none" w:sz="0" w:space="0" w:color="auto"/>
            <w:left w:val="none" w:sz="0" w:space="0" w:color="auto"/>
            <w:bottom w:val="none" w:sz="0" w:space="0" w:color="auto"/>
            <w:right w:val="none" w:sz="0" w:space="0" w:color="auto"/>
          </w:divBdr>
        </w:div>
        <w:div w:id="1957903555">
          <w:marLeft w:val="0"/>
          <w:marRight w:val="0"/>
          <w:marTop w:val="180"/>
          <w:marBottom w:val="240"/>
          <w:divBdr>
            <w:top w:val="none" w:sz="0" w:space="0" w:color="auto"/>
            <w:left w:val="none" w:sz="0" w:space="0" w:color="auto"/>
            <w:bottom w:val="none" w:sz="0" w:space="0" w:color="auto"/>
            <w:right w:val="none" w:sz="0" w:space="0" w:color="auto"/>
          </w:divBdr>
        </w:div>
        <w:div w:id="527762820">
          <w:marLeft w:val="0"/>
          <w:marRight w:val="0"/>
          <w:marTop w:val="180"/>
          <w:marBottom w:val="240"/>
          <w:divBdr>
            <w:top w:val="none" w:sz="0" w:space="0" w:color="auto"/>
            <w:left w:val="none" w:sz="0" w:space="0" w:color="auto"/>
            <w:bottom w:val="none" w:sz="0" w:space="0" w:color="auto"/>
            <w:right w:val="none" w:sz="0" w:space="0" w:color="auto"/>
          </w:divBdr>
        </w:div>
        <w:div w:id="747196935">
          <w:marLeft w:val="0"/>
          <w:marRight w:val="0"/>
          <w:marTop w:val="360"/>
          <w:marBottom w:val="180"/>
          <w:divBdr>
            <w:top w:val="none" w:sz="0" w:space="0" w:color="auto"/>
            <w:left w:val="none" w:sz="0" w:space="0" w:color="auto"/>
            <w:bottom w:val="none" w:sz="0" w:space="0" w:color="auto"/>
            <w:right w:val="none" w:sz="0" w:space="0" w:color="auto"/>
          </w:divBdr>
        </w:div>
        <w:div w:id="637689274">
          <w:marLeft w:val="0"/>
          <w:marRight w:val="0"/>
          <w:marTop w:val="60"/>
          <w:marBottom w:val="180"/>
          <w:divBdr>
            <w:top w:val="none" w:sz="0" w:space="0" w:color="auto"/>
            <w:left w:val="none" w:sz="0" w:space="0" w:color="auto"/>
            <w:bottom w:val="none" w:sz="0" w:space="0" w:color="auto"/>
            <w:right w:val="none" w:sz="0" w:space="0" w:color="auto"/>
          </w:divBdr>
        </w:div>
        <w:div w:id="1074352604">
          <w:marLeft w:val="0"/>
          <w:marRight w:val="0"/>
          <w:marTop w:val="180"/>
          <w:marBottom w:val="240"/>
          <w:divBdr>
            <w:top w:val="none" w:sz="0" w:space="0" w:color="auto"/>
            <w:left w:val="none" w:sz="0" w:space="0" w:color="auto"/>
            <w:bottom w:val="none" w:sz="0" w:space="0" w:color="auto"/>
            <w:right w:val="none" w:sz="0" w:space="0" w:color="auto"/>
          </w:divBdr>
        </w:div>
        <w:div w:id="78412034">
          <w:marLeft w:val="0"/>
          <w:marRight w:val="0"/>
          <w:marTop w:val="180"/>
          <w:marBottom w:val="240"/>
          <w:divBdr>
            <w:top w:val="none" w:sz="0" w:space="0" w:color="auto"/>
            <w:left w:val="none" w:sz="0" w:space="0" w:color="auto"/>
            <w:bottom w:val="none" w:sz="0" w:space="0" w:color="auto"/>
            <w:right w:val="none" w:sz="0" w:space="0" w:color="auto"/>
          </w:divBdr>
        </w:div>
        <w:div w:id="2051688419">
          <w:marLeft w:val="0"/>
          <w:marRight w:val="0"/>
          <w:marTop w:val="180"/>
          <w:marBottom w:val="240"/>
          <w:divBdr>
            <w:top w:val="none" w:sz="0" w:space="0" w:color="auto"/>
            <w:left w:val="none" w:sz="0" w:space="0" w:color="auto"/>
            <w:bottom w:val="none" w:sz="0" w:space="0" w:color="auto"/>
            <w:right w:val="none" w:sz="0" w:space="0" w:color="auto"/>
          </w:divBdr>
        </w:div>
        <w:div w:id="2131894644">
          <w:marLeft w:val="0"/>
          <w:marRight w:val="0"/>
          <w:marTop w:val="180"/>
          <w:marBottom w:val="240"/>
          <w:divBdr>
            <w:top w:val="none" w:sz="0" w:space="0" w:color="auto"/>
            <w:left w:val="none" w:sz="0" w:space="0" w:color="auto"/>
            <w:bottom w:val="none" w:sz="0" w:space="0" w:color="auto"/>
            <w:right w:val="none" w:sz="0" w:space="0" w:color="auto"/>
          </w:divBdr>
        </w:div>
        <w:div w:id="1874346858">
          <w:marLeft w:val="0"/>
          <w:marRight w:val="0"/>
          <w:marTop w:val="180"/>
          <w:marBottom w:val="240"/>
          <w:divBdr>
            <w:top w:val="none" w:sz="0" w:space="0" w:color="auto"/>
            <w:left w:val="none" w:sz="0" w:space="0" w:color="auto"/>
            <w:bottom w:val="none" w:sz="0" w:space="0" w:color="auto"/>
            <w:right w:val="none" w:sz="0" w:space="0" w:color="auto"/>
          </w:divBdr>
        </w:div>
        <w:div w:id="1427309711">
          <w:marLeft w:val="0"/>
          <w:marRight w:val="0"/>
          <w:marTop w:val="360"/>
          <w:marBottom w:val="180"/>
          <w:divBdr>
            <w:top w:val="none" w:sz="0" w:space="0" w:color="auto"/>
            <w:left w:val="none" w:sz="0" w:space="0" w:color="auto"/>
            <w:bottom w:val="none" w:sz="0" w:space="0" w:color="auto"/>
            <w:right w:val="none" w:sz="0" w:space="0" w:color="auto"/>
          </w:divBdr>
        </w:div>
        <w:div w:id="201594614">
          <w:marLeft w:val="0"/>
          <w:marRight w:val="0"/>
          <w:marTop w:val="180"/>
          <w:marBottom w:val="240"/>
          <w:divBdr>
            <w:top w:val="none" w:sz="0" w:space="0" w:color="auto"/>
            <w:left w:val="none" w:sz="0" w:space="0" w:color="auto"/>
            <w:bottom w:val="none" w:sz="0" w:space="0" w:color="auto"/>
            <w:right w:val="none" w:sz="0" w:space="0" w:color="auto"/>
          </w:divBdr>
        </w:div>
      </w:divsChild>
    </w:div>
    <w:div w:id="1737897110">
      <w:bodyDiv w:val="1"/>
      <w:marLeft w:val="0"/>
      <w:marRight w:val="0"/>
      <w:marTop w:val="0"/>
      <w:marBottom w:val="0"/>
      <w:divBdr>
        <w:top w:val="none" w:sz="0" w:space="0" w:color="auto"/>
        <w:left w:val="none" w:sz="0" w:space="0" w:color="auto"/>
        <w:bottom w:val="none" w:sz="0" w:space="0" w:color="auto"/>
        <w:right w:val="none" w:sz="0" w:space="0" w:color="auto"/>
      </w:divBdr>
      <w:divsChild>
        <w:div w:id="456799774">
          <w:marLeft w:val="0"/>
          <w:marRight w:val="0"/>
          <w:marTop w:val="180"/>
          <w:marBottom w:val="240"/>
          <w:divBdr>
            <w:top w:val="none" w:sz="0" w:space="0" w:color="auto"/>
            <w:left w:val="none" w:sz="0" w:space="0" w:color="auto"/>
            <w:bottom w:val="none" w:sz="0" w:space="0" w:color="auto"/>
            <w:right w:val="none" w:sz="0" w:space="0" w:color="auto"/>
          </w:divBdr>
        </w:div>
        <w:div w:id="698168156">
          <w:marLeft w:val="0"/>
          <w:marRight w:val="0"/>
          <w:marTop w:val="180"/>
          <w:marBottom w:val="240"/>
          <w:divBdr>
            <w:top w:val="none" w:sz="0" w:space="0" w:color="auto"/>
            <w:left w:val="none" w:sz="0" w:space="0" w:color="auto"/>
            <w:bottom w:val="none" w:sz="0" w:space="0" w:color="auto"/>
            <w:right w:val="none" w:sz="0" w:space="0" w:color="auto"/>
          </w:divBdr>
        </w:div>
      </w:divsChild>
    </w:div>
    <w:div w:id="1740327142">
      <w:bodyDiv w:val="1"/>
      <w:marLeft w:val="0"/>
      <w:marRight w:val="0"/>
      <w:marTop w:val="0"/>
      <w:marBottom w:val="0"/>
      <w:divBdr>
        <w:top w:val="none" w:sz="0" w:space="0" w:color="auto"/>
        <w:left w:val="none" w:sz="0" w:space="0" w:color="auto"/>
        <w:bottom w:val="none" w:sz="0" w:space="0" w:color="auto"/>
        <w:right w:val="none" w:sz="0" w:space="0" w:color="auto"/>
      </w:divBdr>
    </w:div>
    <w:div w:id="1741100264">
      <w:bodyDiv w:val="1"/>
      <w:marLeft w:val="0"/>
      <w:marRight w:val="0"/>
      <w:marTop w:val="0"/>
      <w:marBottom w:val="0"/>
      <w:divBdr>
        <w:top w:val="none" w:sz="0" w:space="0" w:color="auto"/>
        <w:left w:val="none" w:sz="0" w:space="0" w:color="auto"/>
        <w:bottom w:val="none" w:sz="0" w:space="0" w:color="auto"/>
        <w:right w:val="none" w:sz="0" w:space="0" w:color="auto"/>
      </w:divBdr>
      <w:divsChild>
        <w:div w:id="1368871416">
          <w:marLeft w:val="0"/>
          <w:marRight w:val="0"/>
          <w:marTop w:val="360"/>
          <w:marBottom w:val="180"/>
          <w:divBdr>
            <w:top w:val="none" w:sz="0" w:space="0" w:color="auto"/>
            <w:left w:val="none" w:sz="0" w:space="0" w:color="auto"/>
            <w:bottom w:val="none" w:sz="0" w:space="0" w:color="auto"/>
            <w:right w:val="none" w:sz="0" w:space="0" w:color="auto"/>
          </w:divBdr>
        </w:div>
        <w:div w:id="740635782">
          <w:marLeft w:val="0"/>
          <w:marRight w:val="0"/>
          <w:marTop w:val="180"/>
          <w:marBottom w:val="240"/>
          <w:divBdr>
            <w:top w:val="none" w:sz="0" w:space="0" w:color="auto"/>
            <w:left w:val="none" w:sz="0" w:space="0" w:color="auto"/>
            <w:bottom w:val="none" w:sz="0" w:space="0" w:color="auto"/>
            <w:right w:val="none" w:sz="0" w:space="0" w:color="auto"/>
          </w:divBdr>
        </w:div>
        <w:div w:id="205800624">
          <w:marLeft w:val="0"/>
          <w:marRight w:val="0"/>
          <w:marTop w:val="180"/>
          <w:marBottom w:val="240"/>
          <w:divBdr>
            <w:top w:val="none" w:sz="0" w:space="0" w:color="auto"/>
            <w:left w:val="none" w:sz="0" w:space="0" w:color="auto"/>
            <w:bottom w:val="none" w:sz="0" w:space="0" w:color="auto"/>
            <w:right w:val="none" w:sz="0" w:space="0" w:color="auto"/>
          </w:divBdr>
        </w:div>
        <w:div w:id="989796465">
          <w:marLeft w:val="0"/>
          <w:marRight w:val="0"/>
          <w:marTop w:val="360"/>
          <w:marBottom w:val="180"/>
          <w:divBdr>
            <w:top w:val="none" w:sz="0" w:space="0" w:color="auto"/>
            <w:left w:val="none" w:sz="0" w:space="0" w:color="auto"/>
            <w:bottom w:val="none" w:sz="0" w:space="0" w:color="auto"/>
            <w:right w:val="none" w:sz="0" w:space="0" w:color="auto"/>
          </w:divBdr>
        </w:div>
        <w:div w:id="1229923531">
          <w:marLeft w:val="0"/>
          <w:marRight w:val="0"/>
          <w:marTop w:val="60"/>
          <w:marBottom w:val="180"/>
          <w:divBdr>
            <w:top w:val="none" w:sz="0" w:space="0" w:color="auto"/>
            <w:left w:val="none" w:sz="0" w:space="0" w:color="auto"/>
            <w:bottom w:val="none" w:sz="0" w:space="0" w:color="auto"/>
            <w:right w:val="none" w:sz="0" w:space="0" w:color="auto"/>
          </w:divBdr>
        </w:div>
        <w:div w:id="225071054">
          <w:marLeft w:val="0"/>
          <w:marRight w:val="0"/>
          <w:marTop w:val="360"/>
          <w:marBottom w:val="180"/>
          <w:divBdr>
            <w:top w:val="none" w:sz="0" w:space="0" w:color="auto"/>
            <w:left w:val="none" w:sz="0" w:space="0" w:color="auto"/>
            <w:bottom w:val="none" w:sz="0" w:space="0" w:color="auto"/>
            <w:right w:val="none" w:sz="0" w:space="0" w:color="auto"/>
          </w:divBdr>
        </w:div>
        <w:div w:id="1666519094">
          <w:marLeft w:val="0"/>
          <w:marRight w:val="0"/>
          <w:marTop w:val="180"/>
          <w:marBottom w:val="240"/>
          <w:divBdr>
            <w:top w:val="none" w:sz="0" w:space="0" w:color="auto"/>
            <w:left w:val="none" w:sz="0" w:space="0" w:color="auto"/>
            <w:bottom w:val="none" w:sz="0" w:space="0" w:color="auto"/>
            <w:right w:val="none" w:sz="0" w:space="0" w:color="auto"/>
          </w:divBdr>
        </w:div>
      </w:divsChild>
    </w:div>
    <w:div w:id="1777166046">
      <w:bodyDiv w:val="1"/>
      <w:marLeft w:val="0"/>
      <w:marRight w:val="0"/>
      <w:marTop w:val="0"/>
      <w:marBottom w:val="0"/>
      <w:divBdr>
        <w:top w:val="none" w:sz="0" w:space="0" w:color="auto"/>
        <w:left w:val="none" w:sz="0" w:space="0" w:color="auto"/>
        <w:bottom w:val="none" w:sz="0" w:space="0" w:color="auto"/>
        <w:right w:val="none" w:sz="0" w:space="0" w:color="auto"/>
      </w:divBdr>
    </w:div>
    <w:div w:id="1779762198">
      <w:bodyDiv w:val="1"/>
      <w:marLeft w:val="0"/>
      <w:marRight w:val="0"/>
      <w:marTop w:val="0"/>
      <w:marBottom w:val="0"/>
      <w:divBdr>
        <w:top w:val="none" w:sz="0" w:space="0" w:color="auto"/>
        <w:left w:val="none" w:sz="0" w:space="0" w:color="auto"/>
        <w:bottom w:val="none" w:sz="0" w:space="0" w:color="auto"/>
        <w:right w:val="none" w:sz="0" w:space="0" w:color="auto"/>
      </w:divBdr>
      <w:divsChild>
        <w:div w:id="1028338164">
          <w:marLeft w:val="0"/>
          <w:marRight w:val="0"/>
          <w:marTop w:val="360"/>
          <w:marBottom w:val="180"/>
          <w:divBdr>
            <w:top w:val="none" w:sz="0" w:space="0" w:color="auto"/>
            <w:left w:val="none" w:sz="0" w:space="0" w:color="auto"/>
            <w:bottom w:val="none" w:sz="0" w:space="0" w:color="auto"/>
            <w:right w:val="none" w:sz="0" w:space="0" w:color="auto"/>
          </w:divBdr>
        </w:div>
        <w:div w:id="116340806">
          <w:marLeft w:val="0"/>
          <w:marRight w:val="0"/>
          <w:marTop w:val="60"/>
          <w:marBottom w:val="180"/>
          <w:divBdr>
            <w:top w:val="none" w:sz="0" w:space="0" w:color="auto"/>
            <w:left w:val="none" w:sz="0" w:space="0" w:color="auto"/>
            <w:bottom w:val="none" w:sz="0" w:space="0" w:color="auto"/>
            <w:right w:val="none" w:sz="0" w:space="0" w:color="auto"/>
          </w:divBdr>
        </w:div>
      </w:divsChild>
    </w:div>
    <w:div w:id="1849909724">
      <w:bodyDiv w:val="1"/>
      <w:marLeft w:val="0"/>
      <w:marRight w:val="0"/>
      <w:marTop w:val="0"/>
      <w:marBottom w:val="0"/>
      <w:divBdr>
        <w:top w:val="none" w:sz="0" w:space="0" w:color="auto"/>
        <w:left w:val="none" w:sz="0" w:space="0" w:color="auto"/>
        <w:bottom w:val="none" w:sz="0" w:space="0" w:color="auto"/>
        <w:right w:val="none" w:sz="0" w:space="0" w:color="auto"/>
      </w:divBdr>
    </w:div>
    <w:div w:id="1856572368">
      <w:bodyDiv w:val="1"/>
      <w:marLeft w:val="0"/>
      <w:marRight w:val="0"/>
      <w:marTop w:val="0"/>
      <w:marBottom w:val="0"/>
      <w:divBdr>
        <w:top w:val="none" w:sz="0" w:space="0" w:color="auto"/>
        <w:left w:val="none" w:sz="0" w:space="0" w:color="auto"/>
        <w:bottom w:val="none" w:sz="0" w:space="0" w:color="auto"/>
        <w:right w:val="none" w:sz="0" w:space="0" w:color="auto"/>
      </w:divBdr>
      <w:divsChild>
        <w:div w:id="2078506201">
          <w:marLeft w:val="0"/>
          <w:marRight w:val="0"/>
          <w:marTop w:val="360"/>
          <w:marBottom w:val="180"/>
          <w:divBdr>
            <w:top w:val="none" w:sz="0" w:space="0" w:color="auto"/>
            <w:left w:val="none" w:sz="0" w:space="0" w:color="auto"/>
            <w:bottom w:val="none" w:sz="0" w:space="0" w:color="auto"/>
            <w:right w:val="none" w:sz="0" w:space="0" w:color="auto"/>
          </w:divBdr>
        </w:div>
        <w:div w:id="1207138654">
          <w:marLeft w:val="0"/>
          <w:marRight w:val="0"/>
          <w:marTop w:val="180"/>
          <w:marBottom w:val="240"/>
          <w:divBdr>
            <w:top w:val="none" w:sz="0" w:space="0" w:color="auto"/>
            <w:left w:val="none" w:sz="0" w:space="0" w:color="auto"/>
            <w:bottom w:val="none" w:sz="0" w:space="0" w:color="auto"/>
            <w:right w:val="none" w:sz="0" w:space="0" w:color="auto"/>
          </w:divBdr>
        </w:div>
        <w:div w:id="1117331582">
          <w:marLeft w:val="0"/>
          <w:marRight w:val="0"/>
          <w:marTop w:val="180"/>
          <w:marBottom w:val="240"/>
          <w:divBdr>
            <w:top w:val="none" w:sz="0" w:space="0" w:color="auto"/>
            <w:left w:val="none" w:sz="0" w:space="0" w:color="auto"/>
            <w:bottom w:val="none" w:sz="0" w:space="0" w:color="auto"/>
            <w:right w:val="none" w:sz="0" w:space="0" w:color="auto"/>
          </w:divBdr>
        </w:div>
        <w:div w:id="263877903">
          <w:marLeft w:val="0"/>
          <w:marRight w:val="0"/>
          <w:marTop w:val="180"/>
          <w:marBottom w:val="240"/>
          <w:divBdr>
            <w:top w:val="none" w:sz="0" w:space="0" w:color="auto"/>
            <w:left w:val="none" w:sz="0" w:space="0" w:color="auto"/>
            <w:bottom w:val="none" w:sz="0" w:space="0" w:color="auto"/>
            <w:right w:val="none" w:sz="0" w:space="0" w:color="auto"/>
          </w:divBdr>
        </w:div>
        <w:div w:id="1963341997">
          <w:marLeft w:val="0"/>
          <w:marRight w:val="0"/>
          <w:marTop w:val="180"/>
          <w:marBottom w:val="240"/>
          <w:divBdr>
            <w:top w:val="none" w:sz="0" w:space="0" w:color="auto"/>
            <w:left w:val="none" w:sz="0" w:space="0" w:color="auto"/>
            <w:bottom w:val="none" w:sz="0" w:space="0" w:color="auto"/>
            <w:right w:val="none" w:sz="0" w:space="0" w:color="auto"/>
          </w:divBdr>
        </w:div>
      </w:divsChild>
    </w:div>
    <w:div w:id="1887990252">
      <w:bodyDiv w:val="1"/>
      <w:marLeft w:val="0"/>
      <w:marRight w:val="0"/>
      <w:marTop w:val="0"/>
      <w:marBottom w:val="0"/>
      <w:divBdr>
        <w:top w:val="none" w:sz="0" w:space="0" w:color="auto"/>
        <w:left w:val="none" w:sz="0" w:space="0" w:color="auto"/>
        <w:bottom w:val="none" w:sz="0" w:space="0" w:color="auto"/>
        <w:right w:val="none" w:sz="0" w:space="0" w:color="auto"/>
      </w:divBdr>
    </w:div>
    <w:div w:id="1983730979">
      <w:bodyDiv w:val="1"/>
      <w:marLeft w:val="0"/>
      <w:marRight w:val="0"/>
      <w:marTop w:val="0"/>
      <w:marBottom w:val="0"/>
      <w:divBdr>
        <w:top w:val="none" w:sz="0" w:space="0" w:color="auto"/>
        <w:left w:val="none" w:sz="0" w:space="0" w:color="auto"/>
        <w:bottom w:val="none" w:sz="0" w:space="0" w:color="auto"/>
        <w:right w:val="none" w:sz="0" w:space="0" w:color="auto"/>
      </w:divBdr>
    </w:div>
    <w:div w:id="2008441134">
      <w:bodyDiv w:val="1"/>
      <w:marLeft w:val="0"/>
      <w:marRight w:val="0"/>
      <w:marTop w:val="0"/>
      <w:marBottom w:val="0"/>
      <w:divBdr>
        <w:top w:val="none" w:sz="0" w:space="0" w:color="auto"/>
        <w:left w:val="none" w:sz="0" w:space="0" w:color="auto"/>
        <w:bottom w:val="none" w:sz="0" w:space="0" w:color="auto"/>
        <w:right w:val="none" w:sz="0" w:space="0" w:color="auto"/>
      </w:divBdr>
    </w:div>
    <w:div w:id="2012560761">
      <w:bodyDiv w:val="1"/>
      <w:marLeft w:val="0"/>
      <w:marRight w:val="0"/>
      <w:marTop w:val="0"/>
      <w:marBottom w:val="0"/>
      <w:divBdr>
        <w:top w:val="none" w:sz="0" w:space="0" w:color="auto"/>
        <w:left w:val="none" w:sz="0" w:space="0" w:color="auto"/>
        <w:bottom w:val="none" w:sz="0" w:space="0" w:color="auto"/>
        <w:right w:val="none" w:sz="0" w:space="0" w:color="auto"/>
      </w:divBdr>
      <w:divsChild>
        <w:div w:id="17779966">
          <w:marLeft w:val="0"/>
          <w:marRight w:val="0"/>
          <w:marTop w:val="360"/>
          <w:marBottom w:val="180"/>
          <w:divBdr>
            <w:top w:val="none" w:sz="0" w:space="0" w:color="auto"/>
            <w:left w:val="none" w:sz="0" w:space="0" w:color="auto"/>
            <w:bottom w:val="none" w:sz="0" w:space="0" w:color="auto"/>
            <w:right w:val="none" w:sz="0" w:space="0" w:color="auto"/>
          </w:divBdr>
        </w:div>
        <w:div w:id="1227377762">
          <w:marLeft w:val="0"/>
          <w:marRight w:val="0"/>
          <w:marTop w:val="180"/>
          <w:marBottom w:val="240"/>
          <w:divBdr>
            <w:top w:val="none" w:sz="0" w:space="0" w:color="auto"/>
            <w:left w:val="none" w:sz="0" w:space="0" w:color="auto"/>
            <w:bottom w:val="none" w:sz="0" w:space="0" w:color="auto"/>
            <w:right w:val="none" w:sz="0" w:space="0" w:color="auto"/>
          </w:divBdr>
        </w:div>
        <w:div w:id="1777477438">
          <w:marLeft w:val="0"/>
          <w:marRight w:val="0"/>
          <w:marTop w:val="180"/>
          <w:marBottom w:val="240"/>
          <w:divBdr>
            <w:top w:val="none" w:sz="0" w:space="0" w:color="auto"/>
            <w:left w:val="none" w:sz="0" w:space="0" w:color="auto"/>
            <w:bottom w:val="none" w:sz="0" w:space="0" w:color="auto"/>
            <w:right w:val="none" w:sz="0" w:space="0" w:color="auto"/>
          </w:divBdr>
        </w:div>
        <w:div w:id="2030794638">
          <w:marLeft w:val="0"/>
          <w:marRight w:val="0"/>
          <w:marTop w:val="180"/>
          <w:marBottom w:val="240"/>
          <w:divBdr>
            <w:top w:val="none" w:sz="0" w:space="0" w:color="auto"/>
            <w:left w:val="none" w:sz="0" w:space="0" w:color="auto"/>
            <w:bottom w:val="none" w:sz="0" w:space="0" w:color="auto"/>
            <w:right w:val="none" w:sz="0" w:space="0" w:color="auto"/>
          </w:divBdr>
        </w:div>
        <w:div w:id="617178390">
          <w:marLeft w:val="0"/>
          <w:marRight w:val="0"/>
          <w:marTop w:val="180"/>
          <w:marBottom w:val="240"/>
          <w:divBdr>
            <w:top w:val="none" w:sz="0" w:space="0" w:color="auto"/>
            <w:left w:val="none" w:sz="0" w:space="0" w:color="auto"/>
            <w:bottom w:val="none" w:sz="0" w:space="0" w:color="auto"/>
            <w:right w:val="none" w:sz="0" w:space="0" w:color="auto"/>
          </w:divBdr>
        </w:div>
        <w:div w:id="889998981">
          <w:marLeft w:val="0"/>
          <w:marRight w:val="0"/>
          <w:marTop w:val="180"/>
          <w:marBottom w:val="240"/>
          <w:divBdr>
            <w:top w:val="none" w:sz="0" w:space="0" w:color="auto"/>
            <w:left w:val="none" w:sz="0" w:space="0" w:color="auto"/>
            <w:bottom w:val="none" w:sz="0" w:space="0" w:color="auto"/>
            <w:right w:val="none" w:sz="0" w:space="0" w:color="auto"/>
          </w:divBdr>
        </w:div>
        <w:div w:id="1766030964">
          <w:marLeft w:val="0"/>
          <w:marRight w:val="0"/>
          <w:marTop w:val="180"/>
          <w:marBottom w:val="240"/>
          <w:divBdr>
            <w:top w:val="none" w:sz="0" w:space="0" w:color="auto"/>
            <w:left w:val="none" w:sz="0" w:space="0" w:color="auto"/>
            <w:bottom w:val="none" w:sz="0" w:space="0" w:color="auto"/>
            <w:right w:val="none" w:sz="0" w:space="0" w:color="auto"/>
          </w:divBdr>
        </w:div>
        <w:div w:id="1738168739">
          <w:marLeft w:val="0"/>
          <w:marRight w:val="0"/>
          <w:marTop w:val="180"/>
          <w:marBottom w:val="240"/>
          <w:divBdr>
            <w:top w:val="none" w:sz="0" w:space="0" w:color="auto"/>
            <w:left w:val="none" w:sz="0" w:space="0" w:color="auto"/>
            <w:bottom w:val="none" w:sz="0" w:space="0" w:color="auto"/>
            <w:right w:val="none" w:sz="0" w:space="0" w:color="auto"/>
          </w:divBdr>
        </w:div>
        <w:div w:id="1643384454">
          <w:marLeft w:val="0"/>
          <w:marRight w:val="0"/>
          <w:marTop w:val="360"/>
          <w:marBottom w:val="180"/>
          <w:divBdr>
            <w:top w:val="none" w:sz="0" w:space="0" w:color="auto"/>
            <w:left w:val="none" w:sz="0" w:space="0" w:color="auto"/>
            <w:bottom w:val="none" w:sz="0" w:space="0" w:color="auto"/>
            <w:right w:val="none" w:sz="0" w:space="0" w:color="auto"/>
          </w:divBdr>
        </w:div>
      </w:divsChild>
    </w:div>
    <w:div w:id="2022973677">
      <w:bodyDiv w:val="1"/>
      <w:marLeft w:val="0"/>
      <w:marRight w:val="0"/>
      <w:marTop w:val="0"/>
      <w:marBottom w:val="0"/>
      <w:divBdr>
        <w:top w:val="none" w:sz="0" w:space="0" w:color="auto"/>
        <w:left w:val="none" w:sz="0" w:space="0" w:color="auto"/>
        <w:bottom w:val="none" w:sz="0" w:space="0" w:color="auto"/>
        <w:right w:val="none" w:sz="0" w:space="0" w:color="auto"/>
      </w:divBdr>
      <w:divsChild>
        <w:div w:id="945498913">
          <w:marLeft w:val="0"/>
          <w:marRight w:val="0"/>
          <w:marTop w:val="180"/>
          <w:marBottom w:val="240"/>
          <w:divBdr>
            <w:top w:val="none" w:sz="0" w:space="0" w:color="auto"/>
            <w:left w:val="none" w:sz="0" w:space="0" w:color="auto"/>
            <w:bottom w:val="none" w:sz="0" w:space="0" w:color="auto"/>
            <w:right w:val="none" w:sz="0" w:space="0" w:color="auto"/>
          </w:divBdr>
        </w:div>
        <w:div w:id="1519658540">
          <w:marLeft w:val="0"/>
          <w:marRight w:val="0"/>
          <w:marTop w:val="180"/>
          <w:marBottom w:val="240"/>
          <w:divBdr>
            <w:top w:val="none" w:sz="0" w:space="0" w:color="auto"/>
            <w:left w:val="none" w:sz="0" w:space="0" w:color="auto"/>
            <w:bottom w:val="none" w:sz="0" w:space="0" w:color="auto"/>
            <w:right w:val="none" w:sz="0" w:space="0" w:color="auto"/>
          </w:divBdr>
        </w:div>
      </w:divsChild>
    </w:div>
    <w:div w:id="2028292404">
      <w:bodyDiv w:val="1"/>
      <w:marLeft w:val="0"/>
      <w:marRight w:val="0"/>
      <w:marTop w:val="0"/>
      <w:marBottom w:val="0"/>
      <w:divBdr>
        <w:top w:val="none" w:sz="0" w:space="0" w:color="auto"/>
        <w:left w:val="none" w:sz="0" w:space="0" w:color="auto"/>
        <w:bottom w:val="none" w:sz="0" w:space="0" w:color="auto"/>
        <w:right w:val="none" w:sz="0" w:space="0" w:color="auto"/>
      </w:divBdr>
    </w:div>
    <w:div w:id="2058698834">
      <w:bodyDiv w:val="1"/>
      <w:marLeft w:val="0"/>
      <w:marRight w:val="0"/>
      <w:marTop w:val="0"/>
      <w:marBottom w:val="0"/>
      <w:divBdr>
        <w:top w:val="none" w:sz="0" w:space="0" w:color="auto"/>
        <w:left w:val="none" w:sz="0" w:space="0" w:color="auto"/>
        <w:bottom w:val="none" w:sz="0" w:space="0" w:color="auto"/>
        <w:right w:val="none" w:sz="0" w:space="0" w:color="auto"/>
      </w:divBdr>
    </w:div>
    <w:div w:id="2091153285">
      <w:bodyDiv w:val="1"/>
      <w:marLeft w:val="0"/>
      <w:marRight w:val="0"/>
      <w:marTop w:val="0"/>
      <w:marBottom w:val="0"/>
      <w:divBdr>
        <w:top w:val="none" w:sz="0" w:space="0" w:color="auto"/>
        <w:left w:val="none" w:sz="0" w:space="0" w:color="auto"/>
        <w:bottom w:val="none" w:sz="0" w:space="0" w:color="auto"/>
        <w:right w:val="none" w:sz="0" w:space="0" w:color="auto"/>
      </w:divBdr>
    </w:div>
    <w:div w:id="2134135902">
      <w:bodyDiv w:val="1"/>
      <w:marLeft w:val="0"/>
      <w:marRight w:val="0"/>
      <w:marTop w:val="0"/>
      <w:marBottom w:val="0"/>
      <w:divBdr>
        <w:top w:val="none" w:sz="0" w:space="0" w:color="auto"/>
        <w:left w:val="none" w:sz="0" w:space="0" w:color="auto"/>
        <w:bottom w:val="none" w:sz="0" w:space="0" w:color="auto"/>
        <w:right w:val="none" w:sz="0" w:space="0" w:color="auto"/>
      </w:divBdr>
      <w:divsChild>
        <w:div w:id="781996346">
          <w:marLeft w:val="0"/>
          <w:marRight w:val="0"/>
          <w:marTop w:val="360"/>
          <w:marBottom w:val="180"/>
          <w:divBdr>
            <w:top w:val="none" w:sz="0" w:space="0" w:color="auto"/>
            <w:left w:val="none" w:sz="0" w:space="0" w:color="auto"/>
            <w:bottom w:val="none" w:sz="0" w:space="0" w:color="auto"/>
            <w:right w:val="none" w:sz="0" w:space="0" w:color="auto"/>
          </w:divBdr>
        </w:div>
        <w:div w:id="979922701">
          <w:marLeft w:val="0"/>
          <w:marRight w:val="0"/>
          <w:marTop w:val="180"/>
          <w:marBottom w:val="240"/>
          <w:divBdr>
            <w:top w:val="none" w:sz="0" w:space="0" w:color="auto"/>
            <w:left w:val="none" w:sz="0" w:space="0" w:color="auto"/>
            <w:bottom w:val="none" w:sz="0" w:space="0" w:color="auto"/>
            <w:right w:val="none" w:sz="0" w:space="0" w:color="auto"/>
          </w:divBdr>
        </w:div>
        <w:div w:id="1717468249">
          <w:marLeft w:val="0"/>
          <w:marRight w:val="0"/>
          <w:marTop w:val="180"/>
          <w:marBottom w:val="240"/>
          <w:divBdr>
            <w:top w:val="none" w:sz="0" w:space="0" w:color="auto"/>
            <w:left w:val="none" w:sz="0" w:space="0" w:color="auto"/>
            <w:bottom w:val="none" w:sz="0" w:space="0" w:color="auto"/>
            <w:right w:val="none" w:sz="0" w:space="0" w:color="auto"/>
          </w:divBdr>
        </w:div>
        <w:div w:id="189102845">
          <w:marLeft w:val="0"/>
          <w:marRight w:val="0"/>
          <w:marTop w:val="180"/>
          <w:marBottom w:val="240"/>
          <w:divBdr>
            <w:top w:val="none" w:sz="0" w:space="0" w:color="auto"/>
            <w:left w:val="none" w:sz="0" w:space="0" w:color="auto"/>
            <w:bottom w:val="none" w:sz="0" w:space="0" w:color="auto"/>
            <w:right w:val="none" w:sz="0" w:space="0" w:color="auto"/>
          </w:divBdr>
        </w:div>
        <w:div w:id="2025856833">
          <w:marLeft w:val="0"/>
          <w:marRight w:val="0"/>
          <w:marTop w:val="180"/>
          <w:marBottom w:val="240"/>
          <w:divBdr>
            <w:top w:val="none" w:sz="0" w:space="0" w:color="auto"/>
            <w:left w:val="none" w:sz="0" w:space="0" w:color="auto"/>
            <w:bottom w:val="none" w:sz="0" w:space="0" w:color="auto"/>
            <w:right w:val="none" w:sz="0" w:space="0" w:color="auto"/>
          </w:divBdr>
        </w:div>
        <w:div w:id="559944750">
          <w:marLeft w:val="0"/>
          <w:marRight w:val="0"/>
          <w:marTop w:val="180"/>
          <w:marBottom w:val="240"/>
          <w:divBdr>
            <w:top w:val="none" w:sz="0" w:space="0" w:color="auto"/>
            <w:left w:val="none" w:sz="0" w:space="0" w:color="auto"/>
            <w:bottom w:val="none" w:sz="0" w:space="0" w:color="auto"/>
            <w:right w:val="none" w:sz="0" w:space="0" w:color="auto"/>
          </w:divBdr>
        </w:div>
        <w:div w:id="861091175">
          <w:marLeft w:val="0"/>
          <w:marRight w:val="0"/>
          <w:marTop w:val="180"/>
          <w:marBottom w:val="240"/>
          <w:divBdr>
            <w:top w:val="none" w:sz="0" w:space="0" w:color="auto"/>
            <w:left w:val="none" w:sz="0" w:space="0" w:color="auto"/>
            <w:bottom w:val="none" w:sz="0" w:space="0" w:color="auto"/>
            <w:right w:val="none" w:sz="0" w:space="0" w:color="auto"/>
          </w:divBdr>
        </w:div>
        <w:div w:id="1438254374">
          <w:marLeft w:val="0"/>
          <w:marRight w:val="0"/>
          <w:marTop w:val="180"/>
          <w:marBottom w:val="240"/>
          <w:divBdr>
            <w:top w:val="none" w:sz="0" w:space="0" w:color="auto"/>
            <w:left w:val="none" w:sz="0" w:space="0" w:color="auto"/>
            <w:bottom w:val="none" w:sz="0" w:space="0" w:color="auto"/>
            <w:right w:val="none" w:sz="0" w:space="0" w:color="auto"/>
          </w:divBdr>
        </w:div>
        <w:div w:id="38091862">
          <w:marLeft w:val="0"/>
          <w:marRight w:val="0"/>
          <w:marTop w:val="180"/>
          <w:marBottom w:val="240"/>
          <w:divBdr>
            <w:top w:val="none" w:sz="0" w:space="0" w:color="auto"/>
            <w:left w:val="none" w:sz="0" w:space="0" w:color="auto"/>
            <w:bottom w:val="none" w:sz="0" w:space="0" w:color="auto"/>
            <w:right w:val="none" w:sz="0" w:space="0" w:color="auto"/>
          </w:divBdr>
        </w:div>
        <w:div w:id="996768004">
          <w:marLeft w:val="0"/>
          <w:marRight w:val="0"/>
          <w:marTop w:val="180"/>
          <w:marBottom w:val="240"/>
          <w:divBdr>
            <w:top w:val="none" w:sz="0" w:space="0" w:color="auto"/>
            <w:left w:val="none" w:sz="0" w:space="0" w:color="auto"/>
            <w:bottom w:val="none" w:sz="0" w:space="0" w:color="auto"/>
            <w:right w:val="none" w:sz="0" w:space="0" w:color="auto"/>
          </w:divBdr>
        </w:div>
        <w:div w:id="669530555">
          <w:marLeft w:val="0"/>
          <w:marRight w:val="0"/>
          <w:marTop w:val="180"/>
          <w:marBottom w:val="240"/>
          <w:divBdr>
            <w:top w:val="none" w:sz="0" w:space="0" w:color="auto"/>
            <w:left w:val="none" w:sz="0" w:space="0" w:color="auto"/>
            <w:bottom w:val="none" w:sz="0" w:space="0" w:color="auto"/>
            <w:right w:val="none" w:sz="0" w:space="0" w:color="auto"/>
          </w:divBdr>
        </w:div>
        <w:div w:id="1305741598">
          <w:marLeft w:val="0"/>
          <w:marRight w:val="0"/>
          <w:marTop w:val="180"/>
          <w:marBottom w:val="240"/>
          <w:divBdr>
            <w:top w:val="none" w:sz="0" w:space="0" w:color="auto"/>
            <w:left w:val="none" w:sz="0" w:space="0" w:color="auto"/>
            <w:bottom w:val="none" w:sz="0" w:space="0" w:color="auto"/>
            <w:right w:val="none" w:sz="0" w:space="0" w:color="auto"/>
          </w:divBdr>
        </w:div>
        <w:div w:id="1241719656">
          <w:marLeft w:val="0"/>
          <w:marRight w:val="0"/>
          <w:marTop w:val="180"/>
          <w:marBottom w:val="240"/>
          <w:divBdr>
            <w:top w:val="none" w:sz="0" w:space="0" w:color="auto"/>
            <w:left w:val="none" w:sz="0" w:space="0" w:color="auto"/>
            <w:bottom w:val="none" w:sz="0" w:space="0" w:color="auto"/>
            <w:right w:val="none" w:sz="0" w:space="0" w:color="auto"/>
          </w:divBdr>
        </w:div>
        <w:div w:id="1430663796">
          <w:marLeft w:val="0"/>
          <w:marRight w:val="0"/>
          <w:marTop w:val="180"/>
          <w:marBottom w:val="240"/>
          <w:divBdr>
            <w:top w:val="none" w:sz="0" w:space="0" w:color="auto"/>
            <w:left w:val="none" w:sz="0" w:space="0" w:color="auto"/>
            <w:bottom w:val="none" w:sz="0" w:space="0" w:color="auto"/>
            <w:right w:val="none" w:sz="0" w:space="0" w:color="auto"/>
          </w:divBdr>
        </w:div>
        <w:div w:id="579218803">
          <w:marLeft w:val="0"/>
          <w:marRight w:val="0"/>
          <w:marTop w:val="180"/>
          <w:marBottom w:val="240"/>
          <w:divBdr>
            <w:top w:val="none" w:sz="0" w:space="0" w:color="auto"/>
            <w:left w:val="none" w:sz="0" w:space="0" w:color="auto"/>
            <w:bottom w:val="none" w:sz="0" w:space="0" w:color="auto"/>
            <w:right w:val="none" w:sz="0" w:space="0" w:color="auto"/>
          </w:divBdr>
        </w:div>
        <w:div w:id="1957639661">
          <w:marLeft w:val="0"/>
          <w:marRight w:val="0"/>
          <w:marTop w:val="180"/>
          <w:marBottom w:val="240"/>
          <w:divBdr>
            <w:top w:val="none" w:sz="0" w:space="0" w:color="auto"/>
            <w:left w:val="none" w:sz="0" w:space="0" w:color="auto"/>
            <w:bottom w:val="none" w:sz="0" w:space="0" w:color="auto"/>
            <w:right w:val="none" w:sz="0" w:space="0" w:color="auto"/>
          </w:divBdr>
        </w:div>
        <w:div w:id="1368795110">
          <w:marLeft w:val="0"/>
          <w:marRight w:val="0"/>
          <w:marTop w:val="180"/>
          <w:marBottom w:val="240"/>
          <w:divBdr>
            <w:top w:val="none" w:sz="0" w:space="0" w:color="auto"/>
            <w:left w:val="none" w:sz="0" w:space="0" w:color="auto"/>
            <w:bottom w:val="none" w:sz="0" w:space="0" w:color="auto"/>
            <w:right w:val="none" w:sz="0" w:space="0" w:color="auto"/>
          </w:divBdr>
        </w:div>
        <w:div w:id="835808461">
          <w:marLeft w:val="0"/>
          <w:marRight w:val="0"/>
          <w:marTop w:val="180"/>
          <w:marBottom w:val="240"/>
          <w:divBdr>
            <w:top w:val="none" w:sz="0" w:space="0" w:color="auto"/>
            <w:left w:val="none" w:sz="0" w:space="0" w:color="auto"/>
            <w:bottom w:val="none" w:sz="0" w:space="0" w:color="auto"/>
            <w:right w:val="none" w:sz="0" w:space="0" w:color="auto"/>
          </w:divBdr>
        </w:div>
        <w:div w:id="2040735042">
          <w:marLeft w:val="0"/>
          <w:marRight w:val="0"/>
          <w:marTop w:val="180"/>
          <w:marBottom w:val="240"/>
          <w:divBdr>
            <w:top w:val="none" w:sz="0" w:space="0" w:color="auto"/>
            <w:left w:val="none" w:sz="0" w:space="0" w:color="auto"/>
            <w:bottom w:val="none" w:sz="0" w:space="0" w:color="auto"/>
            <w:right w:val="none" w:sz="0" w:space="0" w:color="auto"/>
          </w:divBdr>
        </w:div>
        <w:div w:id="1903982807">
          <w:marLeft w:val="0"/>
          <w:marRight w:val="0"/>
          <w:marTop w:val="180"/>
          <w:marBottom w:val="240"/>
          <w:divBdr>
            <w:top w:val="none" w:sz="0" w:space="0" w:color="auto"/>
            <w:left w:val="none" w:sz="0" w:space="0" w:color="auto"/>
            <w:bottom w:val="none" w:sz="0" w:space="0" w:color="auto"/>
            <w:right w:val="none" w:sz="0" w:space="0" w:color="auto"/>
          </w:divBdr>
        </w:div>
        <w:div w:id="2041469784">
          <w:marLeft w:val="0"/>
          <w:marRight w:val="0"/>
          <w:marTop w:val="180"/>
          <w:marBottom w:val="240"/>
          <w:divBdr>
            <w:top w:val="none" w:sz="0" w:space="0" w:color="auto"/>
            <w:left w:val="none" w:sz="0" w:space="0" w:color="auto"/>
            <w:bottom w:val="none" w:sz="0" w:space="0" w:color="auto"/>
            <w:right w:val="none" w:sz="0" w:space="0" w:color="auto"/>
          </w:divBdr>
        </w:div>
        <w:div w:id="1406878859">
          <w:marLeft w:val="0"/>
          <w:marRight w:val="0"/>
          <w:marTop w:val="180"/>
          <w:marBottom w:val="240"/>
          <w:divBdr>
            <w:top w:val="none" w:sz="0" w:space="0" w:color="auto"/>
            <w:left w:val="none" w:sz="0" w:space="0" w:color="auto"/>
            <w:bottom w:val="none" w:sz="0" w:space="0" w:color="auto"/>
            <w:right w:val="none" w:sz="0" w:space="0" w:color="auto"/>
          </w:divBdr>
        </w:div>
        <w:div w:id="616910118">
          <w:marLeft w:val="0"/>
          <w:marRight w:val="0"/>
          <w:marTop w:val="180"/>
          <w:marBottom w:val="240"/>
          <w:divBdr>
            <w:top w:val="none" w:sz="0" w:space="0" w:color="auto"/>
            <w:left w:val="none" w:sz="0" w:space="0" w:color="auto"/>
            <w:bottom w:val="none" w:sz="0" w:space="0" w:color="auto"/>
            <w:right w:val="none" w:sz="0" w:space="0" w:color="auto"/>
          </w:divBdr>
        </w:div>
        <w:div w:id="2023625657">
          <w:marLeft w:val="0"/>
          <w:marRight w:val="0"/>
          <w:marTop w:val="180"/>
          <w:marBottom w:val="240"/>
          <w:divBdr>
            <w:top w:val="none" w:sz="0" w:space="0" w:color="auto"/>
            <w:left w:val="none" w:sz="0" w:space="0" w:color="auto"/>
            <w:bottom w:val="none" w:sz="0" w:space="0" w:color="auto"/>
            <w:right w:val="none" w:sz="0" w:space="0" w:color="auto"/>
          </w:divBdr>
        </w:div>
        <w:div w:id="790241721">
          <w:marLeft w:val="0"/>
          <w:marRight w:val="0"/>
          <w:marTop w:val="180"/>
          <w:marBottom w:val="240"/>
          <w:divBdr>
            <w:top w:val="none" w:sz="0" w:space="0" w:color="auto"/>
            <w:left w:val="none" w:sz="0" w:space="0" w:color="auto"/>
            <w:bottom w:val="none" w:sz="0" w:space="0" w:color="auto"/>
            <w:right w:val="none" w:sz="0" w:space="0" w:color="auto"/>
          </w:divBdr>
        </w:div>
        <w:div w:id="1215388350">
          <w:marLeft w:val="0"/>
          <w:marRight w:val="0"/>
          <w:marTop w:val="180"/>
          <w:marBottom w:val="240"/>
          <w:divBdr>
            <w:top w:val="none" w:sz="0" w:space="0" w:color="auto"/>
            <w:left w:val="none" w:sz="0" w:space="0" w:color="auto"/>
            <w:bottom w:val="none" w:sz="0" w:space="0" w:color="auto"/>
            <w:right w:val="none" w:sz="0" w:space="0" w:color="auto"/>
          </w:divBdr>
        </w:div>
        <w:div w:id="1565485130">
          <w:marLeft w:val="0"/>
          <w:marRight w:val="0"/>
          <w:marTop w:val="180"/>
          <w:marBottom w:val="240"/>
          <w:divBdr>
            <w:top w:val="none" w:sz="0" w:space="0" w:color="auto"/>
            <w:left w:val="none" w:sz="0" w:space="0" w:color="auto"/>
            <w:bottom w:val="none" w:sz="0" w:space="0" w:color="auto"/>
            <w:right w:val="none" w:sz="0" w:space="0" w:color="auto"/>
          </w:divBdr>
        </w:div>
        <w:div w:id="119501140">
          <w:marLeft w:val="0"/>
          <w:marRight w:val="0"/>
          <w:marTop w:val="180"/>
          <w:marBottom w:val="240"/>
          <w:divBdr>
            <w:top w:val="none" w:sz="0" w:space="0" w:color="auto"/>
            <w:left w:val="none" w:sz="0" w:space="0" w:color="auto"/>
            <w:bottom w:val="none" w:sz="0" w:space="0" w:color="auto"/>
            <w:right w:val="none" w:sz="0" w:space="0" w:color="auto"/>
          </w:divBdr>
        </w:div>
        <w:div w:id="1495147754">
          <w:marLeft w:val="0"/>
          <w:marRight w:val="0"/>
          <w:marTop w:val="180"/>
          <w:marBottom w:val="240"/>
          <w:divBdr>
            <w:top w:val="none" w:sz="0" w:space="0" w:color="auto"/>
            <w:left w:val="none" w:sz="0" w:space="0" w:color="auto"/>
            <w:bottom w:val="none" w:sz="0" w:space="0" w:color="auto"/>
            <w:right w:val="none" w:sz="0" w:space="0" w:color="auto"/>
          </w:divBdr>
        </w:div>
        <w:div w:id="1135872777">
          <w:marLeft w:val="0"/>
          <w:marRight w:val="0"/>
          <w:marTop w:val="180"/>
          <w:marBottom w:val="240"/>
          <w:divBdr>
            <w:top w:val="none" w:sz="0" w:space="0" w:color="auto"/>
            <w:left w:val="none" w:sz="0" w:space="0" w:color="auto"/>
            <w:bottom w:val="none" w:sz="0" w:space="0" w:color="auto"/>
            <w:right w:val="none" w:sz="0" w:space="0" w:color="auto"/>
          </w:divBdr>
        </w:div>
        <w:div w:id="1589001831">
          <w:marLeft w:val="0"/>
          <w:marRight w:val="0"/>
          <w:marTop w:val="180"/>
          <w:marBottom w:val="240"/>
          <w:divBdr>
            <w:top w:val="none" w:sz="0" w:space="0" w:color="auto"/>
            <w:left w:val="none" w:sz="0" w:space="0" w:color="auto"/>
            <w:bottom w:val="none" w:sz="0" w:space="0" w:color="auto"/>
            <w:right w:val="none" w:sz="0" w:space="0" w:color="auto"/>
          </w:divBdr>
        </w:div>
        <w:div w:id="182404711">
          <w:marLeft w:val="0"/>
          <w:marRight w:val="0"/>
          <w:marTop w:val="180"/>
          <w:marBottom w:val="240"/>
          <w:divBdr>
            <w:top w:val="none" w:sz="0" w:space="0" w:color="auto"/>
            <w:left w:val="none" w:sz="0" w:space="0" w:color="auto"/>
            <w:bottom w:val="none" w:sz="0" w:space="0" w:color="auto"/>
            <w:right w:val="none" w:sz="0" w:space="0" w:color="auto"/>
          </w:divBdr>
        </w:div>
        <w:div w:id="1920171666">
          <w:marLeft w:val="0"/>
          <w:marRight w:val="0"/>
          <w:marTop w:val="180"/>
          <w:marBottom w:val="240"/>
          <w:divBdr>
            <w:top w:val="none" w:sz="0" w:space="0" w:color="auto"/>
            <w:left w:val="none" w:sz="0" w:space="0" w:color="auto"/>
            <w:bottom w:val="none" w:sz="0" w:space="0" w:color="auto"/>
            <w:right w:val="none" w:sz="0" w:space="0" w:color="auto"/>
          </w:divBdr>
        </w:div>
        <w:div w:id="1386559578">
          <w:marLeft w:val="0"/>
          <w:marRight w:val="0"/>
          <w:marTop w:val="180"/>
          <w:marBottom w:val="240"/>
          <w:divBdr>
            <w:top w:val="none" w:sz="0" w:space="0" w:color="auto"/>
            <w:left w:val="none" w:sz="0" w:space="0" w:color="auto"/>
            <w:bottom w:val="none" w:sz="0" w:space="0" w:color="auto"/>
            <w:right w:val="none" w:sz="0" w:space="0" w:color="auto"/>
          </w:divBdr>
        </w:div>
        <w:div w:id="1684284279">
          <w:marLeft w:val="0"/>
          <w:marRight w:val="0"/>
          <w:marTop w:val="180"/>
          <w:marBottom w:val="240"/>
          <w:divBdr>
            <w:top w:val="none" w:sz="0" w:space="0" w:color="auto"/>
            <w:left w:val="none" w:sz="0" w:space="0" w:color="auto"/>
            <w:bottom w:val="none" w:sz="0" w:space="0" w:color="auto"/>
            <w:right w:val="none" w:sz="0" w:space="0" w:color="auto"/>
          </w:divBdr>
        </w:div>
        <w:div w:id="455179194">
          <w:marLeft w:val="0"/>
          <w:marRight w:val="0"/>
          <w:marTop w:val="360"/>
          <w:marBottom w:val="180"/>
          <w:divBdr>
            <w:top w:val="none" w:sz="0" w:space="0" w:color="auto"/>
            <w:left w:val="none" w:sz="0" w:space="0" w:color="auto"/>
            <w:bottom w:val="none" w:sz="0" w:space="0" w:color="auto"/>
            <w:right w:val="none" w:sz="0" w:space="0" w:color="auto"/>
          </w:divBdr>
        </w:div>
        <w:div w:id="1522089127">
          <w:marLeft w:val="0"/>
          <w:marRight w:val="0"/>
          <w:marTop w:val="18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DB3ECC7-7523-4454-9894-3777D954999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7614</Words>
  <Characters>43401</Characters>
  <Application>Microsoft Office Word</Application>
  <DocSecurity>0</DocSecurity>
  <Lines>361</Lines>
  <Paragraphs>101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nickd</Company>
  <LinksUpToDate>false</LinksUpToDate>
  <CharactersWithSpaces>50914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Дом</dc:creator>
  <cp:lastModifiedBy>5 msoft5ksm</cp:lastModifiedBy>
  <cp:revision>2</cp:revision>
  <cp:lastPrinted>2026-06-05T01:29:00Z</cp:lastPrinted>
  <dcterms:created xsi:type="dcterms:W3CDTF">2026-06-25T09:16:00Z</dcterms:created>
  <dcterms:modified xsi:type="dcterms:W3CDTF">2026-06-25T09:16:00Z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nickd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2052-10.10.1</vt:lpwstr>
  </property>
</Properties>
</file>